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1971238"/>
    <w:bookmarkStart w:id="1" w:name="_GoBack"/>
    <w:bookmarkEnd w:id="1"/>
    <w:p w14:paraId="37850DA1" w14:textId="77777777" w:rsidR="002A2AEE" w:rsidRPr="009933BD" w:rsidRDefault="00DD1536" w:rsidP="002A2AEE">
      <w:pPr>
        <w:tabs>
          <w:tab w:val="left" w:pos="-720"/>
        </w:tabs>
        <w:jc w:val="center"/>
        <w:rPr>
          <w:b/>
          <w:i/>
          <w:spacing w:val="-2"/>
          <w:sz w:val="28"/>
          <w:szCs w:val="28"/>
        </w:rPr>
      </w:pPr>
      <w:r>
        <w:rPr>
          <w:noProof/>
        </w:rPr>
        <mc:AlternateContent>
          <mc:Choice Requires="wps">
            <w:drawing>
              <wp:anchor distT="0" distB="0" distL="114300" distR="114300" simplePos="0" relativeHeight="251656704" behindDoc="0" locked="0" layoutInCell="0" allowOverlap="1" wp14:anchorId="4537B1BA" wp14:editId="04AA04FD">
                <wp:simplePos x="0" y="0"/>
                <wp:positionH relativeFrom="column">
                  <wp:posOffset>4895850</wp:posOffset>
                </wp:positionH>
                <wp:positionV relativeFrom="paragraph">
                  <wp:posOffset>-152400</wp:posOffset>
                </wp:positionV>
                <wp:extent cx="1504950" cy="1047750"/>
                <wp:effectExtent l="0" t="0" r="76200" b="57150"/>
                <wp:wrapNone/>
                <wp:docPr id="3"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1047750"/>
                        </a:xfrm>
                        <a:prstGeom prst="roundRect">
                          <a:avLst>
                            <a:gd name="adj" fmla="val 16667"/>
                          </a:avLst>
                        </a:prstGeom>
                        <a:solidFill>
                          <a:srgbClr val="C0C0C0"/>
                        </a:solidFill>
                        <a:ln w="9525">
                          <a:solidFill>
                            <a:srgbClr val="000000"/>
                          </a:solidFill>
                          <a:round/>
                          <a:headEnd/>
                          <a:tailEnd/>
                        </a:ln>
                        <a:effectLst>
                          <a:outerShdw dist="57238" dir="2021404" algn="ctr" rotWithShape="0">
                            <a:srgbClr val="000000"/>
                          </a:outerShdw>
                        </a:effectLst>
                      </wps:spPr>
                      <wps:txbx>
                        <w:txbxContent>
                          <w:p w14:paraId="3164C362" w14:textId="77777777" w:rsidR="00D13231" w:rsidRDefault="00D13231" w:rsidP="002A2AEE">
                            <w:pPr>
                              <w:jc w:val="center"/>
                              <w:rPr>
                                <w:b/>
                                <w:sz w:val="28"/>
                              </w:rPr>
                            </w:pPr>
                            <w:r>
                              <w:rPr>
                                <w:b/>
                                <w:sz w:val="28"/>
                              </w:rPr>
                              <w:t>W-2</w:t>
                            </w:r>
                          </w:p>
                          <w:p w14:paraId="01A866E3" w14:textId="77777777" w:rsidR="00D13231" w:rsidRDefault="00D13231" w:rsidP="002A2AEE">
                            <w:pPr>
                              <w:jc w:val="center"/>
                              <w:rPr>
                                <w:b/>
                                <w:sz w:val="28"/>
                              </w:rPr>
                            </w:pPr>
                            <w:r>
                              <w:rPr>
                                <w:b/>
                                <w:sz w:val="28"/>
                              </w:rPr>
                              <w:t>Large works</w:t>
                            </w:r>
                          </w:p>
                          <w:p w14:paraId="347FD59A" w14:textId="77777777" w:rsidR="00D13231" w:rsidRDefault="00D13231" w:rsidP="002A2AEE">
                            <w:pPr>
                              <w:jc w:val="center"/>
                              <w:rPr>
                                <w:sz w:val="28"/>
                              </w:rPr>
                            </w:pPr>
                            <w:r>
                              <w:rPr>
                                <w:sz w:val="28"/>
                              </w:rPr>
                              <w:t>June</w:t>
                            </w:r>
                          </w:p>
                          <w:p w14:paraId="27324532" w14:textId="77777777" w:rsidR="00D13231" w:rsidRDefault="00D13231" w:rsidP="002A2AEE">
                            <w:pPr>
                              <w:jc w:val="center"/>
                              <w:rPr>
                                <w:sz w:val="28"/>
                              </w:rPr>
                            </w:pPr>
                            <w:r>
                              <w:rPr>
                                <w:sz w:val="28"/>
                              </w:rPr>
                              <w:t>2015</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4" o:spid="_x0000_s1026" style="position:absolute;left:0;text-align:left;margin-left:385.5pt;margin-top:-12pt;width:118.5pt;height: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" o:allowincell="f" fillcolor="silver">
                <v:shadow on="t" color="black" offset="3.75pt,2.5pt"/>
                <v:textbox inset="1pt,1pt,1pt,1pt">
                  <w:txbxContent>
                    <w:p w:rsidR="00D13231" w:rsidRDefault="00D13231" w:rsidP="002A2AEE">
                      <w:pPr>
                        <w:jc w:val="center"/>
                        <w:rPr>
                          <w:b/>
                          <w:sz w:val="28"/>
                        </w:rPr>
                      </w:pPr>
                      <w:r>
                        <w:rPr>
                          <w:b/>
                          <w:sz w:val="28"/>
                        </w:rPr>
                        <w:t>W-2</w:t>
                      </w:r>
                    </w:p>
                    <w:p w:rsidR="00D13231" w:rsidRDefault="00D13231" w:rsidP="002A2AEE">
                      <w:pPr>
                        <w:jc w:val="center"/>
                        <w:rPr>
                          <w:b/>
                          <w:sz w:val="28"/>
                        </w:rPr>
                      </w:pPr>
                      <w:r>
                        <w:rPr>
                          <w:b/>
                          <w:sz w:val="28"/>
                        </w:rPr>
                        <w:t>Large works</w:t>
                      </w:r>
                    </w:p>
                    <w:p w:rsidR="00D13231" w:rsidRDefault="00D13231" w:rsidP="002A2AEE">
                      <w:pPr>
                        <w:jc w:val="center"/>
                        <w:rPr>
                          <w:sz w:val="28"/>
                        </w:rPr>
                      </w:pPr>
                      <w:r>
                        <w:rPr>
                          <w:sz w:val="28"/>
                        </w:rPr>
                        <w:t>June</w:t>
                      </w:r>
                    </w:p>
                    <w:p w:rsidR="00D13231" w:rsidRDefault="00D13231" w:rsidP="002A2AEE">
                      <w:pPr>
                        <w:jc w:val="center"/>
                        <w:rPr>
                          <w:sz w:val="28"/>
                        </w:rPr>
                      </w:pPr>
                      <w:r>
                        <w:rPr>
                          <w:sz w:val="28"/>
                        </w:rPr>
                        <w:t>2015</w:t>
                      </w:r>
                    </w:p>
                  </w:txbxContent>
                </v:textbox>
              </v:roundrect>
            </w:pict>
          </mc:Fallback>
        </mc:AlternateContent>
      </w:r>
    </w:p>
    <w:p w14:paraId="0668BD85" w14:textId="77777777" w:rsidR="002A2AEE" w:rsidRPr="009933BD" w:rsidRDefault="002A2AEE" w:rsidP="002A2AEE">
      <w:pPr>
        <w:tabs>
          <w:tab w:val="left" w:pos="-720"/>
        </w:tabs>
        <w:jc w:val="center"/>
        <w:rPr>
          <w:b/>
          <w:spacing w:val="-2"/>
          <w:sz w:val="18"/>
        </w:rPr>
      </w:pPr>
    </w:p>
    <w:p w14:paraId="7B3B5D99" w14:textId="77777777" w:rsidR="002A2AEE" w:rsidRPr="009933BD" w:rsidRDefault="002A2AEE" w:rsidP="002A2AEE">
      <w:pPr>
        <w:tabs>
          <w:tab w:val="left" w:pos="-720"/>
        </w:tabs>
        <w:jc w:val="center"/>
        <w:rPr>
          <w:b/>
          <w:spacing w:val="-2"/>
          <w:sz w:val="18"/>
        </w:rPr>
      </w:pPr>
    </w:p>
    <w:p w14:paraId="2F829EF5" w14:textId="77777777" w:rsidR="002A2AEE" w:rsidRPr="009933BD" w:rsidRDefault="002A2AEE" w:rsidP="002A2AEE">
      <w:pPr>
        <w:tabs>
          <w:tab w:val="left" w:pos="-720"/>
        </w:tabs>
        <w:jc w:val="center"/>
        <w:rPr>
          <w:b/>
          <w:spacing w:val="-2"/>
          <w:sz w:val="20"/>
        </w:rPr>
      </w:pPr>
    </w:p>
    <w:p w14:paraId="4118F7E4" w14:textId="77777777" w:rsidR="002A2AEE" w:rsidRPr="009933BD" w:rsidRDefault="002A2AEE" w:rsidP="002A2AEE">
      <w:pPr>
        <w:tabs>
          <w:tab w:val="left" w:pos="-720"/>
        </w:tabs>
        <w:jc w:val="center"/>
        <w:rPr>
          <w:sz w:val="20"/>
          <w:u w:val="single"/>
        </w:rPr>
      </w:pPr>
      <w:r w:rsidRPr="009933BD">
        <w:rPr>
          <w:sz w:val="20"/>
        </w:rPr>
        <w:t>GOVERNMENT OF</w:t>
      </w:r>
      <w:r w:rsidR="00F951FF" w:rsidRPr="009933BD">
        <w:rPr>
          <w:sz w:val="20"/>
        </w:rPr>
        <w:t>…….</w:t>
      </w:r>
    </w:p>
    <w:p w14:paraId="75EACC54" w14:textId="77777777" w:rsidR="002A2AEE" w:rsidRPr="009933BD" w:rsidRDefault="002A2AEE" w:rsidP="002A2AEE">
      <w:pPr>
        <w:tabs>
          <w:tab w:val="left" w:pos="-720"/>
        </w:tabs>
        <w:jc w:val="center"/>
        <w:rPr>
          <w:sz w:val="20"/>
        </w:rPr>
      </w:pPr>
    </w:p>
    <w:p w14:paraId="4BAD9EF0" w14:textId="77777777" w:rsidR="002A2AEE" w:rsidRPr="009933BD" w:rsidRDefault="002A2AEE" w:rsidP="002A2AEE">
      <w:pPr>
        <w:tabs>
          <w:tab w:val="left" w:pos="-720"/>
        </w:tabs>
        <w:jc w:val="center"/>
        <w:rPr>
          <w:sz w:val="20"/>
        </w:rPr>
      </w:pPr>
      <w:r w:rsidRPr="009933BD">
        <w:rPr>
          <w:sz w:val="20"/>
        </w:rPr>
        <w:t xml:space="preserve"> PROJECT</w:t>
      </w:r>
      <w:r w:rsidR="00F951FF" w:rsidRPr="009933BD">
        <w:rPr>
          <w:sz w:val="20"/>
        </w:rPr>
        <w:t>….....</w:t>
      </w:r>
    </w:p>
    <w:p w14:paraId="5EB730BB" w14:textId="77777777" w:rsidR="002A2AEE" w:rsidRPr="009933BD" w:rsidRDefault="002A2AEE" w:rsidP="002A2AEE">
      <w:pPr>
        <w:tabs>
          <w:tab w:val="left" w:pos="-720"/>
        </w:tabs>
        <w:jc w:val="center"/>
        <w:rPr>
          <w:sz w:val="20"/>
        </w:rPr>
      </w:pPr>
    </w:p>
    <w:p w14:paraId="34D56414" w14:textId="77777777" w:rsidR="002A2AEE" w:rsidRPr="009933BD" w:rsidRDefault="00B06918" w:rsidP="002A2AEE">
      <w:pPr>
        <w:tabs>
          <w:tab w:val="left" w:pos="-720"/>
        </w:tabs>
        <w:jc w:val="center"/>
        <w:rPr>
          <w:sz w:val="20"/>
        </w:rPr>
      </w:pPr>
      <w:r w:rsidRPr="009933BD">
        <w:rPr>
          <w:sz w:val="20"/>
        </w:rPr>
        <w:t>BID [TENDER]</w:t>
      </w:r>
      <w:r w:rsidR="002A2AEE" w:rsidRPr="009933BD">
        <w:rPr>
          <w:sz w:val="20"/>
        </w:rPr>
        <w:t xml:space="preserve"> NO</w:t>
      </w:r>
      <w:r w:rsidR="00F951FF" w:rsidRPr="009933BD">
        <w:rPr>
          <w:sz w:val="20"/>
        </w:rPr>
        <w:t>……..</w:t>
      </w:r>
    </w:p>
    <w:p w14:paraId="796D2D8D" w14:textId="77777777" w:rsidR="002A2AEE" w:rsidRPr="009933BD" w:rsidRDefault="002A2AEE" w:rsidP="002A2AEE">
      <w:pPr>
        <w:tabs>
          <w:tab w:val="left" w:pos="-720"/>
        </w:tabs>
        <w:jc w:val="center"/>
        <w:rPr>
          <w:sz w:val="20"/>
        </w:rPr>
      </w:pPr>
    </w:p>
    <w:p w14:paraId="6C7975B4" w14:textId="77777777" w:rsidR="002A2AEE" w:rsidRPr="009933BD" w:rsidRDefault="002A2AEE" w:rsidP="002A2AEE">
      <w:pPr>
        <w:tabs>
          <w:tab w:val="left" w:pos="-720"/>
        </w:tabs>
        <w:jc w:val="center"/>
        <w:rPr>
          <w:sz w:val="20"/>
        </w:rPr>
      </w:pPr>
    </w:p>
    <w:p w14:paraId="0AA5616C" w14:textId="77777777" w:rsidR="002A2AEE" w:rsidRPr="009933BD" w:rsidRDefault="002A2AEE" w:rsidP="002A2AEE">
      <w:pPr>
        <w:tabs>
          <w:tab w:val="left" w:pos="-720"/>
        </w:tabs>
        <w:jc w:val="center"/>
        <w:rPr>
          <w:b/>
          <w:sz w:val="20"/>
          <w:u w:val="single"/>
        </w:rPr>
      </w:pPr>
      <w:r w:rsidRPr="009933BD">
        <w:rPr>
          <w:b/>
          <w:sz w:val="20"/>
          <w:u w:val="single"/>
        </w:rPr>
        <w:t>NATIONAL COMPETITIVE BIDDING</w:t>
      </w:r>
    </w:p>
    <w:p w14:paraId="0597166C" w14:textId="77777777" w:rsidR="002A2AEE" w:rsidRPr="009933BD" w:rsidRDefault="002A2AEE" w:rsidP="002A2AEE">
      <w:pPr>
        <w:tabs>
          <w:tab w:val="left" w:pos="-720"/>
        </w:tabs>
        <w:jc w:val="center"/>
        <w:rPr>
          <w:sz w:val="20"/>
        </w:rPr>
      </w:pPr>
    </w:p>
    <w:p w14:paraId="1043EAD4" w14:textId="77777777" w:rsidR="005B73EC" w:rsidRPr="009933BD" w:rsidRDefault="002A2AEE" w:rsidP="002A2AEE">
      <w:pPr>
        <w:tabs>
          <w:tab w:val="left" w:pos="-720"/>
        </w:tabs>
        <w:jc w:val="center"/>
        <w:rPr>
          <w:b/>
          <w:i/>
          <w:sz w:val="20"/>
        </w:rPr>
      </w:pPr>
      <w:r w:rsidRPr="009933BD">
        <w:rPr>
          <w:b/>
          <w:sz w:val="20"/>
        </w:rPr>
        <w:t>(</w:t>
      </w:r>
      <w:r w:rsidR="0016112B" w:rsidRPr="009933BD">
        <w:rPr>
          <w:b/>
          <w:i/>
          <w:sz w:val="20"/>
        </w:rPr>
        <w:t xml:space="preserve">FOR </w:t>
      </w:r>
      <w:r w:rsidR="00B06918" w:rsidRPr="009933BD">
        <w:rPr>
          <w:b/>
          <w:i/>
          <w:sz w:val="20"/>
        </w:rPr>
        <w:t xml:space="preserve">ITEM RATE/ADMEASUREMENT CONTRACTS IN </w:t>
      </w:r>
      <w:r w:rsidRPr="009933BD">
        <w:rPr>
          <w:b/>
          <w:i/>
          <w:sz w:val="20"/>
        </w:rPr>
        <w:t>CIVIL WORKS</w:t>
      </w:r>
      <w:r w:rsidR="006A162E" w:rsidRPr="009933BD">
        <w:rPr>
          <w:b/>
          <w:i/>
          <w:sz w:val="20"/>
        </w:rPr>
        <w:t>)</w:t>
      </w:r>
    </w:p>
    <w:p w14:paraId="18948655" w14:textId="77777777" w:rsidR="002A2AEE" w:rsidRPr="009933BD" w:rsidRDefault="0046301A" w:rsidP="009933BD">
      <w:pPr>
        <w:tabs>
          <w:tab w:val="left" w:pos="-720"/>
        </w:tabs>
        <w:jc w:val="center"/>
        <w:rPr>
          <w:b/>
          <w:i/>
          <w:sz w:val="20"/>
          <w:szCs w:val="20"/>
        </w:rPr>
      </w:pPr>
      <w:r w:rsidRPr="009933BD">
        <w:rPr>
          <w:b/>
          <w:i/>
          <w:sz w:val="20"/>
        </w:rPr>
        <w:t>(</w:t>
      </w:r>
      <w:r w:rsidRPr="009933BD">
        <w:rPr>
          <w:b/>
          <w:i/>
          <w:sz w:val="20"/>
          <w:szCs w:val="20"/>
        </w:rPr>
        <w:t xml:space="preserve">Valued equivalent of </w:t>
      </w:r>
      <w:r w:rsidR="009933BD" w:rsidRPr="009933BD">
        <w:rPr>
          <w:b/>
          <w:i/>
          <w:sz w:val="20"/>
          <w:szCs w:val="20"/>
        </w:rPr>
        <w:t xml:space="preserve">US$ 20 Million to US$ 40 Million; </w:t>
      </w:r>
      <w:r w:rsidR="00F25481" w:rsidRPr="009933BD">
        <w:rPr>
          <w:b/>
          <w:i/>
          <w:sz w:val="20"/>
          <w:szCs w:val="20"/>
        </w:rPr>
        <w:t xml:space="preserve">GCC FIDIC 2005-ITB as per SBD March </w:t>
      </w:r>
      <w:r w:rsidR="00DF3C6A" w:rsidRPr="009933BD">
        <w:rPr>
          <w:b/>
          <w:i/>
          <w:sz w:val="20"/>
          <w:szCs w:val="20"/>
        </w:rPr>
        <w:t>20</w:t>
      </w:r>
      <w:r w:rsidR="00F25481" w:rsidRPr="009933BD">
        <w:rPr>
          <w:b/>
          <w:i/>
          <w:sz w:val="20"/>
          <w:szCs w:val="20"/>
        </w:rPr>
        <w:t>12</w:t>
      </w:r>
      <w:r w:rsidR="007D55AC" w:rsidRPr="009933BD">
        <w:rPr>
          <w:b/>
          <w:i/>
          <w:sz w:val="20"/>
          <w:szCs w:val="20"/>
        </w:rPr>
        <w:t>)</w:t>
      </w:r>
    </w:p>
    <w:p w14:paraId="14F23104" w14:textId="77777777" w:rsidR="002A2AEE" w:rsidRPr="009933BD" w:rsidRDefault="002A2AEE" w:rsidP="002A2AEE">
      <w:pPr>
        <w:tabs>
          <w:tab w:val="left" w:pos="-720"/>
          <w:tab w:val="left" w:pos="0"/>
          <w:tab w:val="left" w:pos="4860"/>
          <w:tab w:val="left" w:pos="5740"/>
          <w:tab w:val="left" w:pos="6100"/>
          <w:tab w:val="left" w:pos="9360"/>
          <w:tab w:val="left" w:pos="10080"/>
          <w:tab w:val="left" w:pos="10800"/>
        </w:tabs>
        <w:rPr>
          <w:sz w:val="20"/>
          <w:szCs w:val="20"/>
        </w:rPr>
      </w:pPr>
    </w:p>
    <w:p w14:paraId="2A4F1A88" w14:textId="77777777" w:rsidR="002A2AEE" w:rsidRPr="009933BD" w:rsidRDefault="002A2AEE" w:rsidP="002A2AEE">
      <w:pPr>
        <w:tabs>
          <w:tab w:val="left" w:pos="-720"/>
          <w:tab w:val="left" w:pos="0"/>
          <w:tab w:val="left" w:pos="4860"/>
          <w:tab w:val="left" w:pos="5740"/>
          <w:tab w:val="left" w:pos="6100"/>
          <w:tab w:val="left" w:pos="9360"/>
          <w:tab w:val="left" w:pos="10080"/>
          <w:tab w:val="left" w:pos="10800"/>
        </w:tabs>
        <w:rPr>
          <w:sz w:val="20"/>
        </w:rPr>
      </w:pPr>
    </w:p>
    <w:p w14:paraId="37B99019" w14:textId="77777777" w:rsidR="002A2AEE" w:rsidRPr="009933BD" w:rsidRDefault="002A2AEE" w:rsidP="002A2AEE">
      <w:pPr>
        <w:tabs>
          <w:tab w:val="left" w:pos="-720"/>
          <w:tab w:val="left" w:pos="0"/>
          <w:tab w:val="left" w:pos="4860"/>
          <w:tab w:val="left" w:pos="5740"/>
          <w:tab w:val="left" w:pos="6100"/>
          <w:tab w:val="left" w:pos="9360"/>
          <w:tab w:val="left" w:pos="10080"/>
          <w:tab w:val="left" w:pos="10800"/>
        </w:tabs>
        <w:rPr>
          <w:sz w:val="20"/>
        </w:rPr>
      </w:pPr>
      <w:r w:rsidRPr="009933BD">
        <w:rPr>
          <w:sz w:val="20"/>
        </w:rPr>
        <w:t>NAME OF WORK</w:t>
      </w:r>
      <w:r w:rsidRPr="009933BD">
        <w:rPr>
          <w:sz w:val="20"/>
        </w:rPr>
        <w:tab/>
        <w:t>:</w:t>
      </w:r>
      <w:r w:rsidRPr="009933BD">
        <w:rPr>
          <w:sz w:val="20"/>
        </w:rPr>
        <w:tab/>
      </w:r>
    </w:p>
    <w:p w14:paraId="64D9EDDD" w14:textId="77777777" w:rsidR="0016045D" w:rsidRPr="009933BD" w:rsidRDefault="0016045D" w:rsidP="002A2AEE">
      <w:pPr>
        <w:tabs>
          <w:tab w:val="left" w:pos="-720"/>
          <w:tab w:val="left" w:pos="0"/>
          <w:tab w:val="left" w:pos="4860"/>
          <w:tab w:val="left" w:pos="5740"/>
          <w:tab w:val="left" w:pos="6100"/>
          <w:tab w:val="left" w:pos="9360"/>
          <w:tab w:val="left" w:pos="10080"/>
          <w:tab w:val="left" w:pos="10800"/>
        </w:tabs>
        <w:rPr>
          <w:sz w:val="20"/>
        </w:rPr>
      </w:pPr>
    </w:p>
    <w:p w14:paraId="17872EE0" w14:textId="77777777" w:rsidR="002A2AEE" w:rsidRPr="009933BD" w:rsidRDefault="002A2AEE" w:rsidP="002A2AEE">
      <w:pPr>
        <w:tabs>
          <w:tab w:val="left" w:pos="-720"/>
          <w:tab w:val="left" w:pos="0"/>
          <w:tab w:val="left" w:pos="4860"/>
          <w:tab w:val="left" w:pos="5420"/>
          <w:tab w:val="left" w:pos="5740"/>
          <w:tab w:val="left" w:pos="6100"/>
          <w:tab w:val="left" w:pos="6460"/>
          <w:tab w:val="left" w:pos="9360"/>
          <w:tab w:val="left" w:pos="10080"/>
          <w:tab w:val="left" w:pos="10800"/>
        </w:tabs>
        <w:rPr>
          <w:sz w:val="20"/>
          <w:u w:val="single"/>
        </w:rPr>
      </w:pPr>
      <w:r w:rsidRPr="009933BD">
        <w:rPr>
          <w:sz w:val="20"/>
        </w:rPr>
        <w:t xml:space="preserve">PERIOD OF SALE OF  </w:t>
      </w:r>
      <w:r w:rsidRPr="009933BD">
        <w:rPr>
          <w:sz w:val="20"/>
        </w:rPr>
        <w:tab/>
        <w:t>:</w:t>
      </w:r>
      <w:r w:rsidRPr="009933BD">
        <w:rPr>
          <w:sz w:val="20"/>
        </w:rPr>
        <w:tab/>
      </w:r>
      <w:r w:rsidRPr="009933BD">
        <w:rPr>
          <w:sz w:val="20"/>
        </w:rPr>
        <w:tab/>
        <w:t>FROM</w:t>
      </w:r>
      <w:r w:rsidRPr="009933BD">
        <w:rPr>
          <w:sz w:val="20"/>
        </w:rPr>
        <w:tab/>
      </w:r>
    </w:p>
    <w:p w14:paraId="381DF6F5" w14:textId="77777777" w:rsidR="002A2AEE" w:rsidRPr="009933BD" w:rsidRDefault="002A2AEE" w:rsidP="002A2AEE">
      <w:pPr>
        <w:tabs>
          <w:tab w:val="left" w:pos="-720"/>
          <w:tab w:val="left" w:pos="0"/>
          <w:tab w:val="left" w:pos="4860"/>
          <w:tab w:val="left" w:pos="5040"/>
          <w:tab w:val="left" w:pos="5760"/>
          <w:tab w:val="left" w:pos="6460"/>
          <w:tab w:val="left" w:pos="9360"/>
          <w:tab w:val="left" w:pos="10080"/>
          <w:tab w:val="left" w:pos="10800"/>
        </w:tabs>
        <w:rPr>
          <w:sz w:val="20"/>
        </w:rPr>
      </w:pPr>
      <w:r w:rsidRPr="009933BD">
        <w:rPr>
          <w:sz w:val="20"/>
        </w:rPr>
        <w:t>BIDDING DOCUMENT</w:t>
      </w:r>
      <w:r w:rsidRPr="009933BD">
        <w:rPr>
          <w:sz w:val="20"/>
        </w:rPr>
        <w:tab/>
      </w:r>
      <w:r w:rsidRPr="009933BD">
        <w:rPr>
          <w:sz w:val="20"/>
        </w:rPr>
        <w:tab/>
      </w:r>
      <w:r w:rsidRPr="009933BD">
        <w:rPr>
          <w:sz w:val="20"/>
        </w:rPr>
        <w:tab/>
        <w:t>TO</w:t>
      </w:r>
      <w:r w:rsidRPr="009933BD">
        <w:rPr>
          <w:sz w:val="20"/>
        </w:rPr>
        <w:tab/>
      </w:r>
    </w:p>
    <w:p w14:paraId="7097D597" w14:textId="77777777" w:rsidR="002A2AEE" w:rsidRPr="009933BD" w:rsidRDefault="002A2AEE" w:rsidP="002A2AEE">
      <w:pPr>
        <w:tabs>
          <w:tab w:val="left" w:pos="-720"/>
          <w:tab w:val="left" w:pos="0"/>
          <w:tab w:val="left" w:pos="4860"/>
          <w:tab w:val="left" w:pos="5420"/>
          <w:tab w:val="left" w:pos="5740"/>
          <w:tab w:val="left" w:pos="6100"/>
          <w:tab w:val="left" w:pos="6460"/>
          <w:tab w:val="left" w:pos="9360"/>
          <w:tab w:val="left" w:pos="10080"/>
          <w:tab w:val="left" w:pos="10800"/>
        </w:tabs>
        <w:rPr>
          <w:sz w:val="20"/>
        </w:rPr>
      </w:pPr>
    </w:p>
    <w:p w14:paraId="0BE9F1BA" w14:textId="77777777" w:rsidR="0016045D" w:rsidRPr="009933BD" w:rsidRDefault="002A2AEE" w:rsidP="002A2AEE">
      <w:pPr>
        <w:tabs>
          <w:tab w:val="left" w:pos="-720"/>
          <w:tab w:val="left" w:pos="0"/>
          <w:tab w:val="left" w:pos="4860"/>
          <w:tab w:val="left" w:pos="5420"/>
          <w:tab w:val="left" w:pos="5740"/>
          <w:tab w:val="left" w:pos="6100"/>
          <w:tab w:val="left" w:pos="6460"/>
          <w:tab w:val="left" w:pos="9360"/>
          <w:tab w:val="left" w:pos="10080"/>
          <w:tab w:val="left" w:pos="10800"/>
        </w:tabs>
        <w:rPr>
          <w:sz w:val="20"/>
        </w:rPr>
      </w:pPr>
      <w:r w:rsidRPr="009933BD">
        <w:rPr>
          <w:sz w:val="20"/>
        </w:rPr>
        <w:t>TIME AND DATE OF</w:t>
      </w:r>
      <w:r w:rsidRPr="009933BD">
        <w:rPr>
          <w:sz w:val="20"/>
        </w:rPr>
        <w:tab/>
        <w:t>:</w:t>
      </w:r>
      <w:r w:rsidRPr="009933BD">
        <w:rPr>
          <w:sz w:val="20"/>
        </w:rPr>
        <w:tab/>
        <w:t>DATE ———— TIME ———— HOURS</w:t>
      </w:r>
    </w:p>
    <w:p w14:paraId="28EB2764" w14:textId="77777777" w:rsidR="002A2AEE" w:rsidRPr="009933BD" w:rsidRDefault="002A2AEE" w:rsidP="002A2AEE">
      <w:pPr>
        <w:tabs>
          <w:tab w:val="left" w:pos="-720"/>
          <w:tab w:val="left" w:pos="0"/>
          <w:tab w:val="left" w:pos="4860"/>
          <w:tab w:val="left" w:pos="5420"/>
          <w:tab w:val="left" w:pos="5740"/>
          <w:tab w:val="left" w:pos="6100"/>
          <w:tab w:val="left" w:pos="6460"/>
          <w:tab w:val="left" w:pos="9360"/>
          <w:tab w:val="left" w:pos="10080"/>
          <w:tab w:val="left" w:pos="10800"/>
        </w:tabs>
        <w:rPr>
          <w:sz w:val="20"/>
        </w:rPr>
      </w:pPr>
      <w:r w:rsidRPr="009933BD">
        <w:rPr>
          <w:sz w:val="20"/>
        </w:rPr>
        <w:t>PRE-BID CONFERENCE</w:t>
      </w:r>
      <w:r w:rsidRPr="009933BD">
        <w:rPr>
          <w:sz w:val="20"/>
        </w:rPr>
        <w:tab/>
      </w:r>
      <w:r w:rsidRPr="009933BD">
        <w:rPr>
          <w:sz w:val="20"/>
        </w:rPr>
        <w:tab/>
      </w:r>
      <w:r w:rsidRPr="009933BD">
        <w:rPr>
          <w:sz w:val="20"/>
        </w:rPr>
        <w:tab/>
      </w:r>
    </w:p>
    <w:p w14:paraId="6052F15B" w14:textId="77777777" w:rsidR="002A2AEE" w:rsidRPr="009933BD" w:rsidRDefault="002A2AEE" w:rsidP="002A2AEE">
      <w:pPr>
        <w:tabs>
          <w:tab w:val="left" w:pos="-720"/>
          <w:tab w:val="left" w:pos="0"/>
          <w:tab w:val="left" w:pos="4860"/>
          <w:tab w:val="left" w:pos="5420"/>
          <w:tab w:val="left" w:pos="5740"/>
          <w:tab w:val="left" w:pos="6100"/>
          <w:tab w:val="left" w:pos="6460"/>
          <w:tab w:val="left" w:pos="9360"/>
          <w:tab w:val="left" w:pos="10080"/>
          <w:tab w:val="left" w:pos="10800"/>
        </w:tabs>
        <w:rPr>
          <w:sz w:val="20"/>
        </w:rPr>
      </w:pPr>
    </w:p>
    <w:p w14:paraId="69021B94" w14:textId="77777777" w:rsidR="0016045D" w:rsidRPr="009933BD" w:rsidRDefault="002A2AEE" w:rsidP="002A2AEE">
      <w:pPr>
        <w:tabs>
          <w:tab w:val="left" w:pos="-720"/>
          <w:tab w:val="left" w:pos="0"/>
          <w:tab w:val="left" w:pos="4860"/>
          <w:tab w:val="left" w:pos="5420"/>
          <w:tab w:val="left" w:pos="5760"/>
          <w:tab w:val="left" w:pos="6100"/>
          <w:tab w:val="left" w:pos="6460"/>
          <w:tab w:val="left" w:pos="9360"/>
          <w:tab w:val="left" w:pos="10080"/>
          <w:tab w:val="left" w:pos="10800"/>
        </w:tabs>
        <w:rPr>
          <w:sz w:val="20"/>
        </w:rPr>
      </w:pPr>
      <w:r w:rsidRPr="009933BD">
        <w:rPr>
          <w:sz w:val="20"/>
        </w:rPr>
        <w:t xml:space="preserve">LAST DATE AND TIME FOR </w:t>
      </w:r>
      <w:r w:rsidRPr="009933BD">
        <w:rPr>
          <w:sz w:val="20"/>
        </w:rPr>
        <w:tab/>
        <w:t>:</w:t>
      </w:r>
      <w:r w:rsidRPr="009933BD">
        <w:rPr>
          <w:sz w:val="20"/>
        </w:rPr>
        <w:tab/>
        <w:t>DATE ———— TIME ———— HOURS</w:t>
      </w:r>
    </w:p>
    <w:p w14:paraId="10E8EFB5" w14:textId="77777777" w:rsidR="002A2AEE" w:rsidRPr="009933BD" w:rsidRDefault="007769FF" w:rsidP="002A2AEE">
      <w:pPr>
        <w:tabs>
          <w:tab w:val="left" w:pos="-720"/>
          <w:tab w:val="left" w:pos="0"/>
          <w:tab w:val="left" w:pos="4860"/>
          <w:tab w:val="left" w:pos="5420"/>
          <w:tab w:val="left" w:pos="5760"/>
          <w:tab w:val="left" w:pos="6100"/>
          <w:tab w:val="left" w:pos="6460"/>
          <w:tab w:val="left" w:pos="9360"/>
          <w:tab w:val="left" w:pos="10080"/>
          <w:tab w:val="left" w:pos="10800"/>
        </w:tabs>
        <w:rPr>
          <w:sz w:val="20"/>
        </w:rPr>
      </w:pPr>
      <w:r w:rsidRPr="009933BD">
        <w:rPr>
          <w:sz w:val="20"/>
        </w:rPr>
        <w:t>#</w:t>
      </w:r>
      <w:r w:rsidR="002A2AEE" w:rsidRPr="009933BD">
        <w:rPr>
          <w:sz w:val="20"/>
        </w:rPr>
        <w:t>RECEIPT OF BIDS</w:t>
      </w:r>
    </w:p>
    <w:p w14:paraId="5340BEA8" w14:textId="77777777" w:rsidR="002A2AEE" w:rsidRPr="009933BD" w:rsidRDefault="002A2AEE" w:rsidP="002A2AEE">
      <w:pPr>
        <w:tabs>
          <w:tab w:val="left" w:pos="-720"/>
          <w:tab w:val="left" w:pos="0"/>
          <w:tab w:val="left" w:pos="5420"/>
          <w:tab w:val="left" w:pos="5740"/>
          <w:tab w:val="left" w:pos="6100"/>
          <w:tab w:val="left" w:pos="6460"/>
          <w:tab w:val="left" w:pos="9360"/>
          <w:tab w:val="left" w:pos="10080"/>
          <w:tab w:val="left" w:pos="10800"/>
        </w:tabs>
        <w:rPr>
          <w:sz w:val="20"/>
        </w:rPr>
      </w:pPr>
    </w:p>
    <w:p w14:paraId="75DF0CF1" w14:textId="77777777" w:rsidR="002A2AEE" w:rsidRPr="009933BD" w:rsidRDefault="002A2AEE" w:rsidP="002A2AEE">
      <w:pPr>
        <w:tabs>
          <w:tab w:val="left" w:pos="-720"/>
          <w:tab w:val="left" w:pos="0"/>
          <w:tab w:val="left" w:pos="5420"/>
          <w:tab w:val="left" w:pos="5740"/>
          <w:tab w:val="left" w:pos="6100"/>
          <w:tab w:val="left" w:pos="6460"/>
          <w:tab w:val="left" w:pos="9360"/>
          <w:tab w:val="left" w:pos="10080"/>
          <w:tab w:val="left" w:pos="10800"/>
        </w:tabs>
        <w:rPr>
          <w:sz w:val="20"/>
        </w:rPr>
      </w:pPr>
      <w:r w:rsidRPr="009933BD">
        <w:rPr>
          <w:b/>
          <w:sz w:val="20"/>
        </w:rPr>
        <w:t>*</w:t>
      </w:r>
      <w:r w:rsidRPr="009933BD">
        <w:rPr>
          <w:sz w:val="20"/>
        </w:rPr>
        <w:t xml:space="preserve"> TIME AND DATE OF OPENING                       :</w:t>
      </w:r>
      <w:r w:rsidRPr="009933BD">
        <w:rPr>
          <w:sz w:val="20"/>
        </w:rPr>
        <w:tab/>
        <w:t>DATE ———— TIME ———— HOURS OF BIDS</w:t>
      </w:r>
      <w:r w:rsidRPr="009933BD">
        <w:rPr>
          <w:sz w:val="20"/>
        </w:rPr>
        <w:tab/>
      </w:r>
    </w:p>
    <w:p w14:paraId="0900788F" w14:textId="77777777" w:rsidR="002A2AEE" w:rsidRPr="009933BD" w:rsidRDefault="002A2AEE" w:rsidP="002A2AEE">
      <w:pPr>
        <w:tabs>
          <w:tab w:val="left" w:pos="-720"/>
          <w:tab w:val="left" w:pos="0"/>
          <w:tab w:val="left" w:pos="4860"/>
          <w:tab w:val="left" w:pos="5740"/>
          <w:tab w:val="left" w:pos="6100"/>
          <w:tab w:val="left" w:pos="6460"/>
          <w:tab w:val="left" w:pos="9360"/>
          <w:tab w:val="left" w:pos="10080"/>
          <w:tab w:val="left" w:pos="10800"/>
        </w:tabs>
        <w:rPr>
          <w:sz w:val="20"/>
        </w:rPr>
      </w:pPr>
    </w:p>
    <w:p w14:paraId="721DB4ED" w14:textId="77777777" w:rsidR="002A2AEE" w:rsidRPr="009933BD" w:rsidRDefault="002A2AEE" w:rsidP="002A2AEE">
      <w:pPr>
        <w:tabs>
          <w:tab w:val="left" w:pos="-720"/>
          <w:tab w:val="left" w:pos="0"/>
          <w:tab w:val="left" w:pos="4860"/>
          <w:tab w:val="left" w:pos="5740"/>
          <w:tab w:val="left" w:pos="6100"/>
          <w:tab w:val="left" w:pos="6460"/>
          <w:tab w:val="left" w:pos="9360"/>
          <w:tab w:val="left" w:pos="10080"/>
          <w:tab w:val="left" w:pos="10800"/>
        </w:tabs>
        <w:rPr>
          <w:sz w:val="20"/>
        </w:rPr>
      </w:pPr>
    </w:p>
    <w:p w14:paraId="78B2E407" w14:textId="77777777" w:rsidR="002A2AEE" w:rsidRPr="009933BD" w:rsidRDefault="002A2AEE" w:rsidP="002A2AEE">
      <w:pPr>
        <w:tabs>
          <w:tab w:val="left" w:pos="-720"/>
          <w:tab w:val="left" w:pos="0"/>
          <w:tab w:val="left" w:pos="4860"/>
          <w:tab w:val="left" w:pos="5740"/>
          <w:tab w:val="left" w:pos="6100"/>
          <w:tab w:val="left" w:pos="6460"/>
          <w:tab w:val="left" w:pos="9360"/>
          <w:tab w:val="left" w:pos="10080"/>
          <w:tab w:val="left" w:pos="10800"/>
        </w:tabs>
        <w:rPr>
          <w:sz w:val="20"/>
        </w:rPr>
      </w:pPr>
      <w:r w:rsidRPr="009933BD">
        <w:rPr>
          <w:sz w:val="20"/>
        </w:rPr>
        <w:t>PLACE OF OPENING OF BIDS</w:t>
      </w:r>
      <w:r w:rsidRPr="009933BD">
        <w:rPr>
          <w:sz w:val="20"/>
        </w:rPr>
        <w:tab/>
        <w:t>:</w:t>
      </w:r>
      <w:r w:rsidRPr="009933BD">
        <w:rPr>
          <w:sz w:val="20"/>
        </w:rPr>
        <w:tab/>
      </w:r>
    </w:p>
    <w:p w14:paraId="01E2CB2C" w14:textId="77777777" w:rsidR="002A2AEE" w:rsidRPr="009933BD" w:rsidRDefault="002A2AEE" w:rsidP="002A2AEE">
      <w:pPr>
        <w:tabs>
          <w:tab w:val="left" w:pos="-720"/>
          <w:tab w:val="left" w:pos="0"/>
          <w:tab w:val="left" w:pos="5420"/>
          <w:tab w:val="left" w:pos="5740"/>
          <w:tab w:val="left" w:pos="6100"/>
          <w:tab w:val="left" w:pos="6460"/>
          <w:tab w:val="left" w:pos="9360"/>
          <w:tab w:val="left" w:pos="10080"/>
          <w:tab w:val="left" w:pos="10800"/>
        </w:tabs>
        <w:rPr>
          <w:sz w:val="20"/>
        </w:rPr>
      </w:pPr>
    </w:p>
    <w:p w14:paraId="7498F660" w14:textId="77777777" w:rsidR="002A2AEE" w:rsidRPr="009933BD" w:rsidRDefault="002A2AEE" w:rsidP="002A2AEE">
      <w:pPr>
        <w:tabs>
          <w:tab w:val="left" w:pos="-720"/>
          <w:tab w:val="left" w:pos="0"/>
          <w:tab w:val="left" w:pos="4860"/>
          <w:tab w:val="left" w:pos="5420"/>
          <w:tab w:val="left" w:pos="5740"/>
          <w:tab w:val="left" w:pos="6100"/>
          <w:tab w:val="left" w:pos="6460"/>
          <w:tab w:val="left" w:pos="9360"/>
          <w:tab w:val="left" w:pos="10080"/>
          <w:tab w:val="left" w:pos="10800"/>
        </w:tabs>
        <w:ind w:left="540" w:firstLine="90"/>
        <w:rPr>
          <w:sz w:val="20"/>
        </w:rPr>
      </w:pPr>
      <w:r w:rsidRPr="009933BD">
        <w:rPr>
          <w:sz w:val="20"/>
        </w:rPr>
        <w:tab/>
        <w:t>:</w:t>
      </w:r>
      <w:r w:rsidRPr="009933BD">
        <w:rPr>
          <w:sz w:val="20"/>
        </w:rPr>
        <w:tab/>
      </w:r>
      <w:r w:rsidRPr="009933BD">
        <w:rPr>
          <w:sz w:val="20"/>
        </w:rPr>
        <w:tab/>
      </w:r>
    </w:p>
    <w:p w14:paraId="2B30C534" w14:textId="77777777" w:rsidR="002A2AEE" w:rsidRPr="009933BD" w:rsidRDefault="002A2AEE" w:rsidP="002A2AEE">
      <w:pPr>
        <w:tabs>
          <w:tab w:val="left" w:pos="-720"/>
          <w:tab w:val="left" w:pos="0"/>
          <w:tab w:val="left" w:pos="5420"/>
          <w:tab w:val="left" w:pos="5740"/>
          <w:tab w:val="left" w:pos="6100"/>
          <w:tab w:val="left" w:pos="6460"/>
          <w:tab w:val="left" w:pos="9360"/>
          <w:tab w:val="left" w:pos="10080"/>
          <w:tab w:val="left" w:pos="10800"/>
        </w:tabs>
        <w:ind w:left="540" w:firstLine="90"/>
        <w:rPr>
          <w:sz w:val="20"/>
        </w:rPr>
      </w:pPr>
    </w:p>
    <w:p w14:paraId="090A1DE8" w14:textId="77777777" w:rsidR="002A2AEE" w:rsidRPr="009933BD" w:rsidRDefault="002A2AEE" w:rsidP="002A2AEE">
      <w:pPr>
        <w:tabs>
          <w:tab w:val="left" w:pos="-720"/>
          <w:tab w:val="left" w:pos="0"/>
          <w:tab w:val="left" w:pos="4860"/>
          <w:tab w:val="left" w:pos="5420"/>
          <w:tab w:val="left" w:pos="5740"/>
          <w:tab w:val="left" w:pos="6100"/>
          <w:tab w:val="left" w:pos="6460"/>
          <w:tab w:val="left" w:pos="9360"/>
          <w:tab w:val="left" w:pos="10080"/>
          <w:tab w:val="left" w:pos="10800"/>
        </w:tabs>
        <w:ind w:left="540" w:firstLine="90"/>
        <w:rPr>
          <w:sz w:val="20"/>
        </w:rPr>
      </w:pPr>
      <w:r w:rsidRPr="009933BD">
        <w:rPr>
          <w:sz w:val="20"/>
        </w:rPr>
        <w:tab/>
        <w:t>:</w:t>
      </w:r>
      <w:r w:rsidRPr="009933BD">
        <w:rPr>
          <w:sz w:val="20"/>
        </w:rPr>
        <w:tab/>
      </w:r>
      <w:r w:rsidRPr="009933BD">
        <w:rPr>
          <w:sz w:val="20"/>
        </w:rPr>
        <w:tab/>
      </w:r>
    </w:p>
    <w:p w14:paraId="642A01BB" w14:textId="77777777" w:rsidR="002A2AEE" w:rsidRPr="009933BD" w:rsidRDefault="002A2AEE" w:rsidP="002A2AEE">
      <w:pPr>
        <w:tabs>
          <w:tab w:val="left" w:pos="-720"/>
          <w:tab w:val="left" w:pos="0"/>
          <w:tab w:val="left" w:pos="5420"/>
          <w:tab w:val="left" w:pos="5740"/>
          <w:tab w:val="left" w:pos="6100"/>
          <w:tab w:val="left" w:pos="6460"/>
          <w:tab w:val="left" w:pos="9360"/>
          <w:tab w:val="left" w:pos="10080"/>
          <w:tab w:val="left" w:pos="10800"/>
        </w:tabs>
        <w:ind w:left="540" w:firstLine="90"/>
        <w:rPr>
          <w:sz w:val="20"/>
        </w:rPr>
      </w:pPr>
    </w:p>
    <w:p w14:paraId="3A914278" w14:textId="77777777" w:rsidR="002A2AEE" w:rsidRPr="009933BD" w:rsidRDefault="002A2AEE" w:rsidP="002A2AEE">
      <w:pPr>
        <w:tabs>
          <w:tab w:val="left" w:pos="-720"/>
          <w:tab w:val="left" w:pos="0"/>
          <w:tab w:val="left" w:pos="4860"/>
          <w:tab w:val="left" w:pos="5740"/>
          <w:tab w:val="left" w:pos="6100"/>
          <w:tab w:val="left" w:pos="6460"/>
          <w:tab w:val="left" w:pos="9360"/>
          <w:tab w:val="left" w:pos="10080"/>
          <w:tab w:val="left" w:pos="10800"/>
        </w:tabs>
        <w:rPr>
          <w:sz w:val="20"/>
        </w:rPr>
      </w:pPr>
    </w:p>
    <w:p w14:paraId="71AFBFC5" w14:textId="77777777" w:rsidR="002A2AEE" w:rsidRPr="009933BD" w:rsidRDefault="002A2AEE" w:rsidP="002A2AEE">
      <w:pPr>
        <w:tabs>
          <w:tab w:val="left" w:pos="-720"/>
          <w:tab w:val="left" w:pos="0"/>
          <w:tab w:val="left" w:pos="4860"/>
          <w:tab w:val="left" w:pos="5740"/>
          <w:tab w:val="left" w:pos="6100"/>
          <w:tab w:val="left" w:pos="6460"/>
          <w:tab w:val="left" w:pos="9360"/>
          <w:tab w:val="left" w:pos="10080"/>
          <w:tab w:val="left" w:pos="10800"/>
        </w:tabs>
        <w:rPr>
          <w:sz w:val="20"/>
        </w:rPr>
      </w:pPr>
      <w:r w:rsidRPr="009933BD">
        <w:rPr>
          <w:sz w:val="20"/>
        </w:rPr>
        <w:t>OFFICER INVITING BIDS</w:t>
      </w:r>
      <w:r w:rsidRPr="009933BD">
        <w:rPr>
          <w:sz w:val="20"/>
        </w:rPr>
        <w:tab/>
        <w:t>:</w:t>
      </w:r>
      <w:r w:rsidRPr="009933BD">
        <w:rPr>
          <w:sz w:val="20"/>
        </w:rPr>
        <w:tab/>
      </w:r>
    </w:p>
    <w:p w14:paraId="7E5CE206" w14:textId="77777777" w:rsidR="002A2AEE" w:rsidRPr="009933BD" w:rsidRDefault="002A2AEE"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rPr>
      </w:pPr>
    </w:p>
    <w:p w14:paraId="4C57EAF4" w14:textId="77777777" w:rsidR="002A2AEE" w:rsidRPr="009933BD" w:rsidRDefault="002A2AEE"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rPr>
      </w:pPr>
    </w:p>
    <w:p w14:paraId="63DD6655" w14:textId="77777777" w:rsidR="002A2AEE" w:rsidRPr="009933BD" w:rsidRDefault="002A2AEE"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rPr>
      </w:pPr>
    </w:p>
    <w:p w14:paraId="3FABC6F6" w14:textId="77777777" w:rsidR="002A2AEE" w:rsidRPr="009933BD" w:rsidRDefault="002A2AEE"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sz w:val="20"/>
        </w:rPr>
      </w:pPr>
    </w:p>
    <w:p w14:paraId="3BFC9D6A" w14:textId="77777777" w:rsidR="002A2AEE" w:rsidRPr="009933BD" w:rsidRDefault="00B30667"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i/>
          <w:sz w:val="20"/>
        </w:rPr>
      </w:pPr>
      <w:r w:rsidRPr="009933BD">
        <w:rPr>
          <w:b/>
          <w:sz w:val="20"/>
        </w:rPr>
        <w:t xml:space="preserve">* </w:t>
      </w:r>
      <w:r w:rsidR="007D55AC" w:rsidRPr="009933BD">
        <w:rPr>
          <w:b/>
          <w:i/>
          <w:sz w:val="20"/>
        </w:rPr>
        <w:t>Should be the same as for the deadline for receipt of bids or promptly thereafter</w:t>
      </w:r>
      <w:r w:rsidR="002A2AEE" w:rsidRPr="009933BD">
        <w:rPr>
          <w:i/>
          <w:sz w:val="20"/>
        </w:rPr>
        <w:t>.</w:t>
      </w:r>
    </w:p>
    <w:p w14:paraId="652FC160" w14:textId="77777777" w:rsidR="007769FF" w:rsidRPr="009933BD" w:rsidRDefault="007769FF" w:rsidP="002A2AEE">
      <w:pPr>
        <w:tabs>
          <w:tab w:val="left" w:pos="-720"/>
          <w:tab w:val="left" w:pos="0"/>
          <w:tab w:val="left" w:pos="720"/>
          <w:tab w:val="left" w:pos="5420"/>
          <w:tab w:val="left" w:pos="5740"/>
          <w:tab w:val="left" w:pos="6100"/>
          <w:tab w:val="left" w:pos="6460"/>
          <w:tab w:val="left" w:pos="9360"/>
          <w:tab w:val="left" w:pos="10080"/>
          <w:tab w:val="left" w:pos="10800"/>
        </w:tabs>
        <w:ind w:left="900" w:hanging="90"/>
        <w:rPr>
          <w:i/>
          <w:sz w:val="20"/>
        </w:rPr>
      </w:pPr>
      <w:r w:rsidRPr="009933BD">
        <w:rPr>
          <w:b/>
          <w:sz w:val="20"/>
        </w:rPr>
        <w:t>#</w:t>
      </w:r>
      <w:r w:rsidR="00FB3D69" w:rsidRPr="009933BD">
        <w:rPr>
          <w:b/>
          <w:i/>
          <w:sz w:val="20"/>
        </w:rPr>
        <w:t>bidding</w:t>
      </w:r>
      <w:r w:rsidR="007D55AC" w:rsidRPr="009933BD">
        <w:rPr>
          <w:b/>
          <w:i/>
          <w:sz w:val="20"/>
        </w:rPr>
        <w:t xml:space="preserve"> time should be between </w:t>
      </w:r>
      <w:r w:rsidR="007D55AC" w:rsidRPr="009933BD">
        <w:rPr>
          <w:i/>
          <w:sz w:val="20"/>
        </w:rPr>
        <w:t>6-12 weeks or more</w:t>
      </w:r>
    </w:p>
    <w:p w14:paraId="741A5FDB" w14:textId="77777777" w:rsidR="002A2AEE" w:rsidRPr="009933BD" w:rsidRDefault="002A2AEE" w:rsidP="002A2AEE">
      <w:pPr>
        <w:jc w:val="center"/>
      </w:pPr>
    </w:p>
    <w:p w14:paraId="32DC488C" w14:textId="77777777" w:rsidR="002A2AEE" w:rsidRPr="009933BD" w:rsidRDefault="002A2AEE" w:rsidP="002A2AEE">
      <w:pPr>
        <w:jc w:val="center"/>
      </w:pPr>
    </w:p>
    <w:p w14:paraId="47D80397" w14:textId="77777777" w:rsidR="002A2AEE" w:rsidRPr="009933BD" w:rsidRDefault="002A2AEE" w:rsidP="002A2AEE">
      <w:pPr>
        <w:jc w:val="center"/>
      </w:pPr>
    </w:p>
    <w:p w14:paraId="450EA4CD" w14:textId="77777777" w:rsidR="002A2AEE" w:rsidRPr="009933BD" w:rsidRDefault="002A2AEE" w:rsidP="002A2AEE">
      <w:pPr>
        <w:jc w:val="center"/>
      </w:pPr>
    </w:p>
    <w:p w14:paraId="5DD52A5B" w14:textId="77777777" w:rsidR="002A2AEE" w:rsidRPr="009933BD" w:rsidRDefault="009933BD" w:rsidP="002A2AEE">
      <w:pPr>
        <w:jc w:val="center"/>
        <w:rPr>
          <w:b/>
        </w:rPr>
      </w:pPr>
      <w:r w:rsidRPr="009933BD">
        <w:rPr>
          <w:b/>
        </w:rPr>
        <w:t>March</w:t>
      </w:r>
      <w:r w:rsidR="00F951FF" w:rsidRPr="009933BD">
        <w:rPr>
          <w:b/>
        </w:rPr>
        <w:t xml:space="preserve"> 2015</w:t>
      </w:r>
    </w:p>
    <w:p w14:paraId="55C6D5C0" w14:textId="77777777" w:rsidR="0016112B" w:rsidRPr="009933BD" w:rsidRDefault="0016112B" w:rsidP="002A2AEE">
      <w:pPr>
        <w:jc w:val="center"/>
        <w:rPr>
          <w:b/>
        </w:rPr>
      </w:pPr>
    </w:p>
    <w:p w14:paraId="480307C8" w14:textId="77777777" w:rsidR="0016112B" w:rsidRPr="009933BD" w:rsidRDefault="0016112B" w:rsidP="002A2AEE">
      <w:pPr>
        <w:jc w:val="center"/>
        <w:rPr>
          <w:b/>
        </w:rPr>
      </w:pPr>
    </w:p>
    <w:p w14:paraId="374E661D" w14:textId="77777777" w:rsidR="0016112B" w:rsidRPr="009933BD" w:rsidRDefault="0016112B" w:rsidP="002A2AEE">
      <w:pPr>
        <w:jc w:val="center"/>
        <w:rPr>
          <w:b/>
        </w:rPr>
      </w:pPr>
    </w:p>
    <w:p w14:paraId="55B033EF" w14:textId="77777777" w:rsidR="007B586E" w:rsidRPr="009933BD" w:rsidRDefault="007B586E"/>
    <w:p w14:paraId="63C54A03" w14:textId="77777777" w:rsidR="007B586E" w:rsidRPr="009933BD" w:rsidRDefault="007B586E"/>
    <w:p w14:paraId="22B54E67" w14:textId="77777777" w:rsidR="002A2AEE" w:rsidRPr="009933BD" w:rsidRDefault="002A2AEE" w:rsidP="002A2AEE">
      <w:pPr>
        <w:pStyle w:val="Heading1"/>
        <w:ind w:left="0"/>
      </w:pPr>
    </w:p>
    <w:p w14:paraId="208D7BD1" w14:textId="77777777" w:rsidR="002A2AEE" w:rsidRPr="009933BD" w:rsidRDefault="002A2AEE" w:rsidP="002A2AEE">
      <w:pPr>
        <w:pStyle w:val="Heading1"/>
        <w:ind w:left="0"/>
        <w:jc w:val="center"/>
      </w:pPr>
    </w:p>
    <w:p w14:paraId="6ED3D5D1" w14:textId="77777777" w:rsidR="002A2AEE" w:rsidRPr="009933BD" w:rsidRDefault="002A2AEE" w:rsidP="002A2AEE">
      <w:pPr>
        <w:pStyle w:val="Heading1"/>
        <w:ind w:left="0"/>
        <w:jc w:val="center"/>
      </w:pPr>
    </w:p>
    <w:p w14:paraId="4FBEAB69" w14:textId="77777777" w:rsidR="002A2AEE" w:rsidRPr="009933BD" w:rsidRDefault="002A2AEE" w:rsidP="002A2AEE">
      <w:pPr>
        <w:pStyle w:val="Heading1"/>
        <w:ind w:left="0"/>
        <w:jc w:val="center"/>
      </w:pPr>
    </w:p>
    <w:p w14:paraId="60C2B7FB" w14:textId="77777777" w:rsidR="002A2AEE" w:rsidRPr="009933BD" w:rsidRDefault="002A2AEE" w:rsidP="002A2AEE">
      <w:pPr>
        <w:jc w:val="center"/>
      </w:pPr>
    </w:p>
    <w:p w14:paraId="2918F40C" w14:textId="77777777" w:rsidR="002A2AEE" w:rsidRPr="009933BD" w:rsidRDefault="002A2AEE" w:rsidP="002A2AEE">
      <w:pPr>
        <w:pStyle w:val="Heading1"/>
        <w:ind w:left="0"/>
        <w:jc w:val="center"/>
      </w:pPr>
    </w:p>
    <w:p w14:paraId="3D573E5C" w14:textId="77777777" w:rsidR="002A2AEE" w:rsidRPr="009933BD" w:rsidRDefault="002A2AEE" w:rsidP="002A2AEE">
      <w:pPr>
        <w:pStyle w:val="Heading1"/>
        <w:ind w:left="0"/>
        <w:jc w:val="center"/>
      </w:pPr>
    </w:p>
    <w:p w14:paraId="57002CA2" w14:textId="77777777" w:rsidR="002A2AEE" w:rsidRPr="009933BD" w:rsidRDefault="002A2AEE" w:rsidP="00772B99">
      <w:pPr>
        <w:pStyle w:val="Part"/>
      </w:pPr>
      <w:bookmarkStart w:id="2" w:name="_Toc194989349"/>
      <w:bookmarkStart w:id="3" w:name="_Toc414450893"/>
      <w:r w:rsidRPr="009933BD">
        <w:t>INVITATION FOR BID</w:t>
      </w:r>
      <w:bookmarkEnd w:id="2"/>
      <w:bookmarkEnd w:id="3"/>
    </w:p>
    <w:p w14:paraId="3CBD1B31" w14:textId="77777777" w:rsidR="002A2AEE" w:rsidRPr="009933BD" w:rsidRDefault="002A2AEE" w:rsidP="002A2AEE">
      <w:pPr>
        <w:pStyle w:val="Heading1"/>
        <w:ind w:left="0"/>
        <w:jc w:val="center"/>
        <w:rPr>
          <w:sz w:val="44"/>
          <w:szCs w:val="44"/>
        </w:rPr>
      </w:pPr>
    </w:p>
    <w:p w14:paraId="3DC9068F" w14:textId="77777777" w:rsidR="002A2AEE" w:rsidRPr="009933BD" w:rsidRDefault="002A2AEE" w:rsidP="002A2AEE">
      <w:pPr>
        <w:jc w:val="center"/>
        <w:rPr>
          <w:sz w:val="44"/>
          <w:szCs w:val="44"/>
        </w:rPr>
      </w:pPr>
      <w:r w:rsidRPr="009933BD">
        <w:rPr>
          <w:sz w:val="44"/>
          <w:szCs w:val="44"/>
        </w:rPr>
        <w:t>(IFB)</w:t>
      </w:r>
    </w:p>
    <w:p w14:paraId="640D7B08" w14:textId="77777777" w:rsidR="002A2AEE" w:rsidRPr="009933BD" w:rsidRDefault="002A2AEE" w:rsidP="002A2AEE">
      <w:pPr>
        <w:jc w:val="center"/>
      </w:pPr>
      <w:r w:rsidRPr="009933BD">
        <w:rPr>
          <w:sz w:val="36"/>
          <w:szCs w:val="36"/>
        </w:rPr>
        <w:br w:type="page"/>
      </w:r>
      <w:bookmarkStart w:id="4" w:name="_Toc194984203"/>
      <w:r w:rsidRPr="009933BD">
        <w:t>GOVERNMENT OF ……………..</w:t>
      </w:r>
      <w:bookmarkEnd w:id="4"/>
    </w:p>
    <w:p w14:paraId="7435CF00" w14:textId="77777777" w:rsidR="002A2AEE" w:rsidRPr="009933BD" w:rsidRDefault="002A2AEE" w:rsidP="002A2AEE">
      <w:pPr>
        <w:jc w:val="center"/>
        <w:rPr>
          <w:b/>
          <w:sz w:val="28"/>
          <w:szCs w:val="28"/>
        </w:rPr>
      </w:pPr>
      <w:bookmarkStart w:id="5" w:name="_Toc194984204"/>
      <w:r w:rsidRPr="009933BD">
        <w:rPr>
          <w:b/>
          <w:sz w:val="28"/>
          <w:szCs w:val="28"/>
        </w:rPr>
        <w:t>………………….………PROJECT</w:t>
      </w:r>
      <w:bookmarkEnd w:id="5"/>
    </w:p>
    <w:p w14:paraId="4F531ED2" w14:textId="77777777" w:rsidR="002A2AEE" w:rsidRPr="009933BD" w:rsidRDefault="002A2AEE" w:rsidP="002A2AEE">
      <w:pPr>
        <w:jc w:val="center"/>
        <w:rPr>
          <w:b/>
          <w:sz w:val="28"/>
          <w:szCs w:val="28"/>
        </w:rPr>
      </w:pPr>
    </w:p>
    <w:p w14:paraId="42D246D0" w14:textId="77777777" w:rsidR="002A2AEE" w:rsidRPr="009933BD" w:rsidRDefault="002A2AEE" w:rsidP="002A2AEE">
      <w:pPr>
        <w:jc w:val="center"/>
        <w:rPr>
          <w:b/>
          <w:sz w:val="28"/>
          <w:szCs w:val="28"/>
        </w:rPr>
      </w:pPr>
      <w:bookmarkStart w:id="6" w:name="_Toc194984205"/>
      <w:r w:rsidRPr="009933BD">
        <w:rPr>
          <w:b/>
          <w:sz w:val="28"/>
          <w:szCs w:val="28"/>
        </w:rPr>
        <w:t>INVITATIONS FOR BIDS (IFB)</w:t>
      </w:r>
      <w:bookmarkEnd w:id="6"/>
    </w:p>
    <w:p w14:paraId="17F38251" w14:textId="77777777" w:rsidR="002A2AEE" w:rsidRPr="009933BD" w:rsidRDefault="002A2AEE" w:rsidP="002A2AEE">
      <w:pPr>
        <w:jc w:val="center"/>
        <w:rPr>
          <w:sz w:val="28"/>
          <w:szCs w:val="28"/>
        </w:rPr>
      </w:pPr>
    </w:p>
    <w:p w14:paraId="73DB0E5A" w14:textId="77777777" w:rsidR="002A2AEE" w:rsidRPr="009933BD" w:rsidRDefault="002A2AEE" w:rsidP="002A2AEE">
      <w:pPr>
        <w:jc w:val="center"/>
        <w:rPr>
          <w:sz w:val="28"/>
          <w:szCs w:val="28"/>
          <w:u w:val="single"/>
        </w:rPr>
      </w:pPr>
      <w:bookmarkStart w:id="7" w:name="_Toc194984206"/>
      <w:r w:rsidRPr="009933BD">
        <w:rPr>
          <w:sz w:val="28"/>
          <w:szCs w:val="28"/>
          <w:u w:val="single"/>
        </w:rPr>
        <w:t>NATIONAL COMPETITIVE BIDDING</w:t>
      </w:r>
      <w:bookmarkEnd w:id="7"/>
    </w:p>
    <w:p w14:paraId="35C283FD" w14:textId="77777777" w:rsidR="002A2AEE" w:rsidRPr="009933BD" w:rsidRDefault="002A2AEE" w:rsidP="002A2AEE">
      <w:pPr>
        <w:rPr>
          <w:sz w:val="28"/>
          <w:szCs w:val="28"/>
        </w:rPr>
      </w:pPr>
    </w:p>
    <w:p w14:paraId="024E4CF7" w14:textId="77777777" w:rsidR="002A2AEE" w:rsidRPr="009933BD" w:rsidRDefault="00FE6EB4" w:rsidP="002A2AEE">
      <w:pPr>
        <w:jc w:val="right"/>
        <w:rPr>
          <w:b/>
        </w:rPr>
      </w:pPr>
      <w:r w:rsidRPr="009933BD">
        <w:rPr>
          <w:b/>
        </w:rPr>
        <w:t>Date:</w:t>
      </w:r>
      <w:r w:rsidR="00FC2D2F" w:rsidRPr="009933BD">
        <w:rPr>
          <w:b/>
        </w:rPr>
        <w:t>………….</w:t>
      </w:r>
    </w:p>
    <w:p w14:paraId="10EB6139" w14:textId="77777777" w:rsidR="002A2AEE" w:rsidRPr="009933BD" w:rsidRDefault="002A2AEE" w:rsidP="002A2AEE">
      <w:pPr>
        <w:jc w:val="right"/>
        <w:rPr>
          <w:b/>
        </w:rPr>
      </w:pPr>
      <w:bookmarkStart w:id="8" w:name="_Toc194984208"/>
      <w:r w:rsidRPr="009933BD">
        <w:rPr>
          <w:b/>
        </w:rPr>
        <w:t>Bid No.:</w:t>
      </w:r>
      <w:bookmarkEnd w:id="8"/>
      <w:r w:rsidR="00FC2D2F" w:rsidRPr="009933BD">
        <w:rPr>
          <w:b/>
        </w:rPr>
        <w:t>………….</w:t>
      </w:r>
    </w:p>
    <w:p w14:paraId="30FD71BF" w14:textId="77777777" w:rsidR="002A2AEE" w:rsidRPr="009933BD" w:rsidRDefault="002A2AEE" w:rsidP="00F0215F">
      <w:pPr>
        <w:pStyle w:val="Heading1"/>
        <w:ind w:hanging="518"/>
        <w:rPr>
          <w:sz w:val="24"/>
        </w:rPr>
      </w:pPr>
    </w:p>
    <w:p w14:paraId="0601730C" w14:textId="77777777" w:rsidR="002A2AEE" w:rsidRPr="009933BD" w:rsidRDefault="002A2AEE" w:rsidP="00772B99">
      <w:pPr>
        <w:numPr>
          <w:ilvl w:val="0"/>
          <w:numId w:val="45"/>
        </w:numPr>
        <w:tabs>
          <w:tab w:val="clear" w:pos="1440"/>
          <w:tab w:val="num" w:pos="720"/>
        </w:tabs>
        <w:suppressAutoHyphens/>
        <w:overflowPunct w:val="0"/>
        <w:autoSpaceDE w:val="0"/>
        <w:autoSpaceDN w:val="0"/>
        <w:adjustRightInd w:val="0"/>
        <w:ind w:left="720" w:hanging="720"/>
        <w:jc w:val="both"/>
        <w:textAlignment w:val="baseline"/>
      </w:pPr>
      <w:bookmarkStart w:id="9" w:name="_Toc194984209"/>
      <w:r w:rsidRPr="009933BD">
        <w:t>The Government of India has received</w:t>
      </w:r>
      <w:r w:rsidR="00473CFD" w:rsidRPr="009933BD">
        <w:t>/applied for/intends to apply for</w:t>
      </w:r>
      <w:r w:rsidR="00BB4A61">
        <w:t xml:space="preserve"> </w:t>
      </w:r>
      <w:r w:rsidR="00473CFD" w:rsidRPr="009933BD">
        <w:t>financing from the World Bank</w:t>
      </w:r>
      <w:r w:rsidRPr="009933BD">
        <w:t xml:space="preserve"> towards the cost of ……………..Project and intends to apply a part of the funds to cover eligible payments under the contracts for construction of works as detailed below. </w:t>
      </w:r>
      <w:r w:rsidR="00473CFD" w:rsidRPr="009933BD">
        <w:t>Bidding will be conducted through National Competitive Bidding procedures agreed with the World Bank.</w:t>
      </w:r>
      <w:r w:rsidRPr="009933BD">
        <w:t xml:space="preserve"> Bidding is open to all </w:t>
      </w:r>
      <w:r w:rsidR="00473CFD" w:rsidRPr="009933BD">
        <w:t xml:space="preserve">eligible </w:t>
      </w:r>
      <w:r w:rsidR="0064671B" w:rsidRPr="009933BD">
        <w:t>bidders as</w:t>
      </w:r>
      <w:r w:rsidRPr="009933BD">
        <w:t xml:space="preserve"> defined in the </w:t>
      </w:r>
      <w:r w:rsidR="00F0215F" w:rsidRPr="009933BD">
        <w:rPr>
          <w:spacing w:val="-2"/>
        </w:rPr>
        <w:t xml:space="preserve">World Bank’s </w:t>
      </w:r>
      <w:hyperlink r:id="rId8" w:history="1">
        <w:r w:rsidR="00F0215F" w:rsidRPr="009933BD">
          <w:rPr>
            <w:rStyle w:val="Hyperlink"/>
            <w:spacing w:val="-2"/>
          </w:rPr>
          <w:t>Guidelines</w:t>
        </w:r>
      </w:hyperlink>
      <w:r w:rsidR="00F0215F" w:rsidRPr="009933BD">
        <w:rPr>
          <w:spacing w:val="-2"/>
        </w:rPr>
        <w:t>:</w:t>
      </w:r>
      <w:r w:rsidR="00BB4A61">
        <w:rPr>
          <w:spacing w:val="-2"/>
        </w:rPr>
        <w:t xml:space="preserve"> </w:t>
      </w:r>
      <w:hyperlink r:id="rId9" w:history="1">
        <w:r w:rsidR="00F0215F" w:rsidRPr="009933BD">
          <w:rPr>
            <w:spacing w:val="-2"/>
          </w:rPr>
          <w:t>Procurement of Goods, Works and Non-Consulting Services under IBRD Loans and IDA Credits &amp; Grants by World Bank Borrowers, January 2011.</w:t>
        </w:r>
      </w:hyperlink>
      <w:r w:rsidR="00F0215F" w:rsidRPr="009933BD">
        <w:rPr>
          <w:i/>
          <w:spacing w:val="-2"/>
        </w:rPr>
        <w:t xml:space="preserve">[insert correct title and date of applicable Guidelines edition as per legal agreement] </w:t>
      </w:r>
      <w:r w:rsidRPr="009933BD">
        <w:t>Bidd</w:t>
      </w:r>
      <w:r w:rsidR="00B06918" w:rsidRPr="009933BD">
        <w:t>ers</w:t>
      </w:r>
      <w:r w:rsidRPr="009933BD">
        <w:t xml:space="preserve"> from India should, however, be regist</w:t>
      </w:r>
      <w:r w:rsidR="00B06918" w:rsidRPr="009933BD">
        <w:t>ered with the Government of …</w:t>
      </w:r>
      <w:r w:rsidR="0016045D" w:rsidRPr="009933BD">
        <w:t>…………..</w:t>
      </w:r>
      <w:r w:rsidR="00B06918" w:rsidRPr="009933BD">
        <w:t>..</w:t>
      </w:r>
      <w:r w:rsidRPr="009933BD">
        <w:t>or other State Governments/Government of India, or State/Central Government Undertakings.  Bidders from India</w:t>
      </w:r>
      <w:r w:rsidR="00B06918" w:rsidRPr="009933BD">
        <w:t>,</w:t>
      </w:r>
      <w:r w:rsidRPr="009933BD">
        <w:t xml:space="preserve"> who are not registered as above</w:t>
      </w:r>
      <w:r w:rsidR="00B06918" w:rsidRPr="009933BD">
        <w:t>,</w:t>
      </w:r>
      <w:r w:rsidRPr="009933BD">
        <w:t xml:space="preserve"> on the date of bidding, can also participate provided they get themselves registered by the time of contract signing, if they become successful bidders.  </w:t>
      </w:r>
      <w:r w:rsidRPr="009933BD">
        <w:rPr>
          <w:b/>
        </w:rPr>
        <w:t xml:space="preserve">Bidders are advised to note the </w:t>
      </w:r>
      <w:r w:rsidR="00473CFD" w:rsidRPr="009933BD">
        <w:rPr>
          <w:b/>
        </w:rPr>
        <w:t>clauses on eligibility</w:t>
      </w:r>
      <w:r w:rsidR="00DA01B4" w:rsidRPr="009933BD">
        <w:rPr>
          <w:b/>
        </w:rPr>
        <w:t xml:space="preserve"> (Section I Clause 4) a</w:t>
      </w:r>
      <w:r w:rsidR="00473CFD" w:rsidRPr="009933BD">
        <w:rPr>
          <w:b/>
        </w:rPr>
        <w:t xml:space="preserve">nd </w:t>
      </w:r>
      <w:r w:rsidRPr="009933BD">
        <w:rPr>
          <w:b/>
        </w:rPr>
        <w:t xml:space="preserve">minimum qualification criteria </w:t>
      </w:r>
      <w:r w:rsidR="00DA01B4" w:rsidRPr="009933BD">
        <w:rPr>
          <w:b/>
        </w:rPr>
        <w:t>(</w:t>
      </w:r>
      <w:r w:rsidR="00B06918" w:rsidRPr="009933BD">
        <w:rPr>
          <w:b/>
        </w:rPr>
        <w:t xml:space="preserve">Section III– Evaluation and Qualification </w:t>
      </w:r>
      <w:bookmarkEnd w:id="9"/>
      <w:r w:rsidR="00B30667" w:rsidRPr="009933BD">
        <w:rPr>
          <w:b/>
        </w:rPr>
        <w:t>Criteria)</w:t>
      </w:r>
      <w:r w:rsidR="00DA01B4" w:rsidRPr="009933BD">
        <w:rPr>
          <w:b/>
        </w:rPr>
        <w:t>,</w:t>
      </w:r>
      <w:r w:rsidR="0016045D" w:rsidRPr="009933BD">
        <w:rPr>
          <w:b/>
        </w:rPr>
        <w:t xml:space="preserve"> to qualify for the award of the contract.</w:t>
      </w:r>
      <w:r w:rsidR="00F0215F" w:rsidRPr="009933BD">
        <w:t xml:space="preserve"> In addition, </w:t>
      </w:r>
      <w:r w:rsidR="00F0215F" w:rsidRPr="009933BD">
        <w:rPr>
          <w:spacing w:val="-2"/>
        </w:rPr>
        <w:t>please refer to paragraphs 1.6 and 1.7 of the World Bank’s Guidelines setting forth the World Bank’s policy on conflict of interest.</w:t>
      </w:r>
    </w:p>
    <w:p w14:paraId="00A751DB" w14:textId="77777777" w:rsidR="002A2AEE" w:rsidRPr="009933BD" w:rsidRDefault="002A2AEE" w:rsidP="00772B99">
      <w:pPr>
        <w:tabs>
          <w:tab w:val="num" w:pos="720"/>
        </w:tabs>
        <w:ind w:left="720" w:hanging="720"/>
      </w:pPr>
    </w:p>
    <w:p w14:paraId="2DFBDE68" w14:textId="77777777" w:rsidR="002A2AEE" w:rsidRPr="009933BD" w:rsidRDefault="002A2AEE" w:rsidP="00772B99">
      <w:pPr>
        <w:numPr>
          <w:ilvl w:val="0"/>
          <w:numId w:val="45"/>
        </w:numPr>
        <w:tabs>
          <w:tab w:val="clear" w:pos="1440"/>
          <w:tab w:val="num" w:pos="720"/>
        </w:tabs>
        <w:suppressAutoHyphens/>
        <w:overflowPunct w:val="0"/>
        <w:autoSpaceDE w:val="0"/>
        <w:autoSpaceDN w:val="0"/>
        <w:adjustRightInd w:val="0"/>
        <w:ind w:left="720" w:hanging="720"/>
        <w:jc w:val="both"/>
        <w:textAlignment w:val="baseline"/>
      </w:pPr>
      <w:bookmarkStart w:id="10" w:name="_Toc194984210"/>
      <w:r w:rsidRPr="009933BD">
        <w:t>The …………………………</w:t>
      </w:r>
      <w:r w:rsidR="00DA01B4" w:rsidRPr="009933BD">
        <w:t>(</w:t>
      </w:r>
      <w:r w:rsidR="007D55AC" w:rsidRPr="009933BD">
        <w:rPr>
          <w:b/>
          <w:i/>
        </w:rPr>
        <w:t>Implementing Agency</w:t>
      </w:r>
      <w:r w:rsidR="00DA01B4" w:rsidRPr="009933BD">
        <w:t>)</w:t>
      </w:r>
      <w:r w:rsidRPr="009933BD">
        <w:t xml:space="preserve">invites </w:t>
      </w:r>
      <w:r w:rsidR="00DA01B4" w:rsidRPr="009933BD">
        <w:t xml:space="preserve">sealed </w:t>
      </w:r>
      <w:r w:rsidRPr="009933BD">
        <w:t>bids for the construction of works detailed</w:t>
      </w:r>
      <w:r w:rsidR="00DA01B4" w:rsidRPr="009933BD">
        <w:t xml:space="preserve"> below</w:t>
      </w:r>
      <w:r w:rsidRPr="009933BD">
        <w:t xml:space="preserve"> in the table.  The bidders may submit bids for any or all of the works indicated </w:t>
      </w:r>
      <w:r w:rsidR="00DA01B4" w:rsidRPr="009933BD">
        <w:t>therein</w:t>
      </w:r>
      <w:r w:rsidR="007465C0">
        <w:t>.</w:t>
      </w:r>
      <w:bookmarkEnd w:id="10"/>
    </w:p>
    <w:p w14:paraId="328FF6D4" w14:textId="77777777" w:rsidR="002A2AEE" w:rsidRPr="009933BD" w:rsidRDefault="002A2AEE" w:rsidP="00772B99">
      <w:pPr>
        <w:tabs>
          <w:tab w:val="num" w:pos="720"/>
        </w:tabs>
        <w:ind w:left="720" w:hanging="720"/>
      </w:pPr>
    </w:p>
    <w:p w14:paraId="57FCE716" w14:textId="77777777" w:rsidR="002A2AEE" w:rsidRPr="009933BD" w:rsidRDefault="002A2AEE" w:rsidP="00772B99">
      <w:pPr>
        <w:numPr>
          <w:ilvl w:val="0"/>
          <w:numId w:val="45"/>
        </w:numPr>
        <w:tabs>
          <w:tab w:val="clear" w:pos="1440"/>
          <w:tab w:val="num" w:pos="720"/>
        </w:tabs>
        <w:suppressAutoHyphens/>
        <w:overflowPunct w:val="0"/>
        <w:autoSpaceDE w:val="0"/>
        <w:autoSpaceDN w:val="0"/>
        <w:adjustRightInd w:val="0"/>
        <w:ind w:left="720" w:hanging="720"/>
        <w:jc w:val="both"/>
        <w:textAlignment w:val="baseline"/>
        <w:rPr>
          <w:i/>
        </w:rPr>
      </w:pPr>
      <w:bookmarkStart w:id="11" w:name="_Toc194984211"/>
      <w:r w:rsidRPr="009933BD">
        <w:t>Bidding documents (and additional copies) may be purchased from the office of ………………..from……to….., for a non-refundable fee (three sets) as indicated</w:t>
      </w:r>
      <w:r w:rsidR="00DA01B4" w:rsidRPr="009933BD">
        <w:t xml:space="preserve"> in the table</w:t>
      </w:r>
      <w:r w:rsidRPr="009933BD">
        <w:t>, in the form of cash or Demand Draft on any Scheduled</w:t>
      </w:r>
      <w:r w:rsidR="00B60844" w:rsidRPr="009933BD">
        <w:t xml:space="preserve">/Nationalized </w:t>
      </w:r>
      <w:r w:rsidRPr="009933BD">
        <w:t>bank</w:t>
      </w:r>
      <w:r w:rsidR="00BB4A61">
        <w:t xml:space="preserve"> </w:t>
      </w:r>
      <w:r w:rsidRPr="009933BD">
        <w:t>payable</w:t>
      </w:r>
      <w:r w:rsidR="00BB4A61">
        <w:t xml:space="preserve"> </w:t>
      </w:r>
      <w:r w:rsidRPr="009933BD">
        <w:t xml:space="preserve">at…………in favour of…………………  Interested bidders may obtain further information at the same address.  Bidding documents requested by mail will be dispatched by </w:t>
      </w:r>
      <w:r w:rsidR="00B06918" w:rsidRPr="009933BD">
        <w:t>courier</w:t>
      </w:r>
      <w:r w:rsidRPr="009933BD">
        <w:t xml:space="preserve">/speed post on payment of an </w:t>
      </w:r>
      <w:r w:rsidR="00E56DE5" w:rsidRPr="009933BD">
        <w:t>extra amount of Rs…….. The ……..</w:t>
      </w:r>
      <w:r w:rsidR="00DA01B4" w:rsidRPr="009933BD">
        <w:rPr>
          <w:b/>
          <w:i/>
        </w:rPr>
        <w:t>(</w:t>
      </w:r>
      <w:r w:rsidR="007D55AC" w:rsidRPr="009933BD">
        <w:rPr>
          <w:b/>
          <w:i/>
          <w:sz w:val="20"/>
          <w:szCs w:val="20"/>
        </w:rPr>
        <w:t>Implementing Agency</w:t>
      </w:r>
      <w:r w:rsidR="00DA01B4" w:rsidRPr="009933BD">
        <w:rPr>
          <w:b/>
          <w:i/>
        </w:rPr>
        <w:t xml:space="preserve">) </w:t>
      </w:r>
      <w:r w:rsidRPr="009933BD">
        <w:t>will not be held responsible for the postal delay if any, in the delivery of the documents or non-receipt of the same.</w:t>
      </w:r>
      <w:bookmarkEnd w:id="11"/>
      <w:r w:rsidR="007465C0">
        <w:t xml:space="preserve"> </w:t>
      </w:r>
      <w:r w:rsidR="007D55AC" w:rsidRPr="009933BD">
        <w:rPr>
          <w:b/>
          <w:i/>
        </w:rPr>
        <w:t>(</w:t>
      </w:r>
      <w:r w:rsidR="00E6689C" w:rsidRPr="009933BD">
        <w:rPr>
          <w:b/>
          <w:i/>
        </w:rPr>
        <w:t>In cases where the bidding documents are allowed to be downloaded from the website……………please state clearly whether payment towards the cost of bid documents should accompany the bid submission, or it can be downloaded and used without any payment</w:t>
      </w:r>
      <w:r w:rsidR="007465C0">
        <w:rPr>
          <w:b/>
          <w:i/>
        </w:rPr>
        <w:t>.</w:t>
      </w:r>
      <w:r w:rsidR="00E6689C" w:rsidRPr="009933BD">
        <w:rPr>
          <w:b/>
          <w:i/>
        </w:rPr>
        <w:t xml:space="preserve"> In all such cases, the bidder would be responsible for ensuring that any addenda available on the website is also downloaded and incorporated</w:t>
      </w:r>
      <w:r w:rsidR="0046301A" w:rsidRPr="009933BD">
        <w:rPr>
          <w:b/>
          <w:i/>
        </w:rPr>
        <w:t>.)</w:t>
      </w:r>
    </w:p>
    <w:p w14:paraId="1C3A24CD" w14:textId="77777777" w:rsidR="002A2AEE" w:rsidRPr="009933BD" w:rsidRDefault="002A2AEE" w:rsidP="002A2AEE"/>
    <w:p w14:paraId="7DA29A8B" w14:textId="77777777" w:rsidR="002A2AEE" w:rsidRPr="009933BD" w:rsidRDefault="002A2AEE" w:rsidP="00772B99">
      <w:pPr>
        <w:numPr>
          <w:ilvl w:val="0"/>
          <w:numId w:val="45"/>
        </w:numPr>
        <w:tabs>
          <w:tab w:val="clear" w:pos="1440"/>
          <w:tab w:val="num" w:pos="720"/>
        </w:tabs>
        <w:suppressAutoHyphens/>
        <w:overflowPunct w:val="0"/>
        <w:autoSpaceDE w:val="0"/>
        <w:autoSpaceDN w:val="0"/>
        <w:adjustRightInd w:val="0"/>
        <w:ind w:left="720" w:hanging="720"/>
        <w:jc w:val="both"/>
        <w:textAlignment w:val="baseline"/>
      </w:pPr>
      <w:bookmarkStart w:id="12" w:name="_Toc194984212"/>
      <w:r w:rsidRPr="009933BD">
        <w:t>Bids must be accompanied by security of the amount specified for the work in the table below, drawn in favour of …………</w:t>
      </w:r>
      <w:r w:rsidR="00DA01B4" w:rsidRPr="009933BD">
        <w:t>.</w:t>
      </w:r>
      <w:r w:rsidRPr="009933BD">
        <w:t xml:space="preserve"> Bid security will have to be in any one of the forms as specified in the bidding document and shall have to be valid for 45 days beyond the validity of the bid.</w:t>
      </w:r>
      <w:bookmarkEnd w:id="12"/>
    </w:p>
    <w:p w14:paraId="620FD109" w14:textId="77777777" w:rsidR="002A2AEE" w:rsidRPr="009933BD" w:rsidRDefault="002A2AEE" w:rsidP="00772B99">
      <w:pPr>
        <w:tabs>
          <w:tab w:val="num" w:pos="720"/>
        </w:tabs>
        <w:ind w:left="720" w:hanging="720"/>
      </w:pPr>
    </w:p>
    <w:p w14:paraId="13D340EE" w14:textId="77777777" w:rsidR="002A2AEE" w:rsidRPr="009933BD" w:rsidRDefault="002A2AEE" w:rsidP="00772B99">
      <w:pPr>
        <w:numPr>
          <w:ilvl w:val="0"/>
          <w:numId w:val="45"/>
        </w:numPr>
        <w:tabs>
          <w:tab w:val="clear" w:pos="1440"/>
          <w:tab w:val="num" w:pos="720"/>
        </w:tabs>
        <w:suppressAutoHyphens/>
        <w:overflowPunct w:val="0"/>
        <w:autoSpaceDE w:val="0"/>
        <w:autoSpaceDN w:val="0"/>
        <w:adjustRightInd w:val="0"/>
        <w:ind w:left="720" w:hanging="720"/>
        <w:jc w:val="both"/>
        <w:textAlignment w:val="baseline"/>
        <w:rPr>
          <w:b/>
        </w:rPr>
      </w:pPr>
      <w:bookmarkStart w:id="13" w:name="_Toc194984213"/>
      <w:r w:rsidRPr="009933BD">
        <w:t>Bids must be delivered to……………………………on or before…………..hours on…….. (</w:t>
      </w:r>
      <w:r w:rsidR="00B30667" w:rsidRPr="009933BD">
        <w:t>Date</w:t>
      </w:r>
      <w:r w:rsidRPr="009933BD">
        <w:t xml:space="preserve">) and will be </w:t>
      </w:r>
      <w:r w:rsidR="00DA01B4" w:rsidRPr="009933BD">
        <w:t xml:space="preserve">publically </w:t>
      </w:r>
      <w:r w:rsidRPr="009933BD">
        <w:t>opened on the same day at…… hours, in the presence of the bidders</w:t>
      </w:r>
      <w:r w:rsidR="00DA01B4" w:rsidRPr="009933BD">
        <w:t xml:space="preserve"> designated representatives</w:t>
      </w:r>
      <w:r w:rsidRPr="009933BD">
        <w:t xml:space="preserve"> who wish to attend.  If the office happens to be closed on the date of receipt of the bids as specified, the bids will be received and opened on the next working day at the same time and venue.</w:t>
      </w:r>
      <w:bookmarkEnd w:id="13"/>
      <w:r w:rsidR="00DA01B4" w:rsidRPr="009933BD">
        <w:t xml:space="preserve"> Late Bids will be rejected</w:t>
      </w:r>
      <w:r w:rsidR="00BB4A61">
        <w:t xml:space="preserve"> </w:t>
      </w:r>
      <w:r w:rsidR="007D55AC" w:rsidRPr="009933BD">
        <w:rPr>
          <w:b/>
          <w:i/>
        </w:rPr>
        <w:t>[Where electronic bidding is permitted state “Electronic bidding will be permitted and the submission procedures are given in BDS for ITB Clause 22.1]”.</w:t>
      </w:r>
    </w:p>
    <w:p w14:paraId="2A6EAB33" w14:textId="77777777" w:rsidR="00B06918" w:rsidRPr="009933BD" w:rsidRDefault="00B06918" w:rsidP="00772B99">
      <w:pPr>
        <w:tabs>
          <w:tab w:val="num" w:pos="720"/>
        </w:tabs>
        <w:suppressAutoHyphens/>
        <w:overflowPunct w:val="0"/>
        <w:autoSpaceDE w:val="0"/>
        <w:autoSpaceDN w:val="0"/>
        <w:adjustRightInd w:val="0"/>
        <w:ind w:left="720" w:hanging="720"/>
        <w:jc w:val="both"/>
        <w:textAlignment w:val="baseline"/>
      </w:pPr>
    </w:p>
    <w:p w14:paraId="72AA9AF7" w14:textId="77777777" w:rsidR="002A2AEE" w:rsidRPr="009933BD" w:rsidRDefault="002A2AEE" w:rsidP="00772B99">
      <w:pPr>
        <w:numPr>
          <w:ilvl w:val="0"/>
          <w:numId w:val="45"/>
        </w:numPr>
        <w:tabs>
          <w:tab w:val="clear" w:pos="1440"/>
          <w:tab w:val="num" w:pos="720"/>
        </w:tabs>
        <w:suppressAutoHyphens/>
        <w:overflowPunct w:val="0"/>
        <w:autoSpaceDE w:val="0"/>
        <w:autoSpaceDN w:val="0"/>
        <w:adjustRightInd w:val="0"/>
        <w:ind w:left="720" w:hanging="720"/>
        <w:jc w:val="both"/>
        <w:textAlignment w:val="baseline"/>
      </w:pPr>
      <w:bookmarkStart w:id="14" w:name="_Toc194984214"/>
      <w:r w:rsidRPr="009933BD">
        <w:t xml:space="preserve">A pre-bid meeting will be held on………………….. at ………….hrs. at the office of …………………….to clarify the issues and to answer questions on any matter that may  be raised at that stage as stated in </w:t>
      </w:r>
      <w:r w:rsidR="00B06918" w:rsidRPr="009933BD">
        <w:t xml:space="preserve">ITB </w:t>
      </w:r>
      <w:r w:rsidRPr="009933BD">
        <w:t>Clause 7.4 of ‘Instructions to Bidders’ of the bidding document.</w:t>
      </w:r>
      <w:bookmarkEnd w:id="14"/>
    </w:p>
    <w:p w14:paraId="1607F4F6" w14:textId="77777777" w:rsidR="002A2AEE" w:rsidRPr="009933BD" w:rsidRDefault="002A2AEE" w:rsidP="002A2AEE">
      <w:pPr>
        <w:ind w:left="1080"/>
      </w:pPr>
    </w:p>
    <w:p w14:paraId="4A4D4554" w14:textId="77777777" w:rsidR="002A2AEE" w:rsidRPr="009933BD" w:rsidRDefault="002A2AEE" w:rsidP="00772B99">
      <w:pPr>
        <w:numPr>
          <w:ilvl w:val="0"/>
          <w:numId w:val="45"/>
        </w:numPr>
        <w:tabs>
          <w:tab w:val="clear" w:pos="1440"/>
          <w:tab w:val="num" w:pos="720"/>
        </w:tabs>
        <w:suppressAutoHyphens/>
        <w:overflowPunct w:val="0"/>
        <w:autoSpaceDE w:val="0"/>
        <w:autoSpaceDN w:val="0"/>
        <w:adjustRightInd w:val="0"/>
        <w:ind w:left="720" w:hanging="720"/>
        <w:jc w:val="both"/>
        <w:textAlignment w:val="baseline"/>
      </w:pPr>
      <w:r w:rsidRPr="009933BD">
        <w:t>Other details can be seen in the bidding documents.</w:t>
      </w:r>
    </w:p>
    <w:p w14:paraId="116977B1" w14:textId="77777777" w:rsidR="002A2AEE" w:rsidRPr="009933BD" w:rsidRDefault="002A2AEE" w:rsidP="00772B99">
      <w:pPr>
        <w:tabs>
          <w:tab w:val="num" w:pos="720"/>
        </w:tabs>
        <w:ind w:left="720" w:hanging="720"/>
      </w:pPr>
    </w:p>
    <w:p w14:paraId="1621826B" w14:textId="77777777" w:rsidR="002A2AEE" w:rsidRPr="009933BD" w:rsidRDefault="002A2AEE" w:rsidP="00772B99">
      <w:pPr>
        <w:numPr>
          <w:ilvl w:val="0"/>
          <w:numId w:val="45"/>
        </w:numPr>
        <w:tabs>
          <w:tab w:val="clear" w:pos="1440"/>
          <w:tab w:val="num" w:pos="720"/>
        </w:tabs>
        <w:suppressAutoHyphens/>
        <w:overflowPunct w:val="0"/>
        <w:autoSpaceDE w:val="0"/>
        <w:autoSpaceDN w:val="0"/>
        <w:adjustRightInd w:val="0"/>
        <w:ind w:left="720" w:hanging="720"/>
        <w:jc w:val="both"/>
        <w:textAlignment w:val="baseline"/>
      </w:pPr>
      <w:r w:rsidRPr="009933BD">
        <w:t>The address for communication is as under:</w:t>
      </w:r>
    </w:p>
    <w:p w14:paraId="1E94F06E" w14:textId="77777777" w:rsidR="002A2AEE" w:rsidRPr="009933BD" w:rsidRDefault="002A2AEE" w:rsidP="00772B99">
      <w:pPr>
        <w:tabs>
          <w:tab w:val="num" w:pos="720"/>
        </w:tabs>
        <w:ind w:left="720" w:hanging="720"/>
      </w:pPr>
    </w:p>
    <w:p w14:paraId="52D87038" w14:textId="77777777" w:rsidR="002A2AEE" w:rsidRPr="009933BD" w:rsidRDefault="002A2AEE" w:rsidP="00772B99">
      <w:pPr>
        <w:numPr>
          <w:ilvl w:val="1"/>
          <w:numId w:val="44"/>
        </w:numPr>
        <w:tabs>
          <w:tab w:val="clear" w:pos="1440"/>
          <w:tab w:val="num" w:pos="720"/>
        </w:tabs>
        <w:suppressAutoHyphens/>
        <w:overflowPunct w:val="0"/>
        <w:autoSpaceDE w:val="0"/>
        <w:autoSpaceDN w:val="0"/>
        <w:adjustRightInd w:val="0"/>
        <w:ind w:left="720" w:hanging="720"/>
        <w:jc w:val="both"/>
        <w:textAlignment w:val="baseline"/>
      </w:pPr>
      <w:r w:rsidRPr="009933BD">
        <w:t xml:space="preserve">Name &amp; Designation of </w:t>
      </w:r>
      <w:r w:rsidR="0026673E" w:rsidRPr="009933BD">
        <w:t>Officer …</w:t>
      </w:r>
      <w:r w:rsidRPr="009933BD">
        <w:t>…………………………….</w:t>
      </w:r>
    </w:p>
    <w:p w14:paraId="54560064" w14:textId="77777777" w:rsidR="002A2AEE" w:rsidRPr="009933BD" w:rsidRDefault="002A2AEE" w:rsidP="00772B99">
      <w:pPr>
        <w:tabs>
          <w:tab w:val="num" w:pos="720"/>
        </w:tabs>
        <w:ind w:left="720" w:hanging="720"/>
      </w:pPr>
    </w:p>
    <w:p w14:paraId="0259D353" w14:textId="77777777" w:rsidR="002A2AEE" w:rsidRPr="009933BD" w:rsidRDefault="002A2AEE" w:rsidP="00772B99">
      <w:pPr>
        <w:numPr>
          <w:ilvl w:val="1"/>
          <w:numId w:val="44"/>
        </w:numPr>
        <w:tabs>
          <w:tab w:val="clear" w:pos="1440"/>
          <w:tab w:val="num" w:pos="720"/>
        </w:tabs>
        <w:suppressAutoHyphens/>
        <w:overflowPunct w:val="0"/>
        <w:autoSpaceDE w:val="0"/>
        <w:autoSpaceDN w:val="0"/>
        <w:adjustRightInd w:val="0"/>
        <w:ind w:left="720" w:hanging="720"/>
        <w:jc w:val="both"/>
        <w:textAlignment w:val="baseline"/>
      </w:pPr>
      <w:r w:rsidRPr="009933BD">
        <w:t>Official Address ………………………………………………..</w:t>
      </w:r>
    </w:p>
    <w:p w14:paraId="4B0CC635" w14:textId="77777777" w:rsidR="002A2AEE" w:rsidRPr="009933BD" w:rsidRDefault="002A2AEE" w:rsidP="00772B99">
      <w:pPr>
        <w:tabs>
          <w:tab w:val="num" w:pos="720"/>
        </w:tabs>
        <w:ind w:left="720" w:hanging="720"/>
      </w:pPr>
    </w:p>
    <w:p w14:paraId="441CBBCB" w14:textId="77777777" w:rsidR="002A2AEE" w:rsidRPr="009933BD" w:rsidRDefault="002A2AEE" w:rsidP="00772B99">
      <w:pPr>
        <w:numPr>
          <w:ilvl w:val="1"/>
          <w:numId w:val="44"/>
        </w:numPr>
        <w:tabs>
          <w:tab w:val="clear" w:pos="1440"/>
          <w:tab w:val="num" w:pos="720"/>
        </w:tabs>
        <w:suppressAutoHyphens/>
        <w:overflowPunct w:val="0"/>
        <w:autoSpaceDE w:val="0"/>
        <w:autoSpaceDN w:val="0"/>
        <w:adjustRightInd w:val="0"/>
        <w:ind w:left="720" w:hanging="720"/>
        <w:jc w:val="both"/>
        <w:textAlignment w:val="baseline"/>
      </w:pPr>
      <w:r w:rsidRPr="009933BD">
        <w:t>Email ………………………………………………………….</w:t>
      </w:r>
    </w:p>
    <w:p w14:paraId="1D5D31BE" w14:textId="77777777" w:rsidR="002A2AEE" w:rsidRPr="009933BD" w:rsidRDefault="002A2AEE" w:rsidP="00772B99">
      <w:pPr>
        <w:tabs>
          <w:tab w:val="num" w:pos="720"/>
        </w:tabs>
        <w:ind w:left="720" w:hanging="720"/>
      </w:pPr>
    </w:p>
    <w:p w14:paraId="1B49F515" w14:textId="77777777" w:rsidR="002A2AEE" w:rsidRPr="009933BD" w:rsidRDefault="002A2AEE" w:rsidP="00772B99">
      <w:pPr>
        <w:numPr>
          <w:ilvl w:val="1"/>
          <w:numId w:val="44"/>
        </w:numPr>
        <w:tabs>
          <w:tab w:val="clear" w:pos="1440"/>
          <w:tab w:val="num" w:pos="720"/>
        </w:tabs>
        <w:suppressAutoHyphens/>
        <w:overflowPunct w:val="0"/>
        <w:autoSpaceDE w:val="0"/>
        <w:autoSpaceDN w:val="0"/>
        <w:adjustRightInd w:val="0"/>
        <w:ind w:left="720" w:hanging="720"/>
        <w:jc w:val="both"/>
        <w:textAlignment w:val="baseline"/>
      </w:pPr>
      <w:r w:rsidRPr="009933BD">
        <w:t>Telephone …………………………………………………….</w:t>
      </w:r>
    </w:p>
    <w:p w14:paraId="7F4BDCCC" w14:textId="77777777" w:rsidR="002A2AEE" w:rsidRPr="009933BD" w:rsidRDefault="002A2AEE" w:rsidP="002A2AEE">
      <w:pPr>
        <w:pStyle w:val="Heading1"/>
        <w:ind w:left="360"/>
        <w:rPr>
          <w:b w:val="0"/>
          <w:sz w:val="24"/>
        </w:rPr>
      </w:pPr>
    </w:p>
    <w:p w14:paraId="1C628AD4" w14:textId="77777777" w:rsidR="002A2AEE" w:rsidRPr="009933BD" w:rsidRDefault="002A2AEE" w:rsidP="002A2AEE"/>
    <w:p w14:paraId="0B749F4A" w14:textId="77777777" w:rsidR="002A2AEE" w:rsidRPr="009933BD" w:rsidRDefault="002A2AEE" w:rsidP="002A2AEE">
      <w:pPr>
        <w:rPr>
          <w:u w:val="single"/>
        </w:rPr>
      </w:pPr>
      <w:bookmarkStart w:id="15" w:name="_Toc194984215"/>
      <w:r w:rsidRPr="009933BD">
        <w:rPr>
          <w:u w:val="single"/>
        </w:rPr>
        <w:t>TABLE</w:t>
      </w:r>
      <w:bookmarkEnd w:id="15"/>
    </w:p>
    <w:p w14:paraId="140F9D2C" w14:textId="77777777" w:rsidR="002A2AEE" w:rsidRPr="009933BD" w:rsidRDefault="002A2AEE" w:rsidP="002A2AEE"/>
    <w:tbl>
      <w:tblPr>
        <w:tblW w:w="0" w:type="auto"/>
        <w:tblLook w:val="01E0" w:firstRow="1" w:lastRow="1" w:firstColumn="1" w:lastColumn="1" w:noHBand="0" w:noVBand="0"/>
      </w:tblPr>
      <w:tblGrid>
        <w:gridCol w:w="1017"/>
        <w:gridCol w:w="3161"/>
        <w:gridCol w:w="1602"/>
        <w:gridCol w:w="1783"/>
        <w:gridCol w:w="1437"/>
      </w:tblGrid>
      <w:tr w:rsidR="002A2AEE" w:rsidRPr="009933BD" w14:paraId="0F4412DA" w14:textId="77777777" w:rsidTr="00C0206B">
        <w:tc>
          <w:tcPr>
            <w:tcW w:w="1016" w:type="dxa"/>
            <w:tcBorders>
              <w:top w:val="single" w:sz="4" w:space="0" w:color="auto"/>
              <w:bottom w:val="single" w:sz="4" w:space="0" w:color="auto"/>
            </w:tcBorders>
          </w:tcPr>
          <w:p w14:paraId="360D58CF" w14:textId="77777777" w:rsidR="002A2AEE" w:rsidRPr="009933BD" w:rsidRDefault="002A2AEE" w:rsidP="00C0206B">
            <w:pPr>
              <w:suppressAutoHyphens/>
              <w:overflowPunct w:val="0"/>
              <w:autoSpaceDE w:val="0"/>
              <w:autoSpaceDN w:val="0"/>
              <w:adjustRightInd w:val="0"/>
              <w:textAlignment w:val="baseline"/>
            </w:pPr>
            <w:r w:rsidRPr="009933BD">
              <w:t>Package No</w:t>
            </w:r>
          </w:p>
        </w:tc>
        <w:tc>
          <w:tcPr>
            <w:tcW w:w="3232" w:type="dxa"/>
            <w:tcBorders>
              <w:top w:val="single" w:sz="4" w:space="0" w:color="auto"/>
              <w:bottom w:val="single" w:sz="4" w:space="0" w:color="auto"/>
            </w:tcBorders>
          </w:tcPr>
          <w:p w14:paraId="3914BD0A" w14:textId="77777777" w:rsidR="002A2AEE" w:rsidRPr="009933BD" w:rsidRDefault="002A2AEE" w:rsidP="00C0206B">
            <w:pPr>
              <w:suppressAutoHyphens/>
              <w:overflowPunct w:val="0"/>
              <w:autoSpaceDE w:val="0"/>
              <w:autoSpaceDN w:val="0"/>
              <w:adjustRightInd w:val="0"/>
              <w:textAlignment w:val="baseline"/>
            </w:pPr>
            <w:r w:rsidRPr="009933BD">
              <w:t>Name of Work</w:t>
            </w:r>
          </w:p>
        </w:tc>
        <w:tc>
          <w:tcPr>
            <w:tcW w:w="1620" w:type="dxa"/>
            <w:tcBorders>
              <w:top w:val="single" w:sz="4" w:space="0" w:color="auto"/>
              <w:bottom w:val="single" w:sz="4" w:space="0" w:color="auto"/>
            </w:tcBorders>
          </w:tcPr>
          <w:p w14:paraId="6BA4F92E" w14:textId="77777777" w:rsidR="002A2AEE" w:rsidRPr="009933BD" w:rsidRDefault="002A2AEE" w:rsidP="00C0206B">
            <w:pPr>
              <w:suppressAutoHyphens/>
              <w:overflowPunct w:val="0"/>
              <w:autoSpaceDE w:val="0"/>
              <w:autoSpaceDN w:val="0"/>
              <w:adjustRightInd w:val="0"/>
              <w:textAlignment w:val="baseline"/>
            </w:pPr>
            <w:r w:rsidRPr="009933BD">
              <w:t>Bid Security *</w:t>
            </w:r>
          </w:p>
          <w:p w14:paraId="32F83DAB" w14:textId="77777777" w:rsidR="002A2AEE" w:rsidRPr="009933BD" w:rsidRDefault="002A2AEE" w:rsidP="00C0206B">
            <w:pPr>
              <w:suppressAutoHyphens/>
              <w:overflowPunct w:val="0"/>
              <w:autoSpaceDE w:val="0"/>
              <w:autoSpaceDN w:val="0"/>
              <w:adjustRightInd w:val="0"/>
              <w:textAlignment w:val="baseline"/>
            </w:pPr>
            <w:r w:rsidRPr="009933BD">
              <w:t>(Rs.)</w:t>
            </w:r>
          </w:p>
        </w:tc>
        <w:tc>
          <w:tcPr>
            <w:tcW w:w="1800" w:type="dxa"/>
            <w:tcBorders>
              <w:top w:val="single" w:sz="4" w:space="0" w:color="auto"/>
              <w:bottom w:val="single" w:sz="4" w:space="0" w:color="auto"/>
            </w:tcBorders>
          </w:tcPr>
          <w:p w14:paraId="78628895" w14:textId="77777777" w:rsidR="002A2AEE" w:rsidRPr="009933BD" w:rsidRDefault="002A2AEE" w:rsidP="00C0206B">
            <w:pPr>
              <w:suppressAutoHyphens/>
              <w:overflowPunct w:val="0"/>
              <w:autoSpaceDE w:val="0"/>
              <w:autoSpaceDN w:val="0"/>
              <w:adjustRightInd w:val="0"/>
              <w:textAlignment w:val="baseline"/>
            </w:pPr>
            <w:r w:rsidRPr="009933BD">
              <w:t>Cost of Document</w:t>
            </w:r>
          </w:p>
          <w:p w14:paraId="771EB68F" w14:textId="77777777" w:rsidR="002A2AEE" w:rsidRPr="009933BD" w:rsidRDefault="002A2AEE" w:rsidP="00C0206B">
            <w:pPr>
              <w:suppressAutoHyphens/>
              <w:overflowPunct w:val="0"/>
              <w:autoSpaceDE w:val="0"/>
              <w:autoSpaceDN w:val="0"/>
              <w:adjustRightInd w:val="0"/>
              <w:textAlignment w:val="baseline"/>
            </w:pPr>
            <w:r w:rsidRPr="009933BD">
              <w:t>(Rs.)</w:t>
            </w:r>
          </w:p>
        </w:tc>
        <w:tc>
          <w:tcPr>
            <w:tcW w:w="1440" w:type="dxa"/>
            <w:tcBorders>
              <w:top w:val="single" w:sz="4" w:space="0" w:color="auto"/>
              <w:bottom w:val="single" w:sz="4" w:space="0" w:color="auto"/>
            </w:tcBorders>
          </w:tcPr>
          <w:p w14:paraId="704E84A8" w14:textId="77777777" w:rsidR="002A2AEE" w:rsidRPr="009933BD" w:rsidRDefault="002A2AEE" w:rsidP="00C0206B">
            <w:pPr>
              <w:suppressAutoHyphens/>
              <w:overflowPunct w:val="0"/>
              <w:autoSpaceDE w:val="0"/>
              <w:autoSpaceDN w:val="0"/>
              <w:adjustRightInd w:val="0"/>
              <w:textAlignment w:val="baseline"/>
            </w:pPr>
            <w:r w:rsidRPr="009933BD">
              <w:t>Period of Completion</w:t>
            </w:r>
          </w:p>
        </w:tc>
      </w:tr>
      <w:tr w:rsidR="002A2AEE" w:rsidRPr="009933BD" w14:paraId="117D2C6F" w14:textId="77777777" w:rsidTr="00C0206B">
        <w:tc>
          <w:tcPr>
            <w:tcW w:w="1016" w:type="dxa"/>
            <w:tcBorders>
              <w:top w:val="single" w:sz="4" w:space="0" w:color="auto"/>
              <w:bottom w:val="single" w:sz="4" w:space="0" w:color="auto"/>
            </w:tcBorders>
          </w:tcPr>
          <w:p w14:paraId="4193E560" w14:textId="77777777" w:rsidR="002A2AEE" w:rsidRPr="009933BD" w:rsidRDefault="002A2AEE" w:rsidP="00C0206B">
            <w:pPr>
              <w:suppressAutoHyphens/>
              <w:overflowPunct w:val="0"/>
              <w:autoSpaceDE w:val="0"/>
              <w:autoSpaceDN w:val="0"/>
              <w:adjustRightInd w:val="0"/>
              <w:textAlignment w:val="baseline"/>
            </w:pPr>
            <w:r w:rsidRPr="009933BD">
              <w:t>1</w:t>
            </w:r>
          </w:p>
        </w:tc>
        <w:tc>
          <w:tcPr>
            <w:tcW w:w="3232" w:type="dxa"/>
            <w:tcBorders>
              <w:top w:val="single" w:sz="4" w:space="0" w:color="auto"/>
              <w:bottom w:val="single" w:sz="4" w:space="0" w:color="auto"/>
            </w:tcBorders>
          </w:tcPr>
          <w:p w14:paraId="61D365D8" w14:textId="77777777" w:rsidR="002A2AEE" w:rsidRPr="009933BD" w:rsidRDefault="002A2AEE" w:rsidP="00C0206B">
            <w:pPr>
              <w:suppressAutoHyphens/>
              <w:overflowPunct w:val="0"/>
              <w:autoSpaceDE w:val="0"/>
              <w:autoSpaceDN w:val="0"/>
              <w:adjustRightInd w:val="0"/>
              <w:textAlignment w:val="baseline"/>
            </w:pPr>
            <w:r w:rsidRPr="009933BD">
              <w:t>2</w:t>
            </w:r>
          </w:p>
        </w:tc>
        <w:tc>
          <w:tcPr>
            <w:tcW w:w="1620" w:type="dxa"/>
            <w:tcBorders>
              <w:top w:val="single" w:sz="4" w:space="0" w:color="auto"/>
              <w:bottom w:val="single" w:sz="4" w:space="0" w:color="auto"/>
            </w:tcBorders>
          </w:tcPr>
          <w:p w14:paraId="05F704BC" w14:textId="77777777" w:rsidR="002A2AEE" w:rsidRPr="009933BD" w:rsidRDefault="002A2AEE" w:rsidP="00C0206B">
            <w:pPr>
              <w:suppressAutoHyphens/>
              <w:overflowPunct w:val="0"/>
              <w:autoSpaceDE w:val="0"/>
              <w:autoSpaceDN w:val="0"/>
              <w:adjustRightInd w:val="0"/>
              <w:textAlignment w:val="baseline"/>
            </w:pPr>
            <w:r w:rsidRPr="009933BD">
              <w:t>3</w:t>
            </w:r>
          </w:p>
        </w:tc>
        <w:tc>
          <w:tcPr>
            <w:tcW w:w="1800" w:type="dxa"/>
            <w:tcBorders>
              <w:top w:val="single" w:sz="4" w:space="0" w:color="auto"/>
              <w:bottom w:val="single" w:sz="4" w:space="0" w:color="auto"/>
            </w:tcBorders>
          </w:tcPr>
          <w:p w14:paraId="707D5E09" w14:textId="77777777" w:rsidR="002A2AEE" w:rsidRPr="009933BD" w:rsidRDefault="002A2AEE" w:rsidP="00C0206B">
            <w:pPr>
              <w:suppressAutoHyphens/>
              <w:overflowPunct w:val="0"/>
              <w:autoSpaceDE w:val="0"/>
              <w:autoSpaceDN w:val="0"/>
              <w:adjustRightInd w:val="0"/>
              <w:textAlignment w:val="baseline"/>
            </w:pPr>
            <w:r w:rsidRPr="009933BD">
              <w:t>4</w:t>
            </w:r>
          </w:p>
        </w:tc>
        <w:tc>
          <w:tcPr>
            <w:tcW w:w="1440" w:type="dxa"/>
            <w:tcBorders>
              <w:top w:val="single" w:sz="4" w:space="0" w:color="auto"/>
              <w:bottom w:val="single" w:sz="4" w:space="0" w:color="auto"/>
            </w:tcBorders>
          </w:tcPr>
          <w:p w14:paraId="148D72E3" w14:textId="77777777" w:rsidR="002A2AEE" w:rsidRPr="009933BD" w:rsidRDefault="002A2AEE" w:rsidP="00C0206B">
            <w:pPr>
              <w:suppressAutoHyphens/>
              <w:overflowPunct w:val="0"/>
              <w:autoSpaceDE w:val="0"/>
              <w:autoSpaceDN w:val="0"/>
              <w:adjustRightInd w:val="0"/>
              <w:textAlignment w:val="baseline"/>
            </w:pPr>
            <w:r w:rsidRPr="009933BD">
              <w:t>5</w:t>
            </w:r>
          </w:p>
        </w:tc>
      </w:tr>
      <w:tr w:rsidR="002A2AEE" w:rsidRPr="009933BD" w14:paraId="66B40699" w14:textId="77777777" w:rsidTr="00C0206B">
        <w:tc>
          <w:tcPr>
            <w:tcW w:w="1016" w:type="dxa"/>
            <w:tcBorders>
              <w:top w:val="single" w:sz="4" w:space="0" w:color="auto"/>
              <w:bottom w:val="single" w:sz="4" w:space="0" w:color="auto"/>
            </w:tcBorders>
          </w:tcPr>
          <w:p w14:paraId="0A1E5A1F" w14:textId="77777777" w:rsidR="002A2AEE" w:rsidRPr="009933BD" w:rsidRDefault="002A2AEE" w:rsidP="00C0206B">
            <w:pPr>
              <w:suppressAutoHyphens/>
              <w:overflowPunct w:val="0"/>
              <w:autoSpaceDE w:val="0"/>
              <w:autoSpaceDN w:val="0"/>
              <w:adjustRightInd w:val="0"/>
              <w:jc w:val="both"/>
              <w:textAlignment w:val="baseline"/>
            </w:pPr>
          </w:p>
          <w:p w14:paraId="497408CA" w14:textId="77777777" w:rsidR="002A2AEE" w:rsidRPr="009933BD" w:rsidRDefault="002A2AEE" w:rsidP="00C0206B">
            <w:pPr>
              <w:suppressAutoHyphens/>
              <w:overflowPunct w:val="0"/>
              <w:autoSpaceDE w:val="0"/>
              <w:autoSpaceDN w:val="0"/>
              <w:adjustRightInd w:val="0"/>
              <w:jc w:val="both"/>
              <w:textAlignment w:val="baseline"/>
            </w:pPr>
          </w:p>
          <w:p w14:paraId="038209B3" w14:textId="77777777" w:rsidR="002A2AEE" w:rsidRPr="009933BD" w:rsidRDefault="002A2AEE" w:rsidP="00C0206B">
            <w:pPr>
              <w:suppressAutoHyphens/>
              <w:overflowPunct w:val="0"/>
              <w:autoSpaceDE w:val="0"/>
              <w:autoSpaceDN w:val="0"/>
              <w:adjustRightInd w:val="0"/>
              <w:jc w:val="both"/>
              <w:textAlignment w:val="baseline"/>
            </w:pPr>
          </w:p>
          <w:p w14:paraId="2EBAC31D" w14:textId="77777777" w:rsidR="002A2AEE" w:rsidRPr="009933BD" w:rsidRDefault="002A2AEE" w:rsidP="00C0206B">
            <w:pPr>
              <w:suppressAutoHyphens/>
              <w:overflowPunct w:val="0"/>
              <w:autoSpaceDE w:val="0"/>
              <w:autoSpaceDN w:val="0"/>
              <w:adjustRightInd w:val="0"/>
              <w:jc w:val="both"/>
              <w:textAlignment w:val="baseline"/>
            </w:pPr>
          </w:p>
          <w:p w14:paraId="4DDBF405" w14:textId="77777777" w:rsidR="002A2AEE" w:rsidRPr="009933BD" w:rsidRDefault="002A2AEE" w:rsidP="00C0206B">
            <w:pPr>
              <w:suppressAutoHyphens/>
              <w:overflowPunct w:val="0"/>
              <w:autoSpaceDE w:val="0"/>
              <w:autoSpaceDN w:val="0"/>
              <w:adjustRightInd w:val="0"/>
              <w:jc w:val="both"/>
              <w:textAlignment w:val="baseline"/>
            </w:pPr>
          </w:p>
          <w:p w14:paraId="0A2D3E69" w14:textId="77777777" w:rsidR="002A2AEE" w:rsidRPr="009933BD" w:rsidRDefault="002A2AEE" w:rsidP="00C0206B">
            <w:pPr>
              <w:suppressAutoHyphens/>
              <w:overflowPunct w:val="0"/>
              <w:autoSpaceDE w:val="0"/>
              <w:autoSpaceDN w:val="0"/>
              <w:adjustRightInd w:val="0"/>
              <w:jc w:val="both"/>
              <w:textAlignment w:val="baseline"/>
            </w:pPr>
          </w:p>
        </w:tc>
        <w:tc>
          <w:tcPr>
            <w:tcW w:w="3232" w:type="dxa"/>
            <w:tcBorders>
              <w:top w:val="single" w:sz="4" w:space="0" w:color="auto"/>
              <w:bottom w:val="single" w:sz="4" w:space="0" w:color="auto"/>
            </w:tcBorders>
          </w:tcPr>
          <w:p w14:paraId="04BFE66A" w14:textId="77777777" w:rsidR="002A2AEE" w:rsidRPr="009933BD" w:rsidRDefault="002A2AEE" w:rsidP="00C0206B">
            <w:pPr>
              <w:suppressAutoHyphens/>
              <w:overflowPunct w:val="0"/>
              <w:autoSpaceDE w:val="0"/>
              <w:autoSpaceDN w:val="0"/>
              <w:adjustRightInd w:val="0"/>
              <w:jc w:val="both"/>
              <w:textAlignment w:val="baseline"/>
            </w:pPr>
          </w:p>
        </w:tc>
        <w:tc>
          <w:tcPr>
            <w:tcW w:w="1620" w:type="dxa"/>
            <w:tcBorders>
              <w:top w:val="single" w:sz="4" w:space="0" w:color="auto"/>
              <w:bottom w:val="single" w:sz="4" w:space="0" w:color="auto"/>
            </w:tcBorders>
          </w:tcPr>
          <w:p w14:paraId="50F720B0" w14:textId="77777777" w:rsidR="002A2AEE" w:rsidRPr="009933BD" w:rsidRDefault="002A2AEE" w:rsidP="00C0206B">
            <w:pPr>
              <w:suppressAutoHyphens/>
              <w:overflowPunct w:val="0"/>
              <w:autoSpaceDE w:val="0"/>
              <w:autoSpaceDN w:val="0"/>
              <w:adjustRightInd w:val="0"/>
              <w:jc w:val="both"/>
              <w:textAlignment w:val="baseline"/>
            </w:pPr>
          </w:p>
        </w:tc>
        <w:tc>
          <w:tcPr>
            <w:tcW w:w="1800" w:type="dxa"/>
            <w:tcBorders>
              <w:top w:val="single" w:sz="4" w:space="0" w:color="auto"/>
              <w:bottom w:val="single" w:sz="4" w:space="0" w:color="auto"/>
            </w:tcBorders>
          </w:tcPr>
          <w:p w14:paraId="33ADD1E9" w14:textId="77777777" w:rsidR="002A2AEE" w:rsidRPr="009933BD" w:rsidRDefault="002A2AEE" w:rsidP="00C0206B">
            <w:pPr>
              <w:suppressAutoHyphens/>
              <w:overflowPunct w:val="0"/>
              <w:autoSpaceDE w:val="0"/>
              <w:autoSpaceDN w:val="0"/>
              <w:adjustRightInd w:val="0"/>
              <w:jc w:val="both"/>
              <w:textAlignment w:val="baseline"/>
            </w:pPr>
          </w:p>
        </w:tc>
        <w:tc>
          <w:tcPr>
            <w:tcW w:w="1440" w:type="dxa"/>
            <w:tcBorders>
              <w:top w:val="single" w:sz="4" w:space="0" w:color="auto"/>
              <w:bottom w:val="single" w:sz="4" w:space="0" w:color="auto"/>
            </w:tcBorders>
          </w:tcPr>
          <w:p w14:paraId="2E5AA68C" w14:textId="77777777" w:rsidR="002A2AEE" w:rsidRPr="009933BD" w:rsidRDefault="002A2AEE" w:rsidP="00C0206B">
            <w:pPr>
              <w:suppressAutoHyphens/>
              <w:overflowPunct w:val="0"/>
              <w:autoSpaceDE w:val="0"/>
              <w:autoSpaceDN w:val="0"/>
              <w:adjustRightInd w:val="0"/>
              <w:jc w:val="both"/>
              <w:textAlignment w:val="baseline"/>
            </w:pPr>
          </w:p>
        </w:tc>
      </w:tr>
    </w:tbl>
    <w:p w14:paraId="236E0F33" w14:textId="77777777" w:rsidR="002A2AEE" w:rsidRPr="00580ED5" w:rsidRDefault="002A2AEE" w:rsidP="002A2AEE">
      <w:pPr>
        <w:jc w:val="right"/>
        <w:rPr>
          <w:b/>
        </w:rPr>
      </w:pPr>
      <w:r w:rsidRPr="00580ED5">
        <w:rPr>
          <w:b/>
        </w:rPr>
        <w:t>Seal of office</w:t>
      </w:r>
    </w:p>
    <w:p w14:paraId="5049D56B" w14:textId="77777777" w:rsidR="002A2AEE" w:rsidRPr="009933BD" w:rsidRDefault="002A2AEE" w:rsidP="002A2AEE"/>
    <w:p w14:paraId="3B8D450F" w14:textId="77777777" w:rsidR="002A2AEE" w:rsidRPr="00135771" w:rsidRDefault="007D55AC" w:rsidP="002A2AEE">
      <w:pPr>
        <w:rPr>
          <w:i/>
        </w:rPr>
      </w:pPr>
      <w:r w:rsidRPr="009933BD">
        <w:rPr>
          <w:b/>
          <w:i/>
        </w:rPr>
        <w:t xml:space="preserve">Note </w:t>
      </w:r>
      <w:r w:rsidRPr="00135771">
        <w:rPr>
          <w:i/>
        </w:rPr>
        <w:t>* - The values should be rounded off to the nearest ten thousands of rupees.</w:t>
      </w:r>
    </w:p>
    <w:p w14:paraId="359F2C76" w14:textId="77777777" w:rsidR="002A2AEE" w:rsidRPr="009933BD" w:rsidRDefault="007D55AC" w:rsidP="00772B99">
      <w:r w:rsidRPr="00135771">
        <w:rPr>
          <w:i/>
        </w:rPr>
        <w:tab/>
        <w:t>The IFB should be identical to that which appeared in the press</w:t>
      </w:r>
      <w:r w:rsidR="00AF024C" w:rsidRPr="00135771">
        <w:rPr>
          <w:i/>
        </w:rPr>
        <w:t>/web</w:t>
      </w:r>
      <w:r w:rsidRPr="00135771">
        <w:rPr>
          <w:i/>
        </w:rPr>
        <w:t>.</w:t>
      </w:r>
      <w:r w:rsidR="002A2AEE" w:rsidRPr="009933BD">
        <w:br w:type="page"/>
      </w:r>
    </w:p>
    <w:p w14:paraId="367986CE" w14:textId="77777777" w:rsidR="002A2AEE" w:rsidRPr="009933BD" w:rsidRDefault="002A2AEE" w:rsidP="002A2AEE">
      <w:pPr>
        <w:jc w:val="center"/>
      </w:pPr>
    </w:p>
    <w:p w14:paraId="6F3561CD" w14:textId="77777777" w:rsidR="00580ED5" w:rsidRDefault="00580ED5" w:rsidP="00E43B0E">
      <w:pPr>
        <w:pStyle w:val="Part"/>
      </w:pPr>
      <w:bookmarkStart w:id="16" w:name="_Toc414450894"/>
    </w:p>
    <w:p w14:paraId="6DF5F4EC" w14:textId="77777777" w:rsidR="00E43B0E" w:rsidRPr="009933BD" w:rsidRDefault="00E43B0E" w:rsidP="00E43B0E">
      <w:pPr>
        <w:pStyle w:val="Part"/>
      </w:pPr>
      <w:r w:rsidRPr="009933BD">
        <w:t>PART 1 – Bidding Procedures</w:t>
      </w:r>
      <w:bookmarkEnd w:id="16"/>
    </w:p>
    <w:p w14:paraId="0FC200E4" w14:textId="77777777" w:rsidR="007B586E" w:rsidRPr="009933BD" w:rsidRDefault="007B586E">
      <w:pPr>
        <w:tabs>
          <w:tab w:val="left" w:pos="180"/>
        </w:tabs>
        <w:ind w:left="720" w:right="288" w:hanging="360"/>
        <w:jc w:val="both"/>
        <w:rPr>
          <w:rFonts w:ascii="Arial" w:hAnsi="Arial" w:cs="Arial"/>
          <w:iCs/>
          <w:spacing w:val="-2"/>
          <w:sz w:val="20"/>
        </w:rPr>
      </w:pPr>
    </w:p>
    <w:p w14:paraId="20A8E7BF" w14:textId="77777777" w:rsidR="007B586E" w:rsidRPr="009933BD" w:rsidRDefault="007B586E">
      <w:pPr>
        <w:tabs>
          <w:tab w:val="left" w:pos="180"/>
        </w:tabs>
        <w:ind w:left="720" w:right="288" w:hanging="360"/>
        <w:jc w:val="both"/>
        <w:rPr>
          <w:rFonts w:ascii="Arial" w:hAnsi="Arial" w:cs="Arial"/>
          <w:iCs/>
          <w:spacing w:val="-2"/>
          <w:sz w:val="20"/>
        </w:rPr>
        <w:sectPr w:rsidR="007B586E" w:rsidRPr="009933BD">
          <w:headerReference w:type="first" r:id="rId10"/>
          <w:type w:val="oddPage"/>
          <w:pgSz w:w="12240" w:h="15840" w:code="1"/>
          <w:pgMar w:top="1440" w:right="1440" w:bottom="1440" w:left="1800" w:header="720" w:footer="720" w:gutter="0"/>
          <w:paperSrc w:first="15" w:other="15"/>
          <w:pgNumType w:start="1"/>
          <w:cols w:space="720"/>
          <w:titlePg/>
        </w:sectPr>
      </w:pPr>
    </w:p>
    <w:p w14:paraId="0ACF57B7" w14:textId="77777777" w:rsidR="00E43B0E" w:rsidRPr="009933BD" w:rsidRDefault="00E43B0E" w:rsidP="00E43B0E">
      <w:pPr>
        <w:jc w:val="center"/>
        <w:outlineLvl w:val="0"/>
        <w:rPr>
          <w:sz w:val="48"/>
          <w:szCs w:val="48"/>
        </w:rPr>
      </w:pPr>
      <w:bookmarkStart w:id="17" w:name="_Toc194989350"/>
      <w:bookmarkEnd w:id="0"/>
      <w:r w:rsidRPr="009933BD">
        <w:rPr>
          <w:sz w:val="48"/>
          <w:szCs w:val="48"/>
        </w:rPr>
        <w:t>Section I. Instructions to Bidders</w:t>
      </w:r>
      <w:bookmarkEnd w:id="17"/>
    </w:p>
    <w:p w14:paraId="4F64CC57" w14:textId="77777777" w:rsidR="00E43B0E" w:rsidRPr="009933BD" w:rsidRDefault="00E43B0E" w:rsidP="00E43B0E">
      <w:pPr>
        <w:pStyle w:val="Heading1"/>
        <w:ind w:left="360"/>
      </w:pPr>
    </w:p>
    <w:p w14:paraId="68FFFCAC" w14:textId="77777777" w:rsidR="00E43B0E" w:rsidRPr="009933BD" w:rsidRDefault="00E43B0E" w:rsidP="00E43B0E">
      <w:pPr>
        <w:rPr>
          <w:i/>
        </w:rPr>
      </w:pPr>
      <w:bookmarkStart w:id="18" w:name="_Toc194984228"/>
      <w:r w:rsidRPr="009933BD">
        <w:rPr>
          <w:i/>
        </w:rPr>
        <w:t>This Section of the Bidding Documents should provide the information necessary for bidders to prepare responsive bids, in accordance with the requirements of the Employer.  It should also give information on bid submission, opening and evaluation, and on the award of Contract.</w:t>
      </w:r>
      <w:bookmarkEnd w:id="18"/>
    </w:p>
    <w:p w14:paraId="3F8D2EDF" w14:textId="77777777" w:rsidR="00E43B0E" w:rsidRPr="009933BD" w:rsidRDefault="00E43B0E" w:rsidP="00E43B0E">
      <w:pPr>
        <w:rPr>
          <w:i/>
        </w:rPr>
      </w:pPr>
    </w:p>
    <w:p w14:paraId="264BF96E" w14:textId="77777777" w:rsidR="00E43B0E" w:rsidRPr="009933BD" w:rsidRDefault="00E43B0E" w:rsidP="00E43B0E">
      <w:pPr>
        <w:rPr>
          <w:i/>
        </w:rPr>
      </w:pPr>
      <w:bookmarkStart w:id="19" w:name="_Toc194984229"/>
      <w:r w:rsidRPr="009933BD">
        <w:rPr>
          <w:i/>
        </w:rPr>
        <w:t>Matters governing the performance of the Contractor, payments under the Contract, or matters affecting the risks, rights, and obligations of the parties under the Contract are not normally included in this Section, but rather under Section VI</w:t>
      </w:r>
      <w:r w:rsidR="00305E9F" w:rsidRPr="009933BD">
        <w:rPr>
          <w:i/>
        </w:rPr>
        <w:t>I</w:t>
      </w:r>
      <w:r w:rsidRPr="009933BD">
        <w:rPr>
          <w:i/>
        </w:rPr>
        <w:t xml:space="preserve">I, General Conditions of Contract(GCC), and/or Section </w:t>
      </w:r>
      <w:r w:rsidR="00305E9F" w:rsidRPr="009933BD">
        <w:rPr>
          <w:i/>
        </w:rPr>
        <w:t>IX</w:t>
      </w:r>
      <w:r w:rsidRPr="009933BD">
        <w:rPr>
          <w:i/>
        </w:rPr>
        <w:t>, Particular Conditions of Contract (</w:t>
      </w:r>
      <w:r w:rsidR="00B06918" w:rsidRPr="009933BD">
        <w:rPr>
          <w:i/>
        </w:rPr>
        <w:t>P</w:t>
      </w:r>
      <w:r w:rsidRPr="009933BD">
        <w:rPr>
          <w:i/>
        </w:rPr>
        <w:t>CC).  If duplication of a subject is inevitable in the different sections of the documents, care must be exercised to avoid contradictions between clauses dealing with the same matter.</w:t>
      </w:r>
      <w:bookmarkEnd w:id="19"/>
    </w:p>
    <w:p w14:paraId="4BACB153" w14:textId="77777777" w:rsidR="00E43B0E" w:rsidRPr="009933BD" w:rsidRDefault="00E43B0E" w:rsidP="00E43B0E">
      <w:pPr>
        <w:rPr>
          <w:i/>
        </w:rPr>
      </w:pPr>
    </w:p>
    <w:p w14:paraId="3B1B981E" w14:textId="77777777" w:rsidR="00E43B0E" w:rsidRPr="009933BD" w:rsidRDefault="00E43B0E" w:rsidP="00E43B0E">
      <w:pPr>
        <w:rPr>
          <w:i/>
        </w:rPr>
      </w:pPr>
      <w:bookmarkStart w:id="20" w:name="_Toc194984230"/>
      <w:r w:rsidRPr="009933BD">
        <w:rPr>
          <w:i/>
        </w:rPr>
        <w:t xml:space="preserve">These Instructions to Bidders shall not be part of the Contract </w:t>
      </w:r>
      <w:r w:rsidR="007834CA" w:rsidRPr="009933BD">
        <w:rPr>
          <w:i/>
        </w:rPr>
        <w:t xml:space="preserve">Agreement </w:t>
      </w:r>
      <w:r w:rsidRPr="009933BD">
        <w:rPr>
          <w:i/>
        </w:rPr>
        <w:t>and shall cease to have effect once the Contract is signed.</w:t>
      </w:r>
      <w:bookmarkEnd w:id="20"/>
    </w:p>
    <w:p w14:paraId="2CA77E02" w14:textId="77777777" w:rsidR="00E43B0E" w:rsidRPr="009933BD" w:rsidRDefault="00E43B0E">
      <w:pPr>
        <w:jc w:val="center"/>
        <w:outlineLvl w:val="0"/>
        <w:rPr>
          <w:rFonts w:cs="Arial"/>
          <w:sz w:val="28"/>
        </w:rPr>
      </w:pPr>
    </w:p>
    <w:p w14:paraId="3099D4AA" w14:textId="77777777" w:rsidR="009933BD" w:rsidRPr="009933BD" w:rsidRDefault="00E43B0E" w:rsidP="00E43B0E">
      <w:pPr>
        <w:pStyle w:val="Subtitle"/>
        <w:rPr>
          <w:rFonts w:cs="Arial"/>
          <w:sz w:val="28"/>
        </w:rPr>
      </w:pPr>
      <w:r w:rsidRPr="009933BD">
        <w:rPr>
          <w:rFonts w:cs="Arial"/>
          <w:sz w:val="28"/>
        </w:rPr>
        <w:br w:type="page"/>
      </w:r>
      <w:bookmarkStart w:id="21" w:name="_Toc414450895"/>
    </w:p>
    <w:p w14:paraId="1880519B" w14:textId="77777777" w:rsidR="009933BD" w:rsidRPr="009933BD" w:rsidRDefault="009933BD" w:rsidP="00E43B0E">
      <w:pPr>
        <w:pStyle w:val="Subtitle"/>
        <w:rPr>
          <w:rFonts w:cs="Arial"/>
          <w:sz w:val="28"/>
        </w:rPr>
      </w:pPr>
    </w:p>
    <w:p w14:paraId="0DC7649A" w14:textId="77777777" w:rsidR="009933BD" w:rsidRPr="009933BD" w:rsidRDefault="009933BD" w:rsidP="00E43B0E">
      <w:pPr>
        <w:pStyle w:val="Subtitle"/>
        <w:rPr>
          <w:rFonts w:cs="Arial"/>
          <w:sz w:val="28"/>
        </w:rPr>
      </w:pPr>
    </w:p>
    <w:p w14:paraId="356B31C0" w14:textId="77777777" w:rsidR="009933BD" w:rsidRPr="009933BD" w:rsidRDefault="009933BD" w:rsidP="00E43B0E">
      <w:pPr>
        <w:pStyle w:val="Subtitle"/>
        <w:rPr>
          <w:rFonts w:cs="Arial"/>
          <w:sz w:val="28"/>
        </w:rPr>
      </w:pPr>
    </w:p>
    <w:p w14:paraId="6C60695D" w14:textId="77777777" w:rsidR="009933BD" w:rsidRPr="009933BD" w:rsidRDefault="00580ED5" w:rsidP="00580ED5">
      <w:pPr>
        <w:pStyle w:val="Subtitle"/>
        <w:tabs>
          <w:tab w:val="left" w:pos="5790"/>
        </w:tabs>
        <w:jc w:val="left"/>
        <w:rPr>
          <w:rFonts w:cs="Arial"/>
          <w:sz w:val="28"/>
        </w:rPr>
      </w:pPr>
      <w:r>
        <w:rPr>
          <w:rFonts w:cs="Arial"/>
          <w:sz w:val="28"/>
        </w:rPr>
        <w:tab/>
      </w:r>
    </w:p>
    <w:p w14:paraId="49B71417" w14:textId="77777777" w:rsidR="009933BD" w:rsidRPr="009933BD" w:rsidRDefault="009933BD" w:rsidP="00E43B0E">
      <w:pPr>
        <w:pStyle w:val="Subtitle"/>
        <w:rPr>
          <w:rFonts w:cs="Arial"/>
          <w:sz w:val="28"/>
        </w:rPr>
      </w:pPr>
    </w:p>
    <w:p w14:paraId="0F8A8136" w14:textId="77777777" w:rsidR="009933BD" w:rsidRPr="009933BD" w:rsidRDefault="009933BD" w:rsidP="00E43B0E">
      <w:pPr>
        <w:pStyle w:val="Subtitle"/>
        <w:rPr>
          <w:rFonts w:cs="Arial"/>
          <w:sz w:val="28"/>
        </w:rPr>
      </w:pPr>
    </w:p>
    <w:p w14:paraId="4F8BB9B3" w14:textId="77777777" w:rsidR="009933BD" w:rsidRPr="009933BD" w:rsidRDefault="009933BD" w:rsidP="00E43B0E">
      <w:pPr>
        <w:pStyle w:val="Subtitle"/>
        <w:rPr>
          <w:rFonts w:cs="Arial"/>
          <w:sz w:val="28"/>
        </w:rPr>
      </w:pPr>
    </w:p>
    <w:p w14:paraId="3E5FF400" w14:textId="77777777" w:rsidR="009933BD" w:rsidRPr="009933BD" w:rsidRDefault="009933BD" w:rsidP="00E43B0E">
      <w:pPr>
        <w:pStyle w:val="Subtitle"/>
        <w:rPr>
          <w:rFonts w:cs="Arial"/>
          <w:sz w:val="28"/>
        </w:rPr>
      </w:pPr>
    </w:p>
    <w:p w14:paraId="02207407" w14:textId="77777777" w:rsidR="009933BD" w:rsidRPr="009933BD" w:rsidRDefault="009933BD" w:rsidP="00E43B0E">
      <w:pPr>
        <w:pStyle w:val="Subtitle"/>
        <w:rPr>
          <w:rFonts w:cs="Arial"/>
          <w:sz w:val="28"/>
        </w:rPr>
      </w:pPr>
    </w:p>
    <w:p w14:paraId="320FE3B8" w14:textId="77777777" w:rsidR="00E43B0E" w:rsidRPr="009933BD" w:rsidRDefault="00E43B0E" w:rsidP="00E43B0E">
      <w:pPr>
        <w:pStyle w:val="Subtitle"/>
      </w:pPr>
      <w:r w:rsidRPr="009933BD">
        <w:t>Section 1 - Instructions to Bidders</w:t>
      </w:r>
      <w:bookmarkEnd w:id="21"/>
    </w:p>
    <w:p w14:paraId="269FE603" w14:textId="77777777" w:rsidR="00E43B0E" w:rsidRPr="009933BD" w:rsidRDefault="00E43B0E" w:rsidP="00E43B0E">
      <w:pPr>
        <w:pStyle w:val="BodyText"/>
        <w:ind w:left="180" w:right="288"/>
        <w:jc w:val="center"/>
        <w:rPr>
          <w:b/>
          <w:bCs/>
          <w:sz w:val="24"/>
        </w:rPr>
      </w:pPr>
    </w:p>
    <w:p w14:paraId="5F47B53D" w14:textId="77777777" w:rsidR="007B586E" w:rsidRPr="009933BD" w:rsidRDefault="007B586E">
      <w:pPr>
        <w:spacing w:before="240" w:after="360"/>
        <w:jc w:val="center"/>
        <w:rPr>
          <w:b/>
          <w:sz w:val="36"/>
          <w:szCs w:val="36"/>
        </w:rPr>
      </w:pPr>
      <w:bookmarkStart w:id="22" w:name="_Hlt438532663"/>
      <w:bookmarkStart w:id="23" w:name="_Toc438266923"/>
      <w:bookmarkStart w:id="24" w:name="_Toc438267877"/>
      <w:bookmarkStart w:id="25" w:name="_Toc438366664"/>
      <w:bookmarkEnd w:id="22"/>
      <w:r w:rsidRPr="009933BD">
        <w:br w:type="page"/>
      </w:r>
      <w:r w:rsidRPr="009933BD">
        <w:rPr>
          <w:b/>
          <w:sz w:val="36"/>
          <w:szCs w:val="36"/>
        </w:rPr>
        <w:t>Section I - Instructions to Bidders</w:t>
      </w:r>
      <w:bookmarkEnd w:id="23"/>
      <w:bookmarkEnd w:id="24"/>
      <w:bookmarkEnd w:id="25"/>
    </w:p>
    <w:tbl>
      <w:tblPr>
        <w:tblW w:w="9450" w:type="dxa"/>
        <w:jc w:val="center"/>
        <w:tblLayout w:type="fixed"/>
        <w:tblLook w:val="0000" w:firstRow="0" w:lastRow="0" w:firstColumn="0" w:lastColumn="0" w:noHBand="0" w:noVBand="0"/>
      </w:tblPr>
      <w:tblGrid>
        <w:gridCol w:w="2385"/>
        <w:gridCol w:w="7065"/>
      </w:tblGrid>
      <w:tr w:rsidR="007B586E" w:rsidRPr="009933BD" w14:paraId="031918BE" w14:textId="77777777">
        <w:trPr>
          <w:cantSplit/>
          <w:jc w:val="center"/>
        </w:trPr>
        <w:tc>
          <w:tcPr>
            <w:tcW w:w="9450" w:type="dxa"/>
            <w:gridSpan w:val="2"/>
            <w:vAlign w:val="center"/>
          </w:tcPr>
          <w:p w14:paraId="5D00CF2F" w14:textId="77777777" w:rsidR="007B586E" w:rsidRPr="009933BD" w:rsidRDefault="007B586E">
            <w:pPr>
              <w:pStyle w:val="StyleStyleS1-Header1TimesNewRoman14pt1"/>
            </w:pPr>
            <w:bookmarkStart w:id="26" w:name="_Toc438438819"/>
            <w:bookmarkStart w:id="27" w:name="_Toc438532553"/>
            <w:bookmarkStart w:id="28" w:name="_Toc438733963"/>
            <w:bookmarkStart w:id="29" w:name="_Toc438962045"/>
            <w:bookmarkStart w:id="30" w:name="_Toc461939616"/>
            <w:bookmarkStart w:id="31" w:name="_Toc97371001"/>
            <w:bookmarkStart w:id="32" w:name="_Toc363654324"/>
            <w:r w:rsidRPr="009933BD">
              <w:t>General</w:t>
            </w:r>
            <w:bookmarkEnd w:id="26"/>
            <w:bookmarkEnd w:id="27"/>
            <w:bookmarkEnd w:id="28"/>
            <w:bookmarkEnd w:id="29"/>
            <w:bookmarkEnd w:id="30"/>
            <w:bookmarkEnd w:id="31"/>
            <w:bookmarkEnd w:id="32"/>
          </w:p>
        </w:tc>
      </w:tr>
      <w:tr w:rsidR="007B586E" w:rsidRPr="009933BD" w14:paraId="6F0E9409" w14:textId="77777777" w:rsidTr="00DA4923">
        <w:trPr>
          <w:jc w:val="center"/>
        </w:trPr>
        <w:tc>
          <w:tcPr>
            <w:tcW w:w="2385" w:type="dxa"/>
          </w:tcPr>
          <w:p w14:paraId="74D6DC41" w14:textId="77777777" w:rsidR="007B586E" w:rsidRPr="009933BD" w:rsidRDefault="007B586E">
            <w:pPr>
              <w:pStyle w:val="S1-Header2"/>
            </w:pPr>
            <w:bookmarkStart w:id="33" w:name="_Toc97371002"/>
            <w:bookmarkStart w:id="34" w:name="_Toc139863103"/>
            <w:bookmarkStart w:id="35" w:name="_Toc363654325"/>
            <w:r w:rsidRPr="009933BD">
              <w:t>Scope of Bid</w:t>
            </w:r>
            <w:bookmarkEnd w:id="33"/>
            <w:bookmarkEnd w:id="34"/>
            <w:bookmarkEnd w:id="35"/>
          </w:p>
        </w:tc>
        <w:tc>
          <w:tcPr>
            <w:tcW w:w="7065" w:type="dxa"/>
          </w:tcPr>
          <w:p w14:paraId="71CCA266" w14:textId="77777777" w:rsidR="00E544BD" w:rsidRPr="009933BD" w:rsidRDefault="00772B99" w:rsidP="00772B99">
            <w:pPr>
              <w:ind w:left="657" w:hanging="630"/>
              <w:rPr>
                <w:rFonts w:ascii="Arial" w:hAnsi="Arial" w:cs="Arial"/>
                <w:b/>
              </w:rPr>
            </w:pPr>
            <w:r w:rsidRPr="009933BD">
              <w:t>1.1</w:t>
            </w:r>
            <w:r w:rsidRPr="009933BD">
              <w:tab/>
            </w:r>
            <w:r w:rsidR="007B586E" w:rsidRPr="009933BD">
              <w:t xml:space="preserve">The Employer, as indicated in the BDS, issues this Bidding Document for the procurement of the Works as specified in Section </w:t>
            </w:r>
            <w:r w:rsidR="00305E9F" w:rsidRPr="009933BD">
              <w:t>VII</w:t>
            </w:r>
            <w:r w:rsidR="007B586E" w:rsidRPr="009933BD">
              <w:t xml:space="preserve"> (</w:t>
            </w:r>
            <w:r w:rsidR="00305E9F" w:rsidRPr="009933BD">
              <w:t>Work</w:t>
            </w:r>
            <w:r w:rsidR="007B586E" w:rsidRPr="009933BD">
              <w:t>’s Requirements)</w:t>
            </w:r>
            <w:r w:rsidR="00305E9F" w:rsidRPr="009933BD">
              <w:t>&amp;Invitation for Bids (IFB)</w:t>
            </w:r>
            <w:r w:rsidR="007B586E" w:rsidRPr="009933BD">
              <w:t xml:space="preserve">. The name, identification, and number of contracts of this bidding are </w:t>
            </w:r>
            <w:r w:rsidR="00283843" w:rsidRPr="009933BD">
              <w:rPr>
                <w:b/>
              </w:rPr>
              <w:t>specified in the BDS.</w:t>
            </w:r>
          </w:p>
          <w:p w14:paraId="527F0C7A" w14:textId="77777777" w:rsidR="00E544BD" w:rsidRPr="009933BD" w:rsidRDefault="00E544BD" w:rsidP="00772B99">
            <w:pPr>
              <w:pStyle w:val="S1-Header2"/>
              <w:numPr>
                <w:ilvl w:val="0"/>
                <w:numId w:val="0"/>
              </w:numPr>
              <w:ind w:left="360"/>
              <w:rPr>
                <w:rFonts w:ascii="Arial" w:hAnsi="Arial" w:cs="Arial"/>
              </w:rPr>
            </w:pPr>
          </w:p>
        </w:tc>
      </w:tr>
      <w:tr w:rsidR="007B586E" w:rsidRPr="009933BD" w14:paraId="4F8839BE" w14:textId="77777777" w:rsidTr="00DA4923">
        <w:trPr>
          <w:jc w:val="center"/>
        </w:trPr>
        <w:tc>
          <w:tcPr>
            <w:tcW w:w="2385" w:type="dxa"/>
          </w:tcPr>
          <w:p w14:paraId="1D5216CE" w14:textId="77777777" w:rsidR="007B586E" w:rsidRPr="009933BD" w:rsidRDefault="007B586E">
            <w:pPr>
              <w:spacing w:before="180" w:after="180"/>
            </w:pPr>
          </w:p>
        </w:tc>
        <w:tc>
          <w:tcPr>
            <w:tcW w:w="7065" w:type="dxa"/>
          </w:tcPr>
          <w:p w14:paraId="7141A849" w14:textId="77777777" w:rsidR="007B586E" w:rsidRPr="009933BD" w:rsidRDefault="007B586E" w:rsidP="00772B99">
            <w:pPr>
              <w:pStyle w:val="Header2-SubClauses"/>
              <w:tabs>
                <w:tab w:val="clear" w:pos="1404"/>
              </w:tabs>
              <w:ind w:left="747" w:hanging="720"/>
            </w:pPr>
            <w:r w:rsidRPr="009933BD">
              <w:t>Throughout this Bidding Document:</w:t>
            </w:r>
          </w:p>
          <w:p w14:paraId="7EE1F559" w14:textId="77777777" w:rsidR="007B586E" w:rsidRPr="009933BD" w:rsidRDefault="007B586E">
            <w:pPr>
              <w:pStyle w:val="P3Header1-Clauses"/>
              <w:numPr>
                <w:ilvl w:val="0"/>
                <w:numId w:val="0"/>
              </w:numPr>
              <w:ind w:left="927" w:hanging="423"/>
              <w:rPr>
                <w:szCs w:val="24"/>
              </w:rPr>
            </w:pPr>
            <w:r w:rsidRPr="009933BD">
              <w:rPr>
                <w:szCs w:val="24"/>
              </w:rPr>
              <w:t>(a)</w:t>
            </w:r>
            <w:r w:rsidRPr="009933BD">
              <w:rPr>
                <w:szCs w:val="24"/>
              </w:rPr>
              <w:tab/>
              <w:t xml:space="preserve">the term “in writing” means communicated in written form and delivered against receipt; </w:t>
            </w:r>
          </w:p>
          <w:p w14:paraId="3D8E48D9" w14:textId="77777777" w:rsidR="007B586E" w:rsidRPr="009933BD" w:rsidRDefault="007B586E">
            <w:pPr>
              <w:pStyle w:val="P3Header1-Clauses"/>
              <w:numPr>
                <w:ilvl w:val="0"/>
                <w:numId w:val="0"/>
              </w:numPr>
              <w:ind w:left="927" w:hanging="423"/>
              <w:rPr>
                <w:szCs w:val="24"/>
              </w:rPr>
            </w:pPr>
            <w:r w:rsidRPr="009933BD">
              <w:rPr>
                <w:szCs w:val="24"/>
              </w:rPr>
              <w:t>(b)</w:t>
            </w:r>
            <w:r w:rsidRPr="009933BD">
              <w:rPr>
                <w:szCs w:val="24"/>
              </w:rPr>
              <w:tab/>
              <w:t>except where the context requires otherwise, words indicating the singular also include the plural and words indicating the plural also include the singular; and</w:t>
            </w:r>
          </w:p>
          <w:p w14:paraId="168D8DDE" w14:textId="77777777" w:rsidR="007B586E" w:rsidRPr="009933BD" w:rsidRDefault="007B586E">
            <w:pPr>
              <w:pStyle w:val="P3Header1-Clauses"/>
              <w:numPr>
                <w:ilvl w:val="0"/>
                <w:numId w:val="0"/>
              </w:numPr>
              <w:ind w:left="927" w:hanging="423"/>
              <w:rPr>
                <w:szCs w:val="24"/>
              </w:rPr>
            </w:pPr>
            <w:r w:rsidRPr="009933BD">
              <w:rPr>
                <w:szCs w:val="24"/>
              </w:rPr>
              <w:t>(c)</w:t>
            </w:r>
            <w:r w:rsidRPr="009933BD">
              <w:rPr>
                <w:szCs w:val="24"/>
              </w:rPr>
              <w:tab/>
              <w:t>“day” means calendar day.</w:t>
            </w:r>
          </w:p>
        </w:tc>
      </w:tr>
      <w:tr w:rsidR="007B586E" w:rsidRPr="009933BD" w14:paraId="08890943" w14:textId="77777777" w:rsidTr="00DA4923">
        <w:trPr>
          <w:jc w:val="center"/>
        </w:trPr>
        <w:tc>
          <w:tcPr>
            <w:tcW w:w="2385" w:type="dxa"/>
          </w:tcPr>
          <w:p w14:paraId="381BFB6D" w14:textId="77777777" w:rsidR="007B586E" w:rsidRPr="009933BD" w:rsidRDefault="007B586E">
            <w:pPr>
              <w:pStyle w:val="S1-Header2"/>
            </w:pPr>
            <w:bookmarkStart w:id="36" w:name="_Toc438530847"/>
            <w:bookmarkStart w:id="37" w:name="_Toc438532555"/>
            <w:bookmarkStart w:id="38" w:name="_Toc438438821"/>
            <w:bookmarkStart w:id="39" w:name="_Toc438532556"/>
            <w:bookmarkStart w:id="40" w:name="_Toc438733965"/>
            <w:bookmarkStart w:id="41" w:name="_Toc438907006"/>
            <w:bookmarkStart w:id="42" w:name="_Toc438907205"/>
            <w:bookmarkStart w:id="43" w:name="_Toc97371003"/>
            <w:bookmarkStart w:id="44" w:name="_Toc139863104"/>
            <w:bookmarkStart w:id="45" w:name="_Toc363654326"/>
            <w:bookmarkEnd w:id="36"/>
            <w:bookmarkEnd w:id="37"/>
            <w:r w:rsidRPr="009933BD">
              <w:t>Source of Funds</w:t>
            </w:r>
            <w:bookmarkEnd w:id="38"/>
            <w:bookmarkEnd w:id="39"/>
            <w:bookmarkEnd w:id="40"/>
            <w:bookmarkEnd w:id="41"/>
            <w:bookmarkEnd w:id="42"/>
            <w:bookmarkEnd w:id="43"/>
            <w:bookmarkEnd w:id="44"/>
            <w:bookmarkEnd w:id="45"/>
          </w:p>
        </w:tc>
        <w:tc>
          <w:tcPr>
            <w:tcW w:w="7065" w:type="dxa"/>
          </w:tcPr>
          <w:p w14:paraId="2489506D" w14:textId="77777777" w:rsidR="00E544BD" w:rsidRPr="009933BD" w:rsidRDefault="00C35D43" w:rsidP="00772B99">
            <w:pPr>
              <w:pStyle w:val="Header2-SubClauses"/>
              <w:numPr>
                <w:ilvl w:val="0"/>
                <w:numId w:val="0"/>
              </w:numPr>
              <w:ind w:left="567" w:hanging="567"/>
              <w:rPr>
                <w:rFonts w:ascii="Arial" w:hAnsi="Arial"/>
                <w:b/>
              </w:rPr>
            </w:pPr>
            <w:r w:rsidRPr="009933BD">
              <w:t>2.1</w:t>
            </w:r>
            <w:r w:rsidRPr="009933BD">
              <w:tab/>
            </w:r>
            <w:r w:rsidR="007B586E" w:rsidRPr="009933BD">
              <w:t xml:space="preserve">The </w:t>
            </w:r>
            <w:r w:rsidR="00E43B0E" w:rsidRPr="009933BD">
              <w:t xml:space="preserve">Government of India </w:t>
            </w:r>
            <w:r w:rsidR="007B586E" w:rsidRPr="009933BD">
              <w:t xml:space="preserve">or </w:t>
            </w:r>
            <w:r w:rsidR="00B06918" w:rsidRPr="009933BD">
              <w:t xml:space="preserve">the </w:t>
            </w:r>
            <w:r w:rsidR="007B586E" w:rsidRPr="009933BD">
              <w:t xml:space="preserve">Recipient (hereinafter called “Borrower”) </w:t>
            </w:r>
            <w:r w:rsidR="00283843" w:rsidRPr="009933BD">
              <w:rPr>
                <w:b/>
              </w:rPr>
              <w:t>specified</w:t>
            </w:r>
            <w:r w:rsidR="007B586E" w:rsidRPr="009933BD">
              <w:rPr>
                <w:b/>
              </w:rPr>
              <w:t xml:space="preserve"> in the BDS</w:t>
            </w:r>
            <w:r w:rsidR="007B586E" w:rsidRPr="009933BD">
              <w:t xml:space="preserve"> has </w:t>
            </w:r>
            <w:r w:rsidR="004629F8" w:rsidRPr="009933BD">
              <w:t>received/</w:t>
            </w:r>
            <w:r w:rsidR="007B586E" w:rsidRPr="009933BD">
              <w:t xml:space="preserve">applied for  financing (hereinafter called “funds”) </w:t>
            </w:r>
            <w:r w:rsidR="004629F8" w:rsidRPr="009933BD">
              <w:t>from the International Bank for Reconstruction and Development or the International Development Association (hereinafter called “the Bank</w:t>
            </w:r>
            <w:r w:rsidR="007B586E" w:rsidRPr="009933BD">
              <w:t xml:space="preserve">”) </w:t>
            </w:r>
            <w:r w:rsidR="004629F8" w:rsidRPr="009933BD">
              <w:t xml:space="preserve"> in an amount </w:t>
            </w:r>
            <w:r w:rsidR="004629F8" w:rsidRPr="009933BD">
              <w:rPr>
                <w:b/>
              </w:rPr>
              <w:t>specified in the BDS</w:t>
            </w:r>
            <w:r w:rsidR="004629F8" w:rsidRPr="009933BD">
              <w:t xml:space="preserve">, </w:t>
            </w:r>
            <w:r w:rsidR="007B586E" w:rsidRPr="009933BD">
              <w:t>toward</w:t>
            </w:r>
            <w:r w:rsidR="004E1BB4" w:rsidRPr="009933BD">
              <w:t>s</w:t>
            </w:r>
            <w:r w:rsidR="007B586E" w:rsidRPr="009933BD">
              <w:t xml:space="preserve"> the cost of the project </w:t>
            </w:r>
            <w:r w:rsidR="00283843" w:rsidRPr="009933BD">
              <w:rPr>
                <w:b/>
              </w:rPr>
              <w:t>specified</w:t>
            </w:r>
            <w:r w:rsidR="007B586E" w:rsidRPr="009933BD">
              <w:rPr>
                <w:b/>
              </w:rPr>
              <w:t xml:space="preserve"> in the BDS</w:t>
            </w:r>
            <w:r w:rsidR="007B586E" w:rsidRPr="009933BD">
              <w:t>. The Borrower intends to apply a portion of the funds to eligible payments under the contract(s) for which this Bidding Document is issued.</w:t>
            </w:r>
          </w:p>
          <w:p w14:paraId="42DF388B" w14:textId="77777777" w:rsidR="00E544BD" w:rsidRPr="009933BD" w:rsidRDefault="00B30667" w:rsidP="00772B99">
            <w:pPr>
              <w:pStyle w:val="Header2-SubClauses"/>
              <w:numPr>
                <w:ilvl w:val="0"/>
                <w:numId w:val="0"/>
              </w:numPr>
              <w:ind w:left="567" w:hanging="567"/>
              <w:rPr>
                <w:rFonts w:ascii="Arial" w:hAnsi="Arial"/>
                <w:b/>
              </w:rPr>
            </w:pPr>
            <w:r w:rsidRPr="009933BD">
              <w:t>2.2   Payment by the Bank will be made only at the request of the Borrower and upon approval by the Bank, and will be subject, in all respects, to the terms and conditions of the Loan (or other financing) Agreement. The Loan (or other financing) Agreement prohibits a withdrawal from the Loan (or other financing) 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7B586E" w:rsidRPr="009933BD" w14:paraId="4F4FC330" w14:textId="77777777" w:rsidTr="00DA4923">
        <w:trPr>
          <w:jc w:val="center"/>
        </w:trPr>
        <w:tc>
          <w:tcPr>
            <w:tcW w:w="2385" w:type="dxa"/>
          </w:tcPr>
          <w:p w14:paraId="0C34FDE0" w14:textId="77777777" w:rsidR="007B586E" w:rsidRPr="009933BD" w:rsidRDefault="007B586E">
            <w:pPr>
              <w:spacing w:before="180" w:after="180"/>
            </w:pPr>
            <w:bookmarkStart w:id="46" w:name="_Toc438532557"/>
            <w:bookmarkEnd w:id="46"/>
          </w:p>
        </w:tc>
        <w:tc>
          <w:tcPr>
            <w:tcW w:w="7065" w:type="dxa"/>
          </w:tcPr>
          <w:p w14:paraId="67FC2622" w14:textId="77777777" w:rsidR="00E544BD" w:rsidRPr="009933BD" w:rsidRDefault="007B586E" w:rsidP="00772B99">
            <w:pPr>
              <w:pStyle w:val="Header2-SubClauses"/>
              <w:numPr>
                <w:ilvl w:val="0"/>
                <w:numId w:val="0"/>
              </w:numPr>
              <w:ind w:left="900"/>
              <w:rPr>
                <w:iCs/>
              </w:rPr>
            </w:pPr>
            <w:r w:rsidRPr="009933BD">
              <w:t>.</w:t>
            </w:r>
          </w:p>
        </w:tc>
      </w:tr>
      <w:tr w:rsidR="007B586E" w:rsidRPr="009933BD" w14:paraId="3D9D52A0" w14:textId="77777777" w:rsidTr="00DA4923">
        <w:trPr>
          <w:jc w:val="center"/>
        </w:trPr>
        <w:tc>
          <w:tcPr>
            <w:tcW w:w="2385" w:type="dxa"/>
          </w:tcPr>
          <w:p w14:paraId="41FFE44D" w14:textId="77777777" w:rsidR="007B586E" w:rsidRPr="009933BD" w:rsidRDefault="007B586E">
            <w:pPr>
              <w:pStyle w:val="S1-Header2"/>
            </w:pPr>
            <w:bookmarkStart w:id="47" w:name="_Toc438532558"/>
            <w:bookmarkStart w:id="48" w:name="_Toc438002631"/>
            <w:bookmarkEnd w:id="47"/>
            <w:r w:rsidRPr="009933BD">
              <w:br w:type="page"/>
            </w:r>
            <w:bookmarkStart w:id="49" w:name="_Toc325723919"/>
            <w:bookmarkStart w:id="50" w:name="_Toc363654327"/>
            <w:bookmarkEnd w:id="48"/>
            <w:r w:rsidR="00B30667" w:rsidRPr="009933BD">
              <w:t>Corrupt and Fraudulent Practices</w:t>
            </w:r>
            <w:bookmarkEnd w:id="49"/>
            <w:bookmarkEnd w:id="50"/>
          </w:p>
        </w:tc>
        <w:tc>
          <w:tcPr>
            <w:tcW w:w="7065" w:type="dxa"/>
          </w:tcPr>
          <w:p w14:paraId="10E62BFA" w14:textId="77777777" w:rsidR="00E544BD" w:rsidRPr="009933BD" w:rsidRDefault="00C35D43" w:rsidP="00772B99">
            <w:pPr>
              <w:pStyle w:val="StyleHeader2-SubClausesAfter6pt"/>
              <w:numPr>
                <w:ilvl w:val="0"/>
                <w:numId w:val="0"/>
              </w:numPr>
              <w:ind w:left="657" w:right="117" w:hanging="630"/>
            </w:pPr>
            <w:r w:rsidRPr="009933BD">
              <w:t>3.1</w:t>
            </w:r>
            <w:r w:rsidRPr="009933BD">
              <w:tab/>
            </w:r>
            <w:r w:rsidR="00B30667" w:rsidRPr="009933BD">
              <w:t>The Bank requires compliance with its policy in regard to corrupt and fraudulent practices as set forth in Section VI.</w:t>
            </w:r>
          </w:p>
          <w:p w14:paraId="6931CCAA" w14:textId="77777777" w:rsidR="00402C5B" w:rsidRPr="009933BD" w:rsidRDefault="00B30667" w:rsidP="00772B99">
            <w:pPr>
              <w:pStyle w:val="Header2-SubClauses"/>
              <w:numPr>
                <w:ilvl w:val="0"/>
                <w:numId w:val="0"/>
              </w:numPr>
              <w:ind w:left="657" w:hanging="630"/>
            </w:pPr>
            <w:r w:rsidRPr="009933BD">
              <w:t>3.2</w:t>
            </w:r>
            <w:r w:rsidR="00772B99" w:rsidRPr="009933BD">
              <w:tab/>
            </w:r>
            <w:r w:rsidRPr="009933BD">
              <w:t>In further pursuance of this policy, Bidders shall permit and shall cause its agents (whether declared or not), sub-contractors, sub-consultants, service providers, or suppliers and any personnel thereof, to permit the Bank to inspect all accounts, records and other documents relating to any prequalification process, bid submission, and contract performance (in the case of award), and to have them audited by auditors appointed by the Bank.</w:t>
            </w:r>
          </w:p>
          <w:p w14:paraId="36859476" w14:textId="77777777" w:rsidR="00E544BD" w:rsidRPr="009933BD" w:rsidRDefault="00E544BD" w:rsidP="00772B99">
            <w:pPr>
              <w:tabs>
                <w:tab w:val="left" w:pos="1620"/>
              </w:tabs>
              <w:spacing w:after="200"/>
              <w:ind w:left="1620" w:right="117" w:hanging="540"/>
              <w:jc w:val="both"/>
              <w:rPr>
                <w:i/>
              </w:rPr>
            </w:pPr>
          </w:p>
        </w:tc>
      </w:tr>
      <w:tr w:rsidR="007B586E" w:rsidRPr="009933BD" w14:paraId="05C34FAF" w14:textId="77777777" w:rsidTr="00DA4923">
        <w:trPr>
          <w:jc w:val="center"/>
        </w:trPr>
        <w:tc>
          <w:tcPr>
            <w:tcW w:w="2385" w:type="dxa"/>
          </w:tcPr>
          <w:p w14:paraId="5777A335" w14:textId="77777777" w:rsidR="007B586E" w:rsidRPr="009933BD" w:rsidRDefault="007B586E">
            <w:pPr>
              <w:pStyle w:val="S1-Header2"/>
            </w:pPr>
            <w:bookmarkStart w:id="51" w:name="_Toc438438823"/>
            <w:bookmarkStart w:id="52" w:name="_Toc438532560"/>
            <w:bookmarkStart w:id="53" w:name="_Toc438733967"/>
            <w:bookmarkStart w:id="54" w:name="_Toc438907008"/>
            <w:bookmarkStart w:id="55" w:name="_Toc438907207"/>
            <w:bookmarkStart w:id="56" w:name="_Toc97371005"/>
            <w:bookmarkStart w:id="57" w:name="_Toc139863106"/>
            <w:bookmarkStart w:id="58" w:name="_Toc363654328"/>
            <w:r w:rsidRPr="009933BD">
              <w:t>Eligible Bidders</w:t>
            </w:r>
            <w:bookmarkEnd w:id="51"/>
            <w:bookmarkEnd w:id="52"/>
            <w:bookmarkEnd w:id="53"/>
            <w:bookmarkEnd w:id="54"/>
            <w:bookmarkEnd w:id="55"/>
            <w:bookmarkEnd w:id="56"/>
            <w:bookmarkEnd w:id="57"/>
            <w:bookmarkEnd w:id="58"/>
          </w:p>
          <w:p w14:paraId="23BD155A" w14:textId="77777777" w:rsidR="007B586E" w:rsidRPr="009933BD" w:rsidRDefault="007B586E">
            <w:pPr>
              <w:pStyle w:val="Header1-Clauses"/>
              <w:numPr>
                <w:ilvl w:val="0"/>
                <w:numId w:val="0"/>
              </w:numPr>
              <w:spacing w:after="120"/>
              <w:ind w:left="432" w:hanging="432"/>
              <w:rPr>
                <w:rFonts w:ascii="Times New Roman" w:hAnsi="Times New Roman"/>
                <w:sz w:val="24"/>
                <w:szCs w:val="24"/>
              </w:rPr>
            </w:pPr>
          </w:p>
          <w:p w14:paraId="27E8E328" w14:textId="77777777" w:rsidR="007B586E" w:rsidRPr="009933BD" w:rsidRDefault="007B586E">
            <w:pPr>
              <w:pStyle w:val="Header1-Clauses"/>
              <w:numPr>
                <w:ilvl w:val="0"/>
                <w:numId w:val="0"/>
              </w:numPr>
              <w:spacing w:after="120"/>
              <w:ind w:left="432" w:hanging="432"/>
              <w:rPr>
                <w:rFonts w:ascii="Times New Roman" w:hAnsi="Times New Roman"/>
                <w:b w:val="0"/>
                <w:bCs/>
                <w:sz w:val="24"/>
                <w:szCs w:val="24"/>
              </w:rPr>
            </w:pPr>
          </w:p>
        </w:tc>
        <w:tc>
          <w:tcPr>
            <w:tcW w:w="7065" w:type="dxa"/>
          </w:tcPr>
          <w:p w14:paraId="2C5F379F" w14:textId="77777777" w:rsidR="00C04D1D" w:rsidRPr="009933BD" w:rsidRDefault="00C04D1D" w:rsidP="0089187B">
            <w:pPr>
              <w:pStyle w:val="StyleHeader2-SubClausesAfter6pt"/>
              <w:numPr>
                <w:ilvl w:val="2"/>
                <w:numId w:val="48"/>
              </w:numPr>
            </w:pPr>
            <w:r w:rsidRPr="009933BD">
              <w:t xml:space="preserve">A Bidder may be a firm  that is a private entity, a government-owned entity—subject to ITB 4.5—or any combination of such entities in the form of a joint venture (JV) under an existing agreement or with the intent to enter into such an agreement supported by a letter of intent.  </w:t>
            </w:r>
            <w:r w:rsidR="00283843" w:rsidRPr="009933BD">
              <w:rPr>
                <w:bCs/>
              </w:rPr>
              <w:t xml:space="preserve">Unless </w:t>
            </w:r>
            <w:r w:rsidRPr="009933BD">
              <w:rPr>
                <w:b/>
                <w:bCs/>
              </w:rPr>
              <w:t>specified</w:t>
            </w:r>
            <w:r w:rsidR="00BB4A61">
              <w:rPr>
                <w:b/>
                <w:bCs/>
              </w:rPr>
              <w:t xml:space="preserve"> </w:t>
            </w:r>
            <w:r w:rsidRPr="009933BD">
              <w:rPr>
                <w:b/>
              </w:rPr>
              <w:t>in the BDS</w:t>
            </w:r>
            <w:r w:rsidRPr="009933BD">
              <w:t xml:space="preserve">, there is no limit on the number of members in a JV. </w:t>
            </w:r>
          </w:p>
          <w:p w14:paraId="5BE58A2E" w14:textId="77777777" w:rsidR="00172E88" w:rsidRPr="009933BD" w:rsidRDefault="00172E88" w:rsidP="0089187B">
            <w:pPr>
              <w:pStyle w:val="StyleHeader2-SubClausesAfter6pt"/>
              <w:numPr>
                <w:ilvl w:val="2"/>
                <w:numId w:val="48"/>
              </w:numPr>
            </w:pPr>
            <w:r w:rsidRPr="009933BD">
              <w:t xml:space="preserve">Bids submitted by a joint venture of two or more firms as </w:t>
            </w:r>
            <w:r w:rsidR="00B845E3" w:rsidRPr="009933BD">
              <w:t>partners</w:t>
            </w:r>
            <w:r w:rsidRPr="009933BD">
              <w:t xml:space="preserve"> when permitted as per ITB Clause 4.1.1 BDS shall comply with the following requirements:</w:t>
            </w:r>
          </w:p>
          <w:p w14:paraId="0FF2E220" w14:textId="77777777" w:rsidR="00C04D1D" w:rsidRPr="009933BD" w:rsidRDefault="00172E88" w:rsidP="00683D42">
            <w:pPr>
              <w:pStyle w:val="StyleHeader2-SubClausesAfter6pt"/>
              <w:numPr>
                <w:ilvl w:val="0"/>
                <w:numId w:val="0"/>
              </w:numPr>
              <w:ind w:left="747" w:hanging="747"/>
            </w:pPr>
            <w:r w:rsidRPr="009933BD">
              <w:t>[a]</w:t>
            </w:r>
            <w:r w:rsidRPr="009933BD">
              <w:tab/>
            </w:r>
            <w:r w:rsidR="00683D42" w:rsidRPr="009933BD">
              <w:t>the bid shall include all the information listed in Bidders Qualification Forms for all the Partners</w:t>
            </w:r>
            <w:r w:rsidR="00B845E3" w:rsidRPr="009933BD">
              <w:t xml:space="preserve">. </w:t>
            </w:r>
          </w:p>
          <w:p w14:paraId="73D9B02D" w14:textId="77777777" w:rsidR="00683D42" w:rsidRPr="009933BD" w:rsidRDefault="00683D42" w:rsidP="00683D42">
            <w:pPr>
              <w:pStyle w:val="StyleHeader2-SubClausesAfter6pt"/>
              <w:numPr>
                <w:ilvl w:val="0"/>
                <w:numId w:val="0"/>
              </w:numPr>
              <w:ind w:left="747" w:hanging="747"/>
            </w:pPr>
            <w:r w:rsidRPr="009933BD">
              <w:t>[b]</w:t>
            </w:r>
            <w:r w:rsidRPr="009933BD">
              <w:tab/>
              <w:t xml:space="preserve">the bid and, in case of a successful bid, the Agreement, shall be signed so as to be legally binding on all partners; </w:t>
            </w:r>
          </w:p>
          <w:p w14:paraId="0148A44A" w14:textId="77777777" w:rsidR="00683D42" w:rsidRPr="009933BD" w:rsidRDefault="00683D42" w:rsidP="00683D42">
            <w:pPr>
              <w:pStyle w:val="StyleHeader2-SubClausesAfter6pt"/>
              <w:numPr>
                <w:ilvl w:val="0"/>
                <w:numId w:val="0"/>
              </w:numPr>
              <w:ind w:left="747" w:hanging="747"/>
            </w:pPr>
            <w:r w:rsidRPr="009933BD">
              <w:t>[c]</w:t>
            </w:r>
            <w:r w:rsidRPr="009933BD">
              <w:tab/>
              <w:t xml:space="preserve">one of the partners shall be nominated as being in charge, and this authorization shall be evidenced by submitting a power of attorney signed by legally authorized signatories of all the partners; </w:t>
            </w:r>
          </w:p>
          <w:p w14:paraId="5AD35AC3" w14:textId="77777777" w:rsidR="00683D42" w:rsidRPr="009933BD" w:rsidRDefault="00683D42" w:rsidP="00683D42">
            <w:pPr>
              <w:pStyle w:val="StyleHeader2-SubClausesAfter6pt"/>
              <w:numPr>
                <w:ilvl w:val="0"/>
                <w:numId w:val="0"/>
              </w:numPr>
              <w:ind w:left="747" w:hanging="747"/>
            </w:pPr>
            <w:r w:rsidRPr="009933BD">
              <w:t>[d]</w:t>
            </w:r>
            <w:r w:rsidRPr="009933BD">
              <w:tab/>
              <w:t>the partner in charge shall be authorized to incur liabilities and receive instructions for and on behalf of any and all partners of the joint venture and the entire execution of the contract, including payment, shall be done exclusively with the partner in charge;</w:t>
            </w:r>
          </w:p>
          <w:p w14:paraId="794DC74D" w14:textId="77777777" w:rsidR="00683D42" w:rsidRPr="009933BD" w:rsidRDefault="00683D42" w:rsidP="00683D42">
            <w:pPr>
              <w:pStyle w:val="StyleHeader2-SubClausesAfter6pt"/>
              <w:numPr>
                <w:ilvl w:val="0"/>
                <w:numId w:val="0"/>
              </w:numPr>
              <w:ind w:left="747" w:hanging="747"/>
            </w:pPr>
            <w:r w:rsidRPr="009933BD">
              <w:t>[e]</w:t>
            </w:r>
            <w:r w:rsidRPr="009933BD">
              <w:tab/>
              <w:t>all partners of the joint venture shall be liable jointly and severally for the execution of the contract in accordance with the contract terms, and a statement to this effect shall be included in the authorization mentioned under (</w:t>
            </w:r>
            <w:r w:rsidR="009E2C8B" w:rsidRPr="009933BD">
              <w:t>c</w:t>
            </w:r>
            <w:r w:rsidRPr="009933BD">
              <w:t xml:space="preserve">) </w:t>
            </w:r>
            <w:r w:rsidR="009E2C8B" w:rsidRPr="009933BD">
              <w:t>above</w:t>
            </w:r>
            <w:r w:rsidRPr="009933BD">
              <w:t>, as well as in the bid and in the Agreement [</w:t>
            </w:r>
            <w:r w:rsidRPr="009933BD">
              <w:rPr>
                <w:i/>
              </w:rPr>
              <w:t>in case of a successful bid</w:t>
            </w:r>
            <w:r w:rsidRPr="009933BD">
              <w:t xml:space="preserve">]; </w:t>
            </w:r>
          </w:p>
          <w:p w14:paraId="37E3BFD2" w14:textId="77777777" w:rsidR="00683D42" w:rsidRPr="009933BD" w:rsidRDefault="00683D42" w:rsidP="00683D42">
            <w:pPr>
              <w:pStyle w:val="StyleHeader2-SubClausesAfter6pt"/>
              <w:numPr>
                <w:ilvl w:val="0"/>
                <w:numId w:val="0"/>
              </w:numPr>
              <w:ind w:left="747" w:hanging="747"/>
            </w:pPr>
            <w:r w:rsidRPr="009933BD">
              <w:t>[f]</w:t>
            </w:r>
            <w:r w:rsidRPr="009933BD">
              <w:tab/>
              <w:t xml:space="preserve">The joint venture agreement should indicate precisely the role of all members of JV in respect of planning, design, construction equipment, key personnel, work execution, and financing of the project.  All members of JV should have active participation in </w:t>
            </w:r>
            <w:r w:rsidR="00B845E3" w:rsidRPr="009933BD">
              <w:t xml:space="preserve">the </w:t>
            </w:r>
            <w:r w:rsidRPr="009933BD">
              <w:t>execution during the currency of the contract.  This should not be varied/modified subsequently without prior approval of the employer;</w:t>
            </w:r>
          </w:p>
          <w:p w14:paraId="3742B607" w14:textId="77777777" w:rsidR="00683D42" w:rsidRPr="009933BD" w:rsidRDefault="00683D42" w:rsidP="00683D42">
            <w:pPr>
              <w:pStyle w:val="StyleHeader2-SubClausesAfter6pt"/>
              <w:numPr>
                <w:ilvl w:val="0"/>
                <w:numId w:val="0"/>
              </w:numPr>
              <w:ind w:left="747" w:hanging="747"/>
            </w:pPr>
            <w:r w:rsidRPr="009933BD">
              <w:t>[g]</w:t>
            </w:r>
            <w:r w:rsidRPr="009933BD">
              <w:tab/>
              <w:t xml:space="preserve">The joint venture agreement should be registered in </w:t>
            </w:r>
            <w:r w:rsidR="00C303E6" w:rsidRPr="009933BD">
              <w:t xml:space="preserve"> place </w:t>
            </w:r>
            <w:r w:rsidR="00283843" w:rsidRPr="009933BD">
              <w:rPr>
                <w:b/>
              </w:rPr>
              <w:t>specified in</w:t>
            </w:r>
            <w:r w:rsidR="00BB4A61">
              <w:rPr>
                <w:b/>
              </w:rPr>
              <w:t xml:space="preserve"> </w:t>
            </w:r>
            <w:r w:rsidR="007D55AC" w:rsidRPr="009933BD">
              <w:rPr>
                <w:b/>
              </w:rPr>
              <w:t xml:space="preserve">BDS </w:t>
            </w:r>
            <w:r w:rsidRPr="009933BD">
              <w:t>so as to be legally valid and binding on partners; and</w:t>
            </w:r>
          </w:p>
          <w:p w14:paraId="154E031C" w14:textId="77777777" w:rsidR="00683D42" w:rsidRPr="009933BD" w:rsidRDefault="00683D42" w:rsidP="00DA2DF6">
            <w:pPr>
              <w:pStyle w:val="StyleHeader2-SubClausesAfter6pt"/>
              <w:numPr>
                <w:ilvl w:val="0"/>
                <w:numId w:val="0"/>
              </w:numPr>
              <w:ind w:left="747" w:hanging="747"/>
            </w:pPr>
            <w:r w:rsidRPr="009933BD">
              <w:t>[h]</w:t>
            </w:r>
            <w:r w:rsidRPr="009933BD">
              <w:tab/>
              <w:t xml:space="preserve">a copy of the Joint Venture Agreement entered into by the partners shall be submitted with the bid.  Alternatively, a Letter of Intent to execute a </w:t>
            </w:r>
            <w:r w:rsidR="00FC2D2F" w:rsidRPr="009933BD">
              <w:t>J</w:t>
            </w:r>
            <w:r w:rsidRPr="009933BD">
              <w:t>oint Venture Agreement in the event of a successful bid shall be signed by all partners and submitted with the bid, together with a copy of the proposed Agreement.</w:t>
            </w:r>
          </w:p>
          <w:p w14:paraId="6CDA1778" w14:textId="77777777" w:rsidR="00E544BD" w:rsidRPr="009933BD" w:rsidRDefault="00E544BD" w:rsidP="00772B99"/>
        </w:tc>
      </w:tr>
      <w:tr w:rsidR="007B586E" w:rsidRPr="009933BD" w14:paraId="7A0B9752" w14:textId="77777777" w:rsidTr="00DA4923">
        <w:trPr>
          <w:jc w:val="center"/>
        </w:trPr>
        <w:tc>
          <w:tcPr>
            <w:tcW w:w="2385" w:type="dxa"/>
          </w:tcPr>
          <w:p w14:paraId="30D48E12" w14:textId="77777777" w:rsidR="007B586E" w:rsidRPr="009933BD" w:rsidRDefault="007B586E">
            <w:pPr>
              <w:pStyle w:val="Header1-Clauses"/>
              <w:numPr>
                <w:ilvl w:val="0"/>
                <w:numId w:val="0"/>
              </w:numPr>
              <w:spacing w:after="120"/>
              <w:rPr>
                <w:rFonts w:ascii="Times New Roman" w:hAnsi="Times New Roman"/>
                <w:i/>
                <w:sz w:val="24"/>
                <w:szCs w:val="24"/>
              </w:rPr>
            </w:pPr>
          </w:p>
        </w:tc>
        <w:tc>
          <w:tcPr>
            <w:tcW w:w="7065" w:type="dxa"/>
          </w:tcPr>
          <w:p w14:paraId="655B036E" w14:textId="77777777" w:rsidR="00B845E3" w:rsidRPr="009933BD" w:rsidRDefault="00B845E3" w:rsidP="00772B99">
            <w:pPr>
              <w:pStyle w:val="StyleHeader2-SubClausesItalic"/>
              <w:tabs>
                <w:tab w:val="clear" w:pos="1404"/>
              </w:tabs>
              <w:ind w:left="657" w:hanging="630"/>
              <w:rPr>
                <w:rFonts w:cs="Times New Roman"/>
                <w:i w:val="0"/>
              </w:rPr>
            </w:pPr>
            <w:r w:rsidRPr="009933BD">
              <w:rPr>
                <w:rFonts w:cs="Times New Roman"/>
                <w:i w:val="0"/>
              </w:rPr>
              <w:t xml:space="preserve">A Bidder shall not have a conflict of interest.  All Bidders found to have a conflict of interest shall be disqualified.  A Bidder may be considered to have a conflict of interest for the purpose of this bidding process, if the Bidder: </w:t>
            </w:r>
          </w:p>
          <w:p w14:paraId="6F9F8A52" w14:textId="77777777" w:rsidR="00B845E3" w:rsidRPr="009933BD" w:rsidRDefault="00B845E3" w:rsidP="00B845E3">
            <w:pPr>
              <w:pStyle w:val="P3Header1-Clauses"/>
            </w:pPr>
            <w:r w:rsidRPr="009933BD">
              <w:t>directly or indirectly controls, is controlled by or is under common control with another Bidder; or</w:t>
            </w:r>
          </w:p>
          <w:p w14:paraId="568A5330" w14:textId="77777777" w:rsidR="00B845E3" w:rsidRPr="009933BD" w:rsidRDefault="00B845E3" w:rsidP="00B845E3">
            <w:pPr>
              <w:pStyle w:val="P3Header1-Clauses"/>
            </w:pPr>
            <w:r w:rsidRPr="009933BD">
              <w:t>receives or has received any direct or indirect subsidy from another Bidder; or</w:t>
            </w:r>
          </w:p>
          <w:p w14:paraId="13A64BC1" w14:textId="77777777" w:rsidR="00B845E3" w:rsidRPr="009933BD" w:rsidRDefault="00B845E3" w:rsidP="00B845E3">
            <w:pPr>
              <w:pStyle w:val="P3Header1-Clauses"/>
            </w:pPr>
            <w:r w:rsidRPr="009933BD">
              <w:t>has the same legal representative as another Bidder; or</w:t>
            </w:r>
          </w:p>
          <w:p w14:paraId="6DB4F37E" w14:textId="77777777" w:rsidR="00B845E3" w:rsidRPr="009933BD" w:rsidRDefault="00B845E3" w:rsidP="00B845E3">
            <w:pPr>
              <w:pStyle w:val="P3Header1-Clauses"/>
            </w:pPr>
            <w:r w:rsidRPr="009933BD">
              <w:t>has a relationship with another Bidder, directly or through common third parties, that puts it in a position to influence the bid of another Bidder, or influence the decisions of the Employer regarding this bidding process; or</w:t>
            </w:r>
          </w:p>
          <w:p w14:paraId="51EE1472" w14:textId="77777777" w:rsidR="00B845E3" w:rsidRPr="009933BD" w:rsidRDefault="00B845E3" w:rsidP="00B845E3">
            <w:pPr>
              <w:pStyle w:val="P3Header1-Clauses"/>
            </w:pPr>
            <w:r w:rsidRPr="009933BD">
              <w:t xml:space="preserve">participates in more than one bid in this bidding process. Participation by a Bidder in more than one Bid will result in the disqualification of all Bids in which such Bidder is involved.  However, this does not limit the inclusion of the same subcontractor in more than one bid; or </w:t>
            </w:r>
          </w:p>
          <w:p w14:paraId="35933401" w14:textId="77777777" w:rsidR="00B845E3" w:rsidRPr="009933BD" w:rsidRDefault="00B845E3" w:rsidP="00B845E3">
            <w:pPr>
              <w:pStyle w:val="P3Header1-Clauses"/>
            </w:pPr>
            <w:r w:rsidRPr="009933BD">
              <w:t xml:space="preserve"> or any of its affiliates participated as a consultant in the preparation of the design or technical specifications of the works that are the subject of the bid; or</w:t>
            </w:r>
          </w:p>
          <w:p w14:paraId="6B3ED4FD" w14:textId="77777777" w:rsidR="00B845E3" w:rsidRPr="009933BD" w:rsidRDefault="00B845E3" w:rsidP="00B845E3">
            <w:pPr>
              <w:pStyle w:val="P3Header1-Clauses"/>
            </w:pPr>
            <w:r w:rsidRPr="009933BD">
              <w:rPr>
                <w:bCs/>
              </w:rPr>
              <w:t>or any of its affiliates has been hired (or is proposed to be hired) by the Employer or Borrower as Engineer for the Contract implementation</w:t>
            </w:r>
            <w:r w:rsidRPr="009933BD">
              <w:t>;</w:t>
            </w:r>
          </w:p>
          <w:p w14:paraId="647DEAD0" w14:textId="77777777" w:rsidR="00B845E3" w:rsidRPr="009933BD" w:rsidRDefault="00B845E3" w:rsidP="00B845E3">
            <w:pPr>
              <w:pStyle w:val="P3Header1-Clauses"/>
            </w:pPr>
            <w:r w:rsidRPr="009933BD">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w:t>
            </w:r>
          </w:p>
          <w:p w14:paraId="4DA625F9" w14:textId="77777777" w:rsidR="00E544BD" w:rsidRPr="009933BD" w:rsidRDefault="00B845E3" w:rsidP="00772B99">
            <w:pPr>
              <w:pStyle w:val="P3Header1-Clauses"/>
            </w:pPr>
            <w:r w:rsidRPr="009933BD">
              <w:t>has a close business or family relationship with a professional staff of the Borrower (or of the project implementing agency, or of a recipient of a part of the loan) who: (i) are directly or indirectly involved in the preparation of the bidding documents or specifications of the contract, and/or the bid evaluation process of such contract; or (ii) would be involved in the implementation or supervision of such contract unless</w:t>
            </w:r>
            <w:r w:rsidR="00BB4A61">
              <w:t xml:space="preserve"> </w:t>
            </w:r>
            <w:r w:rsidRPr="009933BD">
              <w:t>the conflict stemming from such relationship has been resolved in a manner acceptable to the Bank throughout the procurement process and execution of the contract</w:t>
            </w:r>
            <w:r w:rsidR="007465C0">
              <w:t>.</w:t>
            </w:r>
          </w:p>
        </w:tc>
      </w:tr>
      <w:tr w:rsidR="007B586E" w:rsidRPr="009933BD" w14:paraId="2A94E936" w14:textId="77777777" w:rsidTr="00DA4923">
        <w:trPr>
          <w:jc w:val="center"/>
        </w:trPr>
        <w:tc>
          <w:tcPr>
            <w:tcW w:w="2385" w:type="dxa"/>
          </w:tcPr>
          <w:p w14:paraId="29B92B23" w14:textId="77777777" w:rsidR="007B586E" w:rsidRPr="009933BD" w:rsidRDefault="007B586E">
            <w:pPr>
              <w:pStyle w:val="Header1-Clauses"/>
              <w:numPr>
                <w:ilvl w:val="0"/>
                <w:numId w:val="0"/>
              </w:numPr>
              <w:spacing w:after="120"/>
              <w:rPr>
                <w:rFonts w:ascii="Times New Roman" w:hAnsi="Times New Roman"/>
                <w:i/>
                <w:sz w:val="24"/>
                <w:szCs w:val="24"/>
              </w:rPr>
            </w:pPr>
          </w:p>
        </w:tc>
        <w:tc>
          <w:tcPr>
            <w:tcW w:w="7065" w:type="dxa"/>
          </w:tcPr>
          <w:p w14:paraId="3FB8AB6A" w14:textId="77777777" w:rsidR="00E544BD" w:rsidRPr="009933BD" w:rsidRDefault="00DA2DF6" w:rsidP="00314CE2">
            <w:pPr>
              <w:pStyle w:val="P3Header1-Clauses"/>
              <w:numPr>
                <w:ilvl w:val="0"/>
                <w:numId w:val="0"/>
              </w:numPr>
              <w:ind w:left="747" w:hanging="747"/>
            </w:pPr>
            <w:r w:rsidRPr="009933BD">
              <w:t>4.3</w:t>
            </w:r>
            <w:r w:rsidRPr="009933BD">
              <w:tab/>
            </w:r>
            <w:r w:rsidR="0090697A" w:rsidRPr="009933BD">
              <w:rPr>
                <w:bCs/>
              </w:rPr>
              <w:t>A Bidder may have the nationality of any country, subject to the restrictions pursuant to ITB 4.7.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r w:rsidR="0090697A" w:rsidRPr="009933BD">
              <w:t>.</w:t>
            </w:r>
          </w:p>
        </w:tc>
      </w:tr>
      <w:tr w:rsidR="007B586E" w:rsidRPr="009933BD" w14:paraId="4EF401DA" w14:textId="77777777" w:rsidTr="00DA4923">
        <w:trPr>
          <w:jc w:val="center"/>
        </w:trPr>
        <w:tc>
          <w:tcPr>
            <w:tcW w:w="2385" w:type="dxa"/>
          </w:tcPr>
          <w:p w14:paraId="2DC37F14" w14:textId="77777777" w:rsidR="007B586E" w:rsidRPr="009933BD" w:rsidRDefault="007B586E">
            <w:pPr>
              <w:pStyle w:val="Header1-Clauses"/>
              <w:numPr>
                <w:ilvl w:val="0"/>
                <w:numId w:val="0"/>
              </w:numPr>
              <w:spacing w:after="120"/>
              <w:rPr>
                <w:rFonts w:ascii="Times New Roman" w:hAnsi="Times New Roman"/>
                <w:i/>
                <w:sz w:val="24"/>
                <w:szCs w:val="24"/>
              </w:rPr>
            </w:pPr>
          </w:p>
        </w:tc>
        <w:tc>
          <w:tcPr>
            <w:tcW w:w="7065" w:type="dxa"/>
          </w:tcPr>
          <w:p w14:paraId="3FEF0087" w14:textId="77777777" w:rsidR="007B586E" w:rsidRPr="009933BD" w:rsidRDefault="0006108C" w:rsidP="00C03294">
            <w:pPr>
              <w:pStyle w:val="Header2-SubClauses"/>
              <w:numPr>
                <w:ilvl w:val="0"/>
                <w:numId w:val="0"/>
              </w:numPr>
              <w:ind w:left="567" w:hanging="567"/>
              <w:rPr>
                <w:rFonts w:cs="Times New Roman"/>
              </w:rPr>
            </w:pPr>
            <w:r w:rsidRPr="009933BD">
              <w:rPr>
                <w:rFonts w:cs="Times New Roman"/>
              </w:rPr>
              <w:t>4.4</w:t>
            </w:r>
            <w:r w:rsidRPr="009933BD">
              <w:rPr>
                <w:rFonts w:cs="Times New Roman"/>
              </w:rPr>
              <w:tab/>
            </w:r>
            <w:r w:rsidR="0090697A" w:rsidRPr="009933BD">
              <w:t xml:space="preserve">A </w:t>
            </w:r>
            <w:r w:rsidR="0090697A" w:rsidRPr="009933BD">
              <w:rPr>
                <w:bCs/>
              </w:rPr>
              <w:t xml:space="preserve">Bidder that has been sanctioned by the Bank in accordance with the above ITB 3.1, including in accordance with the Bank’s Guidelines on Preventing and Combating Corruption in Projects Financed by IBRD Loans and IDA Credits and Grants (“Anti-Corruption Guidelines”), shall be ineligible to be prequalified for, bid for, or be awarded a Bank-financed contract or benefit from a Bank-financed contract, financially or otherwise, during such period of time as the Bank shall have determined. The list of debarred firms and individuals is available at the electronic address </w:t>
            </w:r>
            <w:r w:rsidR="0090697A" w:rsidRPr="009933BD">
              <w:rPr>
                <w:b/>
                <w:bCs/>
              </w:rPr>
              <w:t>specified in the BDS</w:t>
            </w:r>
            <w:r w:rsidR="0090697A" w:rsidRPr="009933BD">
              <w:rPr>
                <w:rFonts w:cs="Times New Roman"/>
              </w:rPr>
              <w:t>.</w:t>
            </w:r>
          </w:p>
        </w:tc>
      </w:tr>
      <w:tr w:rsidR="00F74D24" w:rsidRPr="009933BD" w14:paraId="19D0A084" w14:textId="77777777" w:rsidTr="00DA4923">
        <w:trPr>
          <w:jc w:val="center"/>
        </w:trPr>
        <w:tc>
          <w:tcPr>
            <w:tcW w:w="2385" w:type="dxa"/>
          </w:tcPr>
          <w:p w14:paraId="01F7D4A0" w14:textId="77777777" w:rsidR="00F74D24" w:rsidRPr="009933BD" w:rsidRDefault="00F74D24">
            <w:pPr>
              <w:pStyle w:val="Header1-Clauses"/>
              <w:numPr>
                <w:ilvl w:val="0"/>
                <w:numId w:val="0"/>
              </w:numPr>
              <w:spacing w:after="120"/>
              <w:rPr>
                <w:rFonts w:ascii="Times New Roman" w:hAnsi="Times New Roman"/>
                <w:i/>
                <w:sz w:val="24"/>
                <w:szCs w:val="24"/>
              </w:rPr>
            </w:pPr>
          </w:p>
        </w:tc>
        <w:tc>
          <w:tcPr>
            <w:tcW w:w="7065" w:type="dxa"/>
          </w:tcPr>
          <w:p w14:paraId="1BA4BC18" w14:textId="77777777" w:rsidR="006D0868" w:rsidRPr="009933BD" w:rsidRDefault="0006108C">
            <w:pPr>
              <w:pStyle w:val="Header2-SubClauses"/>
              <w:numPr>
                <w:ilvl w:val="0"/>
                <w:numId w:val="0"/>
              </w:numPr>
              <w:spacing w:after="240"/>
              <w:ind w:left="567" w:hanging="567"/>
              <w:rPr>
                <w:rFonts w:cs="Times New Roman"/>
              </w:rPr>
            </w:pPr>
            <w:r w:rsidRPr="009933BD">
              <w:t>4.5</w:t>
            </w:r>
            <w:r w:rsidRPr="009933BD">
              <w:tab/>
            </w:r>
            <w:r w:rsidR="0090697A" w:rsidRPr="009933BD">
              <w:t xml:space="preserve">Bidders that are </w:t>
            </w:r>
            <w:r w:rsidR="0090697A" w:rsidRPr="009933BD">
              <w:rPr>
                <w:spacing w:val="-4"/>
              </w:rPr>
              <w:t xml:space="preserve">Government-owned enterprises or institutions in the Employer’s Country may participate only if they can establish that they (i) are legally and financially autonomous (ii) operate under commercial law, and (iii) </w:t>
            </w:r>
            <w:r w:rsidR="0090697A" w:rsidRPr="009933BD">
              <w:rPr>
                <w:spacing w:val="-5"/>
              </w:rPr>
              <w:t>are not dependent agencies of the Employer. To be eligible, a government-owned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0090697A" w:rsidRPr="009933BD">
              <w:rPr>
                <w:rFonts w:cs="Times New Roman"/>
              </w:rPr>
              <w:t>.</w:t>
            </w:r>
          </w:p>
        </w:tc>
      </w:tr>
      <w:tr w:rsidR="007B586E" w:rsidRPr="009933BD" w14:paraId="43E50798" w14:textId="77777777" w:rsidTr="00DA4923">
        <w:trPr>
          <w:jc w:val="center"/>
        </w:trPr>
        <w:tc>
          <w:tcPr>
            <w:tcW w:w="2385" w:type="dxa"/>
          </w:tcPr>
          <w:p w14:paraId="73AAB07B" w14:textId="77777777" w:rsidR="007B586E" w:rsidRPr="009933BD" w:rsidRDefault="007B586E">
            <w:pPr>
              <w:pStyle w:val="Header1-Clauses"/>
              <w:numPr>
                <w:ilvl w:val="0"/>
                <w:numId w:val="0"/>
              </w:numPr>
              <w:spacing w:after="120"/>
              <w:rPr>
                <w:rFonts w:ascii="Times New Roman" w:hAnsi="Times New Roman"/>
                <w:i/>
                <w:sz w:val="24"/>
                <w:szCs w:val="24"/>
              </w:rPr>
            </w:pPr>
          </w:p>
        </w:tc>
        <w:tc>
          <w:tcPr>
            <w:tcW w:w="7065" w:type="dxa"/>
          </w:tcPr>
          <w:p w14:paraId="7641584A" w14:textId="77777777" w:rsidR="006D0868" w:rsidRPr="009933BD" w:rsidRDefault="0006108C" w:rsidP="0066364B">
            <w:pPr>
              <w:pStyle w:val="StyleHeader1-ClausesAfter0pt"/>
              <w:tabs>
                <w:tab w:val="left" w:pos="612"/>
              </w:tabs>
              <w:ind w:left="612" w:hanging="612"/>
              <w:rPr>
                <w:lang w:val="en-US"/>
              </w:rPr>
            </w:pPr>
            <w:r w:rsidRPr="009933BD">
              <w:rPr>
                <w:lang w:val="en-US"/>
              </w:rPr>
              <w:t>4.6</w:t>
            </w:r>
            <w:r w:rsidRPr="009933BD">
              <w:rPr>
                <w:lang w:val="en-US"/>
              </w:rPr>
              <w:tab/>
            </w:r>
            <w:r w:rsidR="0090697A" w:rsidRPr="009933BD">
              <w:rPr>
                <w:rStyle w:val="StyleHeader2-SubClausesItalicChar"/>
                <w:rFonts w:cs="Times New Roman"/>
                <w:i w:val="0"/>
              </w:rPr>
              <w:t>Not used</w:t>
            </w:r>
            <w:r w:rsidR="007B586E" w:rsidRPr="009933BD">
              <w:rPr>
                <w:lang w:val="en-US"/>
              </w:rPr>
              <w:t>.</w:t>
            </w:r>
          </w:p>
        </w:tc>
      </w:tr>
      <w:tr w:rsidR="007B586E" w:rsidRPr="009933BD" w14:paraId="3908CCA5" w14:textId="77777777" w:rsidTr="00DA4923">
        <w:trPr>
          <w:jc w:val="center"/>
        </w:trPr>
        <w:tc>
          <w:tcPr>
            <w:tcW w:w="2385" w:type="dxa"/>
          </w:tcPr>
          <w:p w14:paraId="44611DAC" w14:textId="77777777" w:rsidR="007B586E" w:rsidRPr="009933BD" w:rsidRDefault="007B586E">
            <w:pPr>
              <w:pStyle w:val="Header1-Clauses"/>
              <w:numPr>
                <w:ilvl w:val="0"/>
                <w:numId w:val="0"/>
              </w:numPr>
              <w:spacing w:after="120"/>
              <w:rPr>
                <w:rFonts w:ascii="Times New Roman" w:hAnsi="Times New Roman"/>
                <w:i/>
                <w:sz w:val="24"/>
                <w:szCs w:val="24"/>
              </w:rPr>
            </w:pPr>
          </w:p>
        </w:tc>
        <w:tc>
          <w:tcPr>
            <w:tcW w:w="7065" w:type="dxa"/>
          </w:tcPr>
          <w:p w14:paraId="5CBC25F3" w14:textId="77777777" w:rsidR="007B586E" w:rsidRPr="009933BD" w:rsidRDefault="0006108C" w:rsidP="00C03294">
            <w:pPr>
              <w:pStyle w:val="Header2-SubClauses"/>
              <w:numPr>
                <w:ilvl w:val="0"/>
                <w:numId w:val="0"/>
              </w:numPr>
              <w:spacing w:after="240"/>
              <w:ind w:left="567" w:hanging="567"/>
              <w:rPr>
                <w:rFonts w:cs="Times New Roman"/>
              </w:rPr>
            </w:pPr>
            <w:r w:rsidRPr="009933BD">
              <w:rPr>
                <w:rFonts w:cs="Times New Roman"/>
              </w:rPr>
              <w:t>4.7</w:t>
            </w:r>
            <w:r w:rsidRPr="009933BD">
              <w:rPr>
                <w:rFonts w:cs="Times New Roman"/>
              </w:rPr>
              <w:tab/>
            </w:r>
            <w:r w:rsidR="0090697A" w:rsidRPr="009933BD">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7B586E" w:rsidRPr="009933BD">
              <w:rPr>
                <w:rFonts w:cs="Times New Roman"/>
              </w:rPr>
              <w:t>.</w:t>
            </w:r>
          </w:p>
        </w:tc>
      </w:tr>
      <w:tr w:rsidR="007B586E" w:rsidRPr="009933BD" w14:paraId="5557680E" w14:textId="77777777" w:rsidTr="00DA4923">
        <w:trPr>
          <w:jc w:val="center"/>
        </w:trPr>
        <w:tc>
          <w:tcPr>
            <w:tcW w:w="2385" w:type="dxa"/>
          </w:tcPr>
          <w:p w14:paraId="219FA8F7" w14:textId="77777777" w:rsidR="007B586E" w:rsidRPr="009933BD" w:rsidRDefault="007B586E">
            <w:pPr>
              <w:pStyle w:val="Header1-Clauses"/>
              <w:numPr>
                <w:ilvl w:val="0"/>
                <w:numId w:val="0"/>
              </w:numPr>
              <w:spacing w:after="120"/>
              <w:rPr>
                <w:rFonts w:ascii="Times New Roman" w:hAnsi="Times New Roman"/>
                <w:i/>
                <w:sz w:val="24"/>
                <w:szCs w:val="24"/>
              </w:rPr>
            </w:pPr>
          </w:p>
        </w:tc>
        <w:tc>
          <w:tcPr>
            <w:tcW w:w="7065" w:type="dxa"/>
          </w:tcPr>
          <w:p w14:paraId="0521C91A" w14:textId="77777777" w:rsidR="00C04D1D" w:rsidRPr="009933BD" w:rsidRDefault="0006108C" w:rsidP="00C04D1D">
            <w:pPr>
              <w:pStyle w:val="StyleHeader1-ClausesAfter0pt"/>
              <w:tabs>
                <w:tab w:val="left" w:pos="612"/>
              </w:tabs>
              <w:ind w:left="612" w:hanging="612"/>
              <w:rPr>
                <w:lang w:val="en-US"/>
              </w:rPr>
            </w:pPr>
            <w:r w:rsidRPr="009933BD">
              <w:rPr>
                <w:lang w:val="en-US"/>
              </w:rPr>
              <w:t>4.8</w:t>
            </w:r>
            <w:r w:rsidRPr="009933BD">
              <w:rPr>
                <w:lang w:val="en-US"/>
              </w:rPr>
              <w:tab/>
            </w:r>
            <w:r w:rsidR="00C04D1D" w:rsidRPr="009933BD">
              <w:rPr>
                <w:lang w:val="en-US"/>
              </w:rPr>
              <w:t xml:space="preserve">This bidding is open only to prequalified Bidders unless </w:t>
            </w:r>
            <w:r w:rsidR="00C04D1D" w:rsidRPr="009933BD">
              <w:rPr>
                <w:b/>
                <w:lang w:val="en-US"/>
              </w:rPr>
              <w:t>specified in the BDS</w:t>
            </w:r>
            <w:r w:rsidR="00C04D1D" w:rsidRPr="009933BD">
              <w:rPr>
                <w:lang w:val="en-US"/>
              </w:rPr>
              <w:t>.</w:t>
            </w:r>
          </w:p>
          <w:p w14:paraId="7C2C94DA" w14:textId="77777777" w:rsidR="003963AF" w:rsidRPr="009933BD" w:rsidRDefault="00567656" w:rsidP="00623327">
            <w:pPr>
              <w:pStyle w:val="StyleHeader1-ClausesAfter0pt"/>
              <w:tabs>
                <w:tab w:val="left" w:pos="612"/>
              </w:tabs>
              <w:ind w:left="612" w:hanging="612"/>
              <w:jc w:val="left"/>
            </w:pPr>
            <w:r w:rsidRPr="009933BD">
              <w:rPr>
                <w:lang w:val="en-US"/>
              </w:rPr>
              <w:t>4.9</w:t>
            </w:r>
            <w:r w:rsidRPr="009933BD">
              <w:rPr>
                <w:lang w:val="en-US"/>
              </w:rPr>
              <w:tab/>
            </w:r>
            <w:r w:rsidR="00FB7F33" w:rsidRPr="009933BD">
              <w:rPr>
                <w:lang w:val="en-US"/>
              </w:rPr>
              <w:t>Bidder</w:t>
            </w:r>
            <w:r w:rsidR="00BB4A61">
              <w:rPr>
                <w:lang w:val="en-US"/>
              </w:rPr>
              <w:t xml:space="preserve"> </w:t>
            </w:r>
            <w:r w:rsidR="00FB7F33" w:rsidRPr="009933BD">
              <w:rPr>
                <w:lang w:val="en-US"/>
              </w:rPr>
              <w:t>shall</w:t>
            </w:r>
            <w:r w:rsidR="00BB4A61">
              <w:rPr>
                <w:lang w:val="en-US"/>
              </w:rPr>
              <w:t xml:space="preserve"> </w:t>
            </w:r>
            <w:r w:rsidR="00FB7F33" w:rsidRPr="009933BD">
              <w:rPr>
                <w:lang w:val="en-US"/>
              </w:rPr>
              <w:t>provide</w:t>
            </w:r>
            <w:r w:rsidR="00BB4A61">
              <w:rPr>
                <w:lang w:val="en-US"/>
              </w:rPr>
              <w:t xml:space="preserve"> </w:t>
            </w:r>
            <w:r w:rsidR="00FB7F33" w:rsidRPr="009933BD">
              <w:rPr>
                <w:lang w:val="en-US"/>
              </w:rPr>
              <w:t>such</w:t>
            </w:r>
            <w:r w:rsidR="00BB4A61">
              <w:rPr>
                <w:lang w:val="en-US"/>
              </w:rPr>
              <w:t xml:space="preserve"> </w:t>
            </w:r>
            <w:r w:rsidR="00FB7F33" w:rsidRPr="009933BD">
              <w:rPr>
                <w:lang w:val="en-US"/>
              </w:rPr>
              <w:t>evidence of eligibility</w:t>
            </w:r>
            <w:r w:rsidR="00BB4A61">
              <w:rPr>
                <w:lang w:val="en-US"/>
              </w:rPr>
              <w:t xml:space="preserve"> </w:t>
            </w:r>
            <w:r w:rsidR="00FB7F33" w:rsidRPr="009933BD">
              <w:rPr>
                <w:lang w:val="en-US"/>
              </w:rPr>
              <w:t>satisfactory</w:t>
            </w:r>
            <w:r w:rsidR="00BB4A61">
              <w:rPr>
                <w:lang w:val="en-US"/>
              </w:rPr>
              <w:t xml:space="preserve"> </w:t>
            </w:r>
            <w:r w:rsidR="00FB7F33" w:rsidRPr="009933BD">
              <w:rPr>
                <w:lang w:val="en-US"/>
              </w:rPr>
              <w:t>to</w:t>
            </w:r>
            <w:r w:rsidR="00BB4A61">
              <w:rPr>
                <w:lang w:val="en-US"/>
              </w:rPr>
              <w:t xml:space="preserve"> </w:t>
            </w:r>
            <w:r w:rsidR="00FB7F33" w:rsidRPr="009933BD">
              <w:rPr>
                <w:lang w:val="en-US"/>
              </w:rPr>
              <w:t>the</w:t>
            </w:r>
            <w:r w:rsidR="00BB4A61">
              <w:rPr>
                <w:lang w:val="en-US"/>
              </w:rPr>
              <w:t xml:space="preserve"> </w:t>
            </w:r>
            <w:r w:rsidR="00FB7F33" w:rsidRPr="009933BD">
              <w:rPr>
                <w:lang w:val="en-US"/>
              </w:rPr>
              <w:t>Employer, as the</w:t>
            </w:r>
            <w:r w:rsidR="00BB4A61">
              <w:rPr>
                <w:lang w:val="en-US"/>
              </w:rPr>
              <w:t xml:space="preserve"> </w:t>
            </w:r>
            <w:r w:rsidR="00FB7F33" w:rsidRPr="009933BD">
              <w:rPr>
                <w:lang w:val="en-US"/>
              </w:rPr>
              <w:t>Employer</w:t>
            </w:r>
            <w:r w:rsidR="00BB4A61">
              <w:rPr>
                <w:lang w:val="en-US"/>
              </w:rPr>
              <w:t xml:space="preserve"> </w:t>
            </w:r>
            <w:r w:rsidR="00FB7F33" w:rsidRPr="009933BD">
              <w:rPr>
                <w:lang w:val="en-US"/>
              </w:rPr>
              <w:t>shall</w:t>
            </w:r>
            <w:r w:rsidR="00BB4A61">
              <w:rPr>
                <w:lang w:val="en-US"/>
              </w:rPr>
              <w:t xml:space="preserve"> </w:t>
            </w:r>
            <w:r w:rsidR="00FB7F33" w:rsidRPr="009933BD">
              <w:rPr>
                <w:lang w:val="en-US"/>
              </w:rPr>
              <w:t>reasonably</w:t>
            </w:r>
            <w:r w:rsidR="00BB4A61">
              <w:rPr>
                <w:lang w:val="en-US"/>
              </w:rPr>
              <w:t xml:space="preserve"> </w:t>
            </w:r>
            <w:r w:rsidR="00FB7F33" w:rsidRPr="009933BD">
              <w:rPr>
                <w:lang w:val="en-US"/>
              </w:rPr>
              <w:t>request</w:t>
            </w:r>
            <w:r w:rsidR="007556E4" w:rsidRPr="009933BD">
              <w:rPr>
                <w:lang w:val="en-US"/>
              </w:rPr>
              <w:t>.</w:t>
            </w:r>
          </w:p>
        </w:tc>
      </w:tr>
      <w:tr w:rsidR="007B586E" w:rsidRPr="009933BD" w14:paraId="140BCE9D" w14:textId="77777777" w:rsidTr="00DA4923">
        <w:trPr>
          <w:cantSplit/>
          <w:jc w:val="center"/>
        </w:trPr>
        <w:tc>
          <w:tcPr>
            <w:tcW w:w="2385" w:type="dxa"/>
          </w:tcPr>
          <w:p w14:paraId="153FBA7A" w14:textId="77777777" w:rsidR="007B586E" w:rsidRPr="009933BD" w:rsidRDefault="007B586E">
            <w:pPr>
              <w:pStyle w:val="S1-Header2"/>
              <w:rPr>
                <w:iCs/>
              </w:rPr>
            </w:pPr>
            <w:bookmarkStart w:id="59" w:name="_Toc438532561"/>
            <w:bookmarkStart w:id="60" w:name="_Toc438532562"/>
            <w:bookmarkStart w:id="61" w:name="_Toc438532563"/>
            <w:bookmarkStart w:id="62" w:name="_Toc438532564"/>
            <w:bookmarkStart w:id="63" w:name="_Toc438532565"/>
            <w:bookmarkStart w:id="64" w:name="_Toc438532567"/>
            <w:bookmarkStart w:id="65" w:name="_Toc438438824"/>
            <w:bookmarkStart w:id="66" w:name="_Toc438532568"/>
            <w:bookmarkStart w:id="67" w:name="_Toc438733968"/>
            <w:bookmarkStart w:id="68" w:name="_Toc438907009"/>
            <w:bookmarkStart w:id="69" w:name="_Toc438907208"/>
            <w:bookmarkStart w:id="70" w:name="_Toc97371006"/>
            <w:bookmarkStart w:id="71" w:name="_Toc139863107"/>
            <w:bookmarkStart w:id="72" w:name="_Toc363654329"/>
            <w:bookmarkEnd w:id="59"/>
            <w:bookmarkEnd w:id="60"/>
            <w:bookmarkEnd w:id="61"/>
            <w:bookmarkEnd w:id="62"/>
            <w:bookmarkEnd w:id="63"/>
            <w:bookmarkEnd w:id="64"/>
            <w:r w:rsidRPr="009933BD">
              <w:rPr>
                <w:iCs/>
              </w:rPr>
              <w:t>Eligible Materials, Equipment and Services</w:t>
            </w:r>
            <w:bookmarkEnd w:id="65"/>
            <w:bookmarkEnd w:id="66"/>
            <w:bookmarkEnd w:id="67"/>
            <w:bookmarkEnd w:id="68"/>
            <w:bookmarkEnd w:id="69"/>
            <w:bookmarkEnd w:id="70"/>
            <w:bookmarkEnd w:id="71"/>
            <w:bookmarkEnd w:id="72"/>
          </w:p>
        </w:tc>
        <w:tc>
          <w:tcPr>
            <w:tcW w:w="7065" w:type="dxa"/>
          </w:tcPr>
          <w:p w14:paraId="48E1A88C" w14:textId="77777777" w:rsidR="00DF3C6A" w:rsidRPr="009933BD" w:rsidRDefault="00C03294" w:rsidP="00314CE2">
            <w:pPr>
              <w:pStyle w:val="Header2-SubClauses"/>
              <w:numPr>
                <w:ilvl w:val="0"/>
                <w:numId w:val="0"/>
              </w:numPr>
              <w:ind w:left="567" w:hanging="567"/>
              <w:rPr>
                <w:rFonts w:cs="Times New Roman"/>
                <w:iCs/>
              </w:rPr>
            </w:pPr>
            <w:r w:rsidRPr="009933BD">
              <w:rPr>
                <w:rFonts w:cs="Times New Roman"/>
                <w:iCs/>
              </w:rPr>
              <w:t>5.1</w:t>
            </w:r>
            <w:r w:rsidRPr="009933BD">
              <w:rPr>
                <w:rFonts w:cs="Times New Roman"/>
                <w:iCs/>
              </w:rPr>
              <w:tab/>
            </w:r>
            <w:r w:rsidR="00FB7F33" w:rsidRPr="009933BD">
              <w:rPr>
                <w:rFonts w:cs="Times New Roman"/>
                <w:iCs/>
              </w:rPr>
              <w:t xml:space="preserve">The materials, equipment and services to be supplied under the Contract </w:t>
            </w:r>
            <w:r w:rsidR="00FB7F33" w:rsidRPr="009933BD">
              <w:t xml:space="preserve">and financed by the Bank may have their origin in any country subject to the restrictions specified in Section V, Eligible Countries, and all expenditures under the Contract will not contravene such restrictions. </w:t>
            </w:r>
            <w:r w:rsidR="00FB7F33" w:rsidRPr="009933BD">
              <w:rPr>
                <w:rFonts w:cs="Times New Roman"/>
                <w:iCs/>
              </w:rPr>
              <w:t>At the Employer’s request, Bidders may be required to provide evidence of the origin of materials, equipment and services.</w:t>
            </w:r>
          </w:p>
        </w:tc>
      </w:tr>
      <w:tr w:rsidR="007B586E" w:rsidRPr="009933BD" w14:paraId="5E527CFA" w14:textId="77777777" w:rsidTr="00DA4923">
        <w:trPr>
          <w:jc w:val="center"/>
        </w:trPr>
        <w:tc>
          <w:tcPr>
            <w:tcW w:w="2385" w:type="dxa"/>
          </w:tcPr>
          <w:p w14:paraId="24022904" w14:textId="77777777" w:rsidR="007B586E" w:rsidRPr="009933BD" w:rsidRDefault="007B586E">
            <w:pPr>
              <w:spacing w:before="120" w:after="120"/>
              <w:rPr>
                <w:highlight w:val="yellow"/>
              </w:rPr>
            </w:pPr>
            <w:bookmarkStart w:id="73" w:name="_Toc438532569"/>
            <w:bookmarkEnd w:id="73"/>
          </w:p>
        </w:tc>
        <w:tc>
          <w:tcPr>
            <w:tcW w:w="7065" w:type="dxa"/>
          </w:tcPr>
          <w:p w14:paraId="01EC38FA" w14:textId="77777777" w:rsidR="00E544BD" w:rsidRPr="009933BD" w:rsidRDefault="00567656" w:rsidP="00567656">
            <w:pPr>
              <w:pStyle w:val="Header2-SubClauses"/>
              <w:numPr>
                <w:ilvl w:val="0"/>
                <w:numId w:val="0"/>
              </w:numPr>
              <w:ind w:left="747" w:hanging="747"/>
              <w:rPr>
                <w:rFonts w:cs="Times New Roman"/>
                <w:i/>
              </w:rPr>
            </w:pPr>
            <w:r w:rsidRPr="009933BD">
              <w:rPr>
                <w:rFonts w:cs="Times New Roman"/>
                <w:iCs/>
              </w:rPr>
              <w:t>5.2</w:t>
            </w:r>
            <w:r w:rsidRPr="009933BD">
              <w:rPr>
                <w:rFonts w:cs="Times New Roman"/>
                <w:iCs/>
              </w:rPr>
              <w:tab/>
            </w:r>
            <w:r w:rsidR="007B586E" w:rsidRPr="009933BD">
              <w:rPr>
                <w:rFonts w:cs="Times New Roman"/>
                <w:iCs/>
              </w:rPr>
              <w:t>For purposes of ITB 5.1 above, “origin” means the place where the materials and equipment are mined, grown, produced or manufactured, and from which the services are provided.  Materials and equipment are produced when, through manufacturing, processing, or substantial or major assembling of components, a commercially recognized product results that differs substantially in its basic characteristics or in purpose orutility from its components.</w:t>
            </w:r>
          </w:p>
        </w:tc>
      </w:tr>
      <w:tr w:rsidR="007B586E" w:rsidRPr="009933BD" w14:paraId="6BFBAF4F" w14:textId="77777777">
        <w:trPr>
          <w:cantSplit/>
          <w:jc w:val="center"/>
        </w:trPr>
        <w:tc>
          <w:tcPr>
            <w:tcW w:w="9450" w:type="dxa"/>
            <w:gridSpan w:val="2"/>
          </w:tcPr>
          <w:p w14:paraId="1D915878" w14:textId="77777777" w:rsidR="007B586E" w:rsidRPr="009933BD" w:rsidRDefault="007B586E">
            <w:pPr>
              <w:pStyle w:val="StyleStyleS1-Header1TimesNewRoman14pt1"/>
            </w:pPr>
            <w:bookmarkStart w:id="74" w:name="_Toc438532572"/>
            <w:bookmarkStart w:id="75" w:name="_Toc438438825"/>
            <w:bookmarkStart w:id="76" w:name="_Toc438532573"/>
            <w:bookmarkStart w:id="77" w:name="_Toc438733969"/>
            <w:bookmarkStart w:id="78" w:name="_Toc438962051"/>
            <w:bookmarkStart w:id="79" w:name="_Toc461939617"/>
            <w:bookmarkStart w:id="80" w:name="_Toc97371007"/>
            <w:bookmarkStart w:id="81" w:name="_Toc363654330"/>
            <w:bookmarkEnd w:id="74"/>
            <w:r w:rsidRPr="009933BD">
              <w:t xml:space="preserve">Contents of </w:t>
            </w:r>
            <w:bookmarkEnd w:id="75"/>
            <w:bookmarkEnd w:id="76"/>
            <w:bookmarkEnd w:id="77"/>
            <w:bookmarkEnd w:id="78"/>
            <w:bookmarkEnd w:id="79"/>
            <w:r w:rsidRPr="009933BD">
              <w:t>Bidding Document</w:t>
            </w:r>
            <w:bookmarkEnd w:id="80"/>
            <w:bookmarkEnd w:id="81"/>
          </w:p>
        </w:tc>
      </w:tr>
      <w:tr w:rsidR="007B586E" w:rsidRPr="009933BD" w14:paraId="6AB4E29F" w14:textId="77777777" w:rsidTr="00DA4923">
        <w:trPr>
          <w:jc w:val="center"/>
        </w:trPr>
        <w:tc>
          <w:tcPr>
            <w:tcW w:w="2385" w:type="dxa"/>
          </w:tcPr>
          <w:p w14:paraId="318160FC" w14:textId="77777777" w:rsidR="007B586E" w:rsidRPr="009933BD" w:rsidRDefault="007B586E">
            <w:pPr>
              <w:pStyle w:val="S1-Header2"/>
            </w:pPr>
            <w:bookmarkStart w:id="82" w:name="_Toc438438826"/>
            <w:bookmarkStart w:id="83" w:name="_Toc438532574"/>
            <w:bookmarkStart w:id="84" w:name="_Toc438733970"/>
            <w:bookmarkStart w:id="85" w:name="_Toc438907010"/>
            <w:bookmarkStart w:id="86" w:name="_Toc438907209"/>
            <w:bookmarkStart w:id="87" w:name="_Toc97371008"/>
            <w:bookmarkStart w:id="88" w:name="_Toc139863108"/>
            <w:bookmarkStart w:id="89" w:name="_Toc363654331"/>
            <w:r w:rsidRPr="009933BD">
              <w:t xml:space="preserve">Sections of </w:t>
            </w:r>
            <w:bookmarkEnd w:id="82"/>
            <w:bookmarkEnd w:id="83"/>
            <w:bookmarkEnd w:id="84"/>
            <w:bookmarkEnd w:id="85"/>
            <w:bookmarkEnd w:id="86"/>
            <w:r w:rsidRPr="009933BD">
              <w:t>Bidding Document</w:t>
            </w:r>
            <w:bookmarkEnd w:id="87"/>
            <w:bookmarkEnd w:id="88"/>
            <w:bookmarkEnd w:id="89"/>
          </w:p>
        </w:tc>
        <w:tc>
          <w:tcPr>
            <w:tcW w:w="7065" w:type="dxa"/>
          </w:tcPr>
          <w:p w14:paraId="4B7283FB" w14:textId="77777777" w:rsidR="007B586E" w:rsidRPr="009933BD" w:rsidRDefault="00C03294" w:rsidP="00C03294">
            <w:pPr>
              <w:pStyle w:val="Header2-SubClauses"/>
              <w:numPr>
                <w:ilvl w:val="0"/>
                <w:numId w:val="0"/>
              </w:numPr>
              <w:tabs>
                <w:tab w:val="left" w:pos="580"/>
              </w:tabs>
              <w:ind w:left="567" w:hanging="567"/>
              <w:rPr>
                <w:rFonts w:cs="Times New Roman"/>
              </w:rPr>
            </w:pPr>
            <w:r w:rsidRPr="009933BD">
              <w:rPr>
                <w:rFonts w:cs="Times New Roman"/>
              </w:rPr>
              <w:t>6.1</w:t>
            </w:r>
            <w:r w:rsidRPr="009933BD">
              <w:rPr>
                <w:rFonts w:cs="Times New Roman"/>
              </w:rPr>
              <w:tab/>
            </w:r>
            <w:r w:rsidR="007B586E" w:rsidRPr="009933BD">
              <w:rPr>
                <w:rFonts w:cs="Times New Roman"/>
              </w:rPr>
              <w:t xml:space="preserve">The Bidding Document consist of Parts </w:t>
            </w:r>
            <w:r w:rsidR="007B586E" w:rsidRPr="009933BD">
              <w:rPr>
                <w:rStyle w:val="StyleHeader2-SubClausesItalicChar"/>
                <w:rFonts w:cs="Times New Roman"/>
                <w:i w:val="0"/>
              </w:rPr>
              <w:t>1, 2</w:t>
            </w:r>
            <w:r w:rsidR="007B586E" w:rsidRPr="009933BD">
              <w:rPr>
                <w:rFonts w:cs="Times New Roman"/>
                <w:i/>
              </w:rPr>
              <w:t xml:space="preserve">, </w:t>
            </w:r>
            <w:r w:rsidR="007B586E" w:rsidRPr="009933BD">
              <w:rPr>
                <w:rFonts w:cs="Times New Roman"/>
              </w:rPr>
              <w:t>and</w:t>
            </w:r>
            <w:r w:rsidR="007B586E" w:rsidRPr="009933BD">
              <w:rPr>
                <w:rStyle w:val="StyleHeader2-SubClausesItalicChar"/>
                <w:rFonts w:cs="Times New Roman"/>
                <w:i w:val="0"/>
              </w:rPr>
              <w:t>3</w:t>
            </w:r>
            <w:r w:rsidR="007B586E" w:rsidRPr="009933BD">
              <w:rPr>
                <w:rFonts w:cs="Times New Roman"/>
                <w:i/>
              </w:rPr>
              <w:t>,</w:t>
            </w:r>
            <w:r w:rsidR="007B586E" w:rsidRPr="009933BD">
              <w:rPr>
                <w:rFonts w:cs="Times New Roman"/>
              </w:rPr>
              <w:t xml:space="preserve"> which include all the Sections indicated below, and should be read in conjunction with any Addenda issued in accordance with ITB 8.</w:t>
            </w:r>
          </w:p>
          <w:p w14:paraId="033E0543" w14:textId="77777777" w:rsidR="007B586E" w:rsidRPr="009933BD" w:rsidRDefault="007B586E">
            <w:pPr>
              <w:tabs>
                <w:tab w:val="left" w:pos="1422"/>
              </w:tabs>
              <w:ind w:left="522"/>
              <w:rPr>
                <w:b/>
              </w:rPr>
            </w:pPr>
            <w:r w:rsidRPr="009933BD">
              <w:rPr>
                <w:b/>
              </w:rPr>
              <w:t>PART 1</w:t>
            </w:r>
            <w:r w:rsidRPr="009933BD">
              <w:rPr>
                <w:b/>
              </w:rPr>
              <w:tab/>
              <w:t>Bidding Procedures</w:t>
            </w:r>
          </w:p>
          <w:p w14:paraId="7D5C7CFB" w14:textId="77777777" w:rsidR="007B586E" w:rsidRPr="009933BD" w:rsidRDefault="007B586E">
            <w:pPr>
              <w:ind w:left="2457" w:hanging="1035"/>
            </w:pPr>
            <w:r w:rsidRPr="009933BD">
              <w:t>Section I - Instructions to Bidders (ITB)</w:t>
            </w:r>
          </w:p>
          <w:p w14:paraId="60339861" w14:textId="77777777" w:rsidR="007B586E" w:rsidRPr="009933BD" w:rsidRDefault="007B586E">
            <w:pPr>
              <w:ind w:left="2457" w:hanging="1035"/>
            </w:pPr>
            <w:r w:rsidRPr="009933BD">
              <w:t>Section II - Bid Data Sheet (BDS)</w:t>
            </w:r>
          </w:p>
          <w:p w14:paraId="3669A113" w14:textId="77777777" w:rsidR="007B586E" w:rsidRPr="009933BD" w:rsidRDefault="007B586E">
            <w:pPr>
              <w:ind w:left="2457" w:hanging="1035"/>
            </w:pPr>
            <w:r w:rsidRPr="009933BD">
              <w:t xml:space="preserve">Section III - Evaluation and Qualification Criteria </w:t>
            </w:r>
          </w:p>
          <w:p w14:paraId="0D551598" w14:textId="77777777" w:rsidR="007B586E" w:rsidRPr="009933BD" w:rsidRDefault="007B586E">
            <w:pPr>
              <w:ind w:left="2457" w:hanging="1035"/>
            </w:pPr>
            <w:r w:rsidRPr="009933BD">
              <w:t xml:space="preserve">Section IV - Bidding Forms </w:t>
            </w:r>
          </w:p>
          <w:p w14:paraId="142A2AD5" w14:textId="77777777" w:rsidR="007B586E" w:rsidRPr="009933BD" w:rsidRDefault="007B586E">
            <w:pPr>
              <w:spacing w:after="60"/>
              <w:ind w:left="2457" w:hanging="1035"/>
            </w:pPr>
            <w:r w:rsidRPr="009933BD">
              <w:t xml:space="preserve">Section V - Eligible Countries </w:t>
            </w:r>
          </w:p>
          <w:p w14:paraId="30B9F337" w14:textId="77777777" w:rsidR="0006546E" w:rsidRPr="009933BD" w:rsidRDefault="0006546E">
            <w:pPr>
              <w:spacing w:after="60"/>
              <w:ind w:left="2457" w:hanging="1035"/>
            </w:pPr>
            <w:r w:rsidRPr="009933BD">
              <w:t>Section VI- Bank Policy-Corrupt and Fraudulent Practices</w:t>
            </w:r>
          </w:p>
          <w:p w14:paraId="68B4438B" w14:textId="77777777" w:rsidR="007B586E" w:rsidRPr="009933BD" w:rsidRDefault="007B586E">
            <w:pPr>
              <w:tabs>
                <w:tab w:val="left" w:pos="1422"/>
              </w:tabs>
              <w:ind w:left="522"/>
              <w:rPr>
                <w:iCs/>
              </w:rPr>
            </w:pPr>
            <w:r w:rsidRPr="009933BD">
              <w:rPr>
                <w:b/>
              </w:rPr>
              <w:t>PART 2</w:t>
            </w:r>
            <w:r w:rsidRPr="009933BD">
              <w:rPr>
                <w:b/>
              </w:rPr>
              <w:tab/>
            </w:r>
            <w:r w:rsidR="0006546E" w:rsidRPr="009933BD">
              <w:rPr>
                <w:b/>
              </w:rPr>
              <w:t xml:space="preserve">Work’s </w:t>
            </w:r>
            <w:r w:rsidRPr="009933BD">
              <w:rPr>
                <w:b/>
              </w:rPr>
              <w:t>Requirements</w:t>
            </w:r>
          </w:p>
          <w:p w14:paraId="66901F09" w14:textId="77777777" w:rsidR="007B586E" w:rsidRPr="009933BD" w:rsidRDefault="007B586E">
            <w:pPr>
              <w:spacing w:after="60"/>
              <w:ind w:left="2457" w:hanging="1035"/>
            </w:pPr>
            <w:r w:rsidRPr="009933BD">
              <w:t>Section V</w:t>
            </w:r>
            <w:r w:rsidR="0006546E" w:rsidRPr="009933BD">
              <w:t>I</w:t>
            </w:r>
            <w:r w:rsidRPr="009933BD">
              <w:t xml:space="preserve">I - </w:t>
            </w:r>
            <w:r w:rsidRPr="009933BD">
              <w:rPr>
                <w:bCs/>
              </w:rPr>
              <w:t>Works Requirements</w:t>
            </w:r>
          </w:p>
          <w:p w14:paraId="4203798E" w14:textId="77777777" w:rsidR="007B586E" w:rsidRPr="009933BD" w:rsidRDefault="007B586E">
            <w:pPr>
              <w:tabs>
                <w:tab w:val="left" w:pos="1422"/>
              </w:tabs>
              <w:ind w:left="522"/>
              <w:rPr>
                <w:b/>
              </w:rPr>
            </w:pPr>
            <w:r w:rsidRPr="009933BD">
              <w:rPr>
                <w:b/>
              </w:rPr>
              <w:t>PART 3</w:t>
            </w:r>
            <w:r w:rsidRPr="009933BD">
              <w:rPr>
                <w:b/>
              </w:rPr>
              <w:tab/>
              <w:t>Conditions of Contract and Contract Forms</w:t>
            </w:r>
          </w:p>
          <w:p w14:paraId="1A5B1BE6" w14:textId="77777777" w:rsidR="007B586E" w:rsidRPr="009933BD" w:rsidRDefault="007B586E">
            <w:pPr>
              <w:ind w:left="2457" w:hanging="1035"/>
            </w:pPr>
            <w:r w:rsidRPr="009933BD">
              <w:t>Section VI</w:t>
            </w:r>
            <w:r w:rsidR="0006546E" w:rsidRPr="009933BD">
              <w:t>I</w:t>
            </w:r>
            <w:r w:rsidRPr="009933BD">
              <w:t>I - General Conditions (GC)</w:t>
            </w:r>
          </w:p>
          <w:p w14:paraId="3449FBD4" w14:textId="77777777" w:rsidR="007B586E" w:rsidRPr="009933BD" w:rsidRDefault="007B586E">
            <w:pPr>
              <w:ind w:left="2457" w:hanging="1035"/>
            </w:pPr>
            <w:r w:rsidRPr="009933BD">
              <w:t xml:space="preserve">Section </w:t>
            </w:r>
            <w:r w:rsidR="0006546E" w:rsidRPr="009933BD">
              <w:t>IX</w:t>
            </w:r>
            <w:r w:rsidRPr="009933BD">
              <w:t xml:space="preserve"> - Particular Conditions (PC)</w:t>
            </w:r>
          </w:p>
          <w:p w14:paraId="154ED37A" w14:textId="77777777" w:rsidR="006D0868" w:rsidRPr="009933BD" w:rsidRDefault="007B586E">
            <w:pPr>
              <w:spacing w:after="60"/>
              <w:ind w:left="2463" w:hanging="1037"/>
            </w:pPr>
            <w:r w:rsidRPr="009933BD">
              <w:t xml:space="preserve">Section X </w:t>
            </w:r>
            <w:r w:rsidR="00C04D1D" w:rsidRPr="009933BD">
              <w:t>–</w:t>
            </w:r>
            <w:r w:rsidRPr="009933BD">
              <w:t xml:space="preserve">Contract Forms </w:t>
            </w:r>
          </w:p>
          <w:p w14:paraId="0C13B289" w14:textId="77777777" w:rsidR="00567656" w:rsidRPr="009933BD" w:rsidRDefault="00567656">
            <w:pPr>
              <w:spacing w:after="60"/>
              <w:ind w:left="2463" w:hanging="1037"/>
            </w:pPr>
          </w:p>
        </w:tc>
      </w:tr>
      <w:tr w:rsidR="007B586E" w:rsidRPr="009933BD" w14:paraId="324CF6BC" w14:textId="77777777" w:rsidTr="00DA4923">
        <w:trPr>
          <w:jc w:val="center"/>
        </w:trPr>
        <w:tc>
          <w:tcPr>
            <w:tcW w:w="2385" w:type="dxa"/>
          </w:tcPr>
          <w:p w14:paraId="3866D816" w14:textId="77777777" w:rsidR="007B586E" w:rsidRPr="009933BD" w:rsidRDefault="007B586E">
            <w:pPr>
              <w:pStyle w:val="Header1-Clauses"/>
              <w:numPr>
                <w:ilvl w:val="0"/>
                <w:numId w:val="0"/>
              </w:numPr>
              <w:spacing w:after="120"/>
              <w:rPr>
                <w:rFonts w:ascii="Times New Roman" w:hAnsi="Times New Roman"/>
                <w:sz w:val="24"/>
                <w:szCs w:val="24"/>
              </w:rPr>
            </w:pPr>
          </w:p>
        </w:tc>
        <w:tc>
          <w:tcPr>
            <w:tcW w:w="7065" w:type="dxa"/>
          </w:tcPr>
          <w:p w14:paraId="5C7C942A" w14:textId="77777777" w:rsidR="00DF3C6A" w:rsidRPr="009933BD" w:rsidRDefault="007556E4" w:rsidP="00567656">
            <w:pPr>
              <w:pStyle w:val="Header2-SubClauses"/>
              <w:tabs>
                <w:tab w:val="clear" w:pos="1404"/>
              </w:tabs>
              <w:ind w:left="747" w:hanging="720"/>
              <w:rPr>
                <w:rFonts w:cs="Times New Roman"/>
              </w:rPr>
            </w:pPr>
            <w:r w:rsidRPr="009933BD">
              <w:rPr>
                <w:rFonts w:cs="Times New Roman"/>
              </w:rPr>
              <w:t>The invitation for Bids</w:t>
            </w:r>
            <w:r w:rsidR="00811A3D" w:rsidRPr="009933BD">
              <w:rPr>
                <w:rFonts w:cs="Times New Roman"/>
              </w:rPr>
              <w:t xml:space="preserve"> issued by the Employer will not be part of contract.</w:t>
            </w:r>
          </w:p>
        </w:tc>
      </w:tr>
      <w:tr w:rsidR="007B586E" w:rsidRPr="009933BD" w14:paraId="60E0C843" w14:textId="77777777" w:rsidTr="00DA4923">
        <w:trPr>
          <w:jc w:val="center"/>
        </w:trPr>
        <w:tc>
          <w:tcPr>
            <w:tcW w:w="2385" w:type="dxa"/>
          </w:tcPr>
          <w:p w14:paraId="4DA25E37" w14:textId="77777777" w:rsidR="007B586E" w:rsidRPr="009933BD" w:rsidRDefault="007B586E">
            <w:pPr>
              <w:pStyle w:val="Header1-Clauses"/>
              <w:numPr>
                <w:ilvl w:val="0"/>
                <w:numId w:val="0"/>
              </w:numPr>
              <w:spacing w:after="120"/>
              <w:rPr>
                <w:rFonts w:ascii="Times New Roman" w:hAnsi="Times New Roman"/>
                <w:sz w:val="24"/>
                <w:szCs w:val="24"/>
              </w:rPr>
            </w:pPr>
          </w:p>
        </w:tc>
        <w:tc>
          <w:tcPr>
            <w:tcW w:w="7065" w:type="dxa"/>
          </w:tcPr>
          <w:p w14:paraId="69054E9A" w14:textId="77777777" w:rsidR="00DF3C6A" w:rsidRPr="009933BD" w:rsidRDefault="00C03294" w:rsidP="00772B99">
            <w:pPr>
              <w:ind w:left="657" w:hanging="630"/>
            </w:pPr>
            <w:r w:rsidRPr="009933BD">
              <w:t>6.3</w:t>
            </w:r>
            <w:r w:rsidRPr="009933BD">
              <w:tab/>
            </w:r>
            <w:r w:rsidR="0006546E" w:rsidRPr="009933BD">
              <w:t>Unless obtained directly from the Employer, the Employer is not responsible for the completeness of the Bidding Documents, responses to requests for clarification, the minutes of the pre-Bid meeting (if any), or Addenda to the Bidding Documents in accordance with ITB 8. In case of any contradiction, documents obtained directly from the Employer shall prevail</w:t>
            </w:r>
            <w:r w:rsidR="007B586E" w:rsidRPr="009933BD">
              <w:t>.</w:t>
            </w:r>
          </w:p>
          <w:p w14:paraId="0BA555FF" w14:textId="77777777" w:rsidR="00772B99" w:rsidRPr="009933BD" w:rsidRDefault="00772B99" w:rsidP="00772B99"/>
        </w:tc>
      </w:tr>
      <w:tr w:rsidR="007B586E" w:rsidRPr="009933BD" w14:paraId="20D2F377" w14:textId="77777777" w:rsidTr="00DA4923">
        <w:trPr>
          <w:jc w:val="center"/>
        </w:trPr>
        <w:tc>
          <w:tcPr>
            <w:tcW w:w="2385" w:type="dxa"/>
          </w:tcPr>
          <w:p w14:paraId="2A6FAE1F" w14:textId="77777777" w:rsidR="007B586E" w:rsidRPr="009933BD" w:rsidRDefault="007B586E">
            <w:pPr>
              <w:pStyle w:val="Header1-Clauses"/>
              <w:numPr>
                <w:ilvl w:val="0"/>
                <w:numId w:val="0"/>
              </w:numPr>
              <w:spacing w:after="120"/>
              <w:rPr>
                <w:rFonts w:ascii="Times New Roman" w:hAnsi="Times New Roman"/>
                <w:sz w:val="24"/>
                <w:szCs w:val="24"/>
              </w:rPr>
            </w:pPr>
          </w:p>
        </w:tc>
        <w:tc>
          <w:tcPr>
            <w:tcW w:w="7065" w:type="dxa"/>
          </w:tcPr>
          <w:p w14:paraId="1977B7CD" w14:textId="77777777" w:rsidR="00DF3C6A" w:rsidRPr="009933BD" w:rsidRDefault="00C03294" w:rsidP="007465C0">
            <w:pPr>
              <w:pStyle w:val="Header2-SubClauses"/>
              <w:numPr>
                <w:ilvl w:val="0"/>
                <w:numId w:val="0"/>
              </w:numPr>
              <w:ind w:left="567" w:hanging="567"/>
              <w:rPr>
                <w:rFonts w:cs="Times New Roman"/>
              </w:rPr>
            </w:pPr>
            <w:r w:rsidRPr="009933BD">
              <w:rPr>
                <w:rFonts w:cs="Times New Roman"/>
              </w:rPr>
              <w:t>6.4</w:t>
            </w:r>
            <w:r w:rsidRPr="009933BD">
              <w:rPr>
                <w:rFonts w:cs="Times New Roman"/>
              </w:rPr>
              <w:tab/>
            </w:r>
            <w:r w:rsidR="007B586E" w:rsidRPr="009933BD">
              <w:rPr>
                <w:rFonts w:cs="Times New Roman"/>
              </w:rPr>
              <w:t>The Bidder is expected to examine all instructions, forms, terms, and specifications in the Bidding Document</w:t>
            </w:r>
            <w:r w:rsidR="00811A3D" w:rsidRPr="009933BD">
              <w:rPr>
                <w:rFonts w:cs="Times New Roman"/>
              </w:rPr>
              <w:t xml:space="preserve"> and to furnish with its Bid</w:t>
            </w:r>
            <w:r w:rsidR="007B586E" w:rsidRPr="009933BD">
              <w:rPr>
                <w:rFonts w:cs="Times New Roman"/>
              </w:rPr>
              <w:t xml:space="preserve"> all information or documentation</w:t>
            </w:r>
            <w:r w:rsidR="00BB4A61">
              <w:rPr>
                <w:rFonts w:cs="Times New Roman"/>
              </w:rPr>
              <w:t xml:space="preserve"> </w:t>
            </w:r>
            <w:r w:rsidR="00811A3D" w:rsidRPr="009933BD">
              <w:rPr>
                <w:rFonts w:cs="Times New Roman"/>
              </w:rPr>
              <w:t xml:space="preserve">as </w:t>
            </w:r>
            <w:r w:rsidR="007B586E" w:rsidRPr="009933BD">
              <w:rPr>
                <w:rFonts w:cs="Times New Roman"/>
              </w:rPr>
              <w:t xml:space="preserve"> required by the Bidding Document</w:t>
            </w:r>
            <w:r w:rsidR="00811A3D" w:rsidRPr="009933BD">
              <w:rPr>
                <w:rFonts w:cs="Times New Roman"/>
              </w:rPr>
              <w:t>.</w:t>
            </w:r>
          </w:p>
        </w:tc>
      </w:tr>
      <w:tr w:rsidR="007B586E" w:rsidRPr="009933BD" w14:paraId="23CAE836" w14:textId="77777777" w:rsidTr="00DA4923">
        <w:trPr>
          <w:cantSplit/>
          <w:jc w:val="center"/>
        </w:trPr>
        <w:tc>
          <w:tcPr>
            <w:tcW w:w="2385" w:type="dxa"/>
          </w:tcPr>
          <w:p w14:paraId="57D2D45A" w14:textId="77777777" w:rsidR="007B586E" w:rsidRPr="009933BD" w:rsidRDefault="007B586E">
            <w:pPr>
              <w:pStyle w:val="S1-Header2"/>
            </w:pPr>
            <w:bookmarkStart w:id="90" w:name="_Toc438438827"/>
            <w:bookmarkStart w:id="91" w:name="_Toc438532575"/>
            <w:bookmarkStart w:id="92" w:name="_Toc438733971"/>
            <w:bookmarkStart w:id="93" w:name="_Toc438907011"/>
            <w:bookmarkStart w:id="94" w:name="_Toc438907210"/>
            <w:bookmarkStart w:id="95" w:name="_Toc97371009"/>
            <w:bookmarkStart w:id="96" w:name="_Toc139863109"/>
            <w:bookmarkStart w:id="97" w:name="_Toc363654332"/>
            <w:r w:rsidRPr="009933BD">
              <w:t>Clarification of Bidding Document</w:t>
            </w:r>
            <w:bookmarkEnd w:id="90"/>
            <w:bookmarkEnd w:id="91"/>
            <w:bookmarkEnd w:id="92"/>
            <w:bookmarkEnd w:id="93"/>
            <w:bookmarkEnd w:id="94"/>
            <w:r w:rsidRPr="009933BD">
              <w:t>, Site Visit, Pre-Bid Meeting</w:t>
            </w:r>
            <w:bookmarkEnd w:id="95"/>
            <w:bookmarkEnd w:id="96"/>
            <w:bookmarkEnd w:id="97"/>
          </w:p>
        </w:tc>
        <w:tc>
          <w:tcPr>
            <w:tcW w:w="7065" w:type="dxa"/>
          </w:tcPr>
          <w:p w14:paraId="4E295C68" w14:textId="77777777" w:rsidR="00C04D1D" w:rsidRPr="009933BD" w:rsidRDefault="00C03294" w:rsidP="00314CE2">
            <w:pPr>
              <w:pStyle w:val="Header2-SubClauses"/>
              <w:numPr>
                <w:ilvl w:val="0"/>
                <w:numId w:val="0"/>
              </w:numPr>
              <w:ind w:left="567" w:hanging="567"/>
              <w:rPr>
                <w:rFonts w:cs="Times New Roman"/>
              </w:rPr>
            </w:pPr>
            <w:r w:rsidRPr="009933BD">
              <w:rPr>
                <w:rFonts w:cs="Times New Roman"/>
              </w:rPr>
              <w:t>7.1</w:t>
            </w:r>
            <w:r w:rsidRPr="009933BD">
              <w:rPr>
                <w:rFonts w:cs="Times New Roman"/>
              </w:rPr>
              <w:tab/>
            </w:r>
            <w:r w:rsidR="007B586E" w:rsidRPr="009933BD">
              <w:rPr>
                <w:rFonts w:cs="Times New Roman"/>
              </w:rPr>
              <w:t xml:space="preserve">A prospective Bidder requiring any clarification of the Bidding Document shall contact the </w:t>
            </w:r>
            <w:r w:rsidR="00283744" w:rsidRPr="009933BD">
              <w:rPr>
                <w:rStyle w:val="StyleHeader2-SubClausesItalicChar"/>
                <w:rFonts w:cs="Times New Roman"/>
                <w:i w:val="0"/>
              </w:rPr>
              <w:t>Employer</w:t>
            </w:r>
            <w:r w:rsidR="007B586E" w:rsidRPr="009933BD">
              <w:rPr>
                <w:rFonts w:cs="Times New Roman"/>
              </w:rPr>
              <w:t xml:space="preserve"> in writing at the </w:t>
            </w:r>
            <w:r w:rsidR="00283744" w:rsidRPr="009933BD">
              <w:rPr>
                <w:rStyle w:val="StyleHeader2-SubClausesItalicChar"/>
                <w:rFonts w:cs="Times New Roman"/>
                <w:i w:val="0"/>
              </w:rPr>
              <w:t>Employer</w:t>
            </w:r>
            <w:r w:rsidR="007B586E" w:rsidRPr="009933BD">
              <w:rPr>
                <w:rFonts w:cs="Times New Roman"/>
              </w:rPr>
              <w:t xml:space="preserve">’s address </w:t>
            </w:r>
            <w:r w:rsidR="007B586E" w:rsidRPr="009933BD">
              <w:rPr>
                <w:rFonts w:cs="Times New Roman"/>
                <w:b/>
              </w:rPr>
              <w:t>indicated in the BDS</w:t>
            </w:r>
            <w:r w:rsidR="007B586E" w:rsidRPr="009933BD">
              <w:rPr>
                <w:rFonts w:cs="Times New Roman"/>
              </w:rPr>
              <w:t xml:space="preserve"> or raise his inquiries during the pre-bid meeting if provided for in accordance with ITB 7.4. The </w:t>
            </w:r>
            <w:r w:rsidR="00283744" w:rsidRPr="009933BD">
              <w:rPr>
                <w:rStyle w:val="StyleHeader2-SubClausesItalicChar"/>
                <w:rFonts w:cs="Times New Roman"/>
                <w:i w:val="0"/>
              </w:rPr>
              <w:t>Employer</w:t>
            </w:r>
            <w:r w:rsidR="007B586E" w:rsidRPr="009933BD">
              <w:rPr>
                <w:rFonts w:cs="Times New Roman"/>
              </w:rPr>
              <w:t xml:space="preserve"> will respond in writing to any request for clarification, provided that such request is received prior to the deadline for submission of bids, within a period </w:t>
            </w:r>
            <w:r w:rsidR="00283843" w:rsidRPr="009933BD">
              <w:rPr>
                <w:rFonts w:cs="Times New Roman"/>
                <w:b/>
              </w:rPr>
              <w:t>specified</w:t>
            </w:r>
            <w:r w:rsidR="007B586E" w:rsidRPr="009933BD">
              <w:rPr>
                <w:rFonts w:cs="Times New Roman"/>
                <w:b/>
              </w:rPr>
              <w:t xml:space="preserve"> in the BDS</w:t>
            </w:r>
            <w:r w:rsidR="007B586E" w:rsidRPr="009933BD">
              <w:rPr>
                <w:rFonts w:cs="Times New Roman"/>
              </w:rPr>
              <w:t xml:space="preserve">. The </w:t>
            </w:r>
            <w:r w:rsidR="00283744" w:rsidRPr="009933BD">
              <w:rPr>
                <w:rStyle w:val="StyleHeader2-SubClausesItalicChar"/>
                <w:rFonts w:cs="Times New Roman"/>
                <w:i w:val="0"/>
              </w:rPr>
              <w:t>Employer</w:t>
            </w:r>
            <w:r w:rsidR="007B586E" w:rsidRPr="009933BD">
              <w:rPr>
                <w:rFonts w:cs="Times New Roman"/>
              </w:rPr>
              <w:t xml:space="preserve"> shall forward copies of its response to all Bidders who have acquired the Bidding Document in accordance with ITB 6.3, including a description of the inquiry but without identifying its source.</w:t>
            </w:r>
            <w:r w:rsidR="00BB4A61">
              <w:rPr>
                <w:rFonts w:cs="Times New Roman"/>
              </w:rPr>
              <w:t xml:space="preserve"> </w:t>
            </w:r>
            <w:r w:rsidR="00283843" w:rsidRPr="009933BD">
              <w:t xml:space="preserve">If so </w:t>
            </w:r>
            <w:r w:rsidR="00AD4377" w:rsidRPr="009933BD">
              <w:rPr>
                <w:b/>
              </w:rPr>
              <w:t>specified in the BDS</w:t>
            </w:r>
            <w:r w:rsidR="00AD4377" w:rsidRPr="009933BD">
              <w:t xml:space="preserve">, the Employer shall also promptly publish its response at the web page identified in the BDS. </w:t>
            </w:r>
            <w:r w:rsidR="007D55AC" w:rsidRPr="009933BD">
              <w:rPr>
                <w:rFonts w:cs="Times New Roman"/>
                <w:b/>
                <w:i/>
              </w:rPr>
              <w:t>(</w:t>
            </w:r>
            <w:r w:rsidR="007D55AC" w:rsidRPr="009933BD">
              <w:rPr>
                <w:b/>
                <w:i/>
              </w:rPr>
              <w:t xml:space="preserve">where electronic downloading of bid document is permitted, the employer will upload the addenda on the website and it will be the responsibility of the bidders [who downloaded the bid document] to search the website for any addenda). </w:t>
            </w:r>
            <w:r w:rsidR="0046301A" w:rsidRPr="009933BD">
              <w:rPr>
                <w:rFonts w:cs="Times New Roman"/>
              </w:rPr>
              <w:t>Should</w:t>
            </w:r>
            <w:r w:rsidR="00BB4A61">
              <w:rPr>
                <w:rFonts w:cs="Times New Roman"/>
              </w:rPr>
              <w:t xml:space="preserve"> </w:t>
            </w:r>
            <w:r w:rsidR="0046301A" w:rsidRPr="009933BD">
              <w:rPr>
                <w:rFonts w:cs="Times New Roman"/>
              </w:rPr>
              <w:t>the clarification result in</w:t>
            </w:r>
            <w:r w:rsidR="00AD4377" w:rsidRPr="009933BD">
              <w:rPr>
                <w:rFonts w:cs="Times New Roman"/>
              </w:rPr>
              <w:t xml:space="preserve"> changes to the essential elements of the Bidding Documents, the </w:t>
            </w:r>
            <w:r w:rsidR="00283744" w:rsidRPr="009933BD">
              <w:rPr>
                <w:rStyle w:val="StyleHeader2-SubClausesItalicChar"/>
                <w:rFonts w:cs="Times New Roman"/>
                <w:i w:val="0"/>
              </w:rPr>
              <w:t>Employer</w:t>
            </w:r>
            <w:r w:rsidR="00BB4A61">
              <w:rPr>
                <w:rStyle w:val="StyleHeader2-SubClausesItalicChar"/>
                <w:rFonts w:cs="Times New Roman"/>
                <w:i w:val="0"/>
              </w:rPr>
              <w:t xml:space="preserve"> </w:t>
            </w:r>
            <w:r w:rsidR="00AD4377" w:rsidRPr="009933BD">
              <w:rPr>
                <w:rFonts w:cs="Times New Roman"/>
              </w:rPr>
              <w:t>shall</w:t>
            </w:r>
            <w:r w:rsidR="007B586E" w:rsidRPr="009933BD">
              <w:rPr>
                <w:rFonts w:cs="Times New Roman"/>
              </w:rPr>
              <w:t xml:space="preserve"> amend the Bidding Document</w:t>
            </w:r>
            <w:r w:rsidR="00AD4377" w:rsidRPr="009933BD">
              <w:rPr>
                <w:rFonts w:cs="Times New Roman"/>
              </w:rPr>
              <w:t>s</w:t>
            </w:r>
            <w:r w:rsidR="007B586E" w:rsidRPr="009933BD">
              <w:rPr>
                <w:rFonts w:cs="Times New Roman"/>
              </w:rPr>
              <w:t xml:space="preserve"> following the procedure under ITB 8 and ITB 22.2.</w:t>
            </w:r>
          </w:p>
        </w:tc>
      </w:tr>
      <w:tr w:rsidR="007B586E" w:rsidRPr="009933BD" w14:paraId="26D95FC6" w14:textId="77777777" w:rsidTr="00DA4923">
        <w:trPr>
          <w:jc w:val="center"/>
        </w:trPr>
        <w:tc>
          <w:tcPr>
            <w:tcW w:w="2385" w:type="dxa"/>
          </w:tcPr>
          <w:p w14:paraId="3A3B1EB5" w14:textId="77777777" w:rsidR="007B586E" w:rsidRPr="009933BD" w:rsidRDefault="007B586E">
            <w:pPr>
              <w:pStyle w:val="Header1-Clauses"/>
              <w:numPr>
                <w:ilvl w:val="0"/>
                <w:numId w:val="0"/>
              </w:numPr>
              <w:spacing w:before="180" w:after="180"/>
              <w:rPr>
                <w:rFonts w:ascii="Times New Roman" w:hAnsi="Times New Roman"/>
                <w:sz w:val="24"/>
                <w:szCs w:val="24"/>
              </w:rPr>
            </w:pPr>
          </w:p>
        </w:tc>
        <w:tc>
          <w:tcPr>
            <w:tcW w:w="7065" w:type="dxa"/>
          </w:tcPr>
          <w:p w14:paraId="0915DD59" w14:textId="77777777" w:rsidR="006D0868" w:rsidRPr="009933BD" w:rsidRDefault="007B586E" w:rsidP="00567656">
            <w:pPr>
              <w:pStyle w:val="Header2-SubClauses"/>
              <w:tabs>
                <w:tab w:val="clear" w:pos="1404"/>
              </w:tabs>
              <w:ind w:left="747" w:hanging="720"/>
            </w:pPr>
            <w:r w:rsidRPr="009933BD">
              <w:t xml:space="preserve">The Bidder is </w:t>
            </w:r>
            <w:r w:rsidR="00A77AEA" w:rsidRPr="009933BD">
              <w:t>advised</w:t>
            </w:r>
            <w:r w:rsidRPr="009933BD">
              <w:t xml:space="preserve"> to visit and examine the Site of Works and its surroundings and obtain for itself, on its own risk and responsibility, all information that may be necessary for preparing the bid and entering into a contract for construction of the Works. The costs of visiting the Site shall be at the Bidder’s own expense.</w:t>
            </w:r>
          </w:p>
        </w:tc>
      </w:tr>
      <w:tr w:rsidR="007B586E" w:rsidRPr="009933BD" w14:paraId="104CC4E0" w14:textId="77777777" w:rsidTr="00DA4923">
        <w:trPr>
          <w:jc w:val="center"/>
        </w:trPr>
        <w:tc>
          <w:tcPr>
            <w:tcW w:w="2385" w:type="dxa"/>
          </w:tcPr>
          <w:p w14:paraId="7C3BEA7F" w14:textId="77777777" w:rsidR="007B586E" w:rsidRPr="009933BD" w:rsidRDefault="007B586E">
            <w:pPr>
              <w:pStyle w:val="Header1-Clauses"/>
              <w:numPr>
                <w:ilvl w:val="0"/>
                <w:numId w:val="0"/>
              </w:numPr>
              <w:spacing w:before="180" w:after="180"/>
              <w:rPr>
                <w:rFonts w:ascii="Times New Roman" w:hAnsi="Times New Roman"/>
                <w:sz w:val="24"/>
                <w:szCs w:val="24"/>
              </w:rPr>
            </w:pPr>
          </w:p>
        </w:tc>
        <w:tc>
          <w:tcPr>
            <w:tcW w:w="7065" w:type="dxa"/>
          </w:tcPr>
          <w:p w14:paraId="219FF37D" w14:textId="77777777" w:rsidR="007B586E" w:rsidRPr="009933BD" w:rsidRDefault="00E472A4" w:rsidP="00E472A4">
            <w:pPr>
              <w:pStyle w:val="Header2-SubClauses"/>
              <w:numPr>
                <w:ilvl w:val="0"/>
                <w:numId w:val="0"/>
              </w:numPr>
              <w:ind w:left="567" w:hanging="567"/>
              <w:rPr>
                <w:rFonts w:cs="Times New Roman"/>
              </w:rPr>
            </w:pPr>
            <w:r w:rsidRPr="009933BD">
              <w:rPr>
                <w:rFonts w:cs="Times New Roman"/>
              </w:rPr>
              <w:t>7.3</w:t>
            </w:r>
            <w:r w:rsidRPr="009933BD">
              <w:rPr>
                <w:rFonts w:cs="Times New Roman"/>
              </w:rPr>
              <w:tab/>
            </w:r>
            <w:r w:rsidR="007B586E" w:rsidRPr="009933BD">
              <w:rPr>
                <w:rFonts w:cs="Times New Roman"/>
              </w:rPr>
              <w:t xml:space="preserve">The Bidder and any of its personnel or agents will be granted permission by the </w:t>
            </w:r>
            <w:r w:rsidR="00283744" w:rsidRPr="009933BD">
              <w:rPr>
                <w:rStyle w:val="StyleHeader2-SubClausesItalicChar"/>
                <w:rFonts w:cs="Times New Roman"/>
                <w:i w:val="0"/>
              </w:rPr>
              <w:t>Employer</w:t>
            </w:r>
            <w:r w:rsidR="007B586E" w:rsidRPr="009933BD">
              <w:rPr>
                <w:rFonts w:cs="Times New Roman"/>
              </w:rPr>
              <w:t xml:space="preserve"> to enter upon its premises and lands for the purpose of such visit, but only upon the express condition that the Bidder, its personnel, and agents will release and indemnify the </w:t>
            </w:r>
            <w:r w:rsidR="00283744" w:rsidRPr="009933BD">
              <w:rPr>
                <w:rStyle w:val="StyleHeader2-SubClausesItalicChar"/>
                <w:rFonts w:cs="Times New Roman"/>
                <w:i w:val="0"/>
              </w:rPr>
              <w:t>Employer</w:t>
            </w:r>
            <w:r w:rsidR="007B586E" w:rsidRPr="009933BD">
              <w:rPr>
                <w:rFonts w:cs="Times New Roman"/>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7B586E" w:rsidRPr="009933BD" w14:paraId="377DC9AA" w14:textId="77777777" w:rsidTr="00DA4923">
        <w:trPr>
          <w:jc w:val="center"/>
        </w:trPr>
        <w:tc>
          <w:tcPr>
            <w:tcW w:w="2385" w:type="dxa"/>
          </w:tcPr>
          <w:p w14:paraId="6C297D45" w14:textId="77777777" w:rsidR="007B586E" w:rsidRPr="009933BD" w:rsidRDefault="007B586E">
            <w:pPr>
              <w:pStyle w:val="Header1-Clauses"/>
              <w:numPr>
                <w:ilvl w:val="0"/>
                <w:numId w:val="0"/>
              </w:numPr>
              <w:spacing w:after="120"/>
              <w:rPr>
                <w:rFonts w:ascii="Times New Roman" w:hAnsi="Times New Roman"/>
                <w:sz w:val="24"/>
                <w:szCs w:val="24"/>
              </w:rPr>
            </w:pPr>
          </w:p>
        </w:tc>
        <w:tc>
          <w:tcPr>
            <w:tcW w:w="7065" w:type="dxa"/>
          </w:tcPr>
          <w:p w14:paraId="0EB7AD3E" w14:textId="77777777" w:rsidR="006D0868" w:rsidRPr="009933BD" w:rsidRDefault="00E472A4">
            <w:pPr>
              <w:pStyle w:val="Header2-SubClauses"/>
              <w:numPr>
                <w:ilvl w:val="0"/>
                <w:numId w:val="0"/>
              </w:numPr>
              <w:ind w:left="747" w:hanging="747"/>
              <w:rPr>
                <w:rFonts w:cs="Times New Roman"/>
              </w:rPr>
            </w:pPr>
            <w:r w:rsidRPr="009933BD">
              <w:rPr>
                <w:rFonts w:cs="Times New Roman"/>
              </w:rPr>
              <w:t>7.4</w:t>
            </w:r>
            <w:r w:rsidRPr="009933BD">
              <w:rPr>
                <w:rFonts w:cs="Times New Roman"/>
              </w:rPr>
              <w:tab/>
            </w:r>
            <w:r w:rsidR="00283843" w:rsidRPr="009933BD">
              <w:rPr>
                <w:rFonts w:cs="Times New Roman"/>
              </w:rPr>
              <w:t xml:space="preserve">If so </w:t>
            </w:r>
            <w:r w:rsidR="007D55AC" w:rsidRPr="009933BD">
              <w:rPr>
                <w:rFonts w:cs="Times New Roman"/>
                <w:b/>
              </w:rPr>
              <w:t>specified in the BDS</w:t>
            </w:r>
            <w:r w:rsidR="00A77AEA" w:rsidRPr="009933BD">
              <w:rPr>
                <w:rFonts w:cs="Times New Roman"/>
              </w:rPr>
              <w:t>, t</w:t>
            </w:r>
            <w:r w:rsidR="007B586E" w:rsidRPr="009933BD">
              <w:rPr>
                <w:rFonts w:cs="Times New Roman"/>
              </w:rPr>
              <w:t>he Bidder’s designated representative is invited to attend a pre-bid meeting</w:t>
            </w:r>
            <w:r w:rsidR="00A77AEA" w:rsidRPr="009933BD">
              <w:rPr>
                <w:rFonts w:cs="Times New Roman"/>
              </w:rPr>
              <w:t>.</w:t>
            </w:r>
            <w:r w:rsidR="007B586E" w:rsidRPr="009933BD">
              <w:rPr>
                <w:rFonts w:cs="Times New Roman"/>
              </w:rPr>
              <w:t xml:space="preserve"> The purpose of the meeting will be to clarify issues and to answer questions on any matter that may be raised at that stage.</w:t>
            </w:r>
          </w:p>
        </w:tc>
      </w:tr>
      <w:tr w:rsidR="007B586E" w:rsidRPr="009933BD" w14:paraId="258AAA96" w14:textId="77777777" w:rsidTr="00DA4923">
        <w:trPr>
          <w:jc w:val="center"/>
        </w:trPr>
        <w:tc>
          <w:tcPr>
            <w:tcW w:w="2385" w:type="dxa"/>
          </w:tcPr>
          <w:p w14:paraId="6FAE43B0" w14:textId="77777777" w:rsidR="007B586E" w:rsidRPr="009933BD" w:rsidRDefault="007B586E">
            <w:pPr>
              <w:pStyle w:val="Header1-Clauses"/>
              <w:numPr>
                <w:ilvl w:val="0"/>
                <w:numId w:val="0"/>
              </w:numPr>
              <w:spacing w:after="120"/>
              <w:rPr>
                <w:rFonts w:ascii="Times New Roman" w:hAnsi="Times New Roman"/>
                <w:sz w:val="24"/>
                <w:szCs w:val="24"/>
              </w:rPr>
            </w:pPr>
          </w:p>
        </w:tc>
        <w:tc>
          <w:tcPr>
            <w:tcW w:w="7065" w:type="dxa"/>
          </w:tcPr>
          <w:p w14:paraId="0B67BB57" w14:textId="77777777" w:rsidR="006D0868" w:rsidRPr="009933BD" w:rsidRDefault="00E472A4">
            <w:pPr>
              <w:pStyle w:val="Header2-SubClauses"/>
              <w:numPr>
                <w:ilvl w:val="0"/>
                <w:numId w:val="0"/>
              </w:numPr>
              <w:ind w:left="747" w:hanging="747"/>
              <w:rPr>
                <w:rFonts w:cs="Times New Roman"/>
              </w:rPr>
            </w:pPr>
            <w:r w:rsidRPr="009933BD">
              <w:rPr>
                <w:rFonts w:cs="Times New Roman"/>
              </w:rPr>
              <w:t>7.5</w:t>
            </w:r>
            <w:r w:rsidRPr="009933BD">
              <w:rPr>
                <w:rFonts w:cs="Times New Roman"/>
              </w:rPr>
              <w:tab/>
            </w:r>
            <w:r w:rsidR="007B586E" w:rsidRPr="009933BD">
              <w:rPr>
                <w:rFonts w:cs="Times New Roman"/>
              </w:rPr>
              <w:t xml:space="preserve">The Bidder is requested, to submit any questions in writing, to reach the </w:t>
            </w:r>
            <w:r w:rsidR="00283744" w:rsidRPr="009933BD">
              <w:rPr>
                <w:rStyle w:val="StyleHeader2-SubClausesItalicChar"/>
                <w:rFonts w:cs="Times New Roman"/>
                <w:i w:val="0"/>
              </w:rPr>
              <w:t>Employer</w:t>
            </w:r>
            <w:r w:rsidR="007B586E" w:rsidRPr="009933BD">
              <w:rPr>
                <w:rFonts w:cs="Times New Roman"/>
              </w:rPr>
              <w:t xml:space="preserve"> not later than one week before the meeting.</w:t>
            </w:r>
          </w:p>
        </w:tc>
      </w:tr>
      <w:tr w:rsidR="007B586E" w:rsidRPr="009933BD" w14:paraId="77ABBBF4" w14:textId="77777777" w:rsidTr="00DA4923">
        <w:trPr>
          <w:jc w:val="center"/>
        </w:trPr>
        <w:tc>
          <w:tcPr>
            <w:tcW w:w="2385" w:type="dxa"/>
          </w:tcPr>
          <w:p w14:paraId="53BEF5E3" w14:textId="77777777" w:rsidR="007B586E" w:rsidRPr="009933BD" w:rsidRDefault="007B586E">
            <w:pPr>
              <w:pStyle w:val="Header1-Clauses"/>
              <w:numPr>
                <w:ilvl w:val="0"/>
                <w:numId w:val="0"/>
              </w:numPr>
              <w:spacing w:after="120"/>
              <w:rPr>
                <w:rFonts w:ascii="Times New Roman" w:hAnsi="Times New Roman"/>
                <w:sz w:val="24"/>
                <w:szCs w:val="24"/>
              </w:rPr>
            </w:pPr>
          </w:p>
        </w:tc>
        <w:tc>
          <w:tcPr>
            <w:tcW w:w="7065" w:type="dxa"/>
          </w:tcPr>
          <w:p w14:paraId="5FEBE48C" w14:textId="77777777" w:rsidR="007B586E" w:rsidRPr="009933BD" w:rsidRDefault="00E472A4" w:rsidP="00E472A4">
            <w:pPr>
              <w:pStyle w:val="Header2-SubClauses"/>
              <w:numPr>
                <w:ilvl w:val="0"/>
                <w:numId w:val="0"/>
              </w:numPr>
              <w:ind w:left="747" w:hanging="747"/>
              <w:rPr>
                <w:rFonts w:cs="Times New Roman"/>
              </w:rPr>
            </w:pPr>
            <w:r w:rsidRPr="009933BD">
              <w:rPr>
                <w:rFonts w:cs="Times New Roman"/>
              </w:rPr>
              <w:t>7.6</w:t>
            </w:r>
            <w:r w:rsidRPr="009933BD">
              <w:rPr>
                <w:rFonts w:cs="Times New Roman"/>
              </w:rPr>
              <w:tab/>
            </w:r>
            <w:r w:rsidR="007B586E" w:rsidRPr="009933BD">
              <w:rPr>
                <w:rFonts w:cs="Times New Roman"/>
              </w:rPr>
              <w:t xml:space="preserve">Minutes of the pre-bid meeting, including the text of the questions raised, without identifying the source, and the responses given, together with any responses prepared after the meeting, will be transmitted promptly to all Bidders who have acquired the Bidding Document in accordance with ITB 6.3. Any modification to the Bidding Document that may become necessary as a result of the pre-bid meeting shall be made by the </w:t>
            </w:r>
            <w:r w:rsidR="00283744" w:rsidRPr="009933BD">
              <w:rPr>
                <w:rStyle w:val="StyleHeader2-SubClausesItalicChar"/>
                <w:rFonts w:cs="Times New Roman"/>
                <w:i w:val="0"/>
              </w:rPr>
              <w:t>Employer</w:t>
            </w:r>
            <w:r w:rsidR="007B586E" w:rsidRPr="009933BD">
              <w:rPr>
                <w:rFonts w:cs="Times New Roman"/>
              </w:rPr>
              <w:t xml:space="preserve"> exclusively through the issue of an addendum pursuant to ITB 8 and not through the minutes of the pre-bid meeting.</w:t>
            </w:r>
          </w:p>
        </w:tc>
      </w:tr>
      <w:tr w:rsidR="007B586E" w:rsidRPr="009933BD" w14:paraId="077BC315" w14:textId="77777777" w:rsidTr="00DA4923">
        <w:trPr>
          <w:jc w:val="center"/>
        </w:trPr>
        <w:tc>
          <w:tcPr>
            <w:tcW w:w="2385" w:type="dxa"/>
          </w:tcPr>
          <w:p w14:paraId="12566B77" w14:textId="77777777" w:rsidR="007B586E" w:rsidRPr="009933BD" w:rsidRDefault="007B586E">
            <w:pPr>
              <w:pStyle w:val="Header1-Clauses"/>
              <w:numPr>
                <w:ilvl w:val="0"/>
                <w:numId w:val="0"/>
              </w:numPr>
              <w:spacing w:after="120"/>
              <w:rPr>
                <w:rFonts w:ascii="Times New Roman" w:hAnsi="Times New Roman"/>
                <w:sz w:val="24"/>
                <w:szCs w:val="24"/>
              </w:rPr>
            </w:pPr>
          </w:p>
        </w:tc>
        <w:tc>
          <w:tcPr>
            <w:tcW w:w="7065" w:type="dxa"/>
          </w:tcPr>
          <w:p w14:paraId="18657665" w14:textId="77777777" w:rsidR="007B586E" w:rsidRPr="009933BD" w:rsidRDefault="00E472A4" w:rsidP="00E472A4">
            <w:pPr>
              <w:pStyle w:val="Header2-SubClauses"/>
              <w:numPr>
                <w:ilvl w:val="0"/>
                <w:numId w:val="0"/>
              </w:numPr>
              <w:ind w:left="747" w:hanging="747"/>
              <w:rPr>
                <w:rFonts w:cs="Times New Roman"/>
              </w:rPr>
            </w:pPr>
            <w:r w:rsidRPr="009933BD">
              <w:rPr>
                <w:rFonts w:cs="Times New Roman"/>
              </w:rPr>
              <w:t>7.7</w:t>
            </w:r>
            <w:r w:rsidRPr="009933BD">
              <w:rPr>
                <w:rFonts w:cs="Times New Roman"/>
              </w:rPr>
              <w:tab/>
            </w:r>
            <w:r w:rsidR="007B586E" w:rsidRPr="009933BD">
              <w:rPr>
                <w:rFonts w:cs="Times New Roman"/>
              </w:rPr>
              <w:t>Nonattendance at the pre-bid meeting will not be a cause for disqualification of a Bidder.</w:t>
            </w:r>
          </w:p>
        </w:tc>
      </w:tr>
      <w:tr w:rsidR="007B586E" w:rsidRPr="009933BD" w14:paraId="341CB0CB" w14:textId="77777777" w:rsidTr="00DA4923">
        <w:trPr>
          <w:jc w:val="center"/>
        </w:trPr>
        <w:tc>
          <w:tcPr>
            <w:tcW w:w="2385" w:type="dxa"/>
          </w:tcPr>
          <w:p w14:paraId="31F7AD8F" w14:textId="77777777" w:rsidR="007B586E" w:rsidRPr="009933BD" w:rsidRDefault="007B586E">
            <w:pPr>
              <w:pStyle w:val="S1-Header2"/>
            </w:pPr>
            <w:bookmarkStart w:id="98" w:name="_Toc438438828"/>
            <w:bookmarkStart w:id="99" w:name="_Toc438532576"/>
            <w:bookmarkStart w:id="100" w:name="_Toc438733972"/>
            <w:bookmarkStart w:id="101" w:name="_Toc438907012"/>
            <w:bookmarkStart w:id="102" w:name="_Toc438907211"/>
            <w:bookmarkStart w:id="103" w:name="_Toc97371010"/>
            <w:bookmarkStart w:id="104" w:name="_Toc139863110"/>
            <w:bookmarkStart w:id="105" w:name="_Toc363654333"/>
            <w:r w:rsidRPr="009933BD">
              <w:t>Amendment of Bidding Document</w:t>
            </w:r>
            <w:bookmarkEnd w:id="98"/>
            <w:bookmarkEnd w:id="99"/>
            <w:bookmarkEnd w:id="100"/>
            <w:bookmarkEnd w:id="101"/>
            <w:bookmarkEnd w:id="102"/>
            <w:bookmarkEnd w:id="103"/>
            <w:bookmarkEnd w:id="104"/>
            <w:bookmarkEnd w:id="105"/>
          </w:p>
        </w:tc>
        <w:tc>
          <w:tcPr>
            <w:tcW w:w="7065" w:type="dxa"/>
          </w:tcPr>
          <w:p w14:paraId="05CA11E2" w14:textId="77777777" w:rsidR="007B586E" w:rsidRPr="009933BD" w:rsidRDefault="00E472A4" w:rsidP="00E472A4">
            <w:pPr>
              <w:pStyle w:val="Header2-SubClauses"/>
              <w:numPr>
                <w:ilvl w:val="0"/>
                <w:numId w:val="0"/>
              </w:numPr>
              <w:ind w:left="747" w:hanging="747"/>
              <w:rPr>
                <w:rFonts w:cs="Times New Roman"/>
              </w:rPr>
            </w:pPr>
            <w:r w:rsidRPr="009933BD">
              <w:rPr>
                <w:rFonts w:cs="Times New Roman"/>
              </w:rPr>
              <w:t>8.1</w:t>
            </w:r>
            <w:r w:rsidRPr="009933BD">
              <w:rPr>
                <w:rFonts w:cs="Times New Roman"/>
              </w:rPr>
              <w:tab/>
            </w:r>
            <w:r w:rsidR="007B586E" w:rsidRPr="009933BD">
              <w:rPr>
                <w:rFonts w:cs="Times New Roman"/>
              </w:rPr>
              <w:t xml:space="preserve">At any time prior to the deadline for submission of bids, the </w:t>
            </w:r>
            <w:r w:rsidR="00283744" w:rsidRPr="009933BD">
              <w:rPr>
                <w:rStyle w:val="StyleHeader2-SubClausesItalicChar"/>
                <w:rFonts w:cs="Times New Roman"/>
                <w:i w:val="0"/>
              </w:rPr>
              <w:t>Employer</w:t>
            </w:r>
            <w:r w:rsidR="007B586E" w:rsidRPr="009933BD">
              <w:rPr>
                <w:rFonts w:cs="Times New Roman"/>
              </w:rPr>
              <w:t xml:space="preserve"> may amend the Bidding Document by issuing addenda. </w:t>
            </w:r>
          </w:p>
        </w:tc>
      </w:tr>
      <w:tr w:rsidR="007B586E" w:rsidRPr="009933BD" w14:paraId="74C2EF2E" w14:textId="77777777" w:rsidTr="00DA4923">
        <w:trPr>
          <w:jc w:val="center"/>
        </w:trPr>
        <w:tc>
          <w:tcPr>
            <w:tcW w:w="2385" w:type="dxa"/>
          </w:tcPr>
          <w:p w14:paraId="4BB71D3C" w14:textId="77777777" w:rsidR="007B586E" w:rsidRPr="009933BD" w:rsidRDefault="007B586E">
            <w:pPr>
              <w:pStyle w:val="Header1-Clauses"/>
              <w:numPr>
                <w:ilvl w:val="0"/>
                <w:numId w:val="0"/>
              </w:numPr>
              <w:spacing w:after="120"/>
              <w:rPr>
                <w:rFonts w:ascii="Times New Roman" w:hAnsi="Times New Roman"/>
                <w:sz w:val="24"/>
                <w:szCs w:val="24"/>
              </w:rPr>
            </w:pPr>
          </w:p>
        </w:tc>
        <w:tc>
          <w:tcPr>
            <w:tcW w:w="7065" w:type="dxa"/>
          </w:tcPr>
          <w:p w14:paraId="4AE95732" w14:textId="77777777" w:rsidR="007B586E" w:rsidRPr="009933BD" w:rsidRDefault="007B586E" w:rsidP="00E472A4">
            <w:pPr>
              <w:pStyle w:val="Header2-SubClauses"/>
              <w:ind w:left="747" w:hanging="747"/>
              <w:rPr>
                <w:rFonts w:cs="Times New Roman"/>
              </w:rPr>
            </w:pPr>
            <w:r w:rsidRPr="009933BD">
              <w:rPr>
                <w:rFonts w:cs="Times New Roman"/>
              </w:rPr>
              <w:t xml:space="preserve">Any addendum issued shall be part of the Bidding Document and shall be communicated in writing to all who have obtained the Bidding Document from the </w:t>
            </w:r>
            <w:r w:rsidR="00283744" w:rsidRPr="009933BD">
              <w:rPr>
                <w:rStyle w:val="StyleHeader2-SubClausesItalicChar"/>
                <w:rFonts w:cs="Times New Roman"/>
                <w:i w:val="0"/>
              </w:rPr>
              <w:t>Employer</w:t>
            </w:r>
            <w:r w:rsidRPr="009933BD">
              <w:rPr>
                <w:rFonts w:cs="Times New Roman"/>
              </w:rPr>
              <w:t xml:space="preserve"> in accordance with ITB 6.3.</w:t>
            </w:r>
            <w:r w:rsidR="00F30CBE" w:rsidRPr="009933BD">
              <w:t xml:space="preserve"> The Employer shall also promptly publish the addendum on the Employer’s web page in accordance with ITB 7.1.</w:t>
            </w:r>
          </w:p>
        </w:tc>
      </w:tr>
      <w:tr w:rsidR="007B586E" w:rsidRPr="009933BD" w14:paraId="1976A83A" w14:textId="77777777" w:rsidTr="00DA4923">
        <w:trPr>
          <w:jc w:val="center"/>
        </w:trPr>
        <w:tc>
          <w:tcPr>
            <w:tcW w:w="2385" w:type="dxa"/>
          </w:tcPr>
          <w:p w14:paraId="755EA5A1" w14:textId="77777777" w:rsidR="007B586E" w:rsidRPr="009933BD" w:rsidRDefault="007B586E">
            <w:pPr>
              <w:pStyle w:val="Header1-Clauses"/>
              <w:keepNext/>
              <w:numPr>
                <w:ilvl w:val="0"/>
                <w:numId w:val="0"/>
              </w:numPr>
              <w:spacing w:after="120"/>
              <w:rPr>
                <w:rFonts w:ascii="Times New Roman" w:hAnsi="Times New Roman"/>
                <w:b w:val="0"/>
                <w:sz w:val="24"/>
                <w:szCs w:val="24"/>
              </w:rPr>
            </w:pPr>
          </w:p>
        </w:tc>
        <w:tc>
          <w:tcPr>
            <w:tcW w:w="7065" w:type="dxa"/>
          </w:tcPr>
          <w:p w14:paraId="4B04FD4F" w14:textId="77777777" w:rsidR="007B586E" w:rsidRPr="009933BD" w:rsidRDefault="00E472A4" w:rsidP="00E472A4">
            <w:pPr>
              <w:pStyle w:val="Header2-SubClauses"/>
              <w:numPr>
                <w:ilvl w:val="0"/>
                <w:numId w:val="0"/>
              </w:numPr>
              <w:ind w:left="747" w:hanging="747"/>
              <w:rPr>
                <w:rFonts w:cs="Times New Roman"/>
              </w:rPr>
            </w:pPr>
            <w:r w:rsidRPr="009933BD">
              <w:rPr>
                <w:rFonts w:cs="Times New Roman"/>
              </w:rPr>
              <w:t>8.3</w:t>
            </w:r>
            <w:r w:rsidRPr="009933BD">
              <w:rPr>
                <w:rFonts w:cs="Times New Roman"/>
              </w:rPr>
              <w:tab/>
            </w:r>
            <w:r w:rsidR="007B586E" w:rsidRPr="009933BD">
              <w:rPr>
                <w:rFonts w:cs="Times New Roman"/>
              </w:rPr>
              <w:t xml:space="preserve">To give prospective Bidders reasonable time in which to take an addendum into account in preparing their bids, the </w:t>
            </w:r>
            <w:r w:rsidR="00283744" w:rsidRPr="009933BD">
              <w:rPr>
                <w:rStyle w:val="StyleHeader2-SubClausesItalicChar"/>
                <w:rFonts w:cs="Times New Roman"/>
                <w:i w:val="0"/>
              </w:rPr>
              <w:t>Employer</w:t>
            </w:r>
            <w:r w:rsidR="007B586E" w:rsidRPr="009933BD">
              <w:rPr>
                <w:rFonts w:cs="Times New Roman"/>
              </w:rPr>
              <w:t xml:space="preserve"> may, at its discretion, extend the deadline for the submission of bids, pursuant to ITB 22.2</w:t>
            </w:r>
          </w:p>
        </w:tc>
      </w:tr>
      <w:tr w:rsidR="007B586E" w:rsidRPr="009933BD" w14:paraId="112D0ECC" w14:textId="77777777">
        <w:trPr>
          <w:cantSplit/>
          <w:jc w:val="center"/>
        </w:trPr>
        <w:tc>
          <w:tcPr>
            <w:tcW w:w="9450" w:type="dxa"/>
            <w:gridSpan w:val="2"/>
          </w:tcPr>
          <w:p w14:paraId="78207B74" w14:textId="77777777" w:rsidR="007B586E" w:rsidRPr="009933BD" w:rsidRDefault="007B586E">
            <w:pPr>
              <w:pStyle w:val="StyleStyleS1-Header1TimesNewRoman14pt1"/>
            </w:pPr>
            <w:bookmarkStart w:id="106" w:name="_Toc438438829"/>
            <w:bookmarkStart w:id="107" w:name="_Toc438532577"/>
            <w:bookmarkStart w:id="108" w:name="_Toc438733973"/>
            <w:bookmarkStart w:id="109" w:name="_Toc438962055"/>
            <w:bookmarkStart w:id="110" w:name="_Toc461939618"/>
            <w:bookmarkStart w:id="111" w:name="_Toc97371011"/>
            <w:bookmarkStart w:id="112" w:name="_Toc363654334"/>
            <w:r w:rsidRPr="009933BD">
              <w:t>Preparation of Bids</w:t>
            </w:r>
            <w:bookmarkEnd w:id="106"/>
            <w:bookmarkEnd w:id="107"/>
            <w:bookmarkEnd w:id="108"/>
            <w:bookmarkEnd w:id="109"/>
            <w:bookmarkEnd w:id="110"/>
            <w:bookmarkEnd w:id="111"/>
            <w:bookmarkEnd w:id="112"/>
          </w:p>
        </w:tc>
      </w:tr>
      <w:tr w:rsidR="007B586E" w:rsidRPr="009933BD" w14:paraId="4B471551" w14:textId="77777777" w:rsidTr="00DA4923">
        <w:trPr>
          <w:jc w:val="center"/>
        </w:trPr>
        <w:tc>
          <w:tcPr>
            <w:tcW w:w="2385" w:type="dxa"/>
          </w:tcPr>
          <w:p w14:paraId="089D731E" w14:textId="77777777" w:rsidR="007B586E" w:rsidRPr="009933BD" w:rsidRDefault="007B586E">
            <w:pPr>
              <w:pStyle w:val="S1-Header2"/>
            </w:pPr>
            <w:bookmarkStart w:id="113" w:name="_Toc438438830"/>
            <w:bookmarkStart w:id="114" w:name="_Toc438532578"/>
            <w:bookmarkStart w:id="115" w:name="_Toc438733974"/>
            <w:bookmarkStart w:id="116" w:name="_Toc438907013"/>
            <w:bookmarkStart w:id="117" w:name="_Toc438907212"/>
            <w:bookmarkStart w:id="118" w:name="_Toc97371012"/>
            <w:bookmarkStart w:id="119" w:name="_Toc139863111"/>
            <w:bookmarkStart w:id="120" w:name="_Toc363654335"/>
            <w:r w:rsidRPr="009933BD">
              <w:t>Cost of Bidding</w:t>
            </w:r>
            <w:bookmarkEnd w:id="113"/>
            <w:bookmarkEnd w:id="114"/>
            <w:bookmarkEnd w:id="115"/>
            <w:bookmarkEnd w:id="116"/>
            <w:bookmarkEnd w:id="117"/>
            <w:bookmarkEnd w:id="118"/>
            <w:bookmarkEnd w:id="119"/>
            <w:bookmarkEnd w:id="120"/>
          </w:p>
        </w:tc>
        <w:tc>
          <w:tcPr>
            <w:tcW w:w="7065" w:type="dxa"/>
          </w:tcPr>
          <w:p w14:paraId="1B55F28F" w14:textId="77777777" w:rsidR="007B586E" w:rsidRPr="009933BD" w:rsidRDefault="00E472A4" w:rsidP="00E472A4">
            <w:pPr>
              <w:pStyle w:val="Header2-SubClauses"/>
              <w:numPr>
                <w:ilvl w:val="0"/>
                <w:numId w:val="0"/>
              </w:numPr>
              <w:ind w:left="747" w:hanging="747"/>
            </w:pPr>
            <w:r w:rsidRPr="009933BD">
              <w:t>9.1</w:t>
            </w:r>
            <w:r w:rsidRPr="009933BD">
              <w:tab/>
            </w:r>
            <w:r w:rsidR="007B586E" w:rsidRPr="009933BD">
              <w:t xml:space="preserve">The Bidder shall bear all costs associated with the preparation and submission of its Bid, and the </w:t>
            </w:r>
            <w:r w:rsidR="00283744" w:rsidRPr="009933BD">
              <w:rPr>
                <w:rStyle w:val="StyleHeader2-SubClausesItalicChar"/>
                <w:rFonts w:cs="Times New Roman"/>
                <w:i w:val="0"/>
              </w:rPr>
              <w:t>Employer</w:t>
            </w:r>
            <w:r w:rsidR="007B586E" w:rsidRPr="009933BD">
              <w:t xml:space="preserve"> shall in no case be responsible or liable for those costs, regardless of the conduct or outcome of the bidding process.</w:t>
            </w:r>
          </w:p>
        </w:tc>
      </w:tr>
      <w:tr w:rsidR="007B586E" w:rsidRPr="009933BD" w14:paraId="09ADF780" w14:textId="77777777" w:rsidTr="00DA4923">
        <w:trPr>
          <w:jc w:val="center"/>
        </w:trPr>
        <w:tc>
          <w:tcPr>
            <w:tcW w:w="2385" w:type="dxa"/>
          </w:tcPr>
          <w:p w14:paraId="01099534" w14:textId="77777777" w:rsidR="007B586E" w:rsidRPr="009933BD" w:rsidRDefault="007B586E">
            <w:pPr>
              <w:pStyle w:val="S1-Header2"/>
            </w:pPr>
            <w:bookmarkStart w:id="121" w:name="_Toc438438831"/>
            <w:bookmarkStart w:id="122" w:name="_Toc438532579"/>
            <w:bookmarkStart w:id="123" w:name="_Toc438733975"/>
            <w:bookmarkStart w:id="124" w:name="_Toc438907014"/>
            <w:bookmarkStart w:id="125" w:name="_Toc438907213"/>
            <w:bookmarkStart w:id="126" w:name="_Toc97371013"/>
            <w:bookmarkStart w:id="127" w:name="_Toc139863112"/>
            <w:bookmarkStart w:id="128" w:name="_Toc363654336"/>
            <w:r w:rsidRPr="009933BD">
              <w:t>Language of Bid</w:t>
            </w:r>
            <w:bookmarkEnd w:id="121"/>
            <w:bookmarkEnd w:id="122"/>
            <w:bookmarkEnd w:id="123"/>
            <w:bookmarkEnd w:id="124"/>
            <w:bookmarkEnd w:id="125"/>
            <w:bookmarkEnd w:id="126"/>
            <w:bookmarkEnd w:id="127"/>
            <w:bookmarkEnd w:id="128"/>
          </w:p>
        </w:tc>
        <w:tc>
          <w:tcPr>
            <w:tcW w:w="7065" w:type="dxa"/>
          </w:tcPr>
          <w:p w14:paraId="67AD9805" w14:textId="77777777" w:rsidR="007B586E" w:rsidRPr="009933BD" w:rsidRDefault="00E472A4" w:rsidP="00E472A4">
            <w:pPr>
              <w:pStyle w:val="Header2-SubClauses"/>
              <w:numPr>
                <w:ilvl w:val="0"/>
                <w:numId w:val="0"/>
              </w:numPr>
              <w:ind w:left="747" w:hanging="747"/>
            </w:pPr>
            <w:r w:rsidRPr="009933BD">
              <w:t>10.1</w:t>
            </w:r>
            <w:r w:rsidRPr="009933BD">
              <w:tab/>
            </w:r>
            <w:r w:rsidR="007B586E" w:rsidRPr="009933BD">
              <w:t xml:space="preserve">The Bid, as well as all correspondence and documents relating to the bid exchanged by the Bidder and the </w:t>
            </w:r>
            <w:r w:rsidR="00283744" w:rsidRPr="009933BD">
              <w:rPr>
                <w:rStyle w:val="StyleHeader2-SubClausesItalicChar"/>
                <w:rFonts w:cs="Times New Roman"/>
                <w:i w:val="0"/>
              </w:rPr>
              <w:t>Employer</w:t>
            </w:r>
            <w:r w:rsidR="007B586E" w:rsidRPr="009933BD">
              <w:t xml:space="preserve">, shall be written in </w:t>
            </w:r>
            <w:r w:rsidR="00034E1E" w:rsidRPr="009933BD">
              <w:t>English.</w:t>
            </w:r>
          </w:p>
        </w:tc>
      </w:tr>
      <w:tr w:rsidR="007B586E" w:rsidRPr="009933BD" w14:paraId="27B736DA" w14:textId="77777777" w:rsidTr="00DA4923">
        <w:trPr>
          <w:jc w:val="center"/>
        </w:trPr>
        <w:tc>
          <w:tcPr>
            <w:tcW w:w="2385" w:type="dxa"/>
          </w:tcPr>
          <w:p w14:paraId="71FC95DB" w14:textId="77777777" w:rsidR="007B586E" w:rsidRPr="009933BD" w:rsidRDefault="007B586E">
            <w:pPr>
              <w:pStyle w:val="S1-Header2"/>
            </w:pPr>
            <w:bookmarkStart w:id="129" w:name="_Toc438438832"/>
            <w:bookmarkStart w:id="130" w:name="_Toc438532580"/>
            <w:bookmarkStart w:id="131" w:name="_Toc438733976"/>
            <w:bookmarkStart w:id="132" w:name="_Toc438907015"/>
            <w:bookmarkStart w:id="133" w:name="_Toc438907214"/>
            <w:bookmarkStart w:id="134" w:name="_Toc97371014"/>
            <w:bookmarkStart w:id="135" w:name="_Toc139863113"/>
            <w:bookmarkStart w:id="136" w:name="_Toc363654337"/>
            <w:r w:rsidRPr="009933BD">
              <w:t>Documents Comprising the Bid</w:t>
            </w:r>
            <w:bookmarkEnd w:id="129"/>
            <w:bookmarkEnd w:id="130"/>
            <w:bookmarkEnd w:id="131"/>
            <w:bookmarkEnd w:id="132"/>
            <w:bookmarkEnd w:id="133"/>
            <w:bookmarkEnd w:id="134"/>
            <w:bookmarkEnd w:id="135"/>
            <w:bookmarkEnd w:id="136"/>
          </w:p>
        </w:tc>
        <w:tc>
          <w:tcPr>
            <w:tcW w:w="7065" w:type="dxa"/>
          </w:tcPr>
          <w:p w14:paraId="020DE0C8" w14:textId="77777777" w:rsidR="007B586E" w:rsidRPr="009933BD" w:rsidRDefault="00E472A4" w:rsidP="00E472A4">
            <w:pPr>
              <w:pStyle w:val="Header2-SubClauses"/>
              <w:numPr>
                <w:ilvl w:val="0"/>
                <w:numId w:val="0"/>
              </w:numPr>
              <w:ind w:left="-14"/>
              <w:rPr>
                <w:rFonts w:cs="Times New Roman"/>
              </w:rPr>
            </w:pPr>
            <w:r w:rsidRPr="009933BD">
              <w:rPr>
                <w:rFonts w:cs="Times New Roman"/>
              </w:rPr>
              <w:t>11.1</w:t>
            </w:r>
            <w:r w:rsidRPr="009933BD">
              <w:rPr>
                <w:rFonts w:cs="Times New Roman"/>
              </w:rPr>
              <w:tab/>
            </w:r>
            <w:r w:rsidR="007B586E" w:rsidRPr="009933BD">
              <w:rPr>
                <w:rFonts w:cs="Times New Roman"/>
              </w:rPr>
              <w:t>The Bid shall comprise the following:</w:t>
            </w:r>
          </w:p>
          <w:p w14:paraId="6975139F" w14:textId="77777777" w:rsidR="007B586E" w:rsidRPr="009933BD" w:rsidRDefault="007B586E" w:rsidP="000B2BF8">
            <w:pPr>
              <w:pStyle w:val="P3Header1-Clauses"/>
              <w:numPr>
                <w:ilvl w:val="0"/>
                <w:numId w:val="39"/>
              </w:numPr>
              <w:tabs>
                <w:tab w:val="clear" w:pos="1224"/>
              </w:tabs>
              <w:ind w:left="927"/>
              <w:rPr>
                <w:szCs w:val="24"/>
              </w:rPr>
            </w:pPr>
            <w:r w:rsidRPr="009933BD">
              <w:rPr>
                <w:szCs w:val="24"/>
              </w:rPr>
              <w:t>Letter of Bid</w:t>
            </w:r>
            <w:r w:rsidR="00A50AA7" w:rsidRPr="009933BD">
              <w:rPr>
                <w:szCs w:val="24"/>
              </w:rPr>
              <w:t xml:space="preserve"> and Appendix to Bid</w:t>
            </w:r>
            <w:r w:rsidRPr="009933BD">
              <w:rPr>
                <w:szCs w:val="24"/>
              </w:rPr>
              <w:t>;</w:t>
            </w:r>
          </w:p>
          <w:p w14:paraId="4B7EB918" w14:textId="77777777" w:rsidR="007B586E" w:rsidRPr="009933BD" w:rsidRDefault="007B586E" w:rsidP="000B2BF8">
            <w:pPr>
              <w:pStyle w:val="P3Header1-Clauses"/>
              <w:numPr>
                <w:ilvl w:val="0"/>
                <w:numId w:val="39"/>
              </w:numPr>
              <w:tabs>
                <w:tab w:val="clear" w:pos="1224"/>
              </w:tabs>
              <w:ind w:left="927"/>
              <w:rPr>
                <w:szCs w:val="24"/>
              </w:rPr>
            </w:pPr>
            <w:r w:rsidRPr="009933BD">
              <w:rPr>
                <w:szCs w:val="24"/>
              </w:rPr>
              <w:t>completed Schedules</w:t>
            </w:r>
            <w:r w:rsidR="009F0DB6" w:rsidRPr="009933BD">
              <w:rPr>
                <w:szCs w:val="24"/>
              </w:rPr>
              <w:t xml:space="preserve"> including priced bill of quantities</w:t>
            </w:r>
            <w:r w:rsidRPr="009933BD">
              <w:rPr>
                <w:szCs w:val="24"/>
              </w:rPr>
              <w:t>, in accordance with ITB 12 and 14,</w:t>
            </w:r>
            <w:r w:rsidR="00BB4A61">
              <w:rPr>
                <w:szCs w:val="24"/>
              </w:rPr>
              <w:t xml:space="preserve"> </w:t>
            </w:r>
            <w:r w:rsidR="00283843" w:rsidRPr="009933BD">
              <w:rPr>
                <w:b/>
                <w:szCs w:val="24"/>
              </w:rPr>
              <w:t>as specified in BDS</w:t>
            </w:r>
            <w:r w:rsidRPr="009933BD">
              <w:rPr>
                <w:szCs w:val="24"/>
              </w:rPr>
              <w:t>;</w:t>
            </w:r>
          </w:p>
          <w:p w14:paraId="578FA1A3" w14:textId="77777777" w:rsidR="007B586E" w:rsidRPr="009933BD" w:rsidRDefault="007B586E" w:rsidP="000B2BF8">
            <w:pPr>
              <w:pStyle w:val="P3Header1-Clauses"/>
              <w:numPr>
                <w:ilvl w:val="0"/>
                <w:numId w:val="39"/>
              </w:numPr>
              <w:tabs>
                <w:tab w:val="clear" w:pos="1224"/>
              </w:tabs>
              <w:ind w:left="927"/>
              <w:rPr>
                <w:szCs w:val="24"/>
              </w:rPr>
            </w:pPr>
            <w:r w:rsidRPr="009933BD">
              <w:rPr>
                <w:szCs w:val="24"/>
              </w:rPr>
              <w:t>Bid Security, in accordance with ITB 19;</w:t>
            </w:r>
          </w:p>
          <w:p w14:paraId="3C38D4D7" w14:textId="77777777" w:rsidR="00F30CBE" w:rsidRPr="009933BD" w:rsidRDefault="00F30CBE" w:rsidP="000B2BF8">
            <w:pPr>
              <w:pStyle w:val="P3Header1-Clauses"/>
              <w:numPr>
                <w:ilvl w:val="0"/>
                <w:numId w:val="39"/>
              </w:numPr>
              <w:tabs>
                <w:tab w:val="clear" w:pos="1224"/>
              </w:tabs>
              <w:ind w:left="927"/>
              <w:rPr>
                <w:szCs w:val="24"/>
              </w:rPr>
            </w:pPr>
            <w:r w:rsidRPr="009933BD">
              <w:rPr>
                <w:szCs w:val="24"/>
              </w:rPr>
              <w:t>alternative bids, if permissible, in accordance with ITB 13;</w:t>
            </w:r>
          </w:p>
          <w:p w14:paraId="6B4A01C9" w14:textId="77777777" w:rsidR="007B586E" w:rsidRPr="009933BD" w:rsidRDefault="007B586E" w:rsidP="000B2BF8">
            <w:pPr>
              <w:pStyle w:val="P3Header1-Clauses"/>
              <w:numPr>
                <w:ilvl w:val="0"/>
                <w:numId w:val="39"/>
              </w:numPr>
              <w:tabs>
                <w:tab w:val="clear" w:pos="1224"/>
              </w:tabs>
              <w:ind w:left="927"/>
              <w:rPr>
                <w:szCs w:val="24"/>
              </w:rPr>
            </w:pPr>
            <w:r w:rsidRPr="009933BD">
              <w:rPr>
                <w:szCs w:val="24"/>
              </w:rPr>
              <w:t>written confirmation authorizing the signatory of the Bid to commit the Bidder, in accordance with ITB 20.2;</w:t>
            </w:r>
          </w:p>
          <w:p w14:paraId="11337961" w14:textId="77777777" w:rsidR="007B586E" w:rsidRPr="009933BD" w:rsidRDefault="007B586E" w:rsidP="000B2BF8">
            <w:pPr>
              <w:pStyle w:val="P3Header1-Clauses"/>
              <w:numPr>
                <w:ilvl w:val="0"/>
                <w:numId w:val="39"/>
              </w:numPr>
              <w:tabs>
                <w:tab w:val="clear" w:pos="1224"/>
              </w:tabs>
              <w:ind w:left="927"/>
              <w:rPr>
                <w:szCs w:val="24"/>
              </w:rPr>
            </w:pPr>
            <w:r w:rsidRPr="009933BD">
              <w:rPr>
                <w:szCs w:val="24"/>
              </w:rPr>
              <w:t>documentary evidence in accordance with ITB 17 establishing the Bidder’s qualifications to perform the contract</w:t>
            </w:r>
            <w:r w:rsidR="00A50AA7" w:rsidRPr="009933BD">
              <w:rPr>
                <w:szCs w:val="24"/>
              </w:rPr>
              <w:t xml:space="preserve"> if its Bid is accepted</w:t>
            </w:r>
            <w:r w:rsidRPr="009933BD">
              <w:rPr>
                <w:szCs w:val="24"/>
              </w:rPr>
              <w:t xml:space="preserve">; </w:t>
            </w:r>
          </w:p>
          <w:p w14:paraId="7EC42D5D" w14:textId="77777777" w:rsidR="007B586E" w:rsidRPr="009933BD" w:rsidRDefault="007B586E" w:rsidP="000B2BF8">
            <w:pPr>
              <w:pStyle w:val="P3Header1-Clauses"/>
              <w:numPr>
                <w:ilvl w:val="0"/>
                <w:numId w:val="39"/>
              </w:numPr>
              <w:tabs>
                <w:tab w:val="clear" w:pos="1224"/>
              </w:tabs>
              <w:ind w:left="927"/>
              <w:rPr>
                <w:szCs w:val="24"/>
              </w:rPr>
            </w:pPr>
            <w:r w:rsidRPr="009933BD">
              <w:rPr>
                <w:szCs w:val="24"/>
              </w:rPr>
              <w:t>Technical Proposal in accordance with ITB 16;</w:t>
            </w:r>
          </w:p>
          <w:p w14:paraId="470D52A7" w14:textId="77777777" w:rsidR="00034E1E" w:rsidRPr="009933BD" w:rsidRDefault="00034E1E" w:rsidP="000B2BF8">
            <w:pPr>
              <w:pStyle w:val="P3Header1-Clauses"/>
              <w:numPr>
                <w:ilvl w:val="0"/>
                <w:numId w:val="39"/>
              </w:numPr>
              <w:tabs>
                <w:tab w:val="clear" w:pos="1224"/>
              </w:tabs>
              <w:ind w:left="927"/>
              <w:rPr>
                <w:szCs w:val="24"/>
              </w:rPr>
            </w:pPr>
            <w:r w:rsidRPr="009933BD">
              <w:rPr>
                <w:szCs w:val="24"/>
              </w:rPr>
              <w:t>Construction methodology</w:t>
            </w:r>
            <w:r w:rsidR="00825AEC" w:rsidRPr="009933BD">
              <w:rPr>
                <w:szCs w:val="24"/>
              </w:rPr>
              <w:t xml:space="preserve"> proposed</w:t>
            </w:r>
            <w:r w:rsidR="00BB4A61">
              <w:rPr>
                <w:szCs w:val="24"/>
              </w:rPr>
              <w:t xml:space="preserve"> </w:t>
            </w:r>
            <w:r w:rsidR="007834CA" w:rsidRPr="009933BD">
              <w:rPr>
                <w:szCs w:val="24"/>
              </w:rPr>
              <w:t>as detailed in</w:t>
            </w:r>
            <w:r w:rsidR="00BB4A61">
              <w:rPr>
                <w:szCs w:val="24"/>
              </w:rPr>
              <w:t xml:space="preserve"> </w:t>
            </w:r>
            <w:r w:rsidRPr="009933BD">
              <w:rPr>
                <w:szCs w:val="24"/>
              </w:rPr>
              <w:t>Para 1.1 of Section III Evaluation Criteria;</w:t>
            </w:r>
          </w:p>
          <w:p w14:paraId="6528B2E6" w14:textId="77777777" w:rsidR="007B586E" w:rsidRPr="009933BD" w:rsidRDefault="007B586E" w:rsidP="000B2BF8">
            <w:pPr>
              <w:pStyle w:val="P3Header1-Clauses"/>
              <w:numPr>
                <w:ilvl w:val="0"/>
                <w:numId w:val="39"/>
              </w:numPr>
              <w:tabs>
                <w:tab w:val="clear" w:pos="1224"/>
              </w:tabs>
              <w:ind w:left="927"/>
              <w:rPr>
                <w:szCs w:val="24"/>
              </w:rPr>
            </w:pPr>
            <w:r w:rsidRPr="009933BD">
              <w:rPr>
                <w:szCs w:val="24"/>
              </w:rPr>
              <w:t xml:space="preserve">Any other document </w:t>
            </w:r>
            <w:r w:rsidRPr="009933BD">
              <w:rPr>
                <w:b/>
                <w:szCs w:val="24"/>
              </w:rPr>
              <w:t>required in the BDS</w:t>
            </w:r>
            <w:r w:rsidRPr="009933BD">
              <w:rPr>
                <w:szCs w:val="24"/>
              </w:rPr>
              <w:t>.</w:t>
            </w:r>
          </w:p>
          <w:p w14:paraId="65640069" w14:textId="77777777" w:rsidR="00225DA6" w:rsidRPr="009933BD" w:rsidRDefault="00225DA6" w:rsidP="00225DA6">
            <w:pPr>
              <w:pStyle w:val="StyleHeader1-ClausesAfter0pt"/>
              <w:tabs>
                <w:tab w:val="left" w:pos="576"/>
              </w:tabs>
              <w:ind w:left="576" w:hanging="576"/>
              <w:rPr>
                <w:lang w:val="en-US"/>
              </w:rPr>
            </w:pPr>
            <w:r w:rsidRPr="009933BD">
              <w:rPr>
                <w:szCs w:val="24"/>
                <w:lang w:val="en-US"/>
              </w:rPr>
              <w:t xml:space="preserve">11.2  </w:t>
            </w:r>
            <w:r w:rsidRPr="009933BD">
              <w:rPr>
                <w:lang w:val="en-US"/>
              </w:rPr>
              <w:t xml:space="preserve">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p>
          <w:p w14:paraId="4870BAB3" w14:textId="77777777" w:rsidR="00E544BD" w:rsidRPr="009933BD" w:rsidRDefault="00567656" w:rsidP="00314CE2">
            <w:pPr>
              <w:pStyle w:val="P3Header1-Clauses"/>
              <w:numPr>
                <w:ilvl w:val="0"/>
                <w:numId w:val="0"/>
              </w:numPr>
              <w:ind w:left="567" w:hanging="567"/>
              <w:rPr>
                <w:szCs w:val="24"/>
              </w:rPr>
            </w:pPr>
            <w:r w:rsidRPr="009933BD">
              <w:rPr>
                <w:szCs w:val="24"/>
              </w:rPr>
              <w:t>11.</w:t>
            </w:r>
            <w:r w:rsidR="00225DA6" w:rsidRPr="009933BD">
              <w:rPr>
                <w:szCs w:val="24"/>
              </w:rPr>
              <w:t>3</w:t>
            </w:r>
            <w:r w:rsidRPr="009933BD">
              <w:rPr>
                <w:szCs w:val="24"/>
              </w:rPr>
              <w:tab/>
            </w:r>
            <w:r w:rsidR="00465BB4" w:rsidRPr="009933BD">
              <w:rPr>
                <w:szCs w:val="24"/>
              </w:rPr>
              <w:t>The</w:t>
            </w:r>
            <w:r w:rsidR="00BB4A61">
              <w:rPr>
                <w:szCs w:val="24"/>
              </w:rPr>
              <w:t xml:space="preserve"> </w:t>
            </w:r>
            <w:r w:rsidR="00465BB4" w:rsidRPr="009933BD">
              <w:t>Bidder shall furnish in the Letter of Bid information on commissions and gratuities, if any, paid or to be paid to agents or any other party relating to this Bid.</w:t>
            </w:r>
          </w:p>
        </w:tc>
      </w:tr>
      <w:tr w:rsidR="007B586E" w:rsidRPr="009933BD" w14:paraId="1DF3603E" w14:textId="77777777" w:rsidTr="00DA4923">
        <w:trPr>
          <w:jc w:val="center"/>
        </w:trPr>
        <w:tc>
          <w:tcPr>
            <w:tcW w:w="2385" w:type="dxa"/>
          </w:tcPr>
          <w:p w14:paraId="3AC00A29" w14:textId="77777777" w:rsidR="007B586E" w:rsidRPr="009933BD" w:rsidRDefault="007B586E">
            <w:pPr>
              <w:pStyle w:val="S1-Header2"/>
            </w:pPr>
            <w:bookmarkStart w:id="137" w:name="_Toc97371015"/>
            <w:bookmarkStart w:id="138" w:name="_Toc139863114"/>
            <w:bookmarkStart w:id="139" w:name="_Toc363654338"/>
            <w:r w:rsidRPr="009933BD">
              <w:t>Letter of Bid</w:t>
            </w:r>
            <w:bookmarkEnd w:id="137"/>
            <w:r w:rsidRPr="009933BD">
              <w:t xml:space="preserve"> and Schedules</w:t>
            </w:r>
            <w:bookmarkEnd w:id="138"/>
            <w:bookmarkEnd w:id="139"/>
          </w:p>
        </w:tc>
        <w:tc>
          <w:tcPr>
            <w:tcW w:w="7065" w:type="dxa"/>
          </w:tcPr>
          <w:p w14:paraId="74528CE0" w14:textId="77777777" w:rsidR="007B586E" w:rsidRPr="009933BD" w:rsidRDefault="00E472A4" w:rsidP="00E472A4">
            <w:pPr>
              <w:pStyle w:val="Header2-SubClauses"/>
              <w:numPr>
                <w:ilvl w:val="0"/>
                <w:numId w:val="0"/>
              </w:numPr>
              <w:ind w:left="747" w:hanging="747"/>
            </w:pPr>
            <w:r w:rsidRPr="009933BD">
              <w:t>12.1</w:t>
            </w:r>
            <w:r w:rsidRPr="009933BD">
              <w:tab/>
            </w:r>
            <w:r w:rsidR="007B586E" w:rsidRPr="009933BD">
              <w:t xml:space="preserve">The Letter of Bid, Schedules, </w:t>
            </w:r>
            <w:r w:rsidR="00465BB4" w:rsidRPr="009933BD">
              <w:t xml:space="preserve">including the Bill of Quantities </w:t>
            </w:r>
            <w:r w:rsidR="007B586E" w:rsidRPr="009933BD">
              <w:t xml:space="preserve">and all documents listed under Clause 11, shall be prepared using the relevant forms in Section </w:t>
            </w:r>
            <w:r w:rsidR="007B586E" w:rsidRPr="009933BD">
              <w:rPr>
                <w:rStyle w:val="StyleHeader2-SubClausesItalicChar"/>
                <w:rFonts w:cs="Times New Roman"/>
                <w:i w:val="0"/>
              </w:rPr>
              <w:t>IV</w:t>
            </w:r>
            <w:r w:rsidR="007B586E" w:rsidRPr="009933BD">
              <w:t>(Bidding Forms), if so provided. The forms must be completed without any alterations to the text, and no substitutes shall be accepted</w:t>
            </w:r>
            <w:r w:rsidR="00465BB4" w:rsidRPr="009933BD">
              <w:t xml:space="preserve"> except as provided under ITB 20.2</w:t>
            </w:r>
            <w:r w:rsidR="007B586E" w:rsidRPr="009933BD">
              <w:t>. All blank spaces shall be filled in with the information requested.</w:t>
            </w:r>
          </w:p>
        </w:tc>
      </w:tr>
      <w:tr w:rsidR="00465BB4" w:rsidRPr="009933BD" w14:paraId="7DBCA549" w14:textId="77777777" w:rsidTr="00DA4923">
        <w:trPr>
          <w:jc w:val="center"/>
        </w:trPr>
        <w:tc>
          <w:tcPr>
            <w:tcW w:w="2385" w:type="dxa"/>
          </w:tcPr>
          <w:p w14:paraId="1CBFEF89" w14:textId="77777777" w:rsidR="00465BB4" w:rsidRPr="009933BD" w:rsidRDefault="00465BB4">
            <w:pPr>
              <w:pStyle w:val="S1-Header2"/>
            </w:pPr>
            <w:bookmarkStart w:id="140" w:name="_Toc438438834"/>
            <w:bookmarkStart w:id="141" w:name="_Toc438532587"/>
            <w:bookmarkStart w:id="142" w:name="_Toc438733978"/>
            <w:bookmarkStart w:id="143" w:name="_Toc438907017"/>
            <w:bookmarkStart w:id="144" w:name="_Toc438907216"/>
            <w:bookmarkStart w:id="145" w:name="_Toc97371016"/>
            <w:bookmarkStart w:id="146" w:name="_Toc139863115"/>
            <w:bookmarkStart w:id="147" w:name="_Toc363654339"/>
            <w:r w:rsidRPr="009933BD">
              <w:t>Alternative Bids</w:t>
            </w:r>
            <w:bookmarkEnd w:id="140"/>
            <w:bookmarkEnd w:id="141"/>
            <w:bookmarkEnd w:id="142"/>
            <w:bookmarkEnd w:id="143"/>
            <w:bookmarkEnd w:id="144"/>
            <w:bookmarkEnd w:id="145"/>
            <w:bookmarkEnd w:id="146"/>
            <w:bookmarkEnd w:id="147"/>
          </w:p>
        </w:tc>
        <w:tc>
          <w:tcPr>
            <w:tcW w:w="7065" w:type="dxa"/>
          </w:tcPr>
          <w:p w14:paraId="0A55196A" w14:textId="77777777" w:rsidR="00465BB4" w:rsidRPr="009933BD" w:rsidRDefault="00465BB4" w:rsidP="00E472A4">
            <w:pPr>
              <w:pStyle w:val="Header2-SubClauses"/>
              <w:numPr>
                <w:ilvl w:val="0"/>
                <w:numId w:val="0"/>
              </w:numPr>
              <w:ind w:left="747" w:hanging="747"/>
              <w:rPr>
                <w:b/>
                <w:i/>
              </w:rPr>
            </w:pPr>
            <w:r w:rsidRPr="009933BD">
              <w:rPr>
                <w:rStyle w:val="StyleHeader2-SubClausesBoldChar"/>
                <w:b w:val="0"/>
                <w:lang w:val="en-US"/>
              </w:rPr>
              <w:t>13.1</w:t>
            </w:r>
            <w:r w:rsidRPr="009933BD">
              <w:rPr>
                <w:rStyle w:val="StyleHeader2-SubClausesBoldChar"/>
                <w:lang w:val="en-US"/>
              </w:rPr>
              <w:tab/>
              <w:t>Unless</w:t>
            </w:r>
            <w:r w:rsidR="00BB4A61">
              <w:rPr>
                <w:rStyle w:val="StyleHeader2-SubClausesBoldChar"/>
                <w:lang w:val="en-US"/>
              </w:rPr>
              <w:t xml:space="preserve"> </w:t>
            </w:r>
            <w:r w:rsidRPr="009933BD">
              <w:rPr>
                <w:rStyle w:val="StyleHeader2-SubClausesBoldChar"/>
                <w:lang w:val="en-US"/>
              </w:rPr>
              <w:t>otherwise</w:t>
            </w:r>
            <w:r w:rsidR="00BB4A61">
              <w:rPr>
                <w:rStyle w:val="StyleHeader2-SubClausesBoldChar"/>
                <w:lang w:val="en-US"/>
              </w:rPr>
              <w:t xml:space="preserve"> </w:t>
            </w:r>
            <w:r w:rsidRPr="009933BD">
              <w:rPr>
                <w:rStyle w:val="StyleHeader2-SubClausesBoldChar"/>
                <w:lang w:val="en-US"/>
              </w:rPr>
              <w:t>specified in the BDS</w:t>
            </w:r>
            <w:r w:rsidRPr="009933BD">
              <w:t>, alternative bids shall not be considered.</w:t>
            </w:r>
          </w:p>
        </w:tc>
      </w:tr>
      <w:tr w:rsidR="00465BB4" w:rsidRPr="009933BD" w14:paraId="738362DA" w14:textId="77777777" w:rsidTr="00DA4923">
        <w:trPr>
          <w:jc w:val="center"/>
        </w:trPr>
        <w:tc>
          <w:tcPr>
            <w:tcW w:w="2385" w:type="dxa"/>
          </w:tcPr>
          <w:p w14:paraId="491DE10C" w14:textId="77777777" w:rsidR="00465BB4" w:rsidRPr="009933BD" w:rsidRDefault="00465BB4">
            <w:pPr>
              <w:pStyle w:val="Header1-Clauses"/>
              <w:numPr>
                <w:ilvl w:val="0"/>
                <w:numId w:val="0"/>
              </w:numPr>
              <w:spacing w:before="140" w:after="120"/>
              <w:rPr>
                <w:rFonts w:ascii="Times New Roman" w:hAnsi="Times New Roman"/>
                <w:sz w:val="24"/>
                <w:szCs w:val="24"/>
              </w:rPr>
            </w:pPr>
          </w:p>
        </w:tc>
        <w:tc>
          <w:tcPr>
            <w:tcW w:w="7065" w:type="dxa"/>
          </w:tcPr>
          <w:p w14:paraId="1A4F6932" w14:textId="77777777" w:rsidR="00465BB4" w:rsidRPr="009933BD" w:rsidRDefault="00465BB4" w:rsidP="0072518D">
            <w:pPr>
              <w:pStyle w:val="Header2-SubClauses"/>
              <w:numPr>
                <w:ilvl w:val="0"/>
                <w:numId w:val="0"/>
              </w:numPr>
              <w:ind w:left="747" w:hanging="747"/>
            </w:pPr>
            <w:r w:rsidRPr="009933BD">
              <w:t>13.2</w:t>
            </w:r>
            <w:r w:rsidRPr="009933BD">
              <w:tab/>
              <w:t xml:space="preserve">When alternative times for completion are explicitly invited, a statement to that effect </w:t>
            </w:r>
            <w:r w:rsidRPr="009933BD">
              <w:rPr>
                <w:rStyle w:val="StyleHeader2-SubClausesBoldChar"/>
                <w:lang w:val="en-US"/>
              </w:rPr>
              <w:t>will be included in the BDS</w:t>
            </w:r>
            <w:r w:rsidRPr="009933BD">
              <w:t>, as will the method of evaluating different times for completion.</w:t>
            </w:r>
          </w:p>
        </w:tc>
      </w:tr>
      <w:tr w:rsidR="00465BB4" w:rsidRPr="009933BD" w14:paraId="6633FDB9" w14:textId="77777777" w:rsidTr="00DA4923">
        <w:trPr>
          <w:jc w:val="center"/>
        </w:trPr>
        <w:tc>
          <w:tcPr>
            <w:tcW w:w="2385" w:type="dxa"/>
          </w:tcPr>
          <w:p w14:paraId="12742E2C" w14:textId="77777777" w:rsidR="00465BB4" w:rsidRPr="009933BD" w:rsidRDefault="00465BB4">
            <w:pPr>
              <w:pStyle w:val="Header1-Clauses"/>
              <w:numPr>
                <w:ilvl w:val="0"/>
                <w:numId w:val="0"/>
              </w:numPr>
              <w:spacing w:before="140" w:after="120"/>
              <w:rPr>
                <w:rFonts w:ascii="Times New Roman" w:hAnsi="Times New Roman"/>
                <w:sz w:val="24"/>
                <w:szCs w:val="24"/>
              </w:rPr>
            </w:pPr>
          </w:p>
        </w:tc>
        <w:tc>
          <w:tcPr>
            <w:tcW w:w="7065" w:type="dxa"/>
          </w:tcPr>
          <w:p w14:paraId="0E1C13E5" w14:textId="77777777" w:rsidR="00465BB4" w:rsidRPr="009933BD" w:rsidRDefault="00465BB4" w:rsidP="0072518D">
            <w:pPr>
              <w:pStyle w:val="Header2-SubClauses"/>
              <w:numPr>
                <w:ilvl w:val="0"/>
                <w:numId w:val="0"/>
              </w:numPr>
              <w:ind w:left="747" w:hanging="747"/>
            </w:pPr>
            <w:r w:rsidRPr="009933BD">
              <w:t>13.3</w:t>
            </w:r>
            <w:r w:rsidRPr="009933BD">
              <w:tab/>
              <w:t>Except as provided under ITB 13.4 below, Bidders wishing to offer technical alternatives to the requirements of the Bidding Documents must first price the Employer’s design as described in the Bidding Documents and shall further provide all information necessary for a complete evaluation of the alternative by the Employer, including drawings, design calculations, technical specifications, breakdown of prices, and proposed construction methodology and other relevant details.  Only the technical alternatives, if any, of the lowest evaluated Bidder conforming to the basic technical requirements shall be considered by the Employer.</w:t>
            </w:r>
          </w:p>
        </w:tc>
      </w:tr>
      <w:tr w:rsidR="00465BB4" w:rsidRPr="009933BD" w14:paraId="4216EEF5" w14:textId="77777777" w:rsidTr="00DA4923">
        <w:trPr>
          <w:jc w:val="center"/>
        </w:trPr>
        <w:tc>
          <w:tcPr>
            <w:tcW w:w="2385" w:type="dxa"/>
          </w:tcPr>
          <w:p w14:paraId="7399919F" w14:textId="77777777" w:rsidR="00465BB4" w:rsidRPr="009933BD" w:rsidRDefault="00465BB4">
            <w:pPr>
              <w:pStyle w:val="Header1-Clauses"/>
              <w:numPr>
                <w:ilvl w:val="0"/>
                <w:numId w:val="0"/>
              </w:numPr>
              <w:spacing w:before="140" w:after="120"/>
              <w:rPr>
                <w:rFonts w:ascii="Times New Roman" w:hAnsi="Times New Roman"/>
                <w:sz w:val="24"/>
                <w:szCs w:val="24"/>
              </w:rPr>
            </w:pPr>
          </w:p>
        </w:tc>
        <w:tc>
          <w:tcPr>
            <w:tcW w:w="7065" w:type="dxa"/>
          </w:tcPr>
          <w:p w14:paraId="657484C9" w14:textId="77777777" w:rsidR="00465BB4" w:rsidRPr="009933BD" w:rsidRDefault="00465BB4" w:rsidP="0072518D">
            <w:pPr>
              <w:pStyle w:val="Header2-SubClauses"/>
              <w:numPr>
                <w:ilvl w:val="0"/>
                <w:numId w:val="0"/>
              </w:numPr>
              <w:ind w:left="747" w:hanging="747"/>
            </w:pPr>
            <w:r w:rsidRPr="009933BD">
              <w:rPr>
                <w:rStyle w:val="StyleHeader2-SubClausesBoldChar"/>
                <w:b w:val="0"/>
                <w:lang w:val="en-US"/>
              </w:rPr>
              <w:t>13.4</w:t>
            </w:r>
            <w:r w:rsidRPr="009933BD">
              <w:rPr>
                <w:rStyle w:val="StyleHeader2-SubClausesBoldChar"/>
                <w:lang w:val="en-US"/>
              </w:rPr>
              <w:tab/>
            </w:r>
            <w:r w:rsidRPr="009933BD">
              <w:rPr>
                <w:rStyle w:val="StyleHeader2-SubClausesBoldChar"/>
                <w:b w:val="0"/>
                <w:lang w:val="en-US"/>
              </w:rPr>
              <w:t>When</w:t>
            </w:r>
            <w:r w:rsidR="00BB4A61">
              <w:rPr>
                <w:rStyle w:val="StyleHeader2-SubClausesBoldChar"/>
                <w:b w:val="0"/>
                <w:lang w:val="en-US"/>
              </w:rPr>
              <w:t xml:space="preserve"> </w:t>
            </w:r>
            <w:r w:rsidRPr="009933BD">
              <w:rPr>
                <w:rStyle w:val="StyleHeader2-SubClausesBoldChar"/>
                <w:lang w:val="en-US"/>
              </w:rPr>
              <w:t>specified in the BDS</w:t>
            </w:r>
            <w:r w:rsidRPr="009933BD">
              <w:t xml:space="preserve">, Bidders are permitted to submit alternative technical solutions for specified parts of the Works, and such parts </w:t>
            </w:r>
            <w:r w:rsidRPr="009933BD">
              <w:rPr>
                <w:rStyle w:val="StyleHeader2-SubClausesBoldChar"/>
                <w:b w:val="0"/>
                <w:lang w:val="en-US"/>
              </w:rPr>
              <w:t>will be</w:t>
            </w:r>
            <w:r w:rsidR="00BB4A61">
              <w:rPr>
                <w:rStyle w:val="StyleHeader2-SubClausesBoldChar"/>
                <w:b w:val="0"/>
                <w:lang w:val="en-US"/>
              </w:rPr>
              <w:t xml:space="preserve"> </w:t>
            </w:r>
            <w:r w:rsidRPr="009933BD">
              <w:rPr>
                <w:rStyle w:val="StyleHeader2-SubClausesBoldChar"/>
                <w:lang w:val="en-US"/>
              </w:rPr>
              <w:t>identified in the BDS</w:t>
            </w:r>
            <w:r w:rsidRPr="009933BD">
              <w:t>, as will the method for their evaluating, and described in Section VII, Works Requirements.</w:t>
            </w:r>
          </w:p>
        </w:tc>
      </w:tr>
      <w:tr w:rsidR="00465BB4" w:rsidRPr="009933BD" w14:paraId="6F588192" w14:textId="77777777" w:rsidTr="00DA4923">
        <w:trPr>
          <w:jc w:val="center"/>
        </w:trPr>
        <w:tc>
          <w:tcPr>
            <w:tcW w:w="2385" w:type="dxa"/>
          </w:tcPr>
          <w:p w14:paraId="04DA01FA" w14:textId="77777777" w:rsidR="00465BB4" w:rsidRPr="009933BD" w:rsidRDefault="00465BB4">
            <w:pPr>
              <w:pStyle w:val="S1-Header2"/>
            </w:pPr>
            <w:bookmarkStart w:id="148" w:name="_Toc438438835"/>
            <w:bookmarkStart w:id="149" w:name="_Toc438532588"/>
            <w:bookmarkStart w:id="150" w:name="_Toc438733979"/>
            <w:bookmarkStart w:id="151" w:name="_Toc438907018"/>
            <w:bookmarkStart w:id="152" w:name="_Toc438907217"/>
            <w:bookmarkStart w:id="153" w:name="_Toc97371017"/>
            <w:bookmarkStart w:id="154" w:name="_Toc139863116"/>
            <w:bookmarkStart w:id="155" w:name="_Toc363654340"/>
            <w:r w:rsidRPr="009933BD">
              <w:t>Bid Prices and Discounts</w:t>
            </w:r>
            <w:bookmarkEnd w:id="148"/>
            <w:bookmarkEnd w:id="149"/>
            <w:bookmarkEnd w:id="150"/>
            <w:bookmarkEnd w:id="151"/>
            <w:bookmarkEnd w:id="152"/>
            <w:bookmarkEnd w:id="153"/>
            <w:bookmarkEnd w:id="154"/>
            <w:bookmarkEnd w:id="155"/>
          </w:p>
        </w:tc>
        <w:tc>
          <w:tcPr>
            <w:tcW w:w="7065" w:type="dxa"/>
          </w:tcPr>
          <w:p w14:paraId="3A8A868C" w14:textId="77777777" w:rsidR="00465BB4" w:rsidRPr="009933BD" w:rsidRDefault="00465BB4">
            <w:pPr>
              <w:pStyle w:val="Header2-SubClauses"/>
              <w:numPr>
                <w:ilvl w:val="0"/>
                <w:numId w:val="0"/>
              </w:numPr>
              <w:ind w:left="747" w:hanging="900"/>
            </w:pPr>
            <w:r w:rsidRPr="009933BD">
              <w:t>14.1</w:t>
            </w:r>
            <w:r w:rsidRPr="009933BD">
              <w:tab/>
              <w:t>The prices and discounts (including any price reduction) quoted by the Bidder in the Letter of Bid and in the Schedules shall conform to the requirements specified below.</w:t>
            </w:r>
          </w:p>
        </w:tc>
      </w:tr>
      <w:tr w:rsidR="00465BB4" w:rsidRPr="009933BD" w14:paraId="5111D0C7" w14:textId="77777777" w:rsidTr="00DA4923">
        <w:trPr>
          <w:jc w:val="center"/>
        </w:trPr>
        <w:tc>
          <w:tcPr>
            <w:tcW w:w="2385" w:type="dxa"/>
          </w:tcPr>
          <w:p w14:paraId="316FC0A4" w14:textId="77777777" w:rsidR="009F0DB6" w:rsidRPr="009933BD" w:rsidRDefault="009F0DB6">
            <w:pPr>
              <w:pStyle w:val="Header1-Clauses"/>
              <w:numPr>
                <w:ilvl w:val="0"/>
                <w:numId w:val="0"/>
              </w:numPr>
              <w:spacing w:before="140" w:after="120"/>
              <w:rPr>
                <w:rFonts w:ascii="Times New Roman" w:hAnsi="Times New Roman"/>
                <w:color w:val="FF0000"/>
                <w:sz w:val="24"/>
                <w:szCs w:val="24"/>
              </w:rPr>
            </w:pPr>
          </w:p>
          <w:p w14:paraId="273E1E22" w14:textId="77777777" w:rsidR="009F0DB6" w:rsidRPr="009933BD" w:rsidRDefault="009F0DB6">
            <w:pPr>
              <w:pStyle w:val="Header1-Clauses"/>
              <w:numPr>
                <w:ilvl w:val="0"/>
                <w:numId w:val="0"/>
              </w:numPr>
              <w:spacing w:before="140" w:after="120"/>
              <w:rPr>
                <w:rFonts w:ascii="Times New Roman" w:hAnsi="Times New Roman"/>
                <w:color w:val="FF0000"/>
                <w:sz w:val="24"/>
                <w:szCs w:val="24"/>
              </w:rPr>
            </w:pPr>
          </w:p>
          <w:p w14:paraId="1516CDEE" w14:textId="77777777" w:rsidR="009F0DB6" w:rsidRPr="009933BD" w:rsidRDefault="009F0DB6">
            <w:pPr>
              <w:pStyle w:val="Header1-Clauses"/>
              <w:numPr>
                <w:ilvl w:val="0"/>
                <w:numId w:val="0"/>
              </w:numPr>
              <w:spacing w:before="140" w:after="120"/>
              <w:rPr>
                <w:rFonts w:ascii="Times New Roman" w:hAnsi="Times New Roman"/>
                <w:color w:val="FF0000"/>
                <w:sz w:val="24"/>
                <w:szCs w:val="24"/>
              </w:rPr>
            </w:pPr>
          </w:p>
          <w:p w14:paraId="26E6D331" w14:textId="77777777" w:rsidR="009F0DB6" w:rsidRPr="009933BD" w:rsidRDefault="00225DA6">
            <w:pPr>
              <w:pStyle w:val="Header1-Clauses"/>
              <w:numPr>
                <w:ilvl w:val="0"/>
                <w:numId w:val="0"/>
              </w:numPr>
              <w:spacing w:before="140" w:after="120"/>
              <w:rPr>
                <w:rFonts w:ascii="Times New Roman" w:hAnsi="Times New Roman"/>
                <w:color w:val="FF0000"/>
                <w:sz w:val="24"/>
                <w:szCs w:val="24"/>
              </w:rPr>
            </w:pPr>
            <w:r w:rsidRPr="009933BD">
              <w:rPr>
                <w:rFonts w:ascii="Times New Roman" w:hAnsi="Times New Roman"/>
                <w:b w:val="0"/>
                <w:color w:val="FF0000"/>
                <w:sz w:val="24"/>
                <w:szCs w:val="24"/>
              </w:rPr>
              <w:t>.</w:t>
            </w:r>
          </w:p>
        </w:tc>
        <w:tc>
          <w:tcPr>
            <w:tcW w:w="7065" w:type="dxa"/>
          </w:tcPr>
          <w:p w14:paraId="0040CD54" w14:textId="77777777" w:rsidR="00465BB4" w:rsidRPr="009933BD" w:rsidRDefault="00465BB4" w:rsidP="00567656">
            <w:pPr>
              <w:pStyle w:val="Header2-SubClauses"/>
              <w:tabs>
                <w:tab w:val="clear" w:pos="1404"/>
              </w:tabs>
              <w:ind w:left="747" w:hanging="720"/>
              <w:rPr>
                <w:rFonts w:cs="Times New Roman"/>
              </w:rPr>
            </w:pPr>
            <w:r w:rsidRPr="009933BD">
              <w:t xml:space="preserve">The Bidder shall fill in rates and prices for all items of the Works described in the Bill of </w:t>
            </w:r>
            <w:r w:rsidR="00825AEC" w:rsidRPr="009933BD">
              <w:t>Quantities</w:t>
            </w:r>
            <w:r w:rsidRPr="009933BD">
              <w:t xml:space="preserve">. Items against which no rate or price is entered by the Bidder shall be deemed covered by the rates for other items in the Bill of Quantities and will not be paid for separately by the Employer. </w:t>
            </w:r>
            <w:r w:rsidRPr="00314CE2">
              <w:t>An item not listed in the priced Bill of Quantities shall be assumed to be not included in the Bid, and provided that the Bid is determined substantially responsive notwithstanding this omission, the average price of the item quoted by substantially responsive bidders will be added to the bid price and the equivalent total cost of the bid so determined will be used for price comparison.</w:t>
            </w:r>
          </w:p>
        </w:tc>
      </w:tr>
      <w:tr w:rsidR="00465BB4" w:rsidRPr="009933BD" w14:paraId="4C38070A" w14:textId="77777777" w:rsidTr="00DA4923">
        <w:trPr>
          <w:jc w:val="center"/>
        </w:trPr>
        <w:tc>
          <w:tcPr>
            <w:tcW w:w="2385" w:type="dxa"/>
          </w:tcPr>
          <w:p w14:paraId="33834427" w14:textId="77777777" w:rsidR="00465BB4" w:rsidRPr="009933BD" w:rsidRDefault="00465BB4">
            <w:pPr>
              <w:pStyle w:val="Header1-Clauses"/>
              <w:numPr>
                <w:ilvl w:val="0"/>
                <w:numId w:val="0"/>
              </w:numPr>
              <w:spacing w:before="140" w:after="120"/>
              <w:rPr>
                <w:rFonts w:ascii="Times New Roman" w:hAnsi="Times New Roman"/>
                <w:sz w:val="24"/>
                <w:szCs w:val="24"/>
              </w:rPr>
            </w:pPr>
          </w:p>
        </w:tc>
        <w:tc>
          <w:tcPr>
            <w:tcW w:w="7065" w:type="dxa"/>
          </w:tcPr>
          <w:p w14:paraId="4DDA5692" w14:textId="77777777" w:rsidR="00465BB4" w:rsidRPr="009933BD" w:rsidRDefault="00465BB4" w:rsidP="0072518D">
            <w:pPr>
              <w:pStyle w:val="Header2-SubClauses"/>
              <w:numPr>
                <w:ilvl w:val="0"/>
                <w:numId w:val="0"/>
              </w:numPr>
              <w:ind w:left="567" w:hanging="567"/>
              <w:rPr>
                <w:rFonts w:cs="Times New Roman"/>
              </w:rPr>
            </w:pPr>
            <w:r w:rsidRPr="009933BD">
              <w:rPr>
                <w:rFonts w:cs="Times New Roman"/>
              </w:rPr>
              <w:t>14.3</w:t>
            </w:r>
            <w:r w:rsidRPr="009933BD">
              <w:rPr>
                <w:rFonts w:cs="Times New Roman"/>
              </w:rPr>
              <w:tab/>
              <w:t>The price to be quoted in the Letter of Bid in accordance with ITB 12.1,</w:t>
            </w:r>
            <w:r w:rsidR="00BB4A61">
              <w:rPr>
                <w:rFonts w:cs="Times New Roman"/>
              </w:rPr>
              <w:t xml:space="preserve"> </w:t>
            </w:r>
            <w:r w:rsidRPr="009933BD">
              <w:rPr>
                <w:rFonts w:cs="Times New Roman"/>
              </w:rPr>
              <w:t xml:space="preserve">shall be the total price of the Bid, excluding any discounts offered. </w:t>
            </w:r>
          </w:p>
        </w:tc>
      </w:tr>
      <w:tr w:rsidR="00465BB4" w:rsidRPr="009933BD" w14:paraId="2A7F1652" w14:textId="77777777" w:rsidTr="00DA4923">
        <w:trPr>
          <w:jc w:val="center"/>
        </w:trPr>
        <w:tc>
          <w:tcPr>
            <w:tcW w:w="2385" w:type="dxa"/>
          </w:tcPr>
          <w:p w14:paraId="1C72E8F8" w14:textId="77777777" w:rsidR="00465BB4" w:rsidRPr="009933BD" w:rsidRDefault="00465BB4">
            <w:pPr>
              <w:pStyle w:val="Header1-Clauses"/>
              <w:numPr>
                <w:ilvl w:val="0"/>
                <w:numId w:val="0"/>
              </w:numPr>
              <w:spacing w:before="140" w:after="120"/>
              <w:rPr>
                <w:rFonts w:ascii="Times New Roman" w:hAnsi="Times New Roman"/>
                <w:sz w:val="24"/>
                <w:szCs w:val="24"/>
              </w:rPr>
            </w:pPr>
          </w:p>
        </w:tc>
        <w:tc>
          <w:tcPr>
            <w:tcW w:w="7065" w:type="dxa"/>
          </w:tcPr>
          <w:p w14:paraId="7F603FDE" w14:textId="77777777" w:rsidR="00465BB4" w:rsidRPr="009933BD" w:rsidRDefault="00465BB4" w:rsidP="0072518D">
            <w:pPr>
              <w:pStyle w:val="Header2-SubClauses"/>
              <w:numPr>
                <w:ilvl w:val="0"/>
                <w:numId w:val="0"/>
              </w:numPr>
              <w:ind w:left="567" w:hanging="567"/>
              <w:rPr>
                <w:rFonts w:cs="Times New Roman"/>
              </w:rPr>
            </w:pPr>
            <w:r w:rsidRPr="009933BD">
              <w:rPr>
                <w:rFonts w:cs="Times New Roman"/>
              </w:rPr>
              <w:t>14.4</w:t>
            </w:r>
            <w:r w:rsidRPr="009933BD">
              <w:rPr>
                <w:rFonts w:cs="Times New Roman"/>
              </w:rPr>
              <w:tab/>
              <w:t>Unconditional discounts, if any, and the methodology for their application shall be quoted in the Letter of Bid, in accordance with ITB 12.1.</w:t>
            </w:r>
          </w:p>
        </w:tc>
      </w:tr>
      <w:tr w:rsidR="00465BB4" w:rsidRPr="009933BD" w14:paraId="47B40188" w14:textId="77777777" w:rsidTr="00DA4923">
        <w:trPr>
          <w:jc w:val="center"/>
        </w:trPr>
        <w:tc>
          <w:tcPr>
            <w:tcW w:w="2385" w:type="dxa"/>
          </w:tcPr>
          <w:p w14:paraId="68880634" w14:textId="77777777" w:rsidR="00465BB4" w:rsidRPr="009933BD" w:rsidRDefault="00465BB4">
            <w:pPr>
              <w:pStyle w:val="i"/>
              <w:suppressAutoHyphens w:val="0"/>
              <w:spacing w:after="200"/>
              <w:rPr>
                <w:rFonts w:ascii="Times New Roman" w:hAnsi="Times New Roman"/>
                <w:sz w:val="24"/>
                <w:szCs w:val="24"/>
              </w:rPr>
            </w:pPr>
          </w:p>
        </w:tc>
        <w:tc>
          <w:tcPr>
            <w:tcW w:w="7065" w:type="dxa"/>
          </w:tcPr>
          <w:p w14:paraId="4562DE7E" w14:textId="77777777" w:rsidR="00465BB4" w:rsidRPr="009933BD" w:rsidRDefault="00465BB4" w:rsidP="0072518D">
            <w:pPr>
              <w:pStyle w:val="Header2-SubClauses"/>
              <w:numPr>
                <w:ilvl w:val="0"/>
                <w:numId w:val="0"/>
              </w:numPr>
              <w:ind w:left="567" w:hanging="567"/>
              <w:rPr>
                <w:rFonts w:cs="Times New Roman"/>
              </w:rPr>
            </w:pPr>
            <w:r w:rsidRPr="009933BD">
              <w:rPr>
                <w:rFonts w:cs="Times New Roman"/>
              </w:rPr>
              <w:t>14.5</w:t>
            </w:r>
            <w:r w:rsidRPr="009933BD">
              <w:rPr>
                <w:rFonts w:cs="Times New Roman"/>
              </w:rPr>
              <w:tab/>
            </w:r>
            <w:r w:rsidR="004710B2" w:rsidRPr="009933BD">
              <w:rPr>
                <w:rStyle w:val="StyleHeader2-SubClausesBoldChar"/>
                <w:b w:val="0"/>
                <w:lang w:val="en-US"/>
              </w:rPr>
              <w:t>Unless</w:t>
            </w:r>
            <w:r w:rsidR="00BB4A61">
              <w:rPr>
                <w:rStyle w:val="StyleHeader2-SubClausesBoldChar"/>
                <w:b w:val="0"/>
                <w:lang w:val="en-US"/>
              </w:rPr>
              <w:t xml:space="preserve"> </w:t>
            </w:r>
            <w:r w:rsidR="004710B2" w:rsidRPr="009933BD">
              <w:rPr>
                <w:rStyle w:val="StyleHeader2-SubClausesBoldChar"/>
                <w:b w:val="0"/>
                <w:lang w:val="en-US"/>
              </w:rPr>
              <w:t>otherwise</w:t>
            </w:r>
            <w:r w:rsidR="00BB4A61">
              <w:rPr>
                <w:rStyle w:val="StyleHeader2-SubClausesBoldChar"/>
                <w:b w:val="0"/>
                <w:lang w:val="en-US"/>
              </w:rPr>
              <w:t xml:space="preserve"> </w:t>
            </w:r>
            <w:r w:rsidR="004710B2" w:rsidRPr="009933BD">
              <w:rPr>
                <w:rStyle w:val="StyleHeader2-SubClausesBoldChar"/>
                <w:lang w:val="en-US"/>
              </w:rPr>
              <w:t>specified in the BDS</w:t>
            </w:r>
            <w:r w:rsidR="004710B2" w:rsidRPr="009933BD">
              <w:t xml:space="preserve"> and the Contract, the rates and prices quoted by the Bidder are subject to adjustment during the performance of the Contract in accordance with the provisions of the Conditions of Contract.  </w:t>
            </w:r>
          </w:p>
          <w:p w14:paraId="7CFE6D4C" w14:textId="77777777" w:rsidR="00465BB4" w:rsidRPr="009933BD" w:rsidRDefault="00465BB4">
            <w:pPr>
              <w:pStyle w:val="Header2-SubClauses"/>
              <w:numPr>
                <w:ilvl w:val="0"/>
                <w:numId w:val="0"/>
              </w:numPr>
              <w:ind w:left="567" w:hanging="567"/>
              <w:rPr>
                <w:rFonts w:cs="Times New Roman"/>
              </w:rPr>
            </w:pPr>
            <w:r w:rsidRPr="009933BD">
              <w:rPr>
                <w:rFonts w:cs="Times New Roman"/>
              </w:rPr>
              <w:t xml:space="preserve">14.6 If so indicated in ITB 1.1, bids are invited for individual </w:t>
            </w:r>
            <w:r w:rsidR="004710B2" w:rsidRPr="009933BD">
              <w:rPr>
                <w:rFonts w:cs="Times New Roman"/>
              </w:rPr>
              <w:t>lots</w:t>
            </w:r>
            <w:r w:rsidR="00BB4A61">
              <w:rPr>
                <w:rFonts w:cs="Times New Roman"/>
              </w:rPr>
              <w:t xml:space="preserve"> </w:t>
            </w:r>
            <w:r w:rsidR="004710B2" w:rsidRPr="009933BD">
              <w:rPr>
                <w:rFonts w:cs="Times New Roman"/>
              </w:rPr>
              <w:t>(</w:t>
            </w:r>
            <w:r w:rsidRPr="009933BD">
              <w:rPr>
                <w:rFonts w:cs="Times New Roman"/>
              </w:rPr>
              <w:t>contracts</w:t>
            </w:r>
            <w:r w:rsidR="004710B2" w:rsidRPr="009933BD">
              <w:rPr>
                <w:rFonts w:cs="Times New Roman"/>
              </w:rPr>
              <w:t>)</w:t>
            </w:r>
            <w:r w:rsidRPr="009933BD">
              <w:rPr>
                <w:rFonts w:cs="Times New Roman"/>
              </w:rPr>
              <w:t xml:space="preserve"> or for any combination of lots/contracts (packages). Bidders wishing to offer any price reduction for the award of more than one Contract shall specify in their bid the price reductions applicable to each package, or alternatively, to individual Contracts within the package. Price reductions or discounts shall be submitted in accordance with ITB 14.4, provided the bids for all lots/contracts are submitted and opened at the same time. </w:t>
            </w:r>
          </w:p>
        </w:tc>
      </w:tr>
      <w:tr w:rsidR="00465BB4" w:rsidRPr="009933BD" w14:paraId="25F83C38" w14:textId="77777777" w:rsidTr="00DA4923">
        <w:trPr>
          <w:jc w:val="center"/>
        </w:trPr>
        <w:tc>
          <w:tcPr>
            <w:tcW w:w="2385" w:type="dxa"/>
          </w:tcPr>
          <w:p w14:paraId="5FABA13C" w14:textId="77777777" w:rsidR="00465BB4" w:rsidRPr="009933BD" w:rsidRDefault="00465BB4">
            <w:pPr>
              <w:pStyle w:val="i"/>
              <w:suppressAutoHyphens w:val="0"/>
              <w:spacing w:before="100" w:after="100"/>
              <w:rPr>
                <w:rFonts w:ascii="Times New Roman" w:hAnsi="Times New Roman"/>
                <w:sz w:val="24"/>
                <w:szCs w:val="24"/>
              </w:rPr>
            </w:pPr>
          </w:p>
        </w:tc>
        <w:tc>
          <w:tcPr>
            <w:tcW w:w="7065" w:type="dxa"/>
          </w:tcPr>
          <w:p w14:paraId="56556B0A" w14:textId="77777777" w:rsidR="00465BB4" w:rsidRPr="009933BD" w:rsidRDefault="00465BB4" w:rsidP="009D0710">
            <w:pPr>
              <w:pStyle w:val="Header2-SubClauses"/>
              <w:numPr>
                <w:ilvl w:val="0"/>
                <w:numId w:val="0"/>
              </w:numPr>
              <w:ind w:left="747" w:hanging="747"/>
              <w:rPr>
                <w:rFonts w:cs="Times New Roman"/>
              </w:rPr>
            </w:pPr>
            <w:r w:rsidRPr="009933BD">
              <w:rPr>
                <w:rFonts w:cs="Times New Roman"/>
              </w:rPr>
              <w:t>14.7</w:t>
            </w:r>
            <w:r w:rsidRPr="009933BD">
              <w:rPr>
                <w:rFonts w:cs="Times New Roman"/>
              </w:rPr>
              <w:tab/>
            </w:r>
            <w:r w:rsidR="006D19E3" w:rsidRPr="009933BD">
              <w:rPr>
                <w:rFonts w:cs="Times New Roman"/>
              </w:rPr>
              <w:t>All duties, taxes, and other levies payable by the Contractor under the Contract, or for any other cause</w:t>
            </w:r>
            <w:r w:rsidR="00825AEC" w:rsidRPr="009933BD">
              <w:rPr>
                <w:rFonts w:cs="Times New Roman"/>
              </w:rPr>
              <w:t xml:space="preserve">, </w:t>
            </w:r>
            <w:r w:rsidR="00FC2D2F" w:rsidRPr="009933BD">
              <w:rPr>
                <w:rFonts w:cs="Times New Roman"/>
              </w:rPr>
              <w:t xml:space="preserve">as of the date 28 days prior to the deadline for submission of bids, </w:t>
            </w:r>
            <w:r w:rsidR="00825AEC" w:rsidRPr="009933BD">
              <w:rPr>
                <w:rFonts w:cs="Times New Roman"/>
              </w:rPr>
              <w:t>shall</w:t>
            </w:r>
            <w:r w:rsidR="006D19E3" w:rsidRPr="009933BD">
              <w:rPr>
                <w:rFonts w:cs="Times New Roman"/>
              </w:rPr>
              <w:t xml:space="preserve"> be included in the rates and prices and the total bid price submitted by the Bidder.</w:t>
            </w:r>
            <w:r w:rsidR="00567656" w:rsidRPr="009933BD">
              <w:rPr>
                <w:rFonts w:cs="Times New Roman"/>
              </w:rPr>
              <w:tab/>
            </w:r>
          </w:p>
        </w:tc>
      </w:tr>
      <w:tr w:rsidR="00465BB4" w:rsidRPr="009933BD" w14:paraId="5CC7881A" w14:textId="77777777" w:rsidTr="00DA4923">
        <w:trPr>
          <w:jc w:val="center"/>
        </w:trPr>
        <w:tc>
          <w:tcPr>
            <w:tcW w:w="2385" w:type="dxa"/>
          </w:tcPr>
          <w:p w14:paraId="3F2B052A" w14:textId="77777777" w:rsidR="00465BB4" w:rsidRPr="009933BD" w:rsidRDefault="00465BB4" w:rsidP="00B61963">
            <w:pPr>
              <w:pStyle w:val="S1-Header2"/>
              <w:numPr>
                <w:ilvl w:val="0"/>
                <w:numId w:val="0"/>
              </w:numPr>
            </w:pPr>
          </w:p>
        </w:tc>
        <w:tc>
          <w:tcPr>
            <w:tcW w:w="7065" w:type="dxa"/>
          </w:tcPr>
          <w:p w14:paraId="7071E769" w14:textId="77777777" w:rsidR="00465BB4" w:rsidRPr="009933BD" w:rsidRDefault="00465BB4" w:rsidP="00D96735">
            <w:pPr>
              <w:pStyle w:val="Header2-SubClauses"/>
              <w:numPr>
                <w:ilvl w:val="0"/>
                <w:numId w:val="0"/>
              </w:numPr>
              <w:ind w:left="657" w:hanging="657"/>
              <w:rPr>
                <w:rFonts w:cs="Times New Roman"/>
              </w:rPr>
            </w:pPr>
            <w:r w:rsidRPr="009933BD">
              <w:rPr>
                <w:rFonts w:cs="Times New Roman"/>
              </w:rPr>
              <w:t>14.8</w:t>
            </w:r>
            <w:r w:rsidRPr="009933BD">
              <w:rPr>
                <w:rFonts w:cs="Times New Roman"/>
              </w:rPr>
              <w:tab/>
              <w:t>Bidders may like to ascertain availability of excise/custom duty exemption benefits available in India to the contracts financed under World Bank loan/credits.  They are solely responsible for obtaining such benefits which they have considered in their bid and in case of failure to receive such benefits for reasons whatsoever, the employer will not compensate the bidder (contractor).  Where the bidder has quoted taking into account such benefits, it must give all information required for issue of certificates in terms of relevant notifications as per form given in the Bidding forms in the bid.  To the extent the employer determines the quantity indicated therein are reasonable keeping in view the quantities in bill of quantities, construction program and methodology, the certificates will be issued within 60 days of signing of the contract and no subsequent changes will be permitted.  No certificate will be issued for items where no quantity/capacity of equipment is indicated in the statement.  The bids which do not conform to the above provisions will be treated as non</w:t>
            </w:r>
            <w:r w:rsidR="00D96735" w:rsidRPr="009933BD">
              <w:rPr>
                <w:rFonts w:cs="Times New Roman"/>
              </w:rPr>
              <w:t>-</w:t>
            </w:r>
            <w:r w:rsidRPr="009933BD">
              <w:rPr>
                <w:rFonts w:cs="Times New Roman"/>
              </w:rPr>
              <w:t>responsive and rejected. Any delay in procurement of the construction equipment/machinery/goods as a result of the above shall not be a cause for granting any extension of time.</w:t>
            </w:r>
          </w:p>
        </w:tc>
      </w:tr>
      <w:tr w:rsidR="00465BB4" w:rsidRPr="009933BD" w14:paraId="386A37B7" w14:textId="77777777" w:rsidTr="00DA4923">
        <w:trPr>
          <w:jc w:val="center"/>
        </w:trPr>
        <w:tc>
          <w:tcPr>
            <w:tcW w:w="2385" w:type="dxa"/>
          </w:tcPr>
          <w:p w14:paraId="6DBD2915" w14:textId="77777777" w:rsidR="00465BB4" w:rsidRPr="009933BD" w:rsidRDefault="00465BB4">
            <w:pPr>
              <w:pStyle w:val="S1-Header2"/>
            </w:pPr>
            <w:bookmarkStart w:id="156" w:name="_Toc438438836"/>
            <w:bookmarkStart w:id="157" w:name="_Toc438532597"/>
            <w:bookmarkStart w:id="158" w:name="_Toc438733980"/>
            <w:bookmarkStart w:id="159" w:name="_Toc438907019"/>
            <w:bookmarkStart w:id="160" w:name="_Toc438907218"/>
            <w:bookmarkStart w:id="161" w:name="_Toc97371018"/>
            <w:bookmarkStart w:id="162" w:name="_Toc139863117"/>
            <w:bookmarkStart w:id="163" w:name="_Toc363654341"/>
            <w:r w:rsidRPr="009933BD">
              <w:t>Cu</w:t>
            </w:r>
            <w:bookmarkStart w:id="164" w:name="_Hlt438531797"/>
            <w:bookmarkEnd w:id="164"/>
            <w:r w:rsidRPr="009933BD">
              <w:t>rrencies of Bid</w:t>
            </w:r>
            <w:bookmarkEnd w:id="156"/>
            <w:bookmarkEnd w:id="157"/>
            <w:bookmarkEnd w:id="158"/>
            <w:bookmarkEnd w:id="159"/>
            <w:bookmarkEnd w:id="160"/>
            <w:r w:rsidRPr="009933BD">
              <w:t xml:space="preserve"> and Payment</w:t>
            </w:r>
            <w:bookmarkEnd w:id="161"/>
            <w:bookmarkEnd w:id="162"/>
            <w:bookmarkEnd w:id="163"/>
          </w:p>
        </w:tc>
        <w:tc>
          <w:tcPr>
            <w:tcW w:w="7065" w:type="dxa"/>
          </w:tcPr>
          <w:p w14:paraId="0CDDEA17" w14:textId="77777777" w:rsidR="00465BB4" w:rsidRPr="009933BD" w:rsidRDefault="00465BB4" w:rsidP="0072518D">
            <w:pPr>
              <w:pStyle w:val="Header2-SubClauses"/>
              <w:numPr>
                <w:ilvl w:val="0"/>
                <w:numId w:val="0"/>
              </w:numPr>
              <w:ind w:left="747" w:hanging="747"/>
              <w:rPr>
                <w:rFonts w:cs="Times New Roman"/>
                <w:i/>
              </w:rPr>
            </w:pPr>
            <w:r w:rsidRPr="009933BD">
              <w:rPr>
                <w:rFonts w:cs="Times New Roman"/>
              </w:rPr>
              <w:t>15.1</w:t>
            </w:r>
            <w:r w:rsidRPr="009933BD">
              <w:rPr>
                <w:rFonts w:cs="Times New Roman"/>
              </w:rPr>
              <w:tab/>
              <w:t>The unit rates and prices shall be quoted by the Bidder</w:t>
            </w:r>
            <w:r w:rsidR="00A4698C" w:rsidRPr="009933BD">
              <w:rPr>
                <w:rFonts w:cs="Times New Roman"/>
              </w:rPr>
              <w:t xml:space="preserve"> and paid for </w:t>
            </w:r>
            <w:r w:rsidRPr="009933BD">
              <w:rPr>
                <w:rFonts w:cs="Times New Roman"/>
              </w:rPr>
              <w:t>entirely in Indian Rupees.</w:t>
            </w:r>
          </w:p>
        </w:tc>
      </w:tr>
      <w:tr w:rsidR="00465BB4" w:rsidRPr="009933BD" w14:paraId="6B1FD5BF" w14:textId="77777777" w:rsidTr="00DA4923">
        <w:trPr>
          <w:jc w:val="center"/>
        </w:trPr>
        <w:tc>
          <w:tcPr>
            <w:tcW w:w="2385" w:type="dxa"/>
          </w:tcPr>
          <w:p w14:paraId="5DE84CA2" w14:textId="77777777" w:rsidR="00465BB4" w:rsidRPr="009933BD" w:rsidRDefault="00465BB4">
            <w:pPr>
              <w:pStyle w:val="S1-Header2"/>
            </w:pPr>
            <w:bookmarkStart w:id="165" w:name="_Toc97371019"/>
            <w:bookmarkStart w:id="166" w:name="_Toc139863118"/>
            <w:bookmarkStart w:id="167" w:name="_Toc363654342"/>
            <w:r w:rsidRPr="009933BD">
              <w:t>Documents Comprising the Technical Proposal</w:t>
            </w:r>
            <w:bookmarkEnd w:id="165"/>
            <w:bookmarkEnd w:id="166"/>
            <w:bookmarkEnd w:id="167"/>
          </w:p>
        </w:tc>
        <w:tc>
          <w:tcPr>
            <w:tcW w:w="7065" w:type="dxa"/>
          </w:tcPr>
          <w:p w14:paraId="33D0C4EF" w14:textId="77777777" w:rsidR="00465BB4" w:rsidRPr="009933BD" w:rsidRDefault="00465BB4" w:rsidP="0072518D">
            <w:pPr>
              <w:pStyle w:val="Header2-SubClauses"/>
              <w:numPr>
                <w:ilvl w:val="0"/>
                <w:numId w:val="0"/>
              </w:numPr>
              <w:ind w:left="747" w:hanging="747"/>
              <w:rPr>
                <w:rFonts w:cs="Times New Roman"/>
              </w:rPr>
            </w:pPr>
            <w:r w:rsidRPr="009933BD">
              <w:rPr>
                <w:rFonts w:cs="Times New Roman"/>
              </w:rPr>
              <w:t>16.1</w:t>
            </w:r>
            <w:r w:rsidRPr="009933BD">
              <w:rPr>
                <w:rFonts w:cs="Times New Roman"/>
              </w:rPr>
              <w:tab/>
              <w:t xml:space="preserve"> The Bidder shall furnish a Technical Proposal including a statement of work methods, equipment, personnel, schedule and any other information as per details stipulated in Section </w:t>
            </w:r>
            <w:r w:rsidR="007D55AC" w:rsidRPr="009933BD">
              <w:rPr>
                <w:rStyle w:val="StyleHeader2-SubClausesItalicChar"/>
                <w:rFonts w:cs="Times New Roman"/>
                <w:b/>
                <w:i w:val="0"/>
              </w:rPr>
              <w:t>IV</w:t>
            </w:r>
            <w:r w:rsidR="00BB4A61">
              <w:rPr>
                <w:rStyle w:val="StyleHeader2-SubClausesItalicChar"/>
                <w:rFonts w:cs="Times New Roman"/>
                <w:b/>
                <w:i w:val="0"/>
              </w:rPr>
              <w:t xml:space="preserve"> </w:t>
            </w:r>
            <w:r w:rsidRPr="009933BD">
              <w:rPr>
                <w:rFonts w:cs="Times New Roman"/>
              </w:rPr>
              <w:t xml:space="preserve">(Bidding Forms), in sufficient detail to demonstrate the adequacy of the Bidders’ proposal to meet the work requirements and the completion time.  </w:t>
            </w:r>
          </w:p>
        </w:tc>
      </w:tr>
      <w:tr w:rsidR="00465BB4" w:rsidRPr="009933BD" w14:paraId="4968FCA9" w14:textId="77777777" w:rsidTr="00DA4923">
        <w:trPr>
          <w:jc w:val="center"/>
        </w:trPr>
        <w:tc>
          <w:tcPr>
            <w:tcW w:w="2385" w:type="dxa"/>
          </w:tcPr>
          <w:p w14:paraId="3F57E0D2" w14:textId="77777777" w:rsidR="00465BB4" w:rsidRPr="009933BD" w:rsidRDefault="00465BB4">
            <w:pPr>
              <w:pStyle w:val="S1-Header2"/>
            </w:pPr>
            <w:bookmarkStart w:id="168" w:name="_Toc438438840"/>
            <w:bookmarkStart w:id="169" w:name="_Toc438532603"/>
            <w:bookmarkStart w:id="170" w:name="_Toc438733984"/>
            <w:bookmarkStart w:id="171" w:name="_Toc438907023"/>
            <w:bookmarkStart w:id="172" w:name="_Toc438907222"/>
            <w:bookmarkStart w:id="173" w:name="_Toc97371020"/>
            <w:bookmarkStart w:id="174" w:name="_Toc139863119"/>
            <w:bookmarkStart w:id="175" w:name="_Toc363654343"/>
            <w:r w:rsidRPr="009933BD">
              <w:t>Documents Establishing the Qualifications of the Bidder</w:t>
            </w:r>
            <w:bookmarkEnd w:id="168"/>
            <w:bookmarkEnd w:id="169"/>
            <w:bookmarkEnd w:id="170"/>
            <w:bookmarkEnd w:id="171"/>
            <w:bookmarkEnd w:id="172"/>
            <w:bookmarkEnd w:id="173"/>
            <w:bookmarkEnd w:id="174"/>
            <w:bookmarkEnd w:id="175"/>
          </w:p>
        </w:tc>
        <w:tc>
          <w:tcPr>
            <w:tcW w:w="7065" w:type="dxa"/>
          </w:tcPr>
          <w:p w14:paraId="2958A970" w14:textId="77777777" w:rsidR="00465BB4" w:rsidRPr="009933BD" w:rsidRDefault="00465BB4" w:rsidP="0072518D">
            <w:pPr>
              <w:pStyle w:val="Header2-SubClauses"/>
              <w:numPr>
                <w:ilvl w:val="0"/>
                <w:numId w:val="0"/>
              </w:numPr>
              <w:ind w:left="747" w:hanging="747"/>
            </w:pPr>
            <w:r w:rsidRPr="009933BD">
              <w:t>17.1</w:t>
            </w:r>
            <w:r w:rsidRPr="009933BD">
              <w:tab/>
              <w:t xml:space="preserve">To establish its qualifications to perform the Contract in accordance with Section </w:t>
            </w:r>
            <w:r w:rsidRPr="009933BD">
              <w:rPr>
                <w:rStyle w:val="StyleHeader2-SubClausesItalicChar"/>
                <w:rFonts w:cs="Times New Roman"/>
                <w:i w:val="0"/>
                <w:iCs w:val="0"/>
              </w:rPr>
              <w:t>III</w:t>
            </w:r>
            <w:r w:rsidRPr="009933BD">
              <w:t xml:space="preserve"> (Evaluation and Qualification Criteria) the Bidder shall provide the complete information as requested in the corresponding information sheets included in Section </w:t>
            </w:r>
            <w:r w:rsidR="007D55AC" w:rsidRPr="009933BD">
              <w:rPr>
                <w:rStyle w:val="StyleHeader2-SubClausesItalicChar"/>
                <w:rFonts w:cs="Times New Roman"/>
                <w:b/>
                <w:i w:val="0"/>
              </w:rPr>
              <w:t>IV</w:t>
            </w:r>
            <w:r w:rsidR="00BB4A61">
              <w:rPr>
                <w:rStyle w:val="StyleHeader2-SubClausesItalicChar"/>
                <w:rFonts w:cs="Times New Roman"/>
                <w:b/>
                <w:i w:val="0"/>
              </w:rPr>
              <w:t xml:space="preserve"> </w:t>
            </w:r>
            <w:r w:rsidRPr="009933BD">
              <w:t>(Bidding Forms).</w:t>
            </w:r>
          </w:p>
        </w:tc>
      </w:tr>
      <w:tr w:rsidR="00465BB4" w:rsidRPr="009933BD" w14:paraId="7D276BD5" w14:textId="77777777" w:rsidTr="00DA4923">
        <w:trPr>
          <w:jc w:val="center"/>
        </w:trPr>
        <w:tc>
          <w:tcPr>
            <w:tcW w:w="2385" w:type="dxa"/>
          </w:tcPr>
          <w:p w14:paraId="5BB1CA77" w14:textId="77777777" w:rsidR="00465BB4" w:rsidRPr="009933BD" w:rsidRDefault="00465BB4">
            <w:pPr>
              <w:pStyle w:val="Header1-Clauses"/>
              <w:numPr>
                <w:ilvl w:val="0"/>
                <w:numId w:val="0"/>
              </w:numPr>
              <w:spacing w:after="120"/>
              <w:rPr>
                <w:rFonts w:ascii="Times New Roman" w:hAnsi="Times New Roman"/>
                <w:sz w:val="24"/>
                <w:szCs w:val="24"/>
              </w:rPr>
            </w:pPr>
          </w:p>
        </w:tc>
        <w:tc>
          <w:tcPr>
            <w:tcW w:w="7065" w:type="dxa"/>
          </w:tcPr>
          <w:p w14:paraId="4EB126B9" w14:textId="77777777" w:rsidR="00465BB4" w:rsidRPr="009933BD" w:rsidRDefault="00465BB4" w:rsidP="009E2C8B">
            <w:pPr>
              <w:pStyle w:val="Header2-SubClauses"/>
              <w:numPr>
                <w:ilvl w:val="0"/>
                <w:numId w:val="0"/>
              </w:numPr>
              <w:ind w:left="900"/>
              <w:rPr>
                <w:rFonts w:cs="Times New Roman"/>
              </w:rPr>
            </w:pPr>
          </w:p>
        </w:tc>
      </w:tr>
      <w:tr w:rsidR="00465BB4" w:rsidRPr="009933BD" w14:paraId="739A5DD9" w14:textId="77777777" w:rsidTr="00DA4923">
        <w:trPr>
          <w:jc w:val="center"/>
        </w:trPr>
        <w:tc>
          <w:tcPr>
            <w:tcW w:w="2385" w:type="dxa"/>
          </w:tcPr>
          <w:p w14:paraId="6C60C868" w14:textId="77777777" w:rsidR="00465BB4" w:rsidRPr="009933BD" w:rsidRDefault="00465BB4">
            <w:pPr>
              <w:pStyle w:val="S1-Header2"/>
            </w:pPr>
            <w:bookmarkStart w:id="176" w:name="_Toc438438841"/>
            <w:bookmarkStart w:id="177" w:name="_Toc438532604"/>
            <w:bookmarkStart w:id="178" w:name="_Toc438733985"/>
            <w:bookmarkStart w:id="179" w:name="_Toc438907024"/>
            <w:bookmarkStart w:id="180" w:name="_Toc438907223"/>
            <w:bookmarkStart w:id="181" w:name="_Toc97371021"/>
            <w:bookmarkStart w:id="182" w:name="_Toc139863120"/>
            <w:bookmarkStart w:id="183" w:name="_Toc363654344"/>
            <w:r w:rsidRPr="009933BD">
              <w:t>Period of Validity of Bids</w:t>
            </w:r>
            <w:bookmarkEnd w:id="176"/>
            <w:bookmarkEnd w:id="177"/>
            <w:bookmarkEnd w:id="178"/>
            <w:bookmarkEnd w:id="179"/>
            <w:bookmarkEnd w:id="180"/>
            <w:bookmarkEnd w:id="181"/>
            <w:bookmarkEnd w:id="182"/>
            <w:bookmarkEnd w:id="183"/>
          </w:p>
        </w:tc>
        <w:tc>
          <w:tcPr>
            <w:tcW w:w="7065" w:type="dxa"/>
          </w:tcPr>
          <w:p w14:paraId="57F52BB3" w14:textId="77777777" w:rsidR="003963AF" w:rsidRPr="009933BD" w:rsidRDefault="00465BB4" w:rsidP="00D96735">
            <w:pPr>
              <w:pStyle w:val="Header2-SubClauses"/>
              <w:numPr>
                <w:ilvl w:val="0"/>
                <w:numId w:val="0"/>
              </w:numPr>
              <w:ind w:left="747" w:hanging="747"/>
            </w:pPr>
            <w:r w:rsidRPr="009933BD">
              <w:t>18.1</w:t>
            </w:r>
            <w:r w:rsidRPr="009933BD">
              <w:tab/>
              <w:t xml:space="preserve">Bids shall remain valid for the </w:t>
            </w:r>
            <w:r w:rsidR="00494E86" w:rsidRPr="009933BD">
              <w:t>12</w:t>
            </w:r>
            <w:r w:rsidRPr="009933BD">
              <w:t xml:space="preserve">0 days </w:t>
            </w:r>
            <w:r w:rsidR="00D96735" w:rsidRPr="009933BD">
              <w:t xml:space="preserve">unless </w:t>
            </w:r>
            <w:r w:rsidR="00283843" w:rsidRPr="009933BD">
              <w:rPr>
                <w:b/>
              </w:rPr>
              <w:t xml:space="preserve">specified otherwise in the </w:t>
            </w:r>
            <w:r w:rsidRPr="009933BD">
              <w:rPr>
                <w:b/>
              </w:rPr>
              <w:t>BDS</w:t>
            </w:r>
            <w:r w:rsidRPr="009933BD">
              <w:t xml:space="preserve"> after the bid submission deadline date prescribed by the </w:t>
            </w:r>
            <w:r w:rsidRPr="009933BD">
              <w:rPr>
                <w:rStyle w:val="StyleHeader2-SubClausesItalicChar"/>
                <w:rFonts w:cs="Times New Roman"/>
                <w:i w:val="0"/>
              </w:rPr>
              <w:t>Employer</w:t>
            </w:r>
            <w:r w:rsidR="00494E86" w:rsidRPr="009933BD">
              <w:rPr>
                <w:rStyle w:val="StyleHeader2-SubClausesItalicChar"/>
                <w:rFonts w:cs="Times New Roman"/>
                <w:i w:val="0"/>
              </w:rPr>
              <w:t xml:space="preserve"> in accordance with ITB 22.1</w:t>
            </w:r>
            <w:r w:rsidRPr="009933BD">
              <w:t xml:space="preserve">. A bid valid for a shorter period shall be rejected by the </w:t>
            </w:r>
            <w:r w:rsidRPr="009933BD">
              <w:rPr>
                <w:rStyle w:val="StyleHeader2-SubClausesItalicChar"/>
                <w:rFonts w:cs="Times New Roman"/>
                <w:i w:val="0"/>
              </w:rPr>
              <w:t>Employer</w:t>
            </w:r>
            <w:r w:rsidRPr="009933BD">
              <w:t xml:space="preserve"> as nonresponsive.</w:t>
            </w:r>
          </w:p>
        </w:tc>
      </w:tr>
      <w:tr w:rsidR="00465BB4" w:rsidRPr="009933BD" w14:paraId="2B011758" w14:textId="77777777" w:rsidTr="00DA4923">
        <w:trPr>
          <w:jc w:val="center"/>
        </w:trPr>
        <w:tc>
          <w:tcPr>
            <w:tcW w:w="2385" w:type="dxa"/>
          </w:tcPr>
          <w:p w14:paraId="040F3649" w14:textId="77777777" w:rsidR="00465BB4" w:rsidRPr="009933BD" w:rsidRDefault="00465BB4">
            <w:pPr>
              <w:pStyle w:val="Header1-Clauses"/>
              <w:keepNext/>
              <w:numPr>
                <w:ilvl w:val="0"/>
                <w:numId w:val="0"/>
              </w:numPr>
              <w:spacing w:after="120"/>
              <w:rPr>
                <w:rFonts w:ascii="Times New Roman" w:hAnsi="Times New Roman"/>
                <w:sz w:val="24"/>
                <w:szCs w:val="24"/>
              </w:rPr>
            </w:pPr>
          </w:p>
        </w:tc>
        <w:tc>
          <w:tcPr>
            <w:tcW w:w="7065" w:type="dxa"/>
          </w:tcPr>
          <w:p w14:paraId="56A24A16" w14:textId="77777777" w:rsidR="003963AF" w:rsidRPr="009933BD" w:rsidRDefault="00465BB4" w:rsidP="00265850">
            <w:pPr>
              <w:pStyle w:val="Header2-SubClauses"/>
              <w:tabs>
                <w:tab w:val="clear" w:pos="1404"/>
              </w:tabs>
              <w:ind w:left="747" w:hanging="720"/>
            </w:pPr>
            <w:r w:rsidRPr="009933BD">
              <w:t xml:space="preserve">In exceptional circumstances, prior to the expiration of the bid validity period, the </w:t>
            </w:r>
            <w:r w:rsidRPr="009933BD">
              <w:rPr>
                <w:rStyle w:val="StyleHeader2-SubClausesItalicChar"/>
                <w:rFonts w:cs="Times New Roman"/>
                <w:i w:val="0"/>
              </w:rPr>
              <w:t>Employer</w:t>
            </w:r>
            <w:r w:rsidRPr="009933BD">
              <w:t xml:space="preserve"> may request Bidders to extend the period of validity of their bids. The request and the responses shall be made in writing. If a bid security is requested in accordance with ITB 19, it shall also be extended </w:t>
            </w:r>
            <w:r w:rsidR="004C03E2" w:rsidRPr="009933BD">
              <w:t>for</w:t>
            </w:r>
            <w:r w:rsidR="004C03E2" w:rsidRPr="009933BD">
              <w:rPr>
                <w:spacing w:val="-4"/>
              </w:rPr>
              <w:t xml:space="preserve"> forty</w:t>
            </w:r>
            <w:r w:rsidR="00494E86" w:rsidRPr="009933BD">
              <w:rPr>
                <w:spacing w:val="-4"/>
              </w:rPr>
              <w:t xml:space="preserve"> five (45)</w:t>
            </w:r>
            <w:r w:rsidR="00BB4A61">
              <w:rPr>
                <w:spacing w:val="-4"/>
              </w:rPr>
              <w:t xml:space="preserve"> </w:t>
            </w:r>
            <w:r w:rsidR="00494E86" w:rsidRPr="009933BD">
              <w:rPr>
                <w:spacing w:val="-4"/>
              </w:rPr>
              <w:t>days beyond the dead line of the extended validity period</w:t>
            </w:r>
            <w:r w:rsidRPr="009933BD">
              <w:rPr>
                <w:spacing w:val="-4"/>
              </w:rPr>
              <w:t>. A Bidder may refuse the request without forfeiting its bid security. A Bidder granting the request shall not be required or permitted to modify its bid.</w:t>
            </w:r>
          </w:p>
        </w:tc>
      </w:tr>
      <w:tr w:rsidR="00465BB4" w:rsidRPr="009933BD" w14:paraId="08BA3C06" w14:textId="77777777" w:rsidTr="00DA4923">
        <w:trPr>
          <w:jc w:val="center"/>
        </w:trPr>
        <w:tc>
          <w:tcPr>
            <w:tcW w:w="2385" w:type="dxa"/>
          </w:tcPr>
          <w:p w14:paraId="63E94D47" w14:textId="77777777" w:rsidR="00465BB4" w:rsidRPr="009933BD" w:rsidRDefault="00465BB4">
            <w:pPr>
              <w:pStyle w:val="Header1-Clauses"/>
              <w:keepNext/>
              <w:numPr>
                <w:ilvl w:val="0"/>
                <w:numId w:val="0"/>
              </w:numPr>
              <w:spacing w:after="120"/>
              <w:rPr>
                <w:rFonts w:ascii="Times New Roman" w:hAnsi="Times New Roman"/>
                <w:sz w:val="24"/>
                <w:szCs w:val="24"/>
              </w:rPr>
            </w:pPr>
          </w:p>
        </w:tc>
        <w:tc>
          <w:tcPr>
            <w:tcW w:w="7065" w:type="dxa"/>
          </w:tcPr>
          <w:p w14:paraId="0846937C" w14:textId="77777777" w:rsidR="00E544BD" w:rsidRPr="009933BD" w:rsidRDefault="00465BB4" w:rsidP="00772B99">
            <w:pPr>
              <w:pStyle w:val="Header2-SubClauses"/>
              <w:numPr>
                <w:ilvl w:val="0"/>
                <w:numId w:val="0"/>
              </w:numPr>
              <w:ind w:left="747" w:hanging="747"/>
              <w:rPr>
                <w:rFonts w:cs="Times New Roman"/>
              </w:rPr>
            </w:pPr>
            <w:r w:rsidRPr="009933BD">
              <w:t>18.3</w:t>
            </w:r>
            <w:r w:rsidRPr="009933BD">
              <w:tab/>
            </w:r>
            <w:r w:rsidR="007D55AC" w:rsidRPr="009933BD">
              <w:rPr>
                <w:rFonts w:cs="Times New Roman"/>
              </w:rPr>
              <w:t>If the award is delayed beyond the expiry of the initial bid validity, the Contract price shall be determined as follows</w:t>
            </w:r>
            <w:r w:rsidRPr="009933BD">
              <w:rPr>
                <w:rFonts w:cs="Times New Roman"/>
                <w:i/>
              </w:rPr>
              <w:t xml:space="preserve">: </w:t>
            </w:r>
          </w:p>
          <w:p w14:paraId="1694A4BC" w14:textId="77777777" w:rsidR="00465BB4" w:rsidRPr="009933BD" w:rsidRDefault="00465BB4" w:rsidP="00184858">
            <w:pPr>
              <w:pStyle w:val="StyleHeader1-ClausesAfter0pt"/>
              <w:numPr>
                <w:ilvl w:val="2"/>
                <w:numId w:val="68"/>
              </w:numPr>
              <w:tabs>
                <w:tab w:val="left" w:pos="576"/>
                <w:tab w:val="left" w:pos="1062"/>
              </w:tabs>
              <w:ind w:left="1062" w:hanging="450"/>
              <w:rPr>
                <w:lang w:val="en-US"/>
              </w:rPr>
            </w:pPr>
            <w:r w:rsidRPr="009933BD">
              <w:rPr>
                <w:lang w:val="en-US"/>
              </w:rPr>
              <w:t xml:space="preserve">In the case of fixed price contracts, the Contract price shall be the bid price adjusted by the factor </w:t>
            </w:r>
            <w:r w:rsidRPr="009933BD">
              <w:rPr>
                <w:b/>
                <w:lang w:val="en-US"/>
              </w:rPr>
              <w:t>specified in the</w:t>
            </w:r>
            <w:r w:rsidR="00BB4A61">
              <w:rPr>
                <w:b/>
                <w:lang w:val="en-US"/>
              </w:rPr>
              <w:t xml:space="preserve"> </w:t>
            </w:r>
            <w:r w:rsidRPr="009933BD">
              <w:rPr>
                <w:b/>
                <w:lang w:val="en-US"/>
              </w:rPr>
              <w:t>BDS</w:t>
            </w:r>
            <w:r w:rsidRPr="009933BD">
              <w:rPr>
                <w:lang w:val="en-US"/>
              </w:rPr>
              <w:t xml:space="preserve">. </w:t>
            </w:r>
          </w:p>
          <w:p w14:paraId="5F808BF9" w14:textId="77777777" w:rsidR="00567656" w:rsidRPr="009933BD" w:rsidRDefault="00465BB4" w:rsidP="00567656">
            <w:pPr>
              <w:pStyle w:val="StyleHeader1-ClausesAfter0pt"/>
              <w:numPr>
                <w:ilvl w:val="2"/>
                <w:numId w:val="68"/>
              </w:numPr>
              <w:tabs>
                <w:tab w:val="left" w:pos="576"/>
                <w:tab w:val="left" w:pos="1062"/>
              </w:tabs>
              <w:ind w:left="1062" w:hanging="450"/>
              <w:rPr>
                <w:b/>
                <w:i/>
                <w:lang w:val="en-US"/>
              </w:rPr>
            </w:pPr>
            <w:r w:rsidRPr="009933BD">
              <w:rPr>
                <w:lang w:val="en-US"/>
              </w:rPr>
              <w:t>In the case of adjustable price contracts, no adjustment shall be made</w:t>
            </w:r>
          </w:p>
          <w:p w14:paraId="6186BAD4" w14:textId="77777777" w:rsidR="00465BB4" w:rsidRPr="009933BD" w:rsidRDefault="00465BB4" w:rsidP="00567656">
            <w:pPr>
              <w:pStyle w:val="StyleHeader1-ClausesAfter0pt"/>
              <w:numPr>
                <w:ilvl w:val="2"/>
                <w:numId w:val="68"/>
              </w:numPr>
              <w:tabs>
                <w:tab w:val="left" w:pos="576"/>
                <w:tab w:val="left" w:pos="1062"/>
              </w:tabs>
              <w:ind w:left="1062" w:hanging="450"/>
              <w:rPr>
                <w:lang w:val="en-US"/>
              </w:rPr>
            </w:pPr>
            <w:r w:rsidRPr="009933BD">
              <w:rPr>
                <w:lang w:val="en-US"/>
              </w:rPr>
              <w:t>In any case, bid</w:t>
            </w:r>
            <w:r w:rsidR="00BB4A61">
              <w:rPr>
                <w:lang w:val="en-US"/>
              </w:rPr>
              <w:t xml:space="preserve"> </w:t>
            </w:r>
            <w:r w:rsidRPr="009933BD">
              <w:rPr>
                <w:lang w:val="en-US"/>
              </w:rPr>
              <w:t>evaluation</w:t>
            </w:r>
            <w:r w:rsidR="00BB4A61">
              <w:rPr>
                <w:lang w:val="en-US"/>
              </w:rPr>
              <w:t xml:space="preserve"> </w:t>
            </w:r>
            <w:r w:rsidRPr="009933BD">
              <w:rPr>
                <w:lang w:val="en-US"/>
              </w:rPr>
              <w:t>shall be based</w:t>
            </w:r>
            <w:r w:rsidR="00BB4A61">
              <w:rPr>
                <w:lang w:val="en-US"/>
              </w:rPr>
              <w:t xml:space="preserve"> </w:t>
            </w:r>
            <w:r w:rsidRPr="009933BD">
              <w:rPr>
                <w:lang w:val="en-US"/>
              </w:rPr>
              <w:t>on</w:t>
            </w:r>
            <w:r w:rsidR="00BB4A61">
              <w:rPr>
                <w:lang w:val="en-US"/>
              </w:rPr>
              <w:t xml:space="preserve"> </w:t>
            </w:r>
            <w:r w:rsidRPr="009933BD">
              <w:rPr>
                <w:lang w:val="en-US"/>
              </w:rPr>
              <w:t>the</w:t>
            </w:r>
            <w:r w:rsidR="00BB4A61">
              <w:rPr>
                <w:lang w:val="en-US"/>
              </w:rPr>
              <w:t xml:space="preserve"> </w:t>
            </w:r>
            <w:r w:rsidRPr="009933BD">
              <w:rPr>
                <w:lang w:val="en-US"/>
              </w:rPr>
              <w:t>bid</w:t>
            </w:r>
            <w:r w:rsidR="009F0DB6" w:rsidRPr="009933BD">
              <w:rPr>
                <w:lang w:val="en-US"/>
              </w:rPr>
              <w:t xml:space="preserve"> Price </w:t>
            </w:r>
            <w:r w:rsidRPr="009933BD">
              <w:rPr>
                <w:lang w:val="en-US"/>
              </w:rPr>
              <w:t>without</w:t>
            </w:r>
            <w:r w:rsidR="00BB4A61">
              <w:rPr>
                <w:lang w:val="en-US"/>
              </w:rPr>
              <w:t xml:space="preserve"> </w:t>
            </w:r>
            <w:r w:rsidRPr="009933BD">
              <w:rPr>
                <w:lang w:val="en-US"/>
              </w:rPr>
              <w:t>taking</w:t>
            </w:r>
            <w:r w:rsidR="00BB4A61">
              <w:rPr>
                <w:lang w:val="en-US"/>
              </w:rPr>
              <w:t xml:space="preserve"> </w:t>
            </w:r>
            <w:r w:rsidRPr="009933BD">
              <w:rPr>
                <w:lang w:val="en-US"/>
              </w:rPr>
              <w:t>into</w:t>
            </w:r>
            <w:r w:rsidR="00BB4A61">
              <w:rPr>
                <w:lang w:val="en-US"/>
              </w:rPr>
              <w:t xml:space="preserve"> </w:t>
            </w:r>
            <w:r w:rsidRPr="009933BD">
              <w:rPr>
                <w:lang w:val="en-US"/>
              </w:rPr>
              <w:t>consideration</w:t>
            </w:r>
            <w:r w:rsidR="00BB4A61">
              <w:rPr>
                <w:lang w:val="en-US"/>
              </w:rPr>
              <w:t xml:space="preserve"> </w:t>
            </w:r>
            <w:r w:rsidRPr="009933BD">
              <w:rPr>
                <w:lang w:val="en-US"/>
              </w:rPr>
              <w:t>the</w:t>
            </w:r>
            <w:r w:rsidR="00BB4A61">
              <w:rPr>
                <w:lang w:val="en-US"/>
              </w:rPr>
              <w:t xml:space="preserve"> </w:t>
            </w:r>
            <w:r w:rsidRPr="009933BD">
              <w:rPr>
                <w:lang w:val="en-US"/>
              </w:rPr>
              <w:t>applicable</w:t>
            </w:r>
            <w:r w:rsidR="00BB4A61">
              <w:rPr>
                <w:lang w:val="en-US"/>
              </w:rPr>
              <w:t xml:space="preserve"> </w:t>
            </w:r>
            <w:r w:rsidRPr="009933BD">
              <w:rPr>
                <w:lang w:val="en-US"/>
              </w:rPr>
              <w:t>correction</w:t>
            </w:r>
            <w:r w:rsidR="00BB4A61">
              <w:rPr>
                <w:lang w:val="en-US"/>
              </w:rPr>
              <w:t xml:space="preserve"> </w:t>
            </w:r>
            <w:r w:rsidRPr="009933BD">
              <w:rPr>
                <w:lang w:val="en-US"/>
              </w:rPr>
              <w:t>from</w:t>
            </w:r>
            <w:r w:rsidR="00BB4A61">
              <w:rPr>
                <w:lang w:val="en-US"/>
              </w:rPr>
              <w:t xml:space="preserve"> </w:t>
            </w:r>
            <w:r w:rsidRPr="009933BD">
              <w:rPr>
                <w:lang w:val="en-US"/>
              </w:rPr>
              <w:t>those</w:t>
            </w:r>
            <w:r w:rsidR="00BB4A61">
              <w:rPr>
                <w:lang w:val="en-US"/>
              </w:rPr>
              <w:t xml:space="preserve"> </w:t>
            </w:r>
            <w:r w:rsidRPr="009933BD">
              <w:rPr>
                <w:lang w:val="en-US"/>
              </w:rPr>
              <w:t>indicated</w:t>
            </w:r>
            <w:r w:rsidR="00BB4A61">
              <w:rPr>
                <w:lang w:val="en-US"/>
              </w:rPr>
              <w:t xml:space="preserve"> </w:t>
            </w:r>
            <w:r w:rsidRPr="009933BD">
              <w:rPr>
                <w:lang w:val="en-US"/>
              </w:rPr>
              <w:t>above.</w:t>
            </w:r>
          </w:p>
        </w:tc>
      </w:tr>
      <w:tr w:rsidR="00465BB4" w:rsidRPr="009933BD" w14:paraId="6BE6F63D" w14:textId="77777777" w:rsidTr="00DA4923">
        <w:trPr>
          <w:jc w:val="center"/>
        </w:trPr>
        <w:tc>
          <w:tcPr>
            <w:tcW w:w="2385" w:type="dxa"/>
          </w:tcPr>
          <w:p w14:paraId="6B9D5FF5" w14:textId="77777777" w:rsidR="00465BB4" w:rsidRPr="009933BD" w:rsidRDefault="00465BB4">
            <w:pPr>
              <w:pStyle w:val="S1-Header2"/>
            </w:pPr>
            <w:bookmarkStart w:id="184" w:name="_Toc438438842"/>
            <w:bookmarkStart w:id="185" w:name="_Toc438532605"/>
            <w:bookmarkStart w:id="186" w:name="_Toc438733986"/>
            <w:bookmarkStart w:id="187" w:name="_Toc438907025"/>
            <w:bookmarkStart w:id="188" w:name="_Toc438907224"/>
            <w:bookmarkStart w:id="189" w:name="_Toc97371022"/>
            <w:bookmarkStart w:id="190" w:name="_Toc139863121"/>
            <w:bookmarkStart w:id="191" w:name="_Toc363654345"/>
            <w:r w:rsidRPr="009933BD">
              <w:t>Bid Security</w:t>
            </w:r>
            <w:bookmarkEnd w:id="184"/>
            <w:bookmarkEnd w:id="185"/>
            <w:bookmarkEnd w:id="186"/>
            <w:bookmarkEnd w:id="187"/>
            <w:bookmarkEnd w:id="188"/>
            <w:bookmarkEnd w:id="189"/>
            <w:bookmarkEnd w:id="190"/>
            <w:bookmarkEnd w:id="191"/>
          </w:p>
        </w:tc>
        <w:tc>
          <w:tcPr>
            <w:tcW w:w="7065" w:type="dxa"/>
          </w:tcPr>
          <w:p w14:paraId="0F773989" w14:textId="77777777" w:rsidR="003963AF" w:rsidRPr="009933BD" w:rsidRDefault="00465BB4" w:rsidP="00631CBA">
            <w:pPr>
              <w:pStyle w:val="Header2-SubClauses"/>
              <w:numPr>
                <w:ilvl w:val="0"/>
                <w:numId w:val="0"/>
              </w:numPr>
              <w:ind w:left="747" w:hanging="747"/>
              <w:rPr>
                <w:rFonts w:cs="Times New Roman"/>
              </w:rPr>
            </w:pPr>
            <w:r w:rsidRPr="009933BD">
              <w:rPr>
                <w:rFonts w:cs="Times New Roman"/>
              </w:rPr>
              <w:t>19.1</w:t>
            </w:r>
            <w:r w:rsidRPr="009933BD">
              <w:rPr>
                <w:rFonts w:cs="Times New Roman"/>
              </w:rPr>
              <w:tab/>
            </w:r>
            <w:r w:rsidR="004C03E2" w:rsidRPr="009933BD">
              <w:rPr>
                <w:rFonts w:cs="Times New Roman"/>
              </w:rPr>
              <w:t>T</w:t>
            </w:r>
            <w:r w:rsidRPr="009933BD">
              <w:rPr>
                <w:rFonts w:cs="Times New Roman"/>
              </w:rPr>
              <w:t xml:space="preserve">he Bidder shall furnish as part of its bid, in original form, a bid security for the amount </w:t>
            </w:r>
            <w:r w:rsidR="00283843" w:rsidRPr="009933BD">
              <w:rPr>
                <w:rFonts w:cs="Times New Roman"/>
                <w:b/>
              </w:rPr>
              <w:t>shown in BDS</w:t>
            </w:r>
            <w:r w:rsidR="004C03E2" w:rsidRPr="009933BD">
              <w:rPr>
                <w:rFonts w:cs="Times New Roman"/>
              </w:rPr>
              <w:t>,</w:t>
            </w:r>
            <w:r w:rsidRPr="009933BD">
              <w:rPr>
                <w:rFonts w:cs="Times New Roman"/>
              </w:rPr>
              <w:t xml:space="preserve"> for this particular work</w:t>
            </w:r>
            <w:r w:rsidRPr="009933BD">
              <w:rPr>
                <w:rFonts w:cs="Times New Roman"/>
                <w:i/>
              </w:rPr>
              <w:t>.</w:t>
            </w:r>
          </w:p>
        </w:tc>
      </w:tr>
      <w:tr w:rsidR="00465BB4" w:rsidRPr="009933BD" w14:paraId="6C5702EB" w14:textId="77777777" w:rsidTr="00DA4923">
        <w:trPr>
          <w:jc w:val="center"/>
        </w:trPr>
        <w:tc>
          <w:tcPr>
            <w:tcW w:w="2385" w:type="dxa"/>
          </w:tcPr>
          <w:p w14:paraId="16816837" w14:textId="77777777" w:rsidR="00465BB4" w:rsidRPr="009933BD" w:rsidRDefault="00465BB4">
            <w:pPr>
              <w:spacing w:before="120" w:after="120"/>
            </w:pPr>
          </w:p>
        </w:tc>
        <w:tc>
          <w:tcPr>
            <w:tcW w:w="7065" w:type="dxa"/>
          </w:tcPr>
          <w:p w14:paraId="7D87C8BD" w14:textId="77777777" w:rsidR="00465BB4" w:rsidRPr="009933BD" w:rsidRDefault="00465BB4" w:rsidP="00A0294E">
            <w:pPr>
              <w:pStyle w:val="Header2-SubClauses"/>
              <w:numPr>
                <w:ilvl w:val="0"/>
                <w:numId w:val="0"/>
              </w:numPr>
              <w:ind w:left="747" w:hanging="747"/>
              <w:rPr>
                <w:rFonts w:cs="Times New Roman"/>
              </w:rPr>
            </w:pPr>
            <w:r w:rsidRPr="009933BD">
              <w:rPr>
                <w:rStyle w:val="StyleHeader2-SubClausesItalicChar"/>
                <w:rFonts w:cs="Times New Roman"/>
                <w:i w:val="0"/>
              </w:rPr>
              <w:t>19.2</w:t>
            </w:r>
            <w:r w:rsidRPr="009933BD">
              <w:rPr>
                <w:rStyle w:val="StyleHeader2-SubClausesItalicChar"/>
                <w:rFonts w:cs="Times New Roman"/>
                <w:i w:val="0"/>
              </w:rPr>
              <w:tab/>
            </w:r>
            <w:r w:rsidRPr="009933BD">
              <w:rPr>
                <w:rFonts w:cs="Times New Roman"/>
              </w:rPr>
              <w:t>The bid security shall be a demand guarantee, at the Bidder’s option, in any of the following forms:</w:t>
            </w:r>
          </w:p>
          <w:p w14:paraId="5D2CF4CB" w14:textId="77777777" w:rsidR="00465BB4" w:rsidRPr="009933BD" w:rsidRDefault="00465BB4" w:rsidP="00A0294E">
            <w:pPr>
              <w:pStyle w:val="P3Header1-Clauses"/>
              <w:numPr>
                <w:ilvl w:val="0"/>
                <w:numId w:val="40"/>
              </w:numPr>
              <w:tabs>
                <w:tab w:val="clear" w:pos="1224"/>
              </w:tabs>
              <w:ind w:left="747" w:hanging="747"/>
              <w:rPr>
                <w:szCs w:val="24"/>
              </w:rPr>
            </w:pPr>
            <w:r w:rsidRPr="009933BD">
              <w:rPr>
                <w:szCs w:val="24"/>
              </w:rPr>
              <w:t>an unconditional bank guarantee, issued by a Nationalized/</w:t>
            </w:r>
            <w:r w:rsidR="00BB4A61">
              <w:rPr>
                <w:szCs w:val="24"/>
              </w:rPr>
              <w:t xml:space="preserve"> </w:t>
            </w:r>
            <w:r w:rsidRPr="009933BD">
              <w:rPr>
                <w:szCs w:val="24"/>
              </w:rPr>
              <w:t xml:space="preserve">Scheduled bank located in India; </w:t>
            </w:r>
          </w:p>
          <w:p w14:paraId="20B7EC96" w14:textId="77777777" w:rsidR="00465BB4" w:rsidRPr="009933BD" w:rsidRDefault="00465BB4" w:rsidP="00A0294E">
            <w:pPr>
              <w:pStyle w:val="P3Header1-Clauses"/>
              <w:numPr>
                <w:ilvl w:val="0"/>
                <w:numId w:val="40"/>
              </w:numPr>
              <w:tabs>
                <w:tab w:val="clear" w:pos="1224"/>
              </w:tabs>
              <w:ind w:left="747" w:hanging="747"/>
              <w:rPr>
                <w:szCs w:val="24"/>
              </w:rPr>
            </w:pPr>
            <w:r w:rsidRPr="009933BD">
              <w:rPr>
                <w:szCs w:val="24"/>
              </w:rPr>
              <w:t xml:space="preserve">an irrevocable letter of credit issued by a Nationalized or Scheduled bank located in India; </w:t>
            </w:r>
          </w:p>
          <w:p w14:paraId="4AFBEBFE" w14:textId="77777777" w:rsidR="00465BB4" w:rsidRPr="009933BD" w:rsidRDefault="00465BB4" w:rsidP="00A0294E">
            <w:pPr>
              <w:pStyle w:val="P3Header1-Clauses"/>
              <w:numPr>
                <w:ilvl w:val="0"/>
                <w:numId w:val="40"/>
              </w:numPr>
              <w:tabs>
                <w:tab w:val="clear" w:pos="1224"/>
              </w:tabs>
              <w:ind w:left="747" w:hanging="747"/>
              <w:rPr>
                <w:szCs w:val="24"/>
              </w:rPr>
            </w:pPr>
            <w:r w:rsidRPr="009933BD">
              <w:rPr>
                <w:szCs w:val="24"/>
              </w:rPr>
              <w:t>a cashier’s or certified check; or demand draft from a Nationalized or Scheduled Bank located in India;</w:t>
            </w:r>
          </w:p>
          <w:p w14:paraId="3D993D46" w14:textId="77777777" w:rsidR="00465BB4" w:rsidRPr="009933BD" w:rsidRDefault="00465BB4" w:rsidP="00A0294E">
            <w:pPr>
              <w:pStyle w:val="P3Header1-Clauses"/>
              <w:numPr>
                <w:ilvl w:val="0"/>
                <w:numId w:val="40"/>
              </w:numPr>
              <w:tabs>
                <w:tab w:val="clear" w:pos="1224"/>
              </w:tabs>
              <w:ind w:left="747" w:hanging="747"/>
              <w:rPr>
                <w:szCs w:val="24"/>
              </w:rPr>
            </w:pPr>
            <w:r w:rsidRPr="009933BD">
              <w:rPr>
                <w:bCs/>
                <w:szCs w:val="24"/>
              </w:rPr>
              <w:t xml:space="preserve">another security </w:t>
            </w:r>
            <w:r w:rsidRPr="009933BD">
              <w:rPr>
                <w:b/>
                <w:bCs/>
                <w:szCs w:val="24"/>
              </w:rPr>
              <w:t>indicated in the BDS.</w:t>
            </w:r>
          </w:p>
          <w:p w14:paraId="3AD083A4" w14:textId="77777777" w:rsidR="00465BB4" w:rsidRPr="009933BD" w:rsidRDefault="00465BB4" w:rsidP="00A0294E">
            <w:pPr>
              <w:pStyle w:val="Header2-SubClauses"/>
              <w:numPr>
                <w:ilvl w:val="0"/>
                <w:numId w:val="0"/>
              </w:numPr>
              <w:ind w:left="747" w:hanging="747"/>
              <w:rPr>
                <w:rFonts w:cs="Times New Roman"/>
              </w:rPr>
            </w:pPr>
            <w:r w:rsidRPr="009933BD">
              <w:rPr>
                <w:rFonts w:cs="Times New Roman"/>
              </w:rPr>
              <w:tab/>
            </w:r>
            <w:r w:rsidRPr="009933BD">
              <w:rPr>
                <w:rFonts w:cs="Times New Roman"/>
                <w:i/>
              </w:rPr>
              <w:t xml:space="preserve">In case of a bank guarantee, the bid security shall be submitted using the Bid Security form included in the Section IV (Bidding Forms). </w:t>
            </w:r>
            <w:r w:rsidRPr="009933BD">
              <w:rPr>
                <w:rFonts w:cs="Times New Roman"/>
              </w:rPr>
              <w:t>The form must include the complete name of the Bidder. The bid security shall be valid for forty five (45) days beyond the original validity period of the bid, or beyond any period of extension if requested under ITB 18.2.</w:t>
            </w:r>
          </w:p>
        </w:tc>
      </w:tr>
      <w:tr w:rsidR="00465BB4" w:rsidRPr="009933BD" w14:paraId="55946560" w14:textId="77777777" w:rsidTr="00DA4923">
        <w:trPr>
          <w:jc w:val="center"/>
        </w:trPr>
        <w:tc>
          <w:tcPr>
            <w:tcW w:w="2385" w:type="dxa"/>
          </w:tcPr>
          <w:p w14:paraId="6117D121" w14:textId="77777777" w:rsidR="00465BB4" w:rsidRPr="009933BD" w:rsidRDefault="00465BB4">
            <w:pPr>
              <w:spacing w:before="120" w:after="120"/>
            </w:pPr>
          </w:p>
        </w:tc>
        <w:tc>
          <w:tcPr>
            <w:tcW w:w="7065" w:type="dxa"/>
          </w:tcPr>
          <w:p w14:paraId="69BEBE38" w14:textId="77777777" w:rsidR="00465BB4" w:rsidRPr="009933BD" w:rsidRDefault="00465BB4" w:rsidP="00631CBA">
            <w:pPr>
              <w:pStyle w:val="Header2-SubClauses"/>
              <w:numPr>
                <w:ilvl w:val="0"/>
                <w:numId w:val="0"/>
              </w:numPr>
              <w:ind w:left="747" w:hanging="747"/>
              <w:rPr>
                <w:rFonts w:cs="Times New Roman"/>
              </w:rPr>
            </w:pPr>
            <w:r w:rsidRPr="009933BD">
              <w:rPr>
                <w:rFonts w:cs="Times New Roman"/>
              </w:rPr>
              <w:t>19.3</w:t>
            </w:r>
            <w:r w:rsidRPr="009933BD">
              <w:rPr>
                <w:rFonts w:cs="Times New Roman"/>
              </w:rPr>
              <w:tab/>
            </w:r>
            <w:r w:rsidRPr="009933BD">
              <w:t xml:space="preserve">Any bid not accompanied by a </w:t>
            </w:r>
            <w:r w:rsidR="00A54AAE" w:rsidRPr="009933BD">
              <w:t xml:space="preserve">substantially responsive </w:t>
            </w:r>
            <w:r w:rsidRPr="009933BD">
              <w:t xml:space="preserve">Bid Security </w:t>
            </w:r>
            <w:r w:rsidR="00A54AAE" w:rsidRPr="009933BD">
              <w:t xml:space="preserve">shall </w:t>
            </w:r>
            <w:r w:rsidRPr="009933BD">
              <w:t>be rejected by the Employer as non-responsive.</w:t>
            </w:r>
          </w:p>
        </w:tc>
      </w:tr>
      <w:tr w:rsidR="00465BB4" w:rsidRPr="009933BD" w14:paraId="73231257" w14:textId="77777777" w:rsidTr="00DA4923">
        <w:trPr>
          <w:jc w:val="center"/>
        </w:trPr>
        <w:tc>
          <w:tcPr>
            <w:tcW w:w="2385" w:type="dxa"/>
          </w:tcPr>
          <w:p w14:paraId="3901F775" w14:textId="77777777" w:rsidR="00465BB4" w:rsidRPr="009933BD" w:rsidRDefault="00465BB4">
            <w:pPr>
              <w:spacing w:before="120" w:after="120"/>
            </w:pPr>
          </w:p>
        </w:tc>
        <w:tc>
          <w:tcPr>
            <w:tcW w:w="7065" w:type="dxa"/>
          </w:tcPr>
          <w:p w14:paraId="1B7F0658" w14:textId="77777777" w:rsidR="00465BB4" w:rsidRPr="009933BD" w:rsidRDefault="00465BB4">
            <w:pPr>
              <w:pStyle w:val="Header2-SubClauses"/>
              <w:numPr>
                <w:ilvl w:val="0"/>
                <w:numId w:val="0"/>
              </w:numPr>
              <w:ind w:left="747" w:hanging="747"/>
              <w:rPr>
                <w:rFonts w:cs="Times New Roman"/>
              </w:rPr>
            </w:pPr>
            <w:r w:rsidRPr="009933BD">
              <w:rPr>
                <w:rFonts w:cs="Times New Roman"/>
              </w:rPr>
              <w:t>19.4</w:t>
            </w:r>
            <w:r w:rsidRPr="009933BD">
              <w:rPr>
                <w:rFonts w:cs="Times New Roman"/>
              </w:rPr>
              <w:tab/>
              <w:t>If a bid security is specified pursuant to ITB 19.1, the bid security of unsuccessful Bidders shall be returned as promptly as possible upon the successful Bidder’s signing the contract and furnishing of the performance security pursuant to ITB 42.</w:t>
            </w:r>
          </w:p>
        </w:tc>
      </w:tr>
      <w:tr w:rsidR="00465BB4" w:rsidRPr="009933BD" w14:paraId="5C0D2500" w14:textId="77777777" w:rsidTr="00DA4923">
        <w:trPr>
          <w:jc w:val="center"/>
        </w:trPr>
        <w:tc>
          <w:tcPr>
            <w:tcW w:w="2385" w:type="dxa"/>
          </w:tcPr>
          <w:p w14:paraId="23839289" w14:textId="77777777" w:rsidR="00465BB4" w:rsidRPr="009933BD" w:rsidRDefault="00465BB4">
            <w:pPr>
              <w:spacing w:before="120" w:after="120"/>
            </w:pPr>
          </w:p>
        </w:tc>
        <w:tc>
          <w:tcPr>
            <w:tcW w:w="7065" w:type="dxa"/>
          </w:tcPr>
          <w:p w14:paraId="09996039" w14:textId="77777777" w:rsidR="00465BB4" w:rsidRPr="009933BD" w:rsidRDefault="00465BB4" w:rsidP="00A0294E">
            <w:pPr>
              <w:pStyle w:val="Header2-SubClauses"/>
              <w:numPr>
                <w:ilvl w:val="0"/>
                <w:numId w:val="0"/>
              </w:numPr>
              <w:ind w:left="747" w:hanging="747"/>
              <w:rPr>
                <w:rFonts w:cs="Times New Roman"/>
              </w:rPr>
            </w:pPr>
            <w:r w:rsidRPr="009933BD">
              <w:rPr>
                <w:rFonts w:cs="Times New Roman"/>
              </w:rPr>
              <w:t>19.5</w:t>
            </w:r>
            <w:r w:rsidRPr="009933BD">
              <w:rPr>
                <w:rFonts w:cs="Times New Roman"/>
              </w:rPr>
              <w:tab/>
              <w:t>If a bid security is specified pursuant to ITB 19.1, the bid security of the successful Bidder shall be returned as promptly as possible once the successful Bidder has signed the Contract and furnished the required performance security.</w:t>
            </w:r>
          </w:p>
        </w:tc>
      </w:tr>
      <w:tr w:rsidR="00465BB4" w:rsidRPr="009933BD" w14:paraId="42BFEEF4" w14:textId="77777777" w:rsidTr="00DA4923">
        <w:trPr>
          <w:jc w:val="center"/>
        </w:trPr>
        <w:tc>
          <w:tcPr>
            <w:tcW w:w="2385" w:type="dxa"/>
          </w:tcPr>
          <w:p w14:paraId="7F5156F9" w14:textId="77777777" w:rsidR="00465BB4" w:rsidRPr="009933BD" w:rsidRDefault="00465BB4">
            <w:pPr>
              <w:spacing w:before="120" w:after="120"/>
            </w:pPr>
          </w:p>
        </w:tc>
        <w:tc>
          <w:tcPr>
            <w:tcW w:w="7065" w:type="dxa"/>
          </w:tcPr>
          <w:p w14:paraId="6E8296D3" w14:textId="77777777" w:rsidR="00465BB4" w:rsidRPr="009933BD" w:rsidRDefault="00465BB4" w:rsidP="00A0294E">
            <w:pPr>
              <w:pStyle w:val="Header2-SubClauses"/>
              <w:numPr>
                <w:ilvl w:val="0"/>
                <w:numId w:val="0"/>
              </w:numPr>
              <w:ind w:left="747" w:hanging="747"/>
              <w:rPr>
                <w:rFonts w:cs="Times New Roman"/>
              </w:rPr>
            </w:pPr>
            <w:r w:rsidRPr="009933BD">
              <w:rPr>
                <w:rFonts w:cs="Times New Roman"/>
              </w:rPr>
              <w:t>19.6</w:t>
            </w:r>
            <w:r w:rsidRPr="009933BD">
              <w:rPr>
                <w:rFonts w:cs="Times New Roman"/>
              </w:rPr>
              <w:tab/>
              <w:t>The bid security may be forfeited:</w:t>
            </w:r>
          </w:p>
          <w:p w14:paraId="22E10CF9" w14:textId="77777777" w:rsidR="00465BB4" w:rsidRPr="009933BD" w:rsidRDefault="00465BB4" w:rsidP="000B2BF8">
            <w:pPr>
              <w:pStyle w:val="P3Header1-Clauses"/>
              <w:numPr>
                <w:ilvl w:val="0"/>
                <w:numId w:val="41"/>
              </w:numPr>
              <w:tabs>
                <w:tab w:val="clear" w:pos="1224"/>
              </w:tabs>
              <w:ind w:left="1107"/>
              <w:rPr>
                <w:szCs w:val="24"/>
              </w:rPr>
            </w:pPr>
            <w:r w:rsidRPr="009933BD">
              <w:rPr>
                <w:szCs w:val="24"/>
              </w:rPr>
              <w:t>if a Bidder withdraws/modifies/substitutes its bid during the period of bid validity specified by the Bidder on the Letter of Bid, except as provided in ITB 18.2 or</w:t>
            </w:r>
          </w:p>
          <w:p w14:paraId="2EBB6AB9" w14:textId="77777777" w:rsidR="00465BB4" w:rsidRPr="009933BD" w:rsidRDefault="00465BB4" w:rsidP="000B2BF8">
            <w:pPr>
              <w:pStyle w:val="P3Header1-Clauses"/>
              <w:numPr>
                <w:ilvl w:val="0"/>
                <w:numId w:val="41"/>
              </w:numPr>
              <w:tabs>
                <w:tab w:val="clear" w:pos="1224"/>
              </w:tabs>
              <w:ind w:left="1107"/>
              <w:rPr>
                <w:szCs w:val="24"/>
              </w:rPr>
            </w:pPr>
            <w:r w:rsidRPr="009933BD">
              <w:rPr>
                <w:szCs w:val="24"/>
              </w:rPr>
              <w:t>if the Bidder does not accept the correction of its Bid Price pursuant to ITB 31 or</w:t>
            </w:r>
          </w:p>
          <w:p w14:paraId="66FA12DF" w14:textId="77777777" w:rsidR="00465BB4" w:rsidRPr="009933BD" w:rsidRDefault="00465BB4" w:rsidP="000B2BF8">
            <w:pPr>
              <w:pStyle w:val="P3Header1-Clauses"/>
              <w:numPr>
                <w:ilvl w:val="0"/>
                <w:numId w:val="41"/>
              </w:numPr>
              <w:tabs>
                <w:tab w:val="clear" w:pos="1224"/>
              </w:tabs>
              <w:ind w:left="1107"/>
              <w:rPr>
                <w:szCs w:val="24"/>
              </w:rPr>
            </w:pPr>
            <w:r w:rsidRPr="009933BD">
              <w:rPr>
                <w:szCs w:val="24"/>
              </w:rPr>
              <w:t xml:space="preserve">if the successful Bidder fails to: </w:t>
            </w:r>
          </w:p>
          <w:p w14:paraId="22B2E2C9" w14:textId="77777777" w:rsidR="00465BB4" w:rsidRPr="009933BD" w:rsidRDefault="00465BB4" w:rsidP="000B2BF8">
            <w:pPr>
              <w:pStyle w:val="Heading4"/>
              <w:numPr>
                <w:ilvl w:val="1"/>
                <w:numId w:val="41"/>
              </w:numPr>
              <w:tabs>
                <w:tab w:val="clear" w:pos="1764"/>
              </w:tabs>
              <w:spacing w:before="0" w:after="200"/>
              <w:ind w:left="1467" w:hanging="360"/>
              <w:rPr>
                <w:rFonts w:ascii="Times New Roman" w:hAnsi="Times New Roman" w:cs="Times New Roman"/>
                <w:sz w:val="24"/>
                <w:szCs w:val="24"/>
              </w:rPr>
            </w:pPr>
            <w:r w:rsidRPr="009933BD">
              <w:rPr>
                <w:rFonts w:ascii="Times New Roman" w:hAnsi="Times New Roman" w:cs="Times New Roman"/>
                <w:sz w:val="24"/>
                <w:szCs w:val="24"/>
              </w:rPr>
              <w:t>sign the Contract in accordance with ITB 41; or</w:t>
            </w:r>
          </w:p>
          <w:p w14:paraId="43B2F077" w14:textId="77777777" w:rsidR="00E544BD" w:rsidRPr="009933BD" w:rsidRDefault="00465BB4" w:rsidP="00772B99">
            <w:pPr>
              <w:pStyle w:val="Heading4"/>
              <w:numPr>
                <w:ilvl w:val="1"/>
                <w:numId w:val="41"/>
              </w:numPr>
              <w:tabs>
                <w:tab w:val="clear" w:pos="1764"/>
              </w:tabs>
              <w:spacing w:before="0" w:after="200"/>
              <w:ind w:left="1467" w:hanging="360"/>
              <w:rPr>
                <w:rFonts w:ascii="Times New Roman" w:hAnsi="Times New Roman" w:cs="Times New Roman"/>
                <w:sz w:val="24"/>
                <w:szCs w:val="24"/>
              </w:rPr>
            </w:pPr>
            <w:r w:rsidRPr="009933BD">
              <w:rPr>
                <w:rFonts w:ascii="Times New Roman" w:hAnsi="Times New Roman" w:cs="Times New Roman"/>
                <w:sz w:val="24"/>
                <w:szCs w:val="24"/>
              </w:rPr>
              <w:t>furnish a performance security in accordance with ITB 42.</w:t>
            </w:r>
          </w:p>
        </w:tc>
      </w:tr>
      <w:tr w:rsidR="00465BB4" w:rsidRPr="009933BD" w14:paraId="793B11EF" w14:textId="77777777" w:rsidTr="00DA4923">
        <w:trPr>
          <w:jc w:val="center"/>
        </w:trPr>
        <w:tc>
          <w:tcPr>
            <w:tcW w:w="2385" w:type="dxa"/>
          </w:tcPr>
          <w:p w14:paraId="583EEBCB" w14:textId="77777777" w:rsidR="00465BB4" w:rsidRPr="009933BD" w:rsidRDefault="00465BB4">
            <w:pPr>
              <w:pStyle w:val="Header1-Clauses"/>
              <w:numPr>
                <w:ilvl w:val="0"/>
                <w:numId w:val="0"/>
              </w:numPr>
              <w:spacing w:after="120"/>
              <w:rPr>
                <w:rFonts w:ascii="Times New Roman" w:hAnsi="Times New Roman"/>
                <w:sz w:val="24"/>
                <w:szCs w:val="24"/>
              </w:rPr>
            </w:pPr>
          </w:p>
        </w:tc>
        <w:tc>
          <w:tcPr>
            <w:tcW w:w="7065" w:type="dxa"/>
          </w:tcPr>
          <w:p w14:paraId="00E8ACD5" w14:textId="77777777" w:rsidR="00E544BD" w:rsidRPr="009933BD" w:rsidRDefault="00465BB4" w:rsidP="00314CE2">
            <w:pPr>
              <w:pStyle w:val="Header2-SubClauses"/>
              <w:numPr>
                <w:ilvl w:val="1"/>
                <w:numId w:val="70"/>
              </w:numPr>
              <w:ind w:left="747" w:hanging="753"/>
              <w:rPr>
                <w:rFonts w:cs="Times New Roman"/>
              </w:rPr>
            </w:pPr>
            <w:r w:rsidRPr="009933BD">
              <w:rPr>
                <w:rFonts w:cs="Times New Roman"/>
              </w:rPr>
              <w:t xml:space="preserve">The Bid Security of a </w:t>
            </w:r>
            <w:r w:rsidRPr="009933BD">
              <w:rPr>
                <w:rStyle w:val="StyleHeader2-SubClausesItalicChar"/>
                <w:rFonts w:cs="Times New Roman"/>
                <w:i w:val="0"/>
              </w:rPr>
              <w:t>JV</w:t>
            </w:r>
            <w:r w:rsidR="00BB4A61">
              <w:rPr>
                <w:rStyle w:val="StyleHeader2-SubClausesItalicChar"/>
                <w:rFonts w:cs="Times New Roman"/>
                <w:i w:val="0"/>
              </w:rPr>
              <w:t xml:space="preserve"> </w:t>
            </w:r>
            <w:r w:rsidRPr="009933BD">
              <w:rPr>
                <w:rFonts w:cs="Times New Roman"/>
              </w:rPr>
              <w:t xml:space="preserve">shall be in the name of the </w:t>
            </w:r>
            <w:r w:rsidRPr="009933BD">
              <w:rPr>
                <w:rStyle w:val="StyleHeader2-SubClausesItalicChar"/>
                <w:rFonts w:cs="Times New Roman"/>
                <w:i w:val="0"/>
              </w:rPr>
              <w:t>JV</w:t>
            </w:r>
            <w:r w:rsidR="00BB4A61">
              <w:rPr>
                <w:rStyle w:val="StyleHeader2-SubClausesItalicChar"/>
                <w:rFonts w:cs="Times New Roman"/>
                <w:i w:val="0"/>
              </w:rPr>
              <w:t xml:space="preserve"> </w:t>
            </w:r>
            <w:r w:rsidRPr="009933BD">
              <w:rPr>
                <w:rFonts w:cs="Times New Roman"/>
              </w:rPr>
              <w:t xml:space="preserve">that submits the bid. If the </w:t>
            </w:r>
            <w:r w:rsidRPr="009933BD">
              <w:rPr>
                <w:rStyle w:val="StyleHeader2-SubClausesItalicChar"/>
                <w:rFonts w:cs="Times New Roman"/>
                <w:i w:val="0"/>
              </w:rPr>
              <w:t>JV</w:t>
            </w:r>
            <w:r w:rsidR="00BB4A61">
              <w:rPr>
                <w:rStyle w:val="StyleHeader2-SubClausesItalicChar"/>
                <w:rFonts w:cs="Times New Roman"/>
                <w:i w:val="0"/>
              </w:rPr>
              <w:t xml:space="preserve"> </w:t>
            </w:r>
            <w:r w:rsidRPr="009933BD">
              <w:rPr>
                <w:rFonts w:cs="Times New Roman"/>
              </w:rPr>
              <w:t xml:space="preserve">has not been constituted into a legally-enforceable </w:t>
            </w:r>
            <w:r w:rsidRPr="009933BD">
              <w:rPr>
                <w:rStyle w:val="StyleHeader2-SubClausesItalicChar"/>
                <w:rFonts w:cs="Times New Roman"/>
                <w:i w:val="0"/>
              </w:rPr>
              <w:t>JV</w:t>
            </w:r>
            <w:r w:rsidRPr="009933BD">
              <w:rPr>
                <w:rFonts w:cs="Times New Roman"/>
                <w:i/>
              </w:rPr>
              <w:t>,</w:t>
            </w:r>
            <w:r w:rsidRPr="009933BD">
              <w:rPr>
                <w:rFonts w:cs="Times New Roman"/>
              </w:rPr>
              <w:t xml:space="preserve"> at the time of bidding, the Bid Security shall be in the names of all future partners as named in the letter of intent mentioned in ITB 4.1.</w:t>
            </w:r>
            <w:r w:rsidR="00631CBA" w:rsidRPr="009933BD">
              <w:rPr>
                <w:rFonts w:cs="Times New Roman"/>
              </w:rPr>
              <w:t>2</w:t>
            </w:r>
            <w:r w:rsidR="00425997" w:rsidRPr="009933BD">
              <w:rPr>
                <w:rFonts w:cs="Times New Roman"/>
              </w:rPr>
              <w:t xml:space="preserve"> and ITB 11.2</w:t>
            </w:r>
            <w:r w:rsidR="00314CE2">
              <w:rPr>
                <w:rFonts w:cs="Times New Roman"/>
              </w:rPr>
              <w:t>.</w:t>
            </w:r>
          </w:p>
        </w:tc>
      </w:tr>
      <w:tr w:rsidR="00465BB4" w:rsidRPr="009933BD" w14:paraId="41151DB4" w14:textId="77777777" w:rsidTr="00DA4923">
        <w:trPr>
          <w:jc w:val="center"/>
        </w:trPr>
        <w:tc>
          <w:tcPr>
            <w:tcW w:w="2385" w:type="dxa"/>
          </w:tcPr>
          <w:p w14:paraId="6A2C049F" w14:textId="77777777" w:rsidR="00465BB4" w:rsidRPr="009933BD" w:rsidRDefault="00465BB4">
            <w:pPr>
              <w:pStyle w:val="S1-Header2"/>
            </w:pPr>
            <w:bookmarkStart w:id="192" w:name="_Toc438438843"/>
            <w:bookmarkStart w:id="193" w:name="_Toc438532612"/>
            <w:bookmarkStart w:id="194" w:name="_Toc438733987"/>
            <w:bookmarkStart w:id="195" w:name="_Toc438907026"/>
            <w:bookmarkStart w:id="196" w:name="_Toc438907225"/>
            <w:bookmarkStart w:id="197" w:name="_Toc97371023"/>
            <w:bookmarkStart w:id="198" w:name="_Toc139863122"/>
            <w:bookmarkStart w:id="199" w:name="_Toc363654346"/>
            <w:r w:rsidRPr="009933BD">
              <w:t>Format and Signing of Bid</w:t>
            </w:r>
            <w:bookmarkEnd w:id="192"/>
            <w:bookmarkEnd w:id="193"/>
            <w:bookmarkEnd w:id="194"/>
            <w:bookmarkEnd w:id="195"/>
            <w:bookmarkEnd w:id="196"/>
            <w:bookmarkEnd w:id="197"/>
            <w:bookmarkEnd w:id="198"/>
            <w:bookmarkEnd w:id="199"/>
          </w:p>
        </w:tc>
        <w:tc>
          <w:tcPr>
            <w:tcW w:w="7065" w:type="dxa"/>
          </w:tcPr>
          <w:p w14:paraId="35BA2473" w14:textId="77777777" w:rsidR="00465BB4" w:rsidRPr="009933BD" w:rsidRDefault="00465BB4" w:rsidP="00BB4A61">
            <w:pPr>
              <w:pStyle w:val="Header2-SubClauses"/>
              <w:numPr>
                <w:ilvl w:val="0"/>
                <w:numId w:val="0"/>
              </w:numPr>
              <w:ind w:left="747" w:hanging="747"/>
              <w:rPr>
                <w:rFonts w:cs="Times New Roman"/>
              </w:rPr>
            </w:pPr>
            <w:r w:rsidRPr="009933BD">
              <w:rPr>
                <w:rFonts w:cs="Times New Roman"/>
              </w:rPr>
              <w:t>20.1</w:t>
            </w:r>
            <w:r w:rsidRPr="009933BD">
              <w:rPr>
                <w:rFonts w:cs="Times New Roman"/>
              </w:rPr>
              <w:tab/>
              <w:t>The Bidder shall prepare one original of the documents comprising the bid as described in ITB 11 and clearly mark it “</w:t>
            </w:r>
            <w:r w:rsidRPr="009933BD">
              <w:rPr>
                <w:rFonts w:cs="Times New Roman"/>
                <w:smallCaps/>
              </w:rPr>
              <w:t>Original</w:t>
            </w:r>
            <w:r w:rsidRPr="009933BD">
              <w:rPr>
                <w:rFonts w:cs="Times New Roman"/>
              </w:rPr>
              <w:t xml:space="preserve">”. Alternative bids, if permitted in accordance with ITB 13, shall be clearly marked “Alternative” In addition, the Bidder shall submit copies of the bid in the number </w:t>
            </w:r>
            <w:r w:rsidRPr="009933BD">
              <w:rPr>
                <w:rFonts w:cs="Times New Roman"/>
                <w:b/>
              </w:rPr>
              <w:t>specified in the BDS,</w:t>
            </w:r>
            <w:r w:rsidRPr="009933BD">
              <w:rPr>
                <w:rFonts w:cs="Times New Roman"/>
              </w:rPr>
              <w:t xml:space="preserve"> and clearly mark each of them “</w:t>
            </w:r>
            <w:r w:rsidRPr="009933BD">
              <w:rPr>
                <w:rFonts w:cs="Times New Roman"/>
                <w:smallCaps/>
              </w:rPr>
              <w:t>Copy</w:t>
            </w:r>
            <w:r w:rsidRPr="009933BD">
              <w:rPr>
                <w:rFonts w:cs="Times New Roman"/>
              </w:rPr>
              <w:t xml:space="preserve">.” In the event of any discrepancy between the original and the copies, the original shall prevail. </w:t>
            </w:r>
          </w:p>
        </w:tc>
      </w:tr>
      <w:tr w:rsidR="00465BB4" w:rsidRPr="009933BD" w14:paraId="4CEEAB72" w14:textId="77777777" w:rsidTr="00DA4923">
        <w:trPr>
          <w:jc w:val="center"/>
        </w:trPr>
        <w:tc>
          <w:tcPr>
            <w:tcW w:w="2385" w:type="dxa"/>
          </w:tcPr>
          <w:p w14:paraId="622158A2" w14:textId="77777777" w:rsidR="00465BB4" w:rsidRPr="009933BD" w:rsidRDefault="00465BB4">
            <w:pPr>
              <w:spacing w:before="120" w:after="120"/>
            </w:pPr>
          </w:p>
        </w:tc>
        <w:tc>
          <w:tcPr>
            <w:tcW w:w="7065" w:type="dxa"/>
          </w:tcPr>
          <w:p w14:paraId="34521B50" w14:textId="77777777" w:rsidR="00E544BD" w:rsidRPr="009933BD" w:rsidRDefault="00567656" w:rsidP="00567656">
            <w:pPr>
              <w:pStyle w:val="Header2-SubClauses"/>
              <w:numPr>
                <w:ilvl w:val="0"/>
                <w:numId w:val="0"/>
              </w:numPr>
              <w:ind w:left="747" w:hanging="747"/>
              <w:rPr>
                <w:rFonts w:cs="Times New Roman"/>
              </w:rPr>
            </w:pPr>
            <w:r w:rsidRPr="009933BD">
              <w:rPr>
                <w:rFonts w:cs="Times New Roman"/>
              </w:rPr>
              <w:t>20.2</w:t>
            </w:r>
            <w:r w:rsidRPr="009933BD">
              <w:rPr>
                <w:rFonts w:cs="Times New Roman"/>
              </w:rPr>
              <w:tab/>
            </w:r>
            <w:r w:rsidR="00465BB4" w:rsidRPr="009933BD">
              <w:rPr>
                <w:rFonts w:cs="Times New Roman"/>
              </w:rPr>
              <w:t xml:space="preserve">The original and all copies of the bid shall be typed or written in indelible ink and shall be signed by a person duly authorized to sign on behalf of the Bidder. This authorization shall consist of a written confirmation as </w:t>
            </w:r>
            <w:r w:rsidR="00465BB4" w:rsidRPr="009933BD">
              <w:rPr>
                <w:rFonts w:cs="Times New Roman"/>
                <w:b/>
              </w:rPr>
              <w:t>specified in the BDS</w:t>
            </w:r>
            <w:r w:rsidR="00465BB4" w:rsidRPr="009933BD">
              <w:rPr>
                <w:rFonts w:cs="Times New Roman"/>
              </w:rPr>
              <w:t xml:space="preserve"> and shall be attached to the bid. The name and position held by each person signing the authorization must be typed or printed below the signature.</w:t>
            </w:r>
            <w:r w:rsidR="00465BB4" w:rsidRPr="009933BD">
              <w:rPr>
                <w:rFonts w:cs="Times New Roman"/>
                <w:iCs/>
              </w:rPr>
              <w:t xml:space="preserve"> All pages of the bid where entries or amendments have been made shall be signed or initialed by the person signing the bid.</w:t>
            </w:r>
          </w:p>
        </w:tc>
      </w:tr>
      <w:tr w:rsidR="00465BB4" w:rsidRPr="009933BD" w14:paraId="36CAD277" w14:textId="77777777" w:rsidTr="00DA4923">
        <w:trPr>
          <w:jc w:val="center"/>
        </w:trPr>
        <w:tc>
          <w:tcPr>
            <w:tcW w:w="2385" w:type="dxa"/>
          </w:tcPr>
          <w:p w14:paraId="7B341704" w14:textId="77777777" w:rsidR="00465BB4" w:rsidRPr="009933BD" w:rsidRDefault="00465BB4">
            <w:pPr>
              <w:spacing w:before="120" w:after="120"/>
            </w:pPr>
          </w:p>
        </w:tc>
        <w:tc>
          <w:tcPr>
            <w:tcW w:w="7065" w:type="dxa"/>
          </w:tcPr>
          <w:p w14:paraId="1863F628" w14:textId="77777777" w:rsidR="00465BB4" w:rsidRPr="009933BD" w:rsidRDefault="00465BB4" w:rsidP="00A0294E">
            <w:pPr>
              <w:pStyle w:val="Header2-SubClauses"/>
              <w:numPr>
                <w:ilvl w:val="0"/>
                <w:numId w:val="0"/>
              </w:numPr>
              <w:ind w:left="747" w:hanging="747"/>
              <w:rPr>
                <w:rFonts w:cs="Times New Roman"/>
              </w:rPr>
            </w:pPr>
            <w:r w:rsidRPr="009933BD">
              <w:rPr>
                <w:rFonts w:cs="Times New Roman"/>
              </w:rPr>
              <w:t>20.3</w:t>
            </w:r>
            <w:r w:rsidRPr="009933BD">
              <w:rPr>
                <w:rFonts w:cs="Times New Roman"/>
              </w:rPr>
              <w:tab/>
              <w:t>In case the Bidder is a JV, the Bid shall be signed by an authorized representative of the JV on behalf of the JV, and so as to be legally binding on all the members as evidenced by a power of attorney signed by their legally authorized representatives</w:t>
            </w:r>
          </w:p>
          <w:p w14:paraId="4DE72031" w14:textId="77777777" w:rsidR="00465BB4" w:rsidRPr="009933BD" w:rsidRDefault="00567656" w:rsidP="00A0294E">
            <w:pPr>
              <w:pStyle w:val="Header2-SubClauses"/>
              <w:numPr>
                <w:ilvl w:val="0"/>
                <w:numId w:val="0"/>
              </w:numPr>
              <w:ind w:left="747" w:hanging="747"/>
              <w:rPr>
                <w:rFonts w:cs="Times New Roman"/>
              </w:rPr>
            </w:pPr>
            <w:r w:rsidRPr="009933BD">
              <w:rPr>
                <w:rFonts w:cs="Times New Roman"/>
              </w:rPr>
              <w:t>20.4</w:t>
            </w:r>
            <w:r w:rsidRPr="009933BD">
              <w:rPr>
                <w:rFonts w:cs="Times New Roman"/>
              </w:rPr>
              <w:tab/>
            </w:r>
            <w:r w:rsidR="00465BB4" w:rsidRPr="009933BD">
              <w:rPr>
                <w:rFonts w:cs="Times New Roman"/>
              </w:rPr>
              <w:t xml:space="preserve">Any </w:t>
            </w:r>
            <w:r w:rsidR="00465BB4" w:rsidRPr="009933BD">
              <w:rPr>
                <w:rFonts w:cs="Times New Roman"/>
                <w:spacing w:val="-4"/>
              </w:rPr>
              <w:t>amendments</w:t>
            </w:r>
            <w:r w:rsidR="00BB4A61">
              <w:rPr>
                <w:rFonts w:cs="Times New Roman"/>
                <w:spacing w:val="-4"/>
              </w:rPr>
              <w:t xml:space="preserve"> </w:t>
            </w:r>
            <w:r w:rsidR="00465BB4" w:rsidRPr="009933BD">
              <w:rPr>
                <w:rFonts w:cs="Times New Roman"/>
                <w:spacing w:val="-4"/>
              </w:rPr>
              <w:t xml:space="preserve">such as </w:t>
            </w:r>
            <w:r w:rsidR="00465BB4" w:rsidRPr="009933BD">
              <w:rPr>
                <w:rFonts w:cs="Times New Roman"/>
              </w:rPr>
              <w:t>interlineations, erasures, or overwriting shall be valid only if they are signed or initialed by the person signing the bid.</w:t>
            </w:r>
          </w:p>
        </w:tc>
      </w:tr>
      <w:tr w:rsidR="00465BB4" w:rsidRPr="009933BD" w14:paraId="7A5EE608" w14:textId="77777777" w:rsidTr="00DA4923">
        <w:trPr>
          <w:jc w:val="center"/>
        </w:trPr>
        <w:tc>
          <w:tcPr>
            <w:tcW w:w="2385" w:type="dxa"/>
          </w:tcPr>
          <w:p w14:paraId="1DF8F0D4" w14:textId="77777777" w:rsidR="00465BB4" w:rsidRPr="009933BD" w:rsidRDefault="00465BB4">
            <w:pPr>
              <w:spacing w:before="120" w:after="120"/>
            </w:pPr>
          </w:p>
        </w:tc>
        <w:tc>
          <w:tcPr>
            <w:tcW w:w="7065" w:type="dxa"/>
          </w:tcPr>
          <w:p w14:paraId="723BC76F" w14:textId="77777777" w:rsidR="00465BB4" w:rsidRPr="009933BD" w:rsidRDefault="00465BB4" w:rsidP="00567656">
            <w:pPr>
              <w:pStyle w:val="Header2-SubClauses"/>
              <w:numPr>
                <w:ilvl w:val="0"/>
                <w:numId w:val="0"/>
              </w:numPr>
              <w:ind w:left="657" w:hanging="630"/>
              <w:rPr>
                <w:rFonts w:cs="Times New Roman"/>
              </w:rPr>
            </w:pPr>
            <w:r w:rsidRPr="009933BD">
              <w:rPr>
                <w:rFonts w:cs="Times New Roman"/>
              </w:rPr>
              <w:t>20.5</w:t>
            </w:r>
            <w:r w:rsidRPr="009933BD">
              <w:rPr>
                <w:rFonts w:cs="Times New Roman"/>
              </w:rPr>
              <w:tab/>
              <w:t>The Bidder shall furnish information as described in the Form of Bid on commissions or gratuities, if any, paid or to be paid to agents relating to this Bid, and to contract execution if the Bidder is awarded the contract.</w:t>
            </w:r>
          </w:p>
        </w:tc>
      </w:tr>
      <w:tr w:rsidR="00465BB4" w:rsidRPr="009933BD" w14:paraId="46F439C0" w14:textId="77777777">
        <w:trPr>
          <w:cantSplit/>
          <w:jc w:val="center"/>
        </w:trPr>
        <w:tc>
          <w:tcPr>
            <w:tcW w:w="9450" w:type="dxa"/>
            <w:gridSpan w:val="2"/>
          </w:tcPr>
          <w:p w14:paraId="25ABB2B9" w14:textId="77777777" w:rsidR="00465BB4" w:rsidRPr="009933BD" w:rsidRDefault="00465BB4">
            <w:pPr>
              <w:pStyle w:val="StyleStyleS1-Header1TimesNewRoman14pt1"/>
            </w:pPr>
            <w:bookmarkStart w:id="200" w:name="_Toc438438844"/>
            <w:bookmarkStart w:id="201" w:name="_Toc438532613"/>
            <w:bookmarkStart w:id="202" w:name="_Toc438733988"/>
            <w:bookmarkStart w:id="203" w:name="_Toc438962070"/>
            <w:bookmarkStart w:id="204" w:name="_Toc461939619"/>
            <w:bookmarkStart w:id="205" w:name="_Toc97371024"/>
            <w:bookmarkStart w:id="206" w:name="_Toc363654347"/>
            <w:r w:rsidRPr="009933BD">
              <w:t>Submission and Opening of Bids</w:t>
            </w:r>
            <w:bookmarkEnd w:id="200"/>
            <w:bookmarkEnd w:id="201"/>
            <w:bookmarkEnd w:id="202"/>
            <w:bookmarkEnd w:id="203"/>
            <w:bookmarkEnd w:id="204"/>
            <w:bookmarkEnd w:id="205"/>
            <w:bookmarkEnd w:id="206"/>
          </w:p>
        </w:tc>
      </w:tr>
      <w:tr w:rsidR="00465BB4" w:rsidRPr="009933BD" w14:paraId="02E1C93C" w14:textId="77777777" w:rsidTr="00DA4923">
        <w:trPr>
          <w:jc w:val="center"/>
        </w:trPr>
        <w:tc>
          <w:tcPr>
            <w:tcW w:w="2385" w:type="dxa"/>
          </w:tcPr>
          <w:p w14:paraId="22584CB9" w14:textId="77777777" w:rsidR="00465BB4" w:rsidRPr="009933BD" w:rsidRDefault="00465BB4">
            <w:pPr>
              <w:pStyle w:val="S1-Header2"/>
            </w:pPr>
            <w:bookmarkStart w:id="207" w:name="_Toc438438845"/>
            <w:bookmarkStart w:id="208" w:name="_Toc438532614"/>
            <w:bookmarkStart w:id="209" w:name="_Toc438733989"/>
            <w:bookmarkStart w:id="210" w:name="_Toc438907027"/>
            <w:bookmarkStart w:id="211" w:name="_Toc438907226"/>
            <w:bookmarkStart w:id="212" w:name="_Toc97371025"/>
            <w:bookmarkStart w:id="213" w:name="_Toc139863123"/>
            <w:bookmarkStart w:id="214" w:name="_Toc363654348"/>
            <w:r w:rsidRPr="009933BD">
              <w:t>Sealing and Marking of Bids</w:t>
            </w:r>
            <w:bookmarkEnd w:id="207"/>
            <w:bookmarkEnd w:id="208"/>
            <w:bookmarkEnd w:id="209"/>
            <w:bookmarkEnd w:id="210"/>
            <w:bookmarkEnd w:id="211"/>
            <w:bookmarkEnd w:id="212"/>
            <w:bookmarkEnd w:id="213"/>
            <w:bookmarkEnd w:id="214"/>
          </w:p>
        </w:tc>
        <w:tc>
          <w:tcPr>
            <w:tcW w:w="7065" w:type="dxa"/>
          </w:tcPr>
          <w:p w14:paraId="3084241C" w14:textId="77777777" w:rsidR="00465BB4" w:rsidRPr="009933BD" w:rsidRDefault="00465BB4" w:rsidP="00A0294E">
            <w:pPr>
              <w:pStyle w:val="Header2-SubClauses"/>
              <w:numPr>
                <w:ilvl w:val="0"/>
                <w:numId w:val="0"/>
              </w:numPr>
              <w:ind w:left="747" w:hanging="747"/>
              <w:rPr>
                <w:rFonts w:cs="Times New Roman"/>
              </w:rPr>
            </w:pPr>
            <w:r w:rsidRPr="009933BD">
              <w:rPr>
                <w:rFonts w:cs="Times New Roman"/>
              </w:rPr>
              <w:t>21.1</w:t>
            </w:r>
            <w:r w:rsidRPr="009933BD">
              <w:rPr>
                <w:rFonts w:cs="Times New Roman"/>
              </w:rPr>
              <w:tab/>
              <w:t xml:space="preserve">Bidders may always submit their bids by mail or by hand. When so </w:t>
            </w:r>
            <w:r w:rsidRPr="009933BD">
              <w:rPr>
                <w:rFonts w:cs="Times New Roman"/>
                <w:b/>
              </w:rPr>
              <w:t>specified in the BDS</w:t>
            </w:r>
            <w:r w:rsidRPr="009933BD">
              <w:rPr>
                <w:rFonts w:cs="Times New Roman"/>
              </w:rPr>
              <w:t>, bidders shall have the option of submitting their bids electronically. Procedures for submission, sealing and marking are as follows:</w:t>
            </w:r>
          </w:p>
          <w:p w14:paraId="586A03E9" w14:textId="77777777" w:rsidR="00465BB4" w:rsidRPr="009933BD" w:rsidRDefault="00465BB4">
            <w:pPr>
              <w:pStyle w:val="P3Header1-Clauses"/>
              <w:numPr>
                <w:ilvl w:val="0"/>
                <w:numId w:val="0"/>
              </w:numPr>
              <w:ind w:left="927" w:hanging="423"/>
              <w:rPr>
                <w:szCs w:val="24"/>
              </w:rPr>
            </w:pPr>
            <w:r w:rsidRPr="009933BD">
              <w:rPr>
                <w:szCs w:val="24"/>
              </w:rPr>
              <w:t>(a)</w:t>
            </w:r>
            <w:r w:rsidRPr="009933BD">
              <w:rPr>
                <w:szCs w:val="24"/>
              </w:rPr>
              <w:tab/>
              <w:t>Bidders submitting bids by mail or by hand shall enclose the original and each copy of the Bid including alternatives if permitted</w:t>
            </w:r>
            <w:r w:rsidR="00290907" w:rsidRPr="009933BD">
              <w:rPr>
                <w:szCs w:val="24"/>
              </w:rPr>
              <w:t xml:space="preserve"> in accordance with ITB 13</w:t>
            </w:r>
            <w:r w:rsidRPr="009933BD">
              <w:rPr>
                <w:szCs w:val="24"/>
              </w:rPr>
              <w:t>, in separate sealed envelopes, duly marking the envelopes as “</w:t>
            </w:r>
            <w:r w:rsidRPr="009933BD">
              <w:rPr>
                <w:smallCaps/>
                <w:szCs w:val="24"/>
              </w:rPr>
              <w:t>Original</w:t>
            </w:r>
            <w:r w:rsidRPr="009933BD">
              <w:rPr>
                <w:szCs w:val="24"/>
              </w:rPr>
              <w:t>”, “ALTERNATIVE” and “</w:t>
            </w:r>
            <w:r w:rsidRPr="009933BD">
              <w:rPr>
                <w:smallCaps/>
                <w:szCs w:val="24"/>
              </w:rPr>
              <w:t>Copy</w:t>
            </w:r>
            <w:r w:rsidRPr="009933BD">
              <w:rPr>
                <w:szCs w:val="24"/>
              </w:rPr>
              <w:t>.”  These envelopes containing the original and the copies shall then be enclosed in one single envelope. The rest of the procedure shall be in accordance with ITB sub-Clauses 21.2 and 21.3.</w:t>
            </w:r>
          </w:p>
          <w:p w14:paraId="7624F542" w14:textId="77777777" w:rsidR="00465BB4" w:rsidRPr="009933BD" w:rsidRDefault="00465BB4" w:rsidP="001505A5">
            <w:pPr>
              <w:pStyle w:val="P3Header1-Clauses"/>
              <w:numPr>
                <w:ilvl w:val="0"/>
                <w:numId w:val="0"/>
              </w:numPr>
              <w:ind w:left="927" w:hanging="423"/>
              <w:rPr>
                <w:szCs w:val="24"/>
              </w:rPr>
            </w:pPr>
            <w:r w:rsidRPr="009933BD">
              <w:rPr>
                <w:szCs w:val="24"/>
              </w:rPr>
              <w:t>(b)</w:t>
            </w:r>
            <w:r w:rsidRPr="009933BD">
              <w:rPr>
                <w:szCs w:val="24"/>
              </w:rPr>
              <w:tab/>
              <w:t xml:space="preserve">Bidders submitting bids electronically shall follow the electronic bid submission procedures </w:t>
            </w:r>
            <w:r w:rsidRPr="009933BD">
              <w:rPr>
                <w:b/>
                <w:szCs w:val="24"/>
              </w:rPr>
              <w:t xml:space="preserve">specified in the </w:t>
            </w:r>
            <w:r w:rsidR="00476BD6" w:rsidRPr="009933BD">
              <w:rPr>
                <w:b/>
                <w:szCs w:val="24"/>
              </w:rPr>
              <w:t>BDS</w:t>
            </w:r>
            <w:r w:rsidR="007465C0">
              <w:rPr>
                <w:b/>
                <w:szCs w:val="24"/>
              </w:rPr>
              <w:t>.</w:t>
            </w:r>
          </w:p>
        </w:tc>
      </w:tr>
      <w:tr w:rsidR="00465BB4" w:rsidRPr="009933BD" w14:paraId="3AAC6858" w14:textId="77777777" w:rsidTr="00DA4923">
        <w:trPr>
          <w:jc w:val="center"/>
        </w:trPr>
        <w:tc>
          <w:tcPr>
            <w:tcW w:w="2385" w:type="dxa"/>
          </w:tcPr>
          <w:p w14:paraId="2AF1B7C6" w14:textId="77777777" w:rsidR="00465BB4" w:rsidRPr="009933BD" w:rsidRDefault="00465BB4">
            <w:pPr>
              <w:spacing w:before="120" w:after="120"/>
            </w:pPr>
          </w:p>
        </w:tc>
        <w:tc>
          <w:tcPr>
            <w:tcW w:w="7065" w:type="dxa"/>
          </w:tcPr>
          <w:p w14:paraId="1623EA85" w14:textId="77777777" w:rsidR="00465BB4" w:rsidRPr="009933BD" w:rsidRDefault="00465BB4" w:rsidP="00567656">
            <w:pPr>
              <w:pStyle w:val="Header2-SubClauses"/>
              <w:tabs>
                <w:tab w:val="clear" w:pos="1404"/>
              </w:tabs>
              <w:ind w:left="747" w:hanging="720"/>
            </w:pPr>
            <w:r w:rsidRPr="009933BD">
              <w:t xml:space="preserve"> The inner and outer envelopes shall:</w:t>
            </w:r>
          </w:p>
          <w:p w14:paraId="7AE8B4A6" w14:textId="77777777" w:rsidR="00465BB4" w:rsidRPr="009933BD" w:rsidRDefault="00465BB4">
            <w:pPr>
              <w:pStyle w:val="P3Header1-Clauses"/>
              <w:numPr>
                <w:ilvl w:val="0"/>
                <w:numId w:val="0"/>
              </w:numPr>
              <w:ind w:left="927" w:hanging="423"/>
              <w:rPr>
                <w:szCs w:val="24"/>
              </w:rPr>
            </w:pPr>
            <w:r w:rsidRPr="009933BD">
              <w:rPr>
                <w:szCs w:val="24"/>
              </w:rPr>
              <w:t>(a)</w:t>
            </w:r>
            <w:r w:rsidRPr="009933BD">
              <w:rPr>
                <w:szCs w:val="24"/>
              </w:rPr>
              <w:tab/>
              <w:t>bear the name and address of the Bidder;</w:t>
            </w:r>
          </w:p>
          <w:p w14:paraId="4C673752" w14:textId="77777777" w:rsidR="00465BB4" w:rsidRPr="009933BD" w:rsidRDefault="00465BB4">
            <w:pPr>
              <w:pStyle w:val="P3Header1-Clauses"/>
              <w:numPr>
                <w:ilvl w:val="0"/>
                <w:numId w:val="0"/>
              </w:numPr>
              <w:ind w:left="927" w:hanging="423"/>
              <w:rPr>
                <w:szCs w:val="24"/>
              </w:rPr>
            </w:pPr>
            <w:r w:rsidRPr="009933BD">
              <w:rPr>
                <w:szCs w:val="24"/>
              </w:rPr>
              <w:t>(b)</w:t>
            </w:r>
            <w:r w:rsidRPr="009933BD">
              <w:rPr>
                <w:szCs w:val="24"/>
              </w:rPr>
              <w:tab/>
              <w:t xml:space="preserve">be addressed to the Employer as </w:t>
            </w:r>
            <w:r w:rsidR="00283843" w:rsidRPr="009933BD">
              <w:rPr>
                <w:szCs w:val="24"/>
              </w:rPr>
              <w:t>provided in the BDS</w:t>
            </w:r>
            <w:r w:rsidRPr="009933BD">
              <w:rPr>
                <w:szCs w:val="24"/>
              </w:rPr>
              <w:t xml:space="preserve"> pursuant to ITB 22.1;</w:t>
            </w:r>
          </w:p>
          <w:p w14:paraId="2EC217BC" w14:textId="77777777" w:rsidR="00465BB4" w:rsidRPr="009933BD" w:rsidRDefault="00465BB4">
            <w:pPr>
              <w:pStyle w:val="P3Header1-Clauses"/>
              <w:numPr>
                <w:ilvl w:val="0"/>
                <w:numId w:val="0"/>
              </w:numPr>
              <w:ind w:left="927" w:hanging="423"/>
              <w:rPr>
                <w:szCs w:val="24"/>
              </w:rPr>
            </w:pPr>
            <w:r w:rsidRPr="009933BD">
              <w:rPr>
                <w:szCs w:val="24"/>
              </w:rPr>
              <w:t>(c)</w:t>
            </w:r>
            <w:r w:rsidRPr="009933BD">
              <w:rPr>
                <w:szCs w:val="24"/>
              </w:rPr>
              <w:tab/>
              <w:t>bear the specific identification of this bidding process indicated in accordance with ITB 1.1; and</w:t>
            </w:r>
          </w:p>
          <w:p w14:paraId="6715640E" w14:textId="77777777" w:rsidR="00465BB4" w:rsidRPr="009933BD" w:rsidRDefault="00465BB4">
            <w:pPr>
              <w:pStyle w:val="P3Header1-Clauses"/>
              <w:numPr>
                <w:ilvl w:val="0"/>
                <w:numId w:val="0"/>
              </w:numPr>
              <w:ind w:left="927" w:hanging="423"/>
              <w:rPr>
                <w:szCs w:val="24"/>
              </w:rPr>
            </w:pPr>
            <w:r w:rsidRPr="009933BD">
              <w:rPr>
                <w:szCs w:val="24"/>
              </w:rPr>
              <w:t>(d)</w:t>
            </w:r>
            <w:r w:rsidRPr="009933BD">
              <w:rPr>
                <w:szCs w:val="24"/>
              </w:rPr>
              <w:tab/>
              <w:t>bear a warning not to open before the time and date for bid opening.</w:t>
            </w:r>
          </w:p>
        </w:tc>
      </w:tr>
      <w:tr w:rsidR="00465BB4" w:rsidRPr="009933BD" w14:paraId="633E80AA" w14:textId="77777777" w:rsidTr="00DA4923">
        <w:trPr>
          <w:jc w:val="center"/>
        </w:trPr>
        <w:tc>
          <w:tcPr>
            <w:tcW w:w="2385" w:type="dxa"/>
          </w:tcPr>
          <w:p w14:paraId="032BCA18" w14:textId="77777777" w:rsidR="00465BB4" w:rsidRPr="009933BD" w:rsidRDefault="00465BB4">
            <w:pPr>
              <w:spacing w:before="100" w:after="120"/>
            </w:pPr>
          </w:p>
        </w:tc>
        <w:tc>
          <w:tcPr>
            <w:tcW w:w="7065" w:type="dxa"/>
          </w:tcPr>
          <w:p w14:paraId="41F4B131" w14:textId="77777777" w:rsidR="00465BB4" w:rsidRPr="009933BD" w:rsidRDefault="00465BB4" w:rsidP="00A0294E">
            <w:pPr>
              <w:pStyle w:val="Header2-SubClauses"/>
              <w:numPr>
                <w:ilvl w:val="0"/>
                <w:numId w:val="0"/>
              </w:numPr>
              <w:ind w:left="747" w:hanging="747"/>
              <w:rPr>
                <w:rFonts w:cs="Times New Roman"/>
              </w:rPr>
            </w:pPr>
            <w:r w:rsidRPr="009933BD">
              <w:rPr>
                <w:rFonts w:cs="Times New Roman"/>
              </w:rPr>
              <w:t>21.3</w:t>
            </w:r>
            <w:r w:rsidRPr="009933BD">
              <w:rPr>
                <w:rFonts w:cs="Times New Roman"/>
              </w:rPr>
              <w:tab/>
              <w:t xml:space="preserve">If all envelopes are not sealed and marked as required, the </w:t>
            </w:r>
            <w:r w:rsidRPr="009933BD">
              <w:rPr>
                <w:rStyle w:val="StyleHeader2-SubClausesItalicChar"/>
                <w:rFonts w:cs="Times New Roman"/>
                <w:i w:val="0"/>
              </w:rPr>
              <w:t>Employer</w:t>
            </w:r>
            <w:r w:rsidRPr="009933BD">
              <w:rPr>
                <w:rFonts w:cs="Times New Roman"/>
              </w:rPr>
              <w:t xml:space="preserve"> will assume no responsibility for the misplacement or premature opening of the bid.</w:t>
            </w:r>
          </w:p>
        </w:tc>
      </w:tr>
      <w:tr w:rsidR="00465BB4" w:rsidRPr="009933BD" w14:paraId="41FF46C9" w14:textId="77777777" w:rsidTr="00DA4923">
        <w:trPr>
          <w:trHeight w:val="873"/>
          <w:jc w:val="center"/>
        </w:trPr>
        <w:tc>
          <w:tcPr>
            <w:tcW w:w="2385" w:type="dxa"/>
          </w:tcPr>
          <w:p w14:paraId="6FDADEC2" w14:textId="77777777" w:rsidR="00465BB4" w:rsidRPr="009933BD" w:rsidRDefault="00465BB4">
            <w:pPr>
              <w:pStyle w:val="S1-Header2"/>
            </w:pPr>
            <w:bookmarkStart w:id="215" w:name="_Toc424009124"/>
            <w:bookmarkStart w:id="216" w:name="_Toc438438846"/>
            <w:bookmarkStart w:id="217" w:name="_Toc438532618"/>
            <w:bookmarkStart w:id="218" w:name="_Toc438733990"/>
            <w:bookmarkStart w:id="219" w:name="_Toc438907028"/>
            <w:bookmarkStart w:id="220" w:name="_Toc438907227"/>
            <w:bookmarkStart w:id="221" w:name="_Toc97371026"/>
            <w:bookmarkStart w:id="222" w:name="_Toc139863124"/>
            <w:bookmarkStart w:id="223" w:name="_Toc363654349"/>
            <w:r w:rsidRPr="009933BD">
              <w:t>Deadline for Submission of Bids</w:t>
            </w:r>
            <w:bookmarkEnd w:id="215"/>
            <w:bookmarkEnd w:id="216"/>
            <w:bookmarkEnd w:id="217"/>
            <w:bookmarkEnd w:id="218"/>
            <w:bookmarkEnd w:id="219"/>
            <w:bookmarkEnd w:id="220"/>
            <w:bookmarkEnd w:id="221"/>
            <w:bookmarkEnd w:id="222"/>
            <w:bookmarkEnd w:id="223"/>
          </w:p>
        </w:tc>
        <w:tc>
          <w:tcPr>
            <w:tcW w:w="7065" w:type="dxa"/>
          </w:tcPr>
          <w:p w14:paraId="3AA0B2FC" w14:textId="77777777" w:rsidR="00043E2B" w:rsidRPr="009933BD" w:rsidRDefault="00465BB4" w:rsidP="00BB4A61">
            <w:pPr>
              <w:pStyle w:val="Header2-SubClauses"/>
              <w:numPr>
                <w:ilvl w:val="0"/>
                <w:numId w:val="0"/>
              </w:numPr>
              <w:ind w:left="747" w:hanging="747"/>
              <w:rPr>
                <w:rFonts w:cs="Times New Roman"/>
              </w:rPr>
            </w:pPr>
            <w:r w:rsidRPr="009933BD">
              <w:rPr>
                <w:rFonts w:cs="Times New Roman"/>
              </w:rPr>
              <w:t>22.1</w:t>
            </w:r>
            <w:r w:rsidRPr="009933BD">
              <w:rPr>
                <w:rFonts w:cs="Times New Roman"/>
              </w:rPr>
              <w:tab/>
              <w:t xml:space="preserve">Bids must be received by the </w:t>
            </w:r>
            <w:r w:rsidRPr="009933BD">
              <w:rPr>
                <w:rStyle w:val="StyleHeader2-SubClausesItalicChar"/>
                <w:rFonts w:cs="Times New Roman"/>
                <w:i w:val="0"/>
              </w:rPr>
              <w:t>Employer</w:t>
            </w:r>
            <w:r w:rsidRPr="009933BD">
              <w:rPr>
                <w:rFonts w:cs="Times New Roman"/>
              </w:rPr>
              <w:t xml:space="preserve"> at the address and no later than the date and time </w:t>
            </w:r>
            <w:r w:rsidRPr="009933BD">
              <w:rPr>
                <w:rFonts w:cs="Times New Roman"/>
                <w:b/>
              </w:rPr>
              <w:t>indicated in the BDS</w:t>
            </w:r>
            <w:r w:rsidRPr="009933BD">
              <w:rPr>
                <w:rFonts w:cs="Times New Roman"/>
              </w:rPr>
              <w:t xml:space="preserve">. </w:t>
            </w:r>
            <w:r w:rsidRPr="009933BD">
              <w:t xml:space="preserve">Bidders submitting bids electronically (when permitted) shall follow the electronic bid submission  procedures </w:t>
            </w:r>
            <w:r w:rsidRPr="009933BD">
              <w:rPr>
                <w:rStyle w:val="StyleHeader2-SubClausesBoldChar"/>
                <w:lang w:val="en-US"/>
              </w:rPr>
              <w:t>specified in the BDS</w:t>
            </w:r>
            <w:r w:rsidR="001505A5" w:rsidRPr="009933BD">
              <w:rPr>
                <w:rFonts w:cs="Times New Roman"/>
              </w:rPr>
              <w:t>.</w:t>
            </w:r>
          </w:p>
        </w:tc>
      </w:tr>
      <w:tr w:rsidR="00465BB4" w:rsidRPr="009933BD" w14:paraId="702576FC" w14:textId="77777777" w:rsidTr="00DA4923">
        <w:trPr>
          <w:jc w:val="center"/>
        </w:trPr>
        <w:tc>
          <w:tcPr>
            <w:tcW w:w="2385" w:type="dxa"/>
          </w:tcPr>
          <w:p w14:paraId="794B73AB" w14:textId="77777777" w:rsidR="00465BB4" w:rsidRPr="009933BD" w:rsidRDefault="00465BB4">
            <w:pPr>
              <w:pStyle w:val="Header1-Clauses"/>
              <w:numPr>
                <w:ilvl w:val="0"/>
                <w:numId w:val="0"/>
              </w:numPr>
              <w:spacing w:before="100" w:after="120"/>
              <w:rPr>
                <w:rFonts w:ascii="Times New Roman" w:hAnsi="Times New Roman"/>
                <w:sz w:val="24"/>
                <w:szCs w:val="24"/>
              </w:rPr>
            </w:pPr>
          </w:p>
        </w:tc>
        <w:tc>
          <w:tcPr>
            <w:tcW w:w="7065" w:type="dxa"/>
          </w:tcPr>
          <w:p w14:paraId="5EA1617A" w14:textId="77777777" w:rsidR="00465BB4" w:rsidRPr="009933BD" w:rsidRDefault="00465BB4" w:rsidP="00567656">
            <w:pPr>
              <w:pStyle w:val="Header2-SubClauses"/>
              <w:tabs>
                <w:tab w:val="clear" w:pos="1404"/>
              </w:tabs>
              <w:ind w:left="747" w:hanging="720"/>
              <w:rPr>
                <w:rFonts w:cs="Times New Roman"/>
              </w:rPr>
            </w:pPr>
            <w:r w:rsidRPr="009933BD">
              <w:rPr>
                <w:rFonts w:cs="Times New Roman"/>
              </w:rPr>
              <w:t xml:space="preserve">The </w:t>
            </w:r>
            <w:r w:rsidRPr="009933BD">
              <w:rPr>
                <w:rStyle w:val="StyleHeader2-SubClausesItalicChar"/>
                <w:rFonts w:cs="Times New Roman"/>
                <w:i w:val="0"/>
              </w:rPr>
              <w:t>Employer</w:t>
            </w:r>
            <w:r w:rsidRPr="009933BD">
              <w:rPr>
                <w:rFonts w:cs="Times New Roman"/>
              </w:rPr>
              <w:t xml:space="preserve"> may, at its discretion, extend the deadline for the submission of bids by amending the Bidding Document in accordance with ITB 8, in which case all rights and obligations of the </w:t>
            </w:r>
            <w:r w:rsidRPr="009933BD">
              <w:rPr>
                <w:rStyle w:val="StyleHeader2-SubClausesItalicChar"/>
                <w:rFonts w:cs="Times New Roman"/>
                <w:i w:val="0"/>
              </w:rPr>
              <w:t>Employer</w:t>
            </w:r>
            <w:r w:rsidRPr="009933BD">
              <w:rPr>
                <w:rFonts w:cs="Times New Roman"/>
              </w:rPr>
              <w:t xml:space="preserve"> and Bidders previously subject to the deadline shall thereafter be subject to the deadline as extended.</w:t>
            </w:r>
          </w:p>
        </w:tc>
      </w:tr>
      <w:tr w:rsidR="00465BB4" w:rsidRPr="009933BD" w14:paraId="2CD6BFE2" w14:textId="77777777" w:rsidTr="00DA4923">
        <w:trPr>
          <w:jc w:val="center"/>
        </w:trPr>
        <w:tc>
          <w:tcPr>
            <w:tcW w:w="2385" w:type="dxa"/>
          </w:tcPr>
          <w:p w14:paraId="68529070" w14:textId="77777777" w:rsidR="00465BB4" w:rsidRPr="009933BD" w:rsidRDefault="00465BB4">
            <w:pPr>
              <w:pStyle w:val="S1-Header2"/>
            </w:pPr>
            <w:bookmarkStart w:id="224" w:name="_Toc438438847"/>
            <w:bookmarkStart w:id="225" w:name="_Toc438532619"/>
            <w:bookmarkStart w:id="226" w:name="_Toc438733991"/>
            <w:bookmarkStart w:id="227" w:name="_Toc438907029"/>
            <w:bookmarkStart w:id="228" w:name="_Toc438907228"/>
            <w:bookmarkStart w:id="229" w:name="_Toc97371027"/>
            <w:bookmarkStart w:id="230" w:name="_Toc139863125"/>
            <w:bookmarkStart w:id="231" w:name="_Toc363654350"/>
            <w:r w:rsidRPr="009933BD">
              <w:t>Late Bids</w:t>
            </w:r>
            <w:bookmarkEnd w:id="224"/>
            <w:bookmarkEnd w:id="225"/>
            <w:bookmarkEnd w:id="226"/>
            <w:bookmarkEnd w:id="227"/>
            <w:bookmarkEnd w:id="228"/>
            <w:bookmarkEnd w:id="229"/>
            <w:bookmarkEnd w:id="230"/>
            <w:bookmarkEnd w:id="231"/>
          </w:p>
        </w:tc>
        <w:tc>
          <w:tcPr>
            <w:tcW w:w="7065" w:type="dxa"/>
          </w:tcPr>
          <w:p w14:paraId="427C124C" w14:textId="77777777" w:rsidR="00465BB4" w:rsidRPr="009933BD" w:rsidRDefault="00465BB4" w:rsidP="00A0294E">
            <w:pPr>
              <w:pStyle w:val="Header2-SubClauses"/>
              <w:numPr>
                <w:ilvl w:val="0"/>
                <w:numId w:val="0"/>
              </w:numPr>
              <w:ind w:left="747" w:hanging="747"/>
              <w:rPr>
                <w:rFonts w:cs="Times New Roman"/>
              </w:rPr>
            </w:pPr>
            <w:r w:rsidRPr="009933BD">
              <w:rPr>
                <w:rFonts w:cs="Times New Roman"/>
              </w:rPr>
              <w:t>23.1</w:t>
            </w:r>
            <w:r w:rsidRPr="009933BD">
              <w:rPr>
                <w:rFonts w:cs="Times New Roman"/>
              </w:rPr>
              <w:tab/>
              <w:t xml:space="preserve">The </w:t>
            </w:r>
            <w:r w:rsidRPr="009933BD">
              <w:rPr>
                <w:rStyle w:val="StyleHeader2-SubClausesItalicChar"/>
                <w:rFonts w:cs="Times New Roman"/>
                <w:i w:val="0"/>
              </w:rPr>
              <w:t>Employer</w:t>
            </w:r>
            <w:r w:rsidRPr="009933BD">
              <w:rPr>
                <w:rFonts w:cs="Times New Roman"/>
              </w:rPr>
              <w:t xml:space="preserve"> shall not consider any bid that arrives after the deadline for submission of bids, in accordance with ITB 22. Any bid received by the </w:t>
            </w:r>
            <w:r w:rsidRPr="009933BD">
              <w:rPr>
                <w:rStyle w:val="StyleHeader2-SubClausesItalicChar"/>
                <w:rFonts w:cs="Times New Roman"/>
                <w:i w:val="0"/>
              </w:rPr>
              <w:t>Employer</w:t>
            </w:r>
            <w:r w:rsidRPr="009933BD">
              <w:rPr>
                <w:rFonts w:cs="Times New Roman"/>
              </w:rPr>
              <w:t xml:space="preserve"> after the deadline for submission of bids shall be declared late, rejected, and returned unopened to the Bidder.</w:t>
            </w:r>
          </w:p>
        </w:tc>
      </w:tr>
      <w:tr w:rsidR="00465BB4" w:rsidRPr="009933BD" w14:paraId="4D7CA911" w14:textId="77777777" w:rsidTr="00DA4923">
        <w:trPr>
          <w:jc w:val="center"/>
        </w:trPr>
        <w:tc>
          <w:tcPr>
            <w:tcW w:w="2385" w:type="dxa"/>
          </w:tcPr>
          <w:p w14:paraId="458C0583" w14:textId="77777777" w:rsidR="00465BB4" w:rsidRPr="009933BD" w:rsidRDefault="00465BB4">
            <w:pPr>
              <w:pStyle w:val="S1-Header2"/>
            </w:pPr>
            <w:bookmarkStart w:id="232" w:name="_Toc424009126"/>
            <w:bookmarkStart w:id="233" w:name="_Toc438438848"/>
            <w:bookmarkStart w:id="234" w:name="_Toc438532620"/>
            <w:bookmarkStart w:id="235" w:name="_Toc438733992"/>
            <w:bookmarkStart w:id="236" w:name="_Toc438907030"/>
            <w:bookmarkStart w:id="237" w:name="_Toc438907229"/>
            <w:bookmarkStart w:id="238" w:name="_Toc97371028"/>
            <w:bookmarkStart w:id="239" w:name="_Toc139863126"/>
            <w:bookmarkStart w:id="240" w:name="_Toc363654351"/>
            <w:r w:rsidRPr="009933BD">
              <w:t>Withdrawal, Substitution, and Modification of Bids</w:t>
            </w:r>
            <w:bookmarkEnd w:id="232"/>
            <w:bookmarkEnd w:id="233"/>
            <w:bookmarkEnd w:id="234"/>
            <w:bookmarkEnd w:id="235"/>
            <w:bookmarkEnd w:id="236"/>
            <w:bookmarkEnd w:id="237"/>
            <w:bookmarkEnd w:id="238"/>
            <w:bookmarkEnd w:id="239"/>
            <w:bookmarkEnd w:id="240"/>
          </w:p>
        </w:tc>
        <w:tc>
          <w:tcPr>
            <w:tcW w:w="7065" w:type="dxa"/>
          </w:tcPr>
          <w:p w14:paraId="27BC4636" w14:textId="77777777" w:rsidR="00465BB4" w:rsidRPr="009933BD" w:rsidRDefault="00465BB4" w:rsidP="00A0294E">
            <w:pPr>
              <w:pStyle w:val="Header2-SubClauses"/>
              <w:numPr>
                <w:ilvl w:val="0"/>
                <w:numId w:val="0"/>
              </w:numPr>
              <w:ind w:left="747" w:hanging="747"/>
            </w:pPr>
            <w:r w:rsidRPr="009933BD">
              <w:t>24.1</w:t>
            </w:r>
            <w:r w:rsidRPr="009933BD">
              <w:tab/>
              <w:t>A Bidder may withdraw, substitute, or modify its bid after it has been submitted by sending a written notice, duly signed by an authorized representative, and shall include a copy of the authorization in accordance with ITB 20.2, (except that withdrawal notices do not require copies). The corresponding substitution or modification of the bid must accompany the respective written notice. All notices must be:</w:t>
            </w:r>
          </w:p>
          <w:p w14:paraId="7CDE545D" w14:textId="77777777" w:rsidR="00465BB4" w:rsidRPr="009933BD" w:rsidRDefault="00465BB4" w:rsidP="00A0294E">
            <w:pPr>
              <w:pStyle w:val="P3Header1-Clauses"/>
              <w:numPr>
                <w:ilvl w:val="0"/>
                <w:numId w:val="0"/>
              </w:numPr>
              <w:ind w:left="747" w:hanging="747"/>
              <w:rPr>
                <w:szCs w:val="24"/>
              </w:rPr>
            </w:pPr>
            <w:r w:rsidRPr="009933BD">
              <w:rPr>
                <w:szCs w:val="24"/>
              </w:rPr>
              <w:t>(a)</w:t>
            </w:r>
            <w:r w:rsidRPr="009933BD">
              <w:rPr>
                <w:szCs w:val="24"/>
              </w:rPr>
              <w:tab/>
            </w:r>
            <w:r w:rsidRPr="009933BD">
              <w:rPr>
                <w:spacing w:val="-4"/>
                <w:szCs w:val="24"/>
              </w:rPr>
              <w:t>prepared and submitted in accordance with ITB 20 and ITB 21 (except that withdrawal notices do not require copies), and in addition, the respective envelopes shall be clearly marked “</w:t>
            </w:r>
            <w:r w:rsidRPr="009933BD">
              <w:rPr>
                <w:smallCaps/>
                <w:spacing w:val="-4"/>
                <w:szCs w:val="24"/>
              </w:rPr>
              <w:t>Withdrawal</w:t>
            </w:r>
            <w:r w:rsidRPr="009933BD">
              <w:rPr>
                <w:spacing w:val="-4"/>
                <w:szCs w:val="24"/>
              </w:rPr>
              <w:t>,” “</w:t>
            </w:r>
            <w:r w:rsidRPr="009933BD">
              <w:rPr>
                <w:smallCaps/>
                <w:spacing w:val="-4"/>
                <w:szCs w:val="24"/>
              </w:rPr>
              <w:t>Substitution</w:t>
            </w:r>
            <w:r w:rsidRPr="009933BD">
              <w:rPr>
                <w:spacing w:val="-4"/>
                <w:szCs w:val="24"/>
              </w:rPr>
              <w:t>,” “</w:t>
            </w:r>
            <w:r w:rsidRPr="009933BD">
              <w:rPr>
                <w:smallCaps/>
                <w:spacing w:val="-4"/>
                <w:szCs w:val="24"/>
              </w:rPr>
              <w:t>Modification</w:t>
            </w:r>
            <w:r w:rsidRPr="009933BD">
              <w:rPr>
                <w:spacing w:val="-4"/>
                <w:szCs w:val="24"/>
              </w:rPr>
              <w:t>;” and</w:t>
            </w:r>
          </w:p>
          <w:p w14:paraId="78577050" w14:textId="77777777" w:rsidR="00465BB4" w:rsidRPr="009933BD" w:rsidRDefault="00465BB4" w:rsidP="00A0294E">
            <w:pPr>
              <w:pStyle w:val="P3Header1-Clauses"/>
              <w:numPr>
                <w:ilvl w:val="0"/>
                <w:numId w:val="0"/>
              </w:numPr>
              <w:ind w:left="747" w:hanging="747"/>
              <w:rPr>
                <w:spacing w:val="-4"/>
                <w:szCs w:val="24"/>
              </w:rPr>
            </w:pPr>
            <w:r w:rsidRPr="009933BD">
              <w:rPr>
                <w:szCs w:val="24"/>
              </w:rPr>
              <w:t>(b)</w:t>
            </w:r>
            <w:r w:rsidRPr="009933BD">
              <w:rPr>
                <w:szCs w:val="24"/>
              </w:rPr>
              <w:tab/>
              <w:t>received by the Employer prior to the deadline prescribed for submission of bids, in accordance with ITB 22.</w:t>
            </w:r>
          </w:p>
        </w:tc>
      </w:tr>
      <w:tr w:rsidR="00465BB4" w:rsidRPr="009933BD" w14:paraId="759A9C76" w14:textId="77777777" w:rsidTr="00DA4923">
        <w:trPr>
          <w:jc w:val="center"/>
        </w:trPr>
        <w:tc>
          <w:tcPr>
            <w:tcW w:w="2385" w:type="dxa"/>
          </w:tcPr>
          <w:p w14:paraId="426EE2B1" w14:textId="77777777" w:rsidR="00465BB4" w:rsidRPr="009933BD" w:rsidRDefault="00465BB4">
            <w:pPr>
              <w:pStyle w:val="Header1-Clauses"/>
              <w:numPr>
                <w:ilvl w:val="0"/>
                <w:numId w:val="0"/>
              </w:numPr>
              <w:spacing w:after="240"/>
              <w:rPr>
                <w:rFonts w:ascii="Times New Roman" w:hAnsi="Times New Roman"/>
                <w:sz w:val="24"/>
                <w:szCs w:val="24"/>
              </w:rPr>
            </w:pPr>
          </w:p>
        </w:tc>
        <w:tc>
          <w:tcPr>
            <w:tcW w:w="7065" w:type="dxa"/>
          </w:tcPr>
          <w:p w14:paraId="32FB8142" w14:textId="77777777" w:rsidR="00465BB4" w:rsidRPr="009933BD" w:rsidRDefault="00465BB4" w:rsidP="00567656">
            <w:pPr>
              <w:pStyle w:val="Header2-SubClauses"/>
              <w:tabs>
                <w:tab w:val="clear" w:pos="1404"/>
              </w:tabs>
              <w:ind w:left="747" w:hanging="720"/>
              <w:rPr>
                <w:rFonts w:cs="Times New Roman"/>
              </w:rPr>
            </w:pPr>
            <w:r w:rsidRPr="009933BD">
              <w:rPr>
                <w:rFonts w:cs="Times New Roman"/>
              </w:rPr>
              <w:t>Bids requested to be withdrawn in accordance with ITB 24.1 shall be returned unopened to the Bidders.</w:t>
            </w:r>
          </w:p>
        </w:tc>
      </w:tr>
      <w:tr w:rsidR="00465BB4" w:rsidRPr="009933BD" w14:paraId="19F76E25" w14:textId="77777777" w:rsidTr="00DA4923">
        <w:trPr>
          <w:jc w:val="center"/>
        </w:trPr>
        <w:tc>
          <w:tcPr>
            <w:tcW w:w="2385" w:type="dxa"/>
          </w:tcPr>
          <w:p w14:paraId="477152C1" w14:textId="77777777" w:rsidR="00465BB4" w:rsidRPr="009933BD" w:rsidRDefault="00465BB4">
            <w:pPr>
              <w:spacing w:before="100" w:after="120"/>
            </w:pPr>
          </w:p>
        </w:tc>
        <w:tc>
          <w:tcPr>
            <w:tcW w:w="7065" w:type="dxa"/>
          </w:tcPr>
          <w:p w14:paraId="61808190" w14:textId="77777777" w:rsidR="00465BB4" w:rsidRPr="009933BD" w:rsidRDefault="00465BB4" w:rsidP="00A0294E">
            <w:pPr>
              <w:pStyle w:val="Header2-SubClauses"/>
              <w:numPr>
                <w:ilvl w:val="0"/>
                <w:numId w:val="0"/>
              </w:numPr>
              <w:ind w:left="747" w:hanging="747"/>
              <w:rPr>
                <w:rFonts w:cs="Times New Roman"/>
              </w:rPr>
            </w:pPr>
            <w:r w:rsidRPr="009933BD">
              <w:rPr>
                <w:rFonts w:cs="Times New Roman"/>
              </w:rPr>
              <w:t>24.3</w:t>
            </w:r>
            <w:r w:rsidRPr="009933BD">
              <w:rPr>
                <w:rFonts w:cs="Times New Roman"/>
              </w:rPr>
              <w:tab/>
              <w:t>No bid may be withdrawn, substituted, or modified in the interval between the deadline for submission of bids and the expiration of the period of bid validity specified by the Bidder on the Letter of Bid or any extension thereof.  This will result in the forfeiture of the Bid Security pursuant to ITB 19.6.</w:t>
            </w:r>
          </w:p>
        </w:tc>
      </w:tr>
      <w:tr w:rsidR="00465BB4" w:rsidRPr="009933BD" w14:paraId="54137A0E" w14:textId="77777777" w:rsidTr="00DA4923">
        <w:trPr>
          <w:jc w:val="center"/>
        </w:trPr>
        <w:tc>
          <w:tcPr>
            <w:tcW w:w="2385" w:type="dxa"/>
          </w:tcPr>
          <w:p w14:paraId="44494C72" w14:textId="77777777" w:rsidR="00465BB4" w:rsidRPr="009933BD" w:rsidRDefault="00465BB4">
            <w:pPr>
              <w:pStyle w:val="S1-Header2"/>
            </w:pPr>
            <w:bookmarkStart w:id="241" w:name="_Toc438438849"/>
            <w:bookmarkStart w:id="242" w:name="_Toc438532623"/>
            <w:bookmarkStart w:id="243" w:name="_Toc438733993"/>
            <w:bookmarkStart w:id="244" w:name="_Toc438907031"/>
            <w:bookmarkStart w:id="245" w:name="_Toc438907230"/>
            <w:bookmarkStart w:id="246" w:name="_Toc97371029"/>
            <w:bookmarkStart w:id="247" w:name="_Toc139863127"/>
            <w:bookmarkStart w:id="248" w:name="_Toc363654352"/>
            <w:r w:rsidRPr="009933BD">
              <w:t>Bid Opening</w:t>
            </w:r>
            <w:bookmarkEnd w:id="241"/>
            <w:bookmarkEnd w:id="242"/>
            <w:bookmarkEnd w:id="243"/>
            <w:bookmarkEnd w:id="244"/>
            <w:bookmarkEnd w:id="245"/>
            <w:bookmarkEnd w:id="246"/>
            <w:bookmarkEnd w:id="247"/>
            <w:bookmarkEnd w:id="248"/>
          </w:p>
        </w:tc>
        <w:tc>
          <w:tcPr>
            <w:tcW w:w="7065" w:type="dxa"/>
          </w:tcPr>
          <w:p w14:paraId="4B06846F" w14:textId="77777777" w:rsidR="00FE3BF0" w:rsidRPr="009933BD" w:rsidRDefault="00465BB4">
            <w:pPr>
              <w:pStyle w:val="Header2-SubClauses"/>
              <w:numPr>
                <w:ilvl w:val="0"/>
                <w:numId w:val="0"/>
              </w:numPr>
              <w:ind w:left="747" w:hanging="747"/>
              <w:rPr>
                <w:rFonts w:cs="Times New Roman"/>
              </w:rPr>
            </w:pPr>
            <w:r w:rsidRPr="009933BD">
              <w:rPr>
                <w:rFonts w:cs="Times New Roman"/>
              </w:rPr>
              <w:t>25.1</w:t>
            </w:r>
            <w:r w:rsidRPr="009933BD">
              <w:rPr>
                <w:rFonts w:cs="Times New Roman"/>
              </w:rPr>
              <w:tab/>
            </w:r>
            <w:r w:rsidRPr="009933BD">
              <w:t xml:space="preserve">Except in the cases specified in ITB 23 and 24, the Employer shall publicly open and read out in accordance with ITB 25.3 all bids received by the deadline, at the date, time and place </w:t>
            </w:r>
            <w:r w:rsidRPr="009933BD">
              <w:rPr>
                <w:rFonts w:cs="Times New Roman"/>
                <w:b/>
              </w:rPr>
              <w:t>specified in the BDS</w:t>
            </w:r>
            <w:r w:rsidRPr="009933BD">
              <w:rPr>
                <w:rFonts w:cs="Times New Roman"/>
              </w:rPr>
              <w:t xml:space="preserve"> in the presence of Bidders` designated representatives and anyone who choose to attend.  Any specific electronic bid opening procedures required, if electronic bidding is permitted in accordance with ITB 2</w:t>
            </w:r>
            <w:r w:rsidR="00290907" w:rsidRPr="009933BD">
              <w:rPr>
                <w:rFonts w:cs="Times New Roman"/>
              </w:rPr>
              <w:t>1</w:t>
            </w:r>
            <w:r w:rsidRPr="009933BD">
              <w:rPr>
                <w:rFonts w:cs="Times New Roman"/>
              </w:rPr>
              <w:t xml:space="preserve">.1, shall be as </w:t>
            </w:r>
            <w:r w:rsidRPr="009933BD">
              <w:rPr>
                <w:rFonts w:cs="Times New Roman"/>
                <w:b/>
              </w:rPr>
              <w:t>specified in the BDS</w:t>
            </w:r>
            <w:r w:rsidRPr="009933BD">
              <w:rPr>
                <w:rFonts w:cs="Times New Roman"/>
              </w:rPr>
              <w:t>.</w:t>
            </w:r>
          </w:p>
        </w:tc>
      </w:tr>
      <w:tr w:rsidR="00465BB4" w:rsidRPr="009933BD" w14:paraId="4826972F" w14:textId="77777777" w:rsidTr="00DA4923">
        <w:trPr>
          <w:jc w:val="center"/>
        </w:trPr>
        <w:tc>
          <w:tcPr>
            <w:tcW w:w="2385" w:type="dxa"/>
          </w:tcPr>
          <w:p w14:paraId="0A3E3BDD" w14:textId="77777777" w:rsidR="00465BB4" w:rsidRPr="009933BD" w:rsidRDefault="00465BB4">
            <w:pPr>
              <w:pStyle w:val="Header"/>
              <w:pBdr>
                <w:bottom w:val="none" w:sz="0" w:space="0" w:color="auto"/>
              </w:pBdr>
              <w:tabs>
                <w:tab w:val="clear" w:pos="9000"/>
              </w:tabs>
              <w:spacing w:before="100" w:after="120"/>
              <w:rPr>
                <w:rFonts w:ascii="Times New Roman" w:hAnsi="Times New Roman"/>
                <w:sz w:val="24"/>
                <w:szCs w:val="24"/>
              </w:rPr>
            </w:pPr>
          </w:p>
        </w:tc>
        <w:tc>
          <w:tcPr>
            <w:tcW w:w="7065" w:type="dxa"/>
          </w:tcPr>
          <w:p w14:paraId="108B396C" w14:textId="77777777" w:rsidR="00465BB4" w:rsidRPr="009933BD" w:rsidRDefault="00465BB4" w:rsidP="00567656">
            <w:pPr>
              <w:pStyle w:val="Header2-SubClauses"/>
              <w:tabs>
                <w:tab w:val="clear" w:pos="1404"/>
              </w:tabs>
              <w:ind w:left="657" w:hanging="630"/>
              <w:rPr>
                <w:rFonts w:cs="Times New Roman"/>
              </w:rPr>
            </w:pPr>
            <w:r w:rsidRPr="009933BD">
              <w:rPr>
                <w:rFonts w:cs="Times New Roman"/>
              </w:rPr>
              <w:t>First, envelopes marked “</w:t>
            </w:r>
            <w:r w:rsidRPr="009933BD">
              <w:rPr>
                <w:rFonts w:cs="Times New Roman"/>
                <w:smallCaps/>
              </w:rPr>
              <w:t>Withdrawal</w:t>
            </w:r>
            <w:r w:rsidRPr="009933BD">
              <w:rPr>
                <w:rFonts w:cs="Times New Roman"/>
              </w:rPr>
              <w:t>”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Next, envelopes marked “</w:t>
            </w:r>
            <w:r w:rsidRPr="009933BD">
              <w:rPr>
                <w:rFonts w:cs="Times New Roman"/>
                <w:smallCaps/>
              </w:rPr>
              <w:t>Substitution</w:t>
            </w:r>
            <w:r w:rsidRPr="009933BD">
              <w:rPr>
                <w:rFonts w:cs="Times New Roman"/>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Pr="009933BD">
              <w:rPr>
                <w:rFonts w:cs="Times New Roman"/>
                <w:smallCaps/>
              </w:rPr>
              <w:t>Modification</w:t>
            </w:r>
            <w:r w:rsidRPr="009933BD">
              <w:rPr>
                <w:rFonts w:cs="Times New Roman"/>
              </w:rPr>
              <w:t>”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tc>
      </w:tr>
      <w:tr w:rsidR="00465BB4" w:rsidRPr="009933BD" w14:paraId="616030BC" w14:textId="77777777" w:rsidTr="00DA4923">
        <w:trPr>
          <w:jc w:val="center"/>
        </w:trPr>
        <w:tc>
          <w:tcPr>
            <w:tcW w:w="2385" w:type="dxa"/>
          </w:tcPr>
          <w:p w14:paraId="0B82D3B3" w14:textId="77777777" w:rsidR="00465BB4" w:rsidRPr="009933BD" w:rsidRDefault="00465BB4">
            <w:pPr>
              <w:spacing w:before="100" w:after="120"/>
            </w:pPr>
          </w:p>
        </w:tc>
        <w:tc>
          <w:tcPr>
            <w:tcW w:w="7065" w:type="dxa"/>
          </w:tcPr>
          <w:p w14:paraId="3500238A" w14:textId="77777777" w:rsidR="00465BB4" w:rsidRPr="009933BD" w:rsidRDefault="00465BB4">
            <w:pPr>
              <w:pStyle w:val="Header2-SubClauses"/>
              <w:numPr>
                <w:ilvl w:val="0"/>
                <w:numId w:val="0"/>
              </w:numPr>
              <w:ind w:left="747" w:hanging="747"/>
              <w:rPr>
                <w:rFonts w:cs="Times New Roman"/>
              </w:rPr>
            </w:pPr>
            <w:r w:rsidRPr="009933BD">
              <w:rPr>
                <w:rFonts w:cs="Times New Roman"/>
              </w:rPr>
              <w:t>25.3</w:t>
            </w:r>
            <w:r w:rsidRPr="009933BD">
              <w:rPr>
                <w:rFonts w:cs="Times New Roman"/>
              </w:rPr>
              <w:tab/>
            </w:r>
            <w:r w:rsidRPr="009933BD">
              <w:t>All other envelopes shall be opened one at a time, reading out: the name of the Bidder and whether there is a modification, the total Bid Price, per lot (contract) if applicable, including any discounts and alternative bids,</w:t>
            </w:r>
            <w:r w:rsidRPr="009933BD">
              <w:rPr>
                <w:rFonts w:cs="Times New Roman"/>
              </w:rPr>
              <w:t xml:space="preserve"> the presence or absence of a bid security; and any other details as the </w:t>
            </w:r>
            <w:r w:rsidRPr="009933BD">
              <w:rPr>
                <w:rStyle w:val="StyleHeader2-SubClausesItalicChar"/>
                <w:rFonts w:cs="Times New Roman"/>
                <w:i w:val="0"/>
              </w:rPr>
              <w:t>Employer</w:t>
            </w:r>
            <w:r w:rsidRPr="009933BD">
              <w:rPr>
                <w:rFonts w:cs="Times New Roman"/>
              </w:rPr>
              <w:t xml:space="preserve"> may consider appropriate. Only discounts and alternatives &amp; modifications read out at bid opening shall be considered for evaluation.</w:t>
            </w:r>
            <w:r w:rsidRPr="009933BD">
              <w:rPr>
                <w:iCs/>
              </w:rPr>
              <w:t xml:space="preserve"> The Letter of Bid and</w:t>
            </w:r>
            <w:r w:rsidR="00BB4A61">
              <w:rPr>
                <w:iCs/>
              </w:rPr>
              <w:t xml:space="preserve"> </w:t>
            </w:r>
            <w:r w:rsidRPr="009933BD">
              <w:t>the</w:t>
            </w:r>
            <w:r w:rsidR="00BB4A61">
              <w:t xml:space="preserve"> </w:t>
            </w:r>
            <w:r w:rsidRPr="009933BD">
              <w:t>Bill of Quantities</w:t>
            </w:r>
            <w:r w:rsidR="00BB4A61">
              <w:t xml:space="preserve"> </w:t>
            </w:r>
            <w:r w:rsidRPr="009933BD">
              <w:rPr>
                <w:iCs/>
              </w:rPr>
              <w:t xml:space="preserve">are to be initialed by representatives of the Employer attending bid opening in the manner </w:t>
            </w:r>
            <w:r w:rsidRPr="009933BD">
              <w:rPr>
                <w:b/>
                <w:iCs/>
              </w:rPr>
              <w:t>specified in the BDS.</w:t>
            </w:r>
            <w:r w:rsidRPr="009933BD">
              <w:t xml:space="preserve"> The Employer shall neither discuss the merits of any bid nor reject any bid at bid opening (except for late bids, in accordance with ITB 23.1)</w:t>
            </w:r>
            <w:r w:rsidRPr="009933BD">
              <w:rPr>
                <w:rFonts w:cs="Times New Roman"/>
              </w:rPr>
              <w:t>.</w:t>
            </w:r>
          </w:p>
        </w:tc>
      </w:tr>
      <w:tr w:rsidR="00465BB4" w:rsidRPr="009933BD" w14:paraId="0ED877F1" w14:textId="77777777" w:rsidTr="00DA4923">
        <w:trPr>
          <w:jc w:val="center"/>
        </w:trPr>
        <w:tc>
          <w:tcPr>
            <w:tcW w:w="2385" w:type="dxa"/>
          </w:tcPr>
          <w:p w14:paraId="423A80B3" w14:textId="77777777" w:rsidR="00465BB4" w:rsidRPr="009933BD" w:rsidRDefault="00465BB4">
            <w:pPr>
              <w:spacing w:before="120" w:after="120"/>
            </w:pPr>
          </w:p>
        </w:tc>
        <w:tc>
          <w:tcPr>
            <w:tcW w:w="7065" w:type="dxa"/>
          </w:tcPr>
          <w:p w14:paraId="59683C27" w14:textId="77777777" w:rsidR="00465BB4" w:rsidRPr="009933BD" w:rsidRDefault="00465BB4">
            <w:pPr>
              <w:pStyle w:val="Header2-SubClauses"/>
              <w:numPr>
                <w:ilvl w:val="0"/>
                <w:numId w:val="0"/>
              </w:numPr>
              <w:ind w:left="747" w:hanging="747"/>
              <w:rPr>
                <w:rFonts w:cs="Times New Roman"/>
              </w:rPr>
            </w:pPr>
            <w:r w:rsidRPr="009933BD">
              <w:rPr>
                <w:rFonts w:cs="Times New Roman"/>
              </w:rPr>
              <w:t>25.4</w:t>
            </w:r>
            <w:r w:rsidRPr="009933BD">
              <w:rPr>
                <w:rFonts w:cs="Times New Roman"/>
              </w:rPr>
              <w:tab/>
              <w:t xml:space="preserve">The </w:t>
            </w:r>
            <w:r w:rsidRPr="009933BD">
              <w:rPr>
                <w:rStyle w:val="StyleHeader2-SubClausesItalicChar"/>
                <w:rFonts w:cs="Times New Roman"/>
                <w:i w:val="0"/>
              </w:rPr>
              <w:t>Employer</w:t>
            </w:r>
            <w:r w:rsidRPr="009933BD">
              <w:rPr>
                <w:rFonts w:cs="Times New Roman"/>
              </w:rPr>
              <w:t xml:space="preserve"> shall prepare a record of the bid opening that shall include, as a minimum: the name of the Bidder and whether there is a withdrawal, substitution, or modification; the Bid Price, per contract if applicable, including any discounts and alternative bids; and the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all Bidders.</w:t>
            </w:r>
          </w:p>
        </w:tc>
      </w:tr>
      <w:tr w:rsidR="00465BB4" w:rsidRPr="009933BD" w14:paraId="7C0D754C" w14:textId="77777777">
        <w:trPr>
          <w:cantSplit/>
          <w:jc w:val="center"/>
        </w:trPr>
        <w:tc>
          <w:tcPr>
            <w:tcW w:w="9450" w:type="dxa"/>
            <w:gridSpan w:val="2"/>
          </w:tcPr>
          <w:p w14:paraId="217E0EE0" w14:textId="77777777" w:rsidR="00465BB4" w:rsidRPr="009933BD" w:rsidRDefault="00465BB4">
            <w:pPr>
              <w:pStyle w:val="StyleStyleS1-Header1TimesNewRoman14pt1"/>
            </w:pPr>
            <w:bookmarkStart w:id="249" w:name="_Toc438438850"/>
            <w:bookmarkStart w:id="250" w:name="_Toc438532629"/>
            <w:bookmarkStart w:id="251" w:name="_Toc438733994"/>
            <w:bookmarkStart w:id="252" w:name="_Toc438962076"/>
            <w:bookmarkStart w:id="253" w:name="_Toc461939620"/>
            <w:bookmarkStart w:id="254" w:name="_Toc97371030"/>
            <w:bookmarkStart w:id="255" w:name="_Toc363654353"/>
            <w:r w:rsidRPr="009933BD">
              <w:t>Evaluation and Comparison of Bids</w:t>
            </w:r>
            <w:bookmarkEnd w:id="249"/>
            <w:bookmarkEnd w:id="250"/>
            <w:bookmarkEnd w:id="251"/>
            <w:bookmarkEnd w:id="252"/>
            <w:bookmarkEnd w:id="253"/>
            <w:bookmarkEnd w:id="254"/>
            <w:bookmarkEnd w:id="255"/>
          </w:p>
        </w:tc>
      </w:tr>
      <w:tr w:rsidR="00465BB4" w:rsidRPr="009933BD" w14:paraId="5755C94E" w14:textId="77777777" w:rsidTr="00DA4923">
        <w:trPr>
          <w:jc w:val="center"/>
        </w:trPr>
        <w:tc>
          <w:tcPr>
            <w:tcW w:w="2385" w:type="dxa"/>
          </w:tcPr>
          <w:p w14:paraId="2B59E137" w14:textId="77777777" w:rsidR="00465BB4" w:rsidRPr="009933BD" w:rsidRDefault="00465BB4">
            <w:pPr>
              <w:pStyle w:val="S1-Header2"/>
            </w:pPr>
            <w:bookmarkStart w:id="256" w:name="_Toc438438851"/>
            <w:bookmarkStart w:id="257" w:name="_Toc438532630"/>
            <w:bookmarkStart w:id="258" w:name="_Toc438733995"/>
            <w:bookmarkStart w:id="259" w:name="_Toc438907032"/>
            <w:bookmarkStart w:id="260" w:name="_Toc438907231"/>
            <w:bookmarkStart w:id="261" w:name="_Toc97371031"/>
            <w:bookmarkStart w:id="262" w:name="_Toc139863128"/>
            <w:bookmarkStart w:id="263" w:name="_Toc363654354"/>
            <w:r w:rsidRPr="009933BD">
              <w:t>Confidentiality</w:t>
            </w:r>
            <w:bookmarkEnd w:id="256"/>
            <w:bookmarkEnd w:id="257"/>
            <w:bookmarkEnd w:id="258"/>
            <w:bookmarkEnd w:id="259"/>
            <w:bookmarkEnd w:id="260"/>
            <w:bookmarkEnd w:id="261"/>
            <w:bookmarkEnd w:id="262"/>
            <w:bookmarkEnd w:id="263"/>
          </w:p>
        </w:tc>
        <w:tc>
          <w:tcPr>
            <w:tcW w:w="7065" w:type="dxa"/>
          </w:tcPr>
          <w:p w14:paraId="3221D785" w14:textId="77777777" w:rsidR="00465BB4" w:rsidRPr="009933BD" w:rsidRDefault="00465BB4" w:rsidP="00631CBA">
            <w:pPr>
              <w:pStyle w:val="Header2-SubClauses"/>
              <w:numPr>
                <w:ilvl w:val="0"/>
                <w:numId w:val="0"/>
              </w:numPr>
              <w:spacing w:after="120"/>
              <w:ind w:left="747" w:hanging="747"/>
              <w:rPr>
                <w:rFonts w:cs="Times New Roman"/>
              </w:rPr>
            </w:pPr>
            <w:r w:rsidRPr="009933BD">
              <w:rPr>
                <w:rFonts w:cs="Times New Roman"/>
              </w:rPr>
              <w:t>26.1</w:t>
            </w:r>
            <w:r w:rsidRPr="009933BD">
              <w:rPr>
                <w:rFonts w:cs="Times New Roman"/>
              </w:rPr>
              <w:tab/>
              <w:t>Information relating to the examination, evaluation, comparison, and post</w:t>
            </w:r>
            <w:r w:rsidR="00265850" w:rsidRPr="009933BD">
              <w:rPr>
                <w:rFonts w:cs="Times New Roman"/>
              </w:rPr>
              <w:t>-</w:t>
            </w:r>
            <w:r w:rsidRPr="009933BD">
              <w:rPr>
                <w:rFonts w:cs="Times New Roman"/>
              </w:rPr>
              <w:t>qualification of bids and recommendation of contract award, shall not be disclosed to Bidders or any other persons not officially concerned with such process until information on Contract award is communicated to all Bidders in accordance with ITB 40.</w:t>
            </w:r>
          </w:p>
        </w:tc>
      </w:tr>
      <w:tr w:rsidR="00465BB4" w:rsidRPr="009933BD" w14:paraId="4C71D56D" w14:textId="77777777" w:rsidTr="00DA4923">
        <w:trPr>
          <w:jc w:val="center"/>
        </w:trPr>
        <w:tc>
          <w:tcPr>
            <w:tcW w:w="2385" w:type="dxa"/>
          </w:tcPr>
          <w:p w14:paraId="111893D3" w14:textId="77777777" w:rsidR="00465BB4" w:rsidRPr="009933BD" w:rsidRDefault="00465BB4">
            <w:pPr>
              <w:spacing w:before="120" w:after="120"/>
            </w:pPr>
          </w:p>
        </w:tc>
        <w:tc>
          <w:tcPr>
            <w:tcW w:w="7065" w:type="dxa"/>
          </w:tcPr>
          <w:p w14:paraId="76EBBB00" w14:textId="77777777" w:rsidR="00465BB4" w:rsidRPr="009933BD" w:rsidRDefault="00465BB4" w:rsidP="00425997">
            <w:pPr>
              <w:pStyle w:val="Header2-SubClauses"/>
              <w:tabs>
                <w:tab w:val="clear" w:pos="1404"/>
                <w:tab w:val="num" w:pos="664"/>
              </w:tabs>
              <w:spacing w:after="120"/>
              <w:ind w:left="747" w:hanging="747"/>
              <w:rPr>
                <w:rFonts w:cs="Times New Roman"/>
              </w:rPr>
            </w:pPr>
            <w:r w:rsidRPr="009933BD">
              <w:rPr>
                <w:rFonts w:cs="Times New Roman"/>
              </w:rPr>
              <w:t xml:space="preserve">Any attempt by a Bidder to influence the Employer in the evaluation of the bids or Contract award decisions may result in the rejection of its bid.  </w:t>
            </w:r>
          </w:p>
        </w:tc>
      </w:tr>
      <w:tr w:rsidR="00465BB4" w:rsidRPr="009933BD" w14:paraId="6EDE2BC1" w14:textId="77777777" w:rsidTr="00DA4923">
        <w:trPr>
          <w:jc w:val="center"/>
        </w:trPr>
        <w:tc>
          <w:tcPr>
            <w:tcW w:w="2385" w:type="dxa"/>
          </w:tcPr>
          <w:p w14:paraId="46159C20" w14:textId="77777777" w:rsidR="00465BB4" w:rsidRPr="009933BD" w:rsidRDefault="00465BB4">
            <w:pPr>
              <w:spacing w:before="120" w:after="120"/>
            </w:pPr>
          </w:p>
        </w:tc>
        <w:tc>
          <w:tcPr>
            <w:tcW w:w="7065" w:type="dxa"/>
          </w:tcPr>
          <w:p w14:paraId="4613562F" w14:textId="77777777" w:rsidR="00465BB4" w:rsidRPr="009933BD" w:rsidRDefault="00465BB4">
            <w:pPr>
              <w:pStyle w:val="Header2-SubClauses"/>
              <w:numPr>
                <w:ilvl w:val="0"/>
                <w:numId w:val="0"/>
              </w:numPr>
              <w:ind w:left="747" w:hanging="747"/>
            </w:pPr>
            <w:r w:rsidRPr="009933BD">
              <w:t>26.3</w:t>
            </w:r>
            <w:r w:rsidRPr="009933BD">
              <w:tab/>
              <w:t xml:space="preserve">Notwithstanding ITB 26.2, from the time of bid opening to the time of Contract award, if any Bidder wishes to contact the </w:t>
            </w:r>
            <w:r w:rsidRPr="009933BD">
              <w:rPr>
                <w:rStyle w:val="StyleHeader2-SubClausesItalicChar"/>
                <w:rFonts w:cs="Times New Roman"/>
                <w:i w:val="0"/>
              </w:rPr>
              <w:t>Employer</w:t>
            </w:r>
            <w:r w:rsidRPr="009933BD">
              <w:t xml:space="preserve"> on any matter related to the bidding process, it may do so in writing.</w:t>
            </w:r>
          </w:p>
        </w:tc>
      </w:tr>
      <w:tr w:rsidR="00465BB4" w:rsidRPr="009933BD" w14:paraId="541E3B47" w14:textId="77777777" w:rsidTr="00DA4923">
        <w:trPr>
          <w:jc w:val="center"/>
        </w:trPr>
        <w:tc>
          <w:tcPr>
            <w:tcW w:w="2385" w:type="dxa"/>
          </w:tcPr>
          <w:p w14:paraId="5C416D6B" w14:textId="77777777" w:rsidR="00465BB4" w:rsidRPr="009933BD" w:rsidRDefault="00465BB4">
            <w:pPr>
              <w:pStyle w:val="S1-Header2"/>
            </w:pPr>
            <w:bookmarkStart w:id="264" w:name="_Toc424009129"/>
            <w:bookmarkStart w:id="265" w:name="_Toc438438852"/>
            <w:bookmarkStart w:id="266" w:name="_Toc438532631"/>
            <w:bookmarkStart w:id="267" w:name="_Toc438733996"/>
            <w:bookmarkStart w:id="268" w:name="_Toc438907033"/>
            <w:bookmarkStart w:id="269" w:name="_Toc438907232"/>
            <w:bookmarkStart w:id="270" w:name="_Toc97371032"/>
            <w:bookmarkStart w:id="271" w:name="_Toc139863129"/>
            <w:bookmarkStart w:id="272" w:name="_Toc363654355"/>
            <w:r w:rsidRPr="009933BD">
              <w:t>Clarification of Bids</w:t>
            </w:r>
            <w:bookmarkEnd w:id="264"/>
            <w:bookmarkEnd w:id="265"/>
            <w:bookmarkEnd w:id="266"/>
            <w:bookmarkEnd w:id="267"/>
            <w:bookmarkEnd w:id="268"/>
            <w:bookmarkEnd w:id="269"/>
            <w:bookmarkEnd w:id="270"/>
            <w:bookmarkEnd w:id="271"/>
            <w:bookmarkEnd w:id="272"/>
          </w:p>
          <w:p w14:paraId="550F87B3" w14:textId="77777777" w:rsidR="00465BB4" w:rsidRPr="009933BD" w:rsidRDefault="00465BB4">
            <w:pPr>
              <w:pStyle w:val="Header1-Clauses"/>
              <w:numPr>
                <w:ilvl w:val="0"/>
                <w:numId w:val="0"/>
              </w:numPr>
              <w:spacing w:after="120"/>
              <w:rPr>
                <w:rFonts w:ascii="Times New Roman" w:hAnsi="Times New Roman"/>
                <w:sz w:val="24"/>
                <w:szCs w:val="24"/>
              </w:rPr>
            </w:pPr>
          </w:p>
        </w:tc>
        <w:tc>
          <w:tcPr>
            <w:tcW w:w="7065" w:type="dxa"/>
          </w:tcPr>
          <w:p w14:paraId="4FD5B219" w14:textId="77777777" w:rsidR="00DF3C6A" w:rsidRPr="009933BD" w:rsidRDefault="00465BB4">
            <w:pPr>
              <w:pStyle w:val="Header2-SubClauses"/>
              <w:numPr>
                <w:ilvl w:val="0"/>
                <w:numId w:val="0"/>
              </w:numPr>
              <w:ind w:left="747" w:hanging="747"/>
            </w:pPr>
            <w:r w:rsidRPr="009933BD">
              <w:t>27.1</w:t>
            </w:r>
            <w:r w:rsidRPr="009933BD">
              <w:tab/>
              <w:t xml:space="preserve">To assist in the examination, evaluation, and comparison of the bids, and qualification of the Bidders, the </w:t>
            </w:r>
            <w:r w:rsidRPr="009933BD">
              <w:rPr>
                <w:rStyle w:val="StyleHeader2-SubClausesItalicChar"/>
                <w:rFonts w:cs="Times New Roman"/>
                <w:i w:val="0"/>
              </w:rPr>
              <w:t>Employer</w:t>
            </w:r>
            <w:r w:rsidRPr="009933BD">
              <w:t xml:space="preserve"> may, at its discretion, ask any Bidder for a clarification of its bid including breakdown of unit rates</w:t>
            </w:r>
            <w:r w:rsidR="009A2711" w:rsidRPr="009933BD">
              <w:t>,</w:t>
            </w:r>
            <w:r w:rsidR="00BB4A61">
              <w:t xml:space="preserve"> </w:t>
            </w:r>
            <w:r w:rsidR="009A2711" w:rsidRPr="009933BD">
              <w:t>g</w:t>
            </w:r>
            <w:r w:rsidR="00DB6782" w:rsidRPr="009933BD">
              <w:t>iving a reasonable time for response.</w:t>
            </w:r>
            <w:r w:rsidRPr="009933BD">
              <w:t xml:space="preserve"> Any clarification submitted by a Bidder that is not in response to a request by the </w:t>
            </w:r>
            <w:r w:rsidRPr="009933BD">
              <w:rPr>
                <w:rStyle w:val="StyleHeader2-SubClausesItalicChar"/>
                <w:rFonts w:cs="Times New Roman"/>
                <w:i w:val="0"/>
              </w:rPr>
              <w:t>Employer</w:t>
            </w:r>
            <w:r w:rsidRPr="009933BD">
              <w:t xml:space="preserve"> shall not be considered. The </w:t>
            </w:r>
            <w:r w:rsidRPr="009933BD">
              <w:rPr>
                <w:rStyle w:val="StyleHeader2-SubClausesItalicChar"/>
                <w:rFonts w:cs="Times New Roman"/>
                <w:i w:val="0"/>
              </w:rPr>
              <w:t>Employer</w:t>
            </w:r>
            <w:r w:rsidRPr="009933BD">
              <w:t>’s request for clarification and the response shall be in writing. No change</w:t>
            </w:r>
            <w:r w:rsidR="009A2711" w:rsidRPr="009933BD">
              <w:t>,</w:t>
            </w:r>
            <w:r w:rsidR="00BB4A61">
              <w:t xml:space="preserve"> </w:t>
            </w:r>
            <w:r w:rsidR="00DB6782" w:rsidRPr="009933BD">
              <w:t>including any voluntary increase or decrease, in</w:t>
            </w:r>
            <w:r w:rsidRPr="009933BD">
              <w:t xml:space="preserve"> the prices or substance of the bid shall be sought, offered, or permitted, except to confirm the correction of arithmetic errors discovered by the </w:t>
            </w:r>
            <w:r w:rsidRPr="009933BD">
              <w:rPr>
                <w:rStyle w:val="StyleHeader2-SubClausesItalicChar"/>
                <w:rFonts w:cs="Times New Roman"/>
                <w:i w:val="0"/>
              </w:rPr>
              <w:t>Employer</w:t>
            </w:r>
            <w:r w:rsidRPr="009933BD">
              <w:t xml:space="preserve"> in the evaluation of the bids, in accordance with ITB 31.</w:t>
            </w:r>
          </w:p>
        </w:tc>
      </w:tr>
      <w:tr w:rsidR="00465BB4" w:rsidRPr="009933BD" w14:paraId="0728F588" w14:textId="77777777" w:rsidTr="00DA4923">
        <w:trPr>
          <w:jc w:val="center"/>
        </w:trPr>
        <w:tc>
          <w:tcPr>
            <w:tcW w:w="2385" w:type="dxa"/>
          </w:tcPr>
          <w:p w14:paraId="26D4F699" w14:textId="77777777" w:rsidR="00465BB4" w:rsidRPr="009933BD" w:rsidRDefault="00465BB4">
            <w:pPr>
              <w:pStyle w:val="Header1-Clauses"/>
              <w:numPr>
                <w:ilvl w:val="0"/>
                <w:numId w:val="0"/>
              </w:numPr>
              <w:spacing w:after="120"/>
              <w:rPr>
                <w:rFonts w:ascii="Times New Roman" w:hAnsi="Times New Roman"/>
                <w:sz w:val="24"/>
                <w:szCs w:val="24"/>
              </w:rPr>
            </w:pPr>
          </w:p>
        </w:tc>
        <w:tc>
          <w:tcPr>
            <w:tcW w:w="7065" w:type="dxa"/>
          </w:tcPr>
          <w:p w14:paraId="53052352" w14:textId="77777777" w:rsidR="00465BB4" w:rsidRPr="009933BD" w:rsidRDefault="00465BB4" w:rsidP="00567656">
            <w:pPr>
              <w:pStyle w:val="Header2-SubClauses"/>
              <w:tabs>
                <w:tab w:val="clear" w:pos="1404"/>
              </w:tabs>
              <w:ind w:left="747" w:hanging="720"/>
            </w:pPr>
            <w:r w:rsidRPr="009933BD">
              <w:t xml:space="preserve">If a Bidder does not provide clarifications of its bid by the date and time set in the </w:t>
            </w:r>
            <w:r w:rsidRPr="009933BD">
              <w:rPr>
                <w:rStyle w:val="StyleHeader2-SubClausesItalicChar"/>
                <w:rFonts w:cs="Times New Roman"/>
                <w:i w:val="0"/>
              </w:rPr>
              <w:t>Employer</w:t>
            </w:r>
            <w:r w:rsidRPr="009933BD">
              <w:t>’s request for clarification, its bid may be rejected.</w:t>
            </w:r>
          </w:p>
        </w:tc>
      </w:tr>
      <w:tr w:rsidR="00465BB4" w:rsidRPr="009933BD" w14:paraId="0C31A97F" w14:textId="77777777" w:rsidTr="00DA4923">
        <w:trPr>
          <w:cantSplit/>
          <w:jc w:val="center"/>
        </w:trPr>
        <w:tc>
          <w:tcPr>
            <w:tcW w:w="2385" w:type="dxa"/>
          </w:tcPr>
          <w:p w14:paraId="496015BB" w14:textId="77777777" w:rsidR="00465BB4" w:rsidRPr="009933BD" w:rsidRDefault="00465BB4">
            <w:pPr>
              <w:pStyle w:val="S1-Header2"/>
            </w:pPr>
            <w:bookmarkStart w:id="273" w:name="_Toc97371033"/>
            <w:bookmarkStart w:id="274" w:name="_Toc139863130"/>
            <w:bookmarkStart w:id="275" w:name="_Toc363654356"/>
            <w:r w:rsidRPr="009933BD">
              <w:t>Deviations, Reservations, and Omissions</w:t>
            </w:r>
            <w:bookmarkEnd w:id="273"/>
            <w:bookmarkEnd w:id="274"/>
            <w:bookmarkEnd w:id="275"/>
          </w:p>
        </w:tc>
        <w:tc>
          <w:tcPr>
            <w:tcW w:w="7065" w:type="dxa"/>
          </w:tcPr>
          <w:p w14:paraId="062E9109" w14:textId="77777777" w:rsidR="00465BB4" w:rsidRPr="009933BD" w:rsidRDefault="00465BB4" w:rsidP="00A0294E">
            <w:pPr>
              <w:pStyle w:val="Header2-SubClauses"/>
              <w:numPr>
                <w:ilvl w:val="0"/>
                <w:numId w:val="0"/>
              </w:numPr>
              <w:rPr>
                <w:rFonts w:cs="Times New Roman"/>
              </w:rPr>
            </w:pPr>
            <w:r w:rsidRPr="009933BD">
              <w:rPr>
                <w:rFonts w:cs="Times New Roman"/>
              </w:rPr>
              <w:t>28.1</w:t>
            </w:r>
            <w:r w:rsidRPr="009933BD">
              <w:rPr>
                <w:rFonts w:cs="Times New Roman"/>
              </w:rPr>
              <w:tab/>
              <w:t>During the evaluation of bids, the following definitions apply:</w:t>
            </w:r>
          </w:p>
          <w:p w14:paraId="437EC18A" w14:textId="77777777" w:rsidR="00465BB4" w:rsidRPr="009933BD" w:rsidRDefault="00465BB4">
            <w:pPr>
              <w:pStyle w:val="P3Header1-Clauses"/>
              <w:numPr>
                <w:ilvl w:val="0"/>
                <w:numId w:val="0"/>
              </w:numPr>
              <w:ind w:left="927" w:hanging="423"/>
              <w:rPr>
                <w:szCs w:val="24"/>
              </w:rPr>
            </w:pPr>
            <w:r w:rsidRPr="009933BD">
              <w:rPr>
                <w:szCs w:val="24"/>
              </w:rPr>
              <w:t>(a)</w:t>
            </w:r>
            <w:r w:rsidRPr="009933BD">
              <w:rPr>
                <w:szCs w:val="24"/>
              </w:rPr>
              <w:tab/>
              <w:t>“Deviation” is a departure from the requirements specified in the Bidding Document;</w:t>
            </w:r>
          </w:p>
          <w:p w14:paraId="70D3989B" w14:textId="77777777" w:rsidR="00465BB4" w:rsidRPr="009933BD" w:rsidRDefault="00465BB4">
            <w:pPr>
              <w:pStyle w:val="P3Header1-Clauses"/>
              <w:numPr>
                <w:ilvl w:val="0"/>
                <w:numId w:val="0"/>
              </w:numPr>
              <w:ind w:left="927" w:hanging="423"/>
              <w:rPr>
                <w:szCs w:val="24"/>
              </w:rPr>
            </w:pPr>
            <w:r w:rsidRPr="009933BD">
              <w:rPr>
                <w:szCs w:val="24"/>
              </w:rPr>
              <w:t>(b)</w:t>
            </w:r>
            <w:r w:rsidRPr="009933BD">
              <w:rPr>
                <w:szCs w:val="24"/>
              </w:rPr>
              <w:tab/>
              <w:t>“Reservation” is the setting of limiting conditions or withholding from complete acceptance of the requirements specified in the Bidding Document; and</w:t>
            </w:r>
          </w:p>
          <w:p w14:paraId="00926B79" w14:textId="77777777" w:rsidR="00465BB4" w:rsidRPr="009933BD" w:rsidRDefault="00465BB4">
            <w:pPr>
              <w:pStyle w:val="P3Header1-Clauses"/>
              <w:numPr>
                <w:ilvl w:val="0"/>
                <w:numId w:val="0"/>
              </w:numPr>
              <w:ind w:left="927" w:hanging="423"/>
              <w:rPr>
                <w:i/>
                <w:szCs w:val="24"/>
              </w:rPr>
            </w:pPr>
            <w:r w:rsidRPr="009933BD">
              <w:rPr>
                <w:szCs w:val="24"/>
              </w:rPr>
              <w:t>(c)</w:t>
            </w:r>
            <w:r w:rsidRPr="009933BD">
              <w:rPr>
                <w:szCs w:val="24"/>
              </w:rPr>
              <w:tab/>
              <w:t>“Omission” is the failure to submit part or all of the information or documentation required in the Bidding Document.</w:t>
            </w:r>
          </w:p>
        </w:tc>
      </w:tr>
      <w:tr w:rsidR="00465BB4" w:rsidRPr="009933BD" w14:paraId="73CCF859" w14:textId="77777777" w:rsidTr="00DA4923">
        <w:trPr>
          <w:jc w:val="center"/>
        </w:trPr>
        <w:tc>
          <w:tcPr>
            <w:tcW w:w="2385" w:type="dxa"/>
          </w:tcPr>
          <w:p w14:paraId="68402AE0" w14:textId="77777777" w:rsidR="00465BB4" w:rsidRPr="009933BD" w:rsidRDefault="00465BB4">
            <w:pPr>
              <w:pStyle w:val="S1-Header2"/>
            </w:pPr>
            <w:bookmarkStart w:id="276" w:name="_Toc97371034"/>
            <w:bookmarkStart w:id="277" w:name="_Toc139863131"/>
            <w:bookmarkStart w:id="278" w:name="_Toc363654357"/>
            <w:bookmarkStart w:id="279" w:name="_Toc438438854"/>
            <w:bookmarkStart w:id="280" w:name="_Toc438532636"/>
            <w:bookmarkStart w:id="281" w:name="_Toc438733998"/>
            <w:bookmarkStart w:id="282" w:name="_Toc438907035"/>
            <w:bookmarkStart w:id="283" w:name="_Toc438907234"/>
            <w:r w:rsidRPr="009933BD">
              <w:t>Determination of Responsiveness</w:t>
            </w:r>
            <w:bookmarkEnd w:id="276"/>
            <w:bookmarkEnd w:id="277"/>
            <w:bookmarkEnd w:id="278"/>
            <w:bookmarkEnd w:id="279"/>
            <w:bookmarkEnd w:id="280"/>
            <w:bookmarkEnd w:id="281"/>
            <w:bookmarkEnd w:id="282"/>
            <w:bookmarkEnd w:id="283"/>
          </w:p>
        </w:tc>
        <w:tc>
          <w:tcPr>
            <w:tcW w:w="7065" w:type="dxa"/>
          </w:tcPr>
          <w:p w14:paraId="00B9D27F" w14:textId="77777777" w:rsidR="00465BB4" w:rsidRPr="009933BD" w:rsidRDefault="00465BB4" w:rsidP="00A0294E">
            <w:pPr>
              <w:pStyle w:val="Header2-SubClauses"/>
              <w:numPr>
                <w:ilvl w:val="0"/>
                <w:numId w:val="0"/>
              </w:numPr>
              <w:ind w:left="747" w:hanging="747"/>
              <w:rPr>
                <w:rFonts w:cs="Times New Roman"/>
              </w:rPr>
            </w:pPr>
            <w:r w:rsidRPr="009933BD">
              <w:rPr>
                <w:rFonts w:cs="Times New Roman"/>
              </w:rPr>
              <w:t>29.1</w:t>
            </w:r>
            <w:r w:rsidRPr="009933BD">
              <w:rPr>
                <w:rFonts w:cs="Times New Roman"/>
              </w:rPr>
              <w:tab/>
              <w:t xml:space="preserve">The </w:t>
            </w:r>
            <w:r w:rsidRPr="009933BD">
              <w:rPr>
                <w:rStyle w:val="StyleHeader2-SubClausesItalicChar"/>
                <w:rFonts w:cs="Times New Roman"/>
                <w:i w:val="0"/>
              </w:rPr>
              <w:t>Employer</w:t>
            </w:r>
            <w:r w:rsidRPr="009933BD">
              <w:rPr>
                <w:rFonts w:cs="Times New Roman"/>
              </w:rPr>
              <w:t>’s determination of a bid’s responsiveness is to be based on the contents of the bid itself, as defined in ITB11.</w:t>
            </w:r>
          </w:p>
        </w:tc>
      </w:tr>
      <w:tr w:rsidR="00465BB4" w:rsidRPr="009933BD" w14:paraId="70577348" w14:textId="77777777" w:rsidTr="00DA4923">
        <w:trPr>
          <w:jc w:val="center"/>
        </w:trPr>
        <w:tc>
          <w:tcPr>
            <w:tcW w:w="2385" w:type="dxa"/>
          </w:tcPr>
          <w:p w14:paraId="1960609A" w14:textId="77777777" w:rsidR="00465BB4" w:rsidRPr="009933BD" w:rsidRDefault="00465BB4">
            <w:pPr>
              <w:pStyle w:val="explanatorynotes"/>
              <w:suppressAutoHyphens w:val="0"/>
              <w:spacing w:before="120" w:after="120" w:line="240" w:lineRule="auto"/>
              <w:rPr>
                <w:rFonts w:ascii="Times New Roman" w:hAnsi="Times New Roman"/>
                <w:sz w:val="24"/>
                <w:szCs w:val="24"/>
              </w:rPr>
            </w:pPr>
          </w:p>
        </w:tc>
        <w:tc>
          <w:tcPr>
            <w:tcW w:w="7065" w:type="dxa"/>
          </w:tcPr>
          <w:p w14:paraId="2166B31D" w14:textId="77777777" w:rsidR="00465BB4" w:rsidRPr="009933BD" w:rsidRDefault="00465BB4" w:rsidP="00567656">
            <w:pPr>
              <w:pStyle w:val="Header2-SubClauses"/>
              <w:tabs>
                <w:tab w:val="clear" w:pos="1404"/>
              </w:tabs>
              <w:ind w:left="747" w:hanging="720"/>
              <w:rPr>
                <w:rFonts w:cs="Times New Roman"/>
              </w:rPr>
            </w:pPr>
            <w:r w:rsidRPr="009933BD">
              <w:rPr>
                <w:rFonts w:cs="Times New Roman"/>
              </w:rPr>
              <w:t>A substantially responsive bid is one that meets the requirements of the Bidding Document without material deviation, reservation, or omission. A material deviation, reservation, or omission is one that,</w:t>
            </w:r>
          </w:p>
          <w:p w14:paraId="7BF217BA" w14:textId="77777777" w:rsidR="00465BB4" w:rsidRPr="009933BD" w:rsidRDefault="00465BB4" w:rsidP="00567656">
            <w:pPr>
              <w:pStyle w:val="P3Header1-Clauses"/>
              <w:numPr>
                <w:ilvl w:val="0"/>
                <w:numId w:val="0"/>
              </w:numPr>
              <w:ind w:left="1197" w:hanging="450"/>
              <w:rPr>
                <w:szCs w:val="24"/>
              </w:rPr>
            </w:pPr>
            <w:r w:rsidRPr="009933BD">
              <w:rPr>
                <w:szCs w:val="24"/>
              </w:rPr>
              <w:t>(a)</w:t>
            </w:r>
            <w:r w:rsidRPr="009933BD">
              <w:rPr>
                <w:szCs w:val="24"/>
              </w:rPr>
              <w:tab/>
              <w:t>if accepted, would:</w:t>
            </w:r>
          </w:p>
          <w:p w14:paraId="1185439E" w14:textId="77777777" w:rsidR="00465BB4" w:rsidRPr="009933BD" w:rsidRDefault="00465BB4">
            <w:pPr>
              <w:pStyle w:val="Heading4"/>
              <w:numPr>
                <w:ilvl w:val="0"/>
                <w:numId w:val="0"/>
              </w:numPr>
              <w:spacing w:before="0" w:after="200"/>
              <w:ind w:left="1467" w:hanging="540"/>
              <w:rPr>
                <w:rFonts w:ascii="Times New Roman" w:hAnsi="Times New Roman" w:cs="Times New Roman"/>
                <w:sz w:val="24"/>
                <w:szCs w:val="24"/>
              </w:rPr>
            </w:pPr>
            <w:r w:rsidRPr="009933BD">
              <w:rPr>
                <w:rFonts w:ascii="Times New Roman" w:hAnsi="Times New Roman" w:cs="Times New Roman"/>
                <w:sz w:val="24"/>
                <w:szCs w:val="24"/>
              </w:rPr>
              <w:t>(i)</w:t>
            </w:r>
            <w:r w:rsidRPr="009933BD">
              <w:rPr>
                <w:rFonts w:ascii="Times New Roman" w:hAnsi="Times New Roman" w:cs="Times New Roman"/>
                <w:sz w:val="24"/>
                <w:szCs w:val="24"/>
              </w:rPr>
              <w:tab/>
              <w:t>affect in any substantial way the scope, quality, or performance of the Works specified in the Contract; or</w:t>
            </w:r>
          </w:p>
          <w:p w14:paraId="407FC06B" w14:textId="77777777" w:rsidR="00465BB4" w:rsidRPr="009933BD" w:rsidRDefault="00465BB4">
            <w:pPr>
              <w:pStyle w:val="Heading4"/>
              <w:numPr>
                <w:ilvl w:val="0"/>
                <w:numId w:val="0"/>
              </w:numPr>
              <w:spacing w:before="0" w:after="200"/>
              <w:ind w:left="1467" w:hanging="540"/>
              <w:rPr>
                <w:rFonts w:ascii="Times New Roman" w:hAnsi="Times New Roman" w:cs="Times New Roman"/>
                <w:sz w:val="24"/>
                <w:szCs w:val="24"/>
              </w:rPr>
            </w:pPr>
            <w:r w:rsidRPr="009933BD">
              <w:rPr>
                <w:rFonts w:ascii="Times New Roman" w:hAnsi="Times New Roman" w:cs="Times New Roman"/>
                <w:sz w:val="24"/>
                <w:szCs w:val="24"/>
              </w:rPr>
              <w:t>(ii)</w:t>
            </w:r>
            <w:r w:rsidRPr="009933BD">
              <w:rPr>
                <w:rFonts w:ascii="Times New Roman" w:hAnsi="Times New Roman" w:cs="Times New Roman"/>
                <w:sz w:val="24"/>
                <w:szCs w:val="24"/>
              </w:rPr>
              <w:tab/>
              <w:t>limit in any substantial way, inconsistent with the Bidding Document, the Employer’s rights or the Bidder’s obligations under the proposed Contract; or</w:t>
            </w:r>
          </w:p>
          <w:p w14:paraId="00058F4F" w14:textId="77777777" w:rsidR="00465BB4" w:rsidRPr="009933BD" w:rsidRDefault="00465BB4" w:rsidP="00567656">
            <w:pPr>
              <w:pStyle w:val="P3Header1-Clauses"/>
              <w:numPr>
                <w:ilvl w:val="0"/>
                <w:numId w:val="0"/>
              </w:numPr>
              <w:ind w:left="1197" w:hanging="450"/>
              <w:rPr>
                <w:szCs w:val="24"/>
              </w:rPr>
            </w:pPr>
            <w:r w:rsidRPr="009933BD">
              <w:rPr>
                <w:szCs w:val="24"/>
              </w:rPr>
              <w:t>(b)</w:t>
            </w:r>
            <w:r w:rsidRPr="009933BD">
              <w:rPr>
                <w:szCs w:val="24"/>
              </w:rPr>
              <w:tab/>
              <w:t>if rectified, would unfairly affect the competitive position of other Bidders presenting substantially responsive bids.</w:t>
            </w:r>
          </w:p>
        </w:tc>
      </w:tr>
      <w:tr w:rsidR="00465BB4" w:rsidRPr="009933BD" w14:paraId="788222A8" w14:textId="77777777" w:rsidTr="00DA4923">
        <w:trPr>
          <w:jc w:val="center"/>
        </w:trPr>
        <w:tc>
          <w:tcPr>
            <w:tcW w:w="2385" w:type="dxa"/>
          </w:tcPr>
          <w:p w14:paraId="65EE8A17" w14:textId="77777777" w:rsidR="00465BB4" w:rsidRPr="009933BD" w:rsidRDefault="00465BB4">
            <w:pPr>
              <w:spacing w:before="120" w:after="120"/>
            </w:pPr>
          </w:p>
        </w:tc>
        <w:tc>
          <w:tcPr>
            <w:tcW w:w="7065" w:type="dxa"/>
          </w:tcPr>
          <w:p w14:paraId="0B348294" w14:textId="77777777" w:rsidR="00465BB4" w:rsidRPr="009933BD" w:rsidRDefault="00465BB4">
            <w:pPr>
              <w:pStyle w:val="Header2-SubClauses"/>
              <w:numPr>
                <w:ilvl w:val="0"/>
                <w:numId w:val="0"/>
              </w:numPr>
              <w:ind w:left="567" w:hanging="567"/>
              <w:rPr>
                <w:rFonts w:cs="Times New Roman"/>
              </w:rPr>
            </w:pPr>
            <w:r w:rsidRPr="009933BD">
              <w:rPr>
                <w:rFonts w:cs="Times New Roman"/>
              </w:rPr>
              <w:t>29.3</w:t>
            </w:r>
            <w:r w:rsidRPr="009933BD">
              <w:rPr>
                <w:rFonts w:cs="Times New Roman"/>
              </w:rPr>
              <w:tab/>
              <w:t xml:space="preserve">The </w:t>
            </w:r>
            <w:r w:rsidRPr="009933BD">
              <w:rPr>
                <w:rStyle w:val="StyleHeader2-SubClausesItalicChar"/>
                <w:rFonts w:cs="Times New Roman"/>
                <w:i w:val="0"/>
              </w:rPr>
              <w:t>Employer</w:t>
            </w:r>
            <w:r w:rsidRPr="009933BD">
              <w:rPr>
                <w:rFonts w:cs="Times New Roman"/>
              </w:rPr>
              <w:t xml:space="preserve"> shall examine the technical aspects of the bid submitted in accordance with ITB 16, Technical Proposal, in particular, to confirm that all requirements of Section VII (Work’s Requirements) have been met without any material deviation, reservations or omissions.</w:t>
            </w:r>
          </w:p>
        </w:tc>
      </w:tr>
      <w:tr w:rsidR="00465BB4" w:rsidRPr="009933BD" w14:paraId="30BC31BD" w14:textId="77777777" w:rsidTr="00DA4923">
        <w:trPr>
          <w:jc w:val="center"/>
        </w:trPr>
        <w:tc>
          <w:tcPr>
            <w:tcW w:w="2385" w:type="dxa"/>
          </w:tcPr>
          <w:p w14:paraId="33787E65" w14:textId="77777777" w:rsidR="00465BB4" w:rsidRPr="009933BD" w:rsidRDefault="00465BB4">
            <w:pPr>
              <w:spacing w:before="120" w:after="120"/>
            </w:pPr>
          </w:p>
        </w:tc>
        <w:tc>
          <w:tcPr>
            <w:tcW w:w="7065" w:type="dxa"/>
          </w:tcPr>
          <w:p w14:paraId="3095A9CE" w14:textId="77777777" w:rsidR="00465BB4" w:rsidRPr="009933BD" w:rsidRDefault="00465BB4" w:rsidP="00A0294E">
            <w:pPr>
              <w:pStyle w:val="Header2-SubClauses"/>
              <w:numPr>
                <w:ilvl w:val="0"/>
                <w:numId w:val="0"/>
              </w:numPr>
              <w:ind w:left="567" w:hanging="567"/>
            </w:pPr>
            <w:r w:rsidRPr="009933BD">
              <w:t>29.4</w:t>
            </w:r>
            <w:r w:rsidRPr="009933BD">
              <w:tab/>
              <w:t xml:space="preserve">If a bid is not substantially responsive to the requirements of the Bidding Document, it shall be rejected by the </w:t>
            </w:r>
            <w:r w:rsidRPr="009933BD">
              <w:rPr>
                <w:rStyle w:val="StyleHeader2-SubClausesItalicChar"/>
                <w:rFonts w:cs="Times New Roman"/>
                <w:i w:val="0"/>
              </w:rPr>
              <w:t>Employer</w:t>
            </w:r>
            <w:r w:rsidRPr="009933BD">
              <w:t xml:space="preserve"> and may not subsequently be made responsive by correction of the material deviation or reservations.</w:t>
            </w:r>
          </w:p>
          <w:p w14:paraId="78A017C1" w14:textId="77777777" w:rsidR="00465BB4" w:rsidRPr="009933BD" w:rsidRDefault="00567656" w:rsidP="00314CE2">
            <w:pPr>
              <w:pStyle w:val="Header2-SubClauses"/>
              <w:numPr>
                <w:ilvl w:val="0"/>
                <w:numId w:val="0"/>
              </w:numPr>
              <w:ind w:left="747" w:hanging="747"/>
            </w:pPr>
            <w:r w:rsidRPr="009933BD">
              <w:t>29.5</w:t>
            </w:r>
            <w:r w:rsidRPr="009933BD">
              <w:tab/>
            </w:r>
            <w:r w:rsidR="00465BB4" w:rsidRPr="009933BD">
              <w:t>In case where a prequalification process has been undertaken for the contracts for which these Bidding Documents have been issued, the purchaser will ensure that each bid is from a prequalified bidder</w:t>
            </w:r>
            <w:r w:rsidR="009A2711" w:rsidRPr="009933BD">
              <w:t xml:space="preserve"> who continues to meet the specified criteria</w:t>
            </w:r>
            <w:r w:rsidR="006A2DC1" w:rsidRPr="009933BD">
              <w:t xml:space="preserve"> and has the required bid capacity assessed in the manner specified in BDS</w:t>
            </w:r>
            <w:r w:rsidR="007D55AC" w:rsidRPr="009933BD">
              <w:rPr>
                <w:sz w:val="20"/>
              </w:rPr>
              <w:t>.</w:t>
            </w:r>
          </w:p>
        </w:tc>
      </w:tr>
      <w:tr w:rsidR="00465BB4" w:rsidRPr="009933BD" w14:paraId="2DC117AD" w14:textId="77777777" w:rsidTr="00DA4923">
        <w:trPr>
          <w:jc w:val="center"/>
        </w:trPr>
        <w:tc>
          <w:tcPr>
            <w:tcW w:w="2385" w:type="dxa"/>
          </w:tcPr>
          <w:p w14:paraId="3ECCE56B" w14:textId="77777777" w:rsidR="00465BB4" w:rsidRPr="009933BD" w:rsidRDefault="007826A2">
            <w:pPr>
              <w:pStyle w:val="S1-Header2"/>
            </w:pPr>
            <w:bookmarkStart w:id="284" w:name="_Hlt438533232"/>
            <w:bookmarkStart w:id="285" w:name="_Toc97371035"/>
            <w:bookmarkStart w:id="286" w:name="_Toc139863132"/>
            <w:bookmarkStart w:id="287" w:name="_Toc363654358"/>
            <w:bookmarkEnd w:id="284"/>
            <w:r>
              <w:t>Nonconformities</w:t>
            </w:r>
            <w:r w:rsidR="00465BB4" w:rsidRPr="009933BD">
              <w:t>, Errors, and Omissions</w:t>
            </w:r>
            <w:bookmarkEnd w:id="285"/>
            <w:bookmarkEnd w:id="286"/>
            <w:bookmarkEnd w:id="287"/>
          </w:p>
        </w:tc>
        <w:tc>
          <w:tcPr>
            <w:tcW w:w="7065" w:type="dxa"/>
          </w:tcPr>
          <w:p w14:paraId="558A17D5" w14:textId="77777777" w:rsidR="00465BB4" w:rsidRPr="009933BD" w:rsidRDefault="00465BB4" w:rsidP="007826A2">
            <w:pPr>
              <w:pStyle w:val="Header2-SubClauses"/>
              <w:numPr>
                <w:ilvl w:val="0"/>
                <w:numId w:val="0"/>
              </w:numPr>
              <w:ind w:left="747" w:hanging="747"/>
            </w:pPr>
            <w:r w:rsidRPr="009933BD">
              <w:t>30.1</w:t>
            </w:r>
            <w:r w:rsidRPr="009933BD">
              <w:tab/>
              <w:t xml:space="preserve">Provided that a bid is substantially responsive, the </w:t>
            </w:r>
            <w:r w:rsidRPr="009933BD">
              <w:rPr>
                <w:rStyle w:val="StyleHeader2-SubClausesItalicChar"/>
                <w:rFonts w:cs="Times New Roman"/>
                <w:i w:val="0"/>
              </w:rPr>
              <w:t>Employer</w:t>
            </w:r>
            <w:r w:rsidRPr="009933BD">
              <w:t xml:space="preserve"> may waive any non conformities in the bid which do not constitute a material deviation, reservation or omission.</w:t>
            </w:r>
          </w:p>
        </w:tc>
      </w:tr>
      <w:tr w:rsidR="00465BB4" w:rsidRPr="009933BD" w14:paraId="1E563C5A" w14:textId="77777777" w:rsidTr="00DA4923">
        <w:trPr>
          <w:jc w:val="center"/>
        </w:trPr>
        <w:tc>
          <w:tcPr>
            <w:tcW w:w="2385" w:type="dxa"/>
          </w:tcPr>
          <w:p w14:paraId="63B624C2" w14:textId="77777777" w:rsidR="00465BB4" w:rsidRPr="009933BD" w:rsidRDefault="00465BB4">
            <w:pPr>
              <w:pStyle w:val="explanatorynotes"/>
              <w:suppressAutoHyphens w:val="0"/>
              <w:spacing w:before="100" w:after="100" w:line="240" w:lineRule="auto"/>
              <w:rPr>
                <w:rFonts w:ascii="Times New Roman" w:hAnsi="Times New Roman"/>
                <w:sz w:val="24"/>
                <w:szCs w:val="24"/>
              </w:rPr>
            </w:pPr>
          </w:p>
        </w:tc>
        <w:tc>
          <w:tcPr>
            <w:tcW w:w="7065" w:type="dxa"/>
          </w:tcPr>
          <w:p w14:paraId="5DAD094E" w14:textId="77777777" w:rsidR="00E544BD" w:rsidRPr="009933BD" w:rsidRDefault="00567656" w:rsidP="00567656">
            <w:pPr>
              <w:pStyle w:val="Header2-SubClauses"/>
              <w:numPr>
                <w:ilvl w:val="0"/>
                <w:numId w:val="0"/>
              </w:numPr>
              <w:ind w:left="747" w:hanging="720"/>
            </w:pPr>
            <w:r w:rsidRPr="009933BD">
              <w:t>30.2</w:t>
            </w:r>
            <w:r w:rsidRPr="009933BD">
              <w:tab/>
            </w:r>
            <w:r w:rsidR="00465BB4" w:rsidRPr="009933BD">
              <w:t xml:space="preserve">Provided that a bid is substantially responsive, the </w:t>
            </w:r>
            <w:r w:rsidR="00465BB4" w:rsidRPr="009933BD">
              <w:rPr>
                <w:rStyle w:val="StyleHeader2-SubClausesItalicChar"/>
                <w:rFonts w:cs="Times New Roman"/>
                <w:i w:val="0"/>
              </w:rPr>
              <w:t>Employer</w:t>
            </w:r>
            <w:r w:rsidR="00465BB4" w:rsidRPr="009933BD">
              <w:t xml:space="preserve">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or substance of the bid. Failure of the Bidder to comply with the request may result in the rejection of its bid.</w:t>
            </w:r>
          </w:p>
          <w:p w14:paraId="524AE594" w14:textId="77777777" w:rsidR="00E544BD" w:rsidRPr="009933BD" w:rsidRDefault="00567656" w:rsidP="007826A2">
            <w:pPr>
              <w:pStyle w:val="Header2-SubClauses"/>
              <w:numPr>
                <w:ilvl w:val="0"/>
                <w:numId w:val="0"/>
              </w:numPr>
              <w:ind w:left="747" w:hanging="747"/>
            </w:pPr>
            <w:r w:rsidRPr="009933BD">
              <w:t>30.3</w:t>
            </w:r>
            <w:r w:rsidRPr="009933BD">
              <w:tab/>
            </w:r>
            <w:r w:rsidR="00465BB4" w:rsidRPr="009933BD">
              <w:t xml:space="preserve">Provided that a bid is substantially responsive, the </w:t>
            </w:r>
            <w:r w:rsidR="00465BB4" w:rsidRPr="009933BD">
              <w:rPr>
                <w:rStyle w:val="StyleHeader2-SubClausesItalicChar"/>
                <w:rFonts w:cs="Times New Roman"/>
                <w:i w:val="0"/>
              </w:rPr>
              <w:t>Employer</w:t>
            </w:r>
            <w:r w:rsidR="00465BB4" w:rsidRPr="009933BD">
              <w:t xml:space="preserve"> shall rectify quantifiable nonmaterial nonconformities related to the Bid Price. To this effect, the Bid Price may be adjusted, for comparison purposes only, to reflect the price of a missing or non-conforming item or component. The adjustment shall be made using the methods specified in Section III (Evaluation and Qualification Criteria).</w:t>
            </w:r>
          </w:p>
        </w:tc>
      </w:tr>
      <w:tr w:rsidR="00465BB4" w:rsidRPr="009933BD" w14:paraId="11BFB04A" w14:textId="77777777" w:rsidTr="00DA4923">
        <w:trPr>
          <w:jc w:val="center"/>
        </w:trPr>
        <w:tc>
          <w:tcPr>
            <w:tcW w:w="2385" w:type="dxa"/>
          </w:tcPr>
          <w:p w14:paraId="6D561D83" w14:textId="77777777" w:rsidR="00465BB4" w:rsidRPr="009933BD" w:rsidRDefault="00465BB4">
            <w:pPr>
              <w:pStyle w:val="S1-Header2"/>
            </w:pPr>
            <w:bookmarkStart w:id="288" w:name="_Toc97371036"/>
            <w:bookmarkStart w:id="289" w:name="_Toc139863133"/>
            <w:bookmarkStart w:id="290" w:name="_Toc363654359"/>
            <w:r w:rsidRPr="009933BD">
              <w:t>Correction of Arithmetical Errors</w:t>
            </w:r>
            <w:bookmarkEnd w:id="288"/>
            <w:bookmarkEnd w:id="289"/>
            <w:bookmarkEnd w:id="290"/>
          </w:p>
          <w:p w14:paraId="1BB71C1C" w14:textId="77777777" w:rsidR="00E544BD" w:rsidRPr="009933BD" w:rsidRDefault="00E544BD" w:rsidP="00772B99">
            <w:pPr>
              <w:pStyle w:val="S1-Header2"/>
              <w:numPr>
                <w:ilvl w:val="0"/>
                <w:numId w:val="0"/>
              </w:numPr>
              <w:ind w:left="432"/>
            </w:pPr>
          </w:p>
          <w:p w14:paraId="5ABE18D7" w14:textId="77777777" w:rsidR="00E544BD" w:rsidRPr="009933BD" w:rsidRDefault="00E544BD" w:rsidP="00772B99">
            <w:pPr>
              <w:pStyle w:val="S1-Header2"/>
              <w:numPr>
                <w:ilvl w:val="0"/>
                <w:numId w:val="0"/>
              </w:numPr>
              <w:ind w:left="432"/>
            </w:pPr>
          </w:p>
          <w:p w14:paraId="49CBD290" w14:textId="77777777" w:rsidR="00E544BD" w:rsidRPr="009933BD" w:rsidRDefault="00E544BD" w:rsidP="00DA4923">
            <w:pPr>
              <w:rPr>
                <w:color w:val="FF0000"/>
              </w:rPr>
            </w:pPr>
          </w:p>
        </w:tc>
        <w:tc>
          <w:tcPr>
            <w:tcW w:w="7065" w:type="dxa"/>
          </w:tcPr>
          <w:p w14:paraId="2B59ABB7" w14:textId="77777777" w:rsidR="00465BB4" w:rsidRPr="009933BD" w:rsidRDefault="00465BB4" w:rsidP="00A0294E">
            <w:pPr>
              <w:pStyle w:val="Header2-SubClauses"/>
              <w:numPr>
                <w:ilvl w:val="0"/>
                <w:numId w:val="0"/>
              </w:numPr>
              <w:ind w:left="747" w:hanging="747"/>
            </w:pPr>
            <w:r w:rsidRPr="009933BD">
              <w:t>31.1</w:t>
            </w:r>
            <w:r w:rsidRPr="009933BD">
              <w:tab/>
              <w:t xml:space="preserve">Provided that the bid is substantially responsive, the </w:t>
            </w:r>
            <w:r w:rsidRPr="009933BD">
              <w:rPr>
                <w:rStyle w:val="StyleHeader2-SubClausesItalicChar"/>
                <w:rFonts w:cs="Times New Roman"/>
                <w:i w:val="0"/>
              </w:rPr>
              <w:t>Employer</w:t>
            </w:r>
            <w:r w:rsidRPr="009933BD">
              <w:t xml:space="preserve"> shall correct arithmetical errors on the following basis:</w:t>
            </w:r>
          </w:p>
          <w:p w14:paraId="2A1D574F" w14:textId="77777777" w:rsidR="00243A0B" w:rsidRPr="000B6641" w:rsidRDefault="00465BB4" w:rsidP="00243A0B">
            <w:pPr>
              <w:pStyle w:val="P3Header1-Clauses"/>
              <w:numPr>
                <w:ilvl w:val="0"/>
                <w:numId w:val="0"/>
              </w:numPr>
              <w:spacing w:after="160"/>
              <w:ind w:left="1008" w:hanging="432"/>
              <w:rPr>
                <w:szCs w:val="24"/>
              </w:rPr>
            </w:pPr>
            <w:r w:rsidRPr="009933BD">
              <w:rPr>
                <w:szCs w:val="24"/>
              </w:rPr>
              <w:t>(a)</w:t>
            </w:r>
            <w:r w:rsidRPr="009933BD">
              <w:rPr>
                <w:szCs w:val="24"/>
              </w:rPr>
              <w:tab/>
              <w:t>only for unit price contracts, if there is a discrepancy between the unit price and the total price that is obtained by multiplying the unit price and quantity, the unit price shall prevail and the total price shall be corrected</w:t>
            </w:r>
            <w:r w:rsidR="007D55AC" w:rsidRPr="000B6641">
              <w:rPr>
                <w:szCs w:val="24"/>
              </w:rPr>
              <w:t>., unless in the opinion of the</w:t>
            </w:r>
            <w:r w:rsidR="00BB4A61">
              <w:rPr>
                <w:szCs w:val="24"/>
              </w:rPr>
              <w:t xml:space="preserve"> </w:t>
            </w:r>
            <w:r w:rsidR="007D55AC" w:rsidRPr="000B6641">
              <w:rPr>
                <w:szCs w:val="24"/>
              </w:rPr>
              <w:t>Employer there is an obvious misplacement of the decimal point in the unit price, in which case the total price as quoted shall govern and the unit price shall be corrected;</w:t>
            </w:r>
          </w:p>
          <w:p w14:paraId="42AB44A5" w14:textId="77777777" w:rsidR="00465BB4" w:rsidRPr="009933BD" w:rsidRDefault="00465BB4">
            <w:pPr>
              <w:pStyle w:val="P3Header1-Clauses"/>
              <w:numPr>
                <w:ilvl w:val="0"/>
                <w:numId w:val="0"/>
              </w:numPr>
              <w:ind w:left="927" w:hanging="423"/>
              <w:rPr>
                <w:szCs w:val="24"/>
              </w:rPr>
            </w:pPr>
            <w:r w:rsidRPr="009933BD">
              <w:rPr>
                <w:szCs w:val="24"/>
              </w:rPr>
              <w:t>(b)</w:t>
            </w:r>
            <w:r w:rsidRPr="009933BD">
              <w:rPr>
                <w:szCs w:val="24"/>
              </w:rPr>
              <w:tab/>
              <w:t>if there is an error in a total corresponding to the addition or subtraction of subtotals, the subtotals shall prevail and the total shall be corrected; and</w:t>
            </w:r>
          </w:p>
          <w:p w14:paraId="3F754AB4" w14:textId="77777777" w:rsidR="00465BB4" w:rsidRPr="009933BD" w:rsidRDefault="00465BB4">
            <w:pPr>
              <w:pStyle w:val="P3Header1-Clauses"/>
              <w:numPr>
                <w:ilvl w:val="0"/>
                <w:numId w:val="0"/>
              </w:numPr>
              <w:ind w:left="927" w:hanging="423"/>
              <w:rPr>
                <w:szCs w:val="24"/>
              </w:rPr>
            </w:pPr>
            <w:r w:rsidRPr="009933BD">
              <w:rPr>
                <w:szCs w:val="24"/>
              </w:rPr>
              <w:t>(c)</w:t>
            </w:r>
            <w:r w:rsidRPr="009933BD">
              <w:rPr>
                <w:szCs w:val="24"/>
              </w:rPr>
              <w:tab/>
              <w:t>if there is a discrepancy between words and figures, the amount in words shall prevail, unless the amount expressed in words is related to an arithmetic error, in which case the amount in figures shall prevail subject to (a) and (b) above.</w:t>
            </w:r>
          </w:p>
        </w:tc>
      </w:tr>
      <w:tr w:rsidR="00465BB4" w:rsidRPr="009933BD" w14:paraId="3E76305F" w14:textId="77777777" w:rsidTr="00DA4923">
        <w:trPr>
          <w:jc w:val="center"/>
        </w:trPr>
        <w:tc>
          <w:tcPr>
            <w:tcW w:w="2385" w:type="dxa"/>
          </w:tcPr>
          <w:p w14:paraId="01DAB2A5" w14:textId="77777777" w:rsidR="00465BB4" w:rsidRPr="009933BD" w:rsidRDefault="00465BB4">
            <w:pPr>
              <w:pStyle w:val="Header1-Clauses"/>
              <w:numPr>
                <w:ilvl w:val="0"/>
                <w:numId w:val="0"/>
              </w:numPr>
              <w:spacing w:before="100" w:after="100"/>
              <w:rPr>
                <w:rFonts w:ascii="Times New Roman" w:hAnsi="Times New Roman"/>
                <w:sz w:val="24"/>
                <w:szCs w:val="24"/>
              </w:rPr>
            </w:pPr>
          </w:p>
        </w:tc>
        <w:tc>
          <w:tcPr>
            <w:tcW w:w="7065" w:type="dxa"/>
          </w:tcPr>
          <w:p w14:paraId="3E041A6A" w14:textId="77777777" w:rsidR="002F3A5F" w:rsidRDefault="00425997" w:rsidP="002467E0">
            <w:pPr>
              <w:pStyle w:val="Header2-SubClauses"/>
              <w:numPr>
                <w:ilvl w:val="0"/>
                <w:numId w:val="0"/>
              </w:numPr>
              <w:tabs>
                <w:tab w:val="left" w:pos="2843"/>
              </w:tabs>
              <w:ind w:left="664" w:hanging="664"/>
            </w:pPr>
            <w:r w:rsidRPr="009933BD">
              <w:t xml:space="preserve">31.2  </w:t>
            </w:r>
            <w:r w:rsidR="008867EF">
              <w:t xml:space="preserve"> </w:t>
            </w:r>
            <w:r w:rsidR="00465BB4" w:rsidRPr="009933BD">
              <w:t>If the Bidder that submitted the lowest evaluated bid does not accept the correction of errors in accordance with ITB 31.1, its bid shall be declared non-responsive and the Bid Security may be forfeited in accordance with ITB Sub-Clause 19.6.</w:t>
            </w:r>
          </w:p>
        </w:tc>
      </w:tr>
      <w:tr w:rsidR="00465BB4" w:rsidRPr="009933BD" w14:paraId="598A1D3F" w14:textId="77777777" w:rsidTr="00DA4923">
        <w:trPr>
          <w:jc w:val="center"/>
        </w:trPr>
        <w:tc>
          <w:tcPr>
            <w:tcW w:w="2385" w:type="dxa"/>
          </w:tcPr>
          <w:p w14:paraId="572A9184" w14:textId="77777777" w:rsidR="00465BB4" w:rsidRPr="009933BD" w:rsidRDefault="00465BB4">
            <w:pPr>
              <w:pStyle w:val="S1-Header2"/>
            </w:pPr>
            <w:bookmarkStart w:id="291" w:name="_Toc97371037"/>
            <w:bookmarkStart w:id="292" w:name="_Toc139863134"/>
            <w:bookmarkStart w:id="293" w:name="_Toc363654360"/>
            <w:r w:rsidRPr="009933BD">
              <w:t>Conversion to Single Currency</w:t>
            </w:r>
            <w:bookmarkEnd w:id="291"/>
            <w:bookmarkEnd w:id="292"/>
            <w:bookmarkEnd w:id="293"/>
          </w:p>
        </w:tc>
        <w:tc>
          <w:tcPr>
            <w:tcW w:w="7065" w:type="dxa"/>
          </w:tcPr>
          <w:p w14:paraId="171D491A" w14:textId="77777777" w:rsidR="00465BB4" w:rsidRPr="009933BD" w:rsidRDefault="00465BB4" w:rsidP="00F90DA4">
            <w:pPr>
              <w:pStyle w:val="Header2-SubClauses"/>
              <w:numPr>
                <w:ilvl w:val="0"/>
                <w:numId w:val="0"/>
              </w:numPr>
              <w:ind w:left="747" w:hanging="747"/>
            </w:pPr>
            <w:r w:rsidRPr="009933BD">
              <w:t>32.1</w:t>
            </w:r>
            <w:r w:rsidRPr="009933BD">
              <w:tab/>
            </w:r>
            <w:r w:rsidR="00F90DA4" w:rsidRPr="009933BD">
              <w:t>Deleted.</w:t>
            </w:r>
          </w:p>
        </w:tc>
      </w:tr>
      <w:tr w:rsidR="00465BB4" w:rsidRPr="009933BD" w14:paraId="6BBCE0C7" w14:textId="77777777" w:rsidTr="00DA4923">
        <w:trPr>
          <w:jc w:val="center"/>
        </w:trPr>
        <w:tc>
          <w:tcPr>
            <w:tcW w:w="2385" w:type="dxa"/>
          </w:tcPr>
          <w:p w14:paraId="2290D993" w14:textId="77777777" w:rsidR="00465BB4" w:rsidRPr="009933BD" w:rsidRDefault="00465BB4">
            <w:pPr>
              <w:pStyle w:val="S1-Header2"/>
            </w:pPr>
            <w:bookmarkStart w:id="294" w:name="_Toc438438858"/>
            <w:bookmarkStart w:id="295" w:name="_Toc438532647"/>
            <w:bookmarkStart w:id="296" w:name="_Toc438734002"/>
            <w:bookmarkStart w:id="297" w:name="_Toc438907039"/>
            <w:bookmarkStart w:id="298" w:name="_Toc438907238"/>
            <w:bookmarkStart w:id="299" w:name="_Toc97371038"/>
            <w:bookmarkStart w:id="300" w:name="_Toc139863135"/>
            <w:bookmarkStart w:id="301" w:name="_Toc363654361"/>
            <w:r w:rsidRPr="009933BD">
              <w:t>Margin of Preference</w:t>
            </w:r>
            <w:bookmarkEnd w:id="294"/>
            <w:bookmarkEnd w:id="295"/>
            <w:bookmarkEnd w:id="296"/>
            <w:bookmarkEnd w:id="297"/>
            <w:bookmarkEnd w:id="298"/>
            <w:bookmarkEnd w:id="299"/>
            <w:bookmarkEnd w:id="300"/>
            <w:bookmarkEnd w:id="301"/>
          </w:p>
          <w:p w14:paraId="29F78E28" w14:textId="77777777" w:rsidR="00465BB4" w:rsidRPr="009933BD" w:rsidRDefault="00465BB4">
            <w:pPr>
              <w:pStyle w:val="S1-Header2"/>
            </w:pPr>
            <w:bookmarkStart w:id="302" w:name="_Toc363654362"/>
            <w:r w:rsidRPr="009933BD">
              <w:t>Sub contractors</w:t>
            </w:r>
            <w:bookmarkEnd w:id="302"/>
          </w:p>
          <w:p w14:paraId="19155F63" w14:textId="77777777" w:rsidR="00E544BD" w:rsidRPr="009933BD" w:rsidRDefault="00E544BD" w:rsidP="00772B99">
            <w:pPr>
              <w:pStyle w:val="S1-Header2"/>
              <w:numPr>
                <w:ilvl w:val="0"/>
                <w:numId w:val="0"/>
              </w:numPr>
              <w:ind w:left="432"/>
            </w:pPr>
          </w:p>
        </w:tc>
        <w:tc>
          <w:tcPr>
            <w:tcW w:w="7065" w:type="dxa"/>
          </w:tcPr>
          <w:p w14:paraId="63F91E0C" w14:textId="77777777" w:rsidR="00E544BD" w:rsidRPr="009933BD" w:rsidRDefault="00465BB4" w:rsidP="007826A2">
            <w:pPr>
              <w:pStyle w:val="Header2-SubClauses"/>
              <w:numPr>
                <w:ilvl w:val="0"/>
                <w:numId w:val="0"/>
              </w:numPr>
              <w:rPr>
                <w:rFonts w:cs="Times New Roman"/>
              </w:rPr>
            </w:pPr>
            <w:r w:rsidRPr="009933BD">
              <w:rPr>
                <w:rFonts w:cs="Times New Roman"/>
              </w:rPr>
              <w:t>33.1</w:t>
            </w:r>
            <w:r w:rsidR="00567656" w:rsidRPr="009933BD">
              <w:rPr>
                <w:rFonts w:cs="Times New Roman"/>
                <w:b/>
              </w:rPr>
              <w:tab/>
            </w:r>
            <w:r w:rsidR="00283843" w:rsidRPr="009933BD">
              <w:rPr>
                <w:rFonts w:cs="Times New Roman"/>
              </w:rPr>
              <w:t>Not used</w:t>
            </w:r>
            <w:r w:rsidRPr="009933BD">
              <w:rPr>
                <w:rFonts w:cs="Times New Roman"/>
              </w:rPr>
              <w:t>.</w:t>
            </w:r>
          </w:p>
          <w:p w14:paraId="67029E54" w14:textId="77777777" w:rsidR="00567656" w:rsidRPr="009933BD" w:rsidRDefault="00567656" w:rsidP="00772B99">
            <w:pPr>
              <w:pStyle w:val="Header2-SubClauses"/>
              <w:numPr>
                <w:ilvl w:val="0"/>
                <w:numId w:val="0"/>
              </w:numPr>
              <w:rPr>
                <w:rFonts w:cs="Times New Roman"/>
              </w:rPr>
            </w:pPr>
          </w:p>
          <w:p w14:paraId="6A80F2E6" w14:textId="77777777" w:rsidR="00E544BD" w:rsidRPr="009933BD" w:rsidRDefault="00567656" w:rsidP="00567656">
            <w:pPr>
              <w:pStyle w:val="Header2-SubClauses"/>
              <w:numPr>
                <w:ilvl w:val="0"/>
                <w:numId w:val="0"/>
              </w:numPr>
              <w:ind w:left="747" w:hanging="720"/>
              <w:rPr>
                <w:spacing w:val="-2"/>
              </w:rPr>
            </w:pPr>
            <w:r w:rsidRPr="009933BD">
              <w:rPr>
                <w:rFonts w:cs="Times New Roman"/>
              </w:rPr>
              <w:t>34.1</w:t>
            </w:r>
            <w:r w:rsidRPr="009933BD">
              <w:rPr>
                <w:rFonts w:cs="Times New Roman"/>
              </w:rPr>
              <w:tab/>
            </w:r>
            <w:r w:rsidR="00465BB4" w:rsidRPr="009933BD">
              <w:rPr>
                <w:rFonts w:cs="Times New Roman"/>
              </w:rPr>
              <w:t>Unless</w:t>
            </w:r>
            <w:r w:rsidR="00465BB4" w:rsidRPr="009933BD">
              <w:rPr>
                <w:spacing w:val="-2"/>
              </w:rPr>
              <w:t xml:space="preserve"> otherwise stated in the</w:t>
            </w:r>
            <w:r w:rsidR="00465BB4" w:rsidRPr="009933BD">
              <w:rPr>
                <w:bCs/>
                <w:spacing w:val="-2"/>
              </w:rPr>
              <w:t xml:space="preserve"> BDS, the Employer does not intend to execute any specific elements of the Works by sub-contractors selected in advance by the Employer.</w:t>
            </w:r>
          </w:p>
          <w:p w14:paraId="6FF36174" w14:textId="77777777" w:rsidR="00465BB4" w:rsidRPr="009933BD" w:rsidRDefault="00567656" w:rsidP="00567656">
            <w:pPr>
              <w:pStyle w:val="Header2-SubClauses"/>
              <w:numPr>
                <w:ilvl w:val="0"/>
                <w:numId w:val="0"/>
              </w:numPr>
              <w:ind w:left="747" w:hanging="720"/>
              <w:rPr>
                <w:spacing w:val="-2"/>
              </w:rPr>
            </w:pPr>
            <w:r w:rsidRPr="009933BD">
              <w:rPr>
                <w:bCs/>
                <w:spacing w:val="-2"/>
              </w:rPr>
              <w:t>34.2</w:t>
            </w:r>
            <w:r w:rsidRPr="009933BD">
              <w:rPr>
                <w:bCs/>
                <w:spacing w:val="-2"/>
              </w:rPr>
              <w:tab/>
            </w:r>
            <w:r w:rsidR="00465BB4" w:rsidRPr="009933BD">
              <w:rPr>
                <w:bCs/>
                <w:spacing w:val="-2"/>
              </w:rPr>
              <w:t xml:space="preserve">The Employer may permit subcontracting for certain specialized works as indicated in Section III. When subcontracting is permitted by the Employer, the specialized </w:t>
            </w:r>
            <w:r w:rsidR="00465BB4" w:rsidRPr="009933BD">
              <w:rPr>
                <w:spacing w:val="-2"/>
              </w:rPr>
              <w:t>sub-contractor’s</w:t>
            </w:r>
            <w:r w:rsidR="00465BB4" w:rsidRPr="009933BD">
              <w:rPr>
                <w:bCs/>
                <w:spacing w:val="-2"/>
              </w:rPr>
              <w:t xml:space="preserve"> experience shall be considered for evaluation. Section III describes the qualification criteria for sub-contractors.</w:t>
            </w:r>
          </w:p>
          <w:p w14:paraId="66EEA1AA" w14:textId="77777777" w:rsidR="00465BB4" w:rsidRPr="009933BD" w:rsidRDefault="00567656" w:rsidP="007826A2">
            <w:pPr>
              <w:pStyle w:val="Header2-SubClauses"/>
              <w:numPr>
                <w:ilvl w:val="0"/>
                <w:numId w:val="0"/>
              </w:numPr>
              <w:ind w:left="747" w:hanging="720"/>
              <w:rPr>
                <w:rFonts w:cs="Times New Roman"/>
              </w:rPr>
            </w:pPr>
            <w:r w:rsidRPr="009933BD">
              <w:rPr>
                <w:bCs/>
                <w:spacing w:val="-2"/>
              </w:rPr>
              <w:t>34.3</w:t>
            </w:r>
            <w:r w:rsidRPr="009933BD">
              <w:rPr>
                <w:bCs/>
                <w:spacing w:val="-2"/>
              </w:rPr>
              <w:tab/>
            </w:r>
            <w:r w:rsidR="00465BB4" w:rsidRPr="009933BD">
              <w:rPr>
                <w:bCs/>
                <w:spacing w:val="-2"/>
              </w:rPr>
              <w:t xml:space="preserve">Bidders may propose subcontracting up to the percentage of total value of contracts or the volume of works as </w:t>
            </w:r>
            <w:r w:rsidR="00465BB4" w:rsidRPr="009933BD">
              <w:rPr>
                <w:b/>
                <w:spacing w:val="-2"/>
              </w:rPr>
              <w:t>specified in the</w:t>
            </w:r>
            <w:r w:rsidR="00BB4A61">
              <w:rPr>
                <w:b/>
                <w:spacing w:val="-2"/>
              </w:rPr>
              <w:t xml:space="preserve"> </w:t>
            </w:r>
            <w:r w:rsidR="00465BB4" w:rsidRPr="009933BD">
              <w:rPr>
                <w:b/>
                <w:spacing w:val="-2"/>
              </w:rPr>
              <w:t>BDS.</w:t>
            </w:r>
          </w:p>
        </w:tc>
      </w:tr>
      <w:tr w:rsidR="00465BB4" w:rsidRPr="009933BD" w14:paraId="56594220" w14:textId="77777777" w:rsidTr="00DA4923">
        <w:trPr>
          <w:cantSplit/>
          <w:jc w:val="center"/>
        </w:trPr>
        <w:tc>
          <w:tcPr>
            <w:tcW w:w="2385" w:type="dxa"/>
          </w:tcPr>
          <w:p w14:paraId="48083352" w14:textId="77777777" w:rsidR="00465BB4" w:rsidRPr="009933BD" w:rsidRDefault="00465BB4">
            <w:pPr>
              <w:pStyle w:val="S1-Header2"/>
            </w:pPr>
            <w:bookmarkStart w:id="303" w:name="_Toc438438859"/>
            <w:bookmarkStart w:id="304" w:name="_Toc438532648"/>
            <w:bookmarkStart w:id="305" w:name="_Toc438734003"/>
            <w:bookmarkStart w:id="306" w:name="_Toc438907040"/>
            <w:bookmarkStart w:id="307" w:name="_Toc438907239"/>
            <w:bookmarkStart w:id="308" w:name="_Toc97371039"/>
            <w:bookmarkStart w:id="309" w:name="_Toc139863136"/>
            <w:bookmarkStart w:id="310" w:name="_Toc363654363"/>
            <w:r w:rsidRPr="009933BD">
              <w:t>Evaluation of Bids</w:t>
            </w:r>
            <w:bookmarkEnd w:id="303"/>
            <w:bookmarkEnd w:id="304"/>
            <w:bookmarkEnd w:id="305"/>
            <w:bookmarkEnd w:id="306"/>
            <w:bookmarkEnd w:id="307"/>
            <w:bookmarkEnd w:id="308"/>
            <w:bookmarkEnd w:id="309"/>
            <w:bookmarkEnd w:id="310"/>
          </w:p>
        </w:tc>
        <w:tc>
          <w:tcPr>
            <w:tcW w:w="7065" w:type="dxa"/>
          </w:tcPr>
          <w:p w14:paraId="7DA5A288" w14:textId="77777777" w:rsidR="00465BB4" w:rsidRPr="009933BD" w:rsidRDefault="00465BB4">
            <w:pPr>
              <w:pStyle w:val="Header2-SubClauses"/>
              <w:numPr>
                <w:ilvl w:val="0"/>
                <w:numId w:val="0"/>
              </w:numPr>
              <w:ind w:left="747" w:hanging="747"/>
              <w:rPr>
                <w:rFonts w:cs="Times New Roman"/>
              </w:rPr>
            </w:pPr>
            <w:r w:rsidRPr="009933BD">
              <w:rPr>
                <w:rFonts w:cs="Times New Roman"/>
              </w:rPr>
              <w:t>35.1</w:t>
            </w:r>
            <w:r w:rsidRPr="009933BD">
              <w:rPr>
                <w:rFonts w:cs="Times New Roman"/>
              </w:rPr>
              <w:tab/>
              <w:t xml:space="preserve">The </w:t>
            </w:r>
            <w:r w:rsidRPr="009933BD">
              <w:rPr>
                <w:rStyle w:val="StyleHeader2-SubClausesItalicChar"/>
                <w:rFonts w:cs="Times New Roman"/>
                <w:i w:val="0"/>
              </w:rPr>
              <w:t>Employer</w:t>
            </w:r>
            <w:r w:rsidRPr="009933BD">
              <w:rPr>
                <w:rFonts w:cs="Times New Roman"/>
              </w:rPr>
              <w:t xml:space="preserve"> shall use the criteria and methodologies listed in this Clause. No other evaluation criteria or methodologies shall be permitted.</w:t>
            </w:r>
          </w:p>
        </w:tc>
      </w:tr>
      <w:tr w:rsidR="00465BB4" w:rsidRPr="009933BD" w14:paraId="27179F2A" w14:textId="77777777" w:rsidTr="00DA4923">
        <w:trPr>
          <w:jc w:val="center"/>
        </w:trPr>
        <w:tc>
          <w:tcPr>
            <w:tcW w:w="2385" w:type="dxa"/>
          </w:tcPr>
          <w:p w14:paraId="394AB63E" w14:textId="77777777" w:rsidR="00465BB4" w:rsidRPr="009933BD" w:rsidRDefault="00465BB4">
            <w:pPr>
              <w:pStyle w:val="Header1-Clauses"/>
              <w:numPr>
                <w:ilvl w:val="0"/>
                <w:numId w:val="0"/>
              </w:numPr>
              <w:spacing w:before="140" w:after="120"/>
              <w:rPr>
                <w:rFonts w:ascii="Times New Roman" w:hAnsi="Times New Roman"/>
                <w:sz w:val="24"/>
                <w:szCs w:val="24"/>
              </w:rPr>
            </w:pPr>
          </w:p>
        </w:tc>
        <w:tc>
          <w:tcPr>
            <w:tcW w:w="7065" w:type="dxa"/>
          </w:tcPr>
          <w:p w14:paraId="023E4297" w14:textId="77777777" w:rsidR="00465BB4" w:rsidRPr="009933BD" w:rsidRDefault="00465BB4" w:rsidP="00B0601C">
            <w:pPr>
              <w:pStyle w:val="Header2-SubClauses"/>
              <w:tabs>
                <w:tab w:val="clear" w:pos="1404"/>
              </w:tabs>
              <w:ind w:left="747" w:hanging="720"/>
              <w:rPr>
                <w:rFonts w:cs="Times New Roman"/>
              </w:rPr>
            </w:pPr>
            <w:r w:rsidRPr="009933BD">
              <w:rPr>
                <w:rFonts w:cs="Times New Roman"/>
              </w:rPr>
              <w:t xml:space="preserve">To evaluate a bid, the </w:t>
            </w:r>
            <w:r w:rsidRPr="009933BD">
              <w:rPr>
                <w:rStyle w:val="StyleHeader2-SubClausesItalicChar"/>
                <w:rFonts w:cs="Times New Roman"/>
                <w:i w:val="0"/>
              </w:rPr>
              <w:t>Employer</w:t>
            </w:r>
            <w:r w:rsidR="00BB4A61">
              <w:rPr>
                <w:rStyle w:val="StyleHeader2-SubClausesItalicChar"/>
                <w:rFonts w:cs="Times New Roman"/>
                <w:i w:val="0"/>
              </w:rPr>
              <w:t xml:space="preserve"> </w:t>
            </w:r>
            <w:r w:rsidRPr="009933BD">
              <w:rPr>
                <w:rFonts w:cs="Times New Roman"/>
              </w:rPr>
              <w:t>shall consider the following:</w:t>
            </w:r>
          </w:p>
          <w:p w14:paraId="298D5B12" w14:textId="77777777" w:rsidR="00465BB4" w:rsidRPr="009933BD" w:rsidRDefault="00465BB4">
            <w:pPr>
              <w:pStyle w:val="P3Header1-Clauses"/>
              <w:numPr>
                <w:ilvl w:val="0"/>
                <w:numId w:val="0"/>
              </w:numPr>
              <w:ind w:left="927" w:hanging="423"/>
              <w:rPr>
                <w:szCs w:val="24"/>
              </w:rPr>
            </w:pPr>
            <w:r w:rsidRPr="009933BD">
              <w:rPr>
                <w:szCs w:val="24"/>
              </w:rPr>
              <w:t>(a)</w:t>
            </w:r>
            <w:r w:rsidRPr="009933BD">
              <w:rPr>
                <w:szCs w:val="24"/>
              </w:rPr>
              <w:tab/>
            </w:r>
            <w:r w:rsidR="00FE3BF0" w:rsidRPr="009933BD">
              <w:t>the bid price, excluding Provisional Sums and the provision, if any, for contingencies in the Summary Bill of Quantities, but including Daywork items, where priced competitively;</w:t>
            </w:r>
          </w:p>
          <w:p w14:paraId="2EEB8E92" w14:textId="77777777" w:rsidR="00465BB4" w:rsidRPr="009933BD" w:rsidRDefault="00465BB4">
            <w:pPr>
              <w:pStyle w:val="P3Header1-Clauses"/>
              <w:numPr>
                <w:ilvl w:val="0"/>
                <w:numId w:val="0"/>
              </w:numPr>
              <w:ind w:left="927" w:hanging="423"/>
              <w:rPr>
                <w:szCs w:val="24"/>
              </w:rPr>
            </w:pPr>
            <w:r w:rsidRPr="009933BD">
              <w:rPr>
                <w:szCs w:val="24"/>
              </w:rPr>
              <w:t>(b)</w:t>
            </w:r>
            <w:r w:rsidRPr="009933BD">
              <w:rPr>
                <w:szCs w:val="24"/>
              </w:rPr>
              <w:tab/>
              <w:t>price adjustment for correction of arithmetic errors in accordance with ITB 31.1;</w:t>
            </w:r>
          </w:p>
          <w:p w14:paraId="1DC93708" w14:textId="77777777" w:rsidR="00465BB4" w:rsidRPr="009933BD" w:rsidRDefault="00465BB4" w:rsidP="00B0601C">
            <w:pPr>
              <w:pStyle w:val="P3Header1-Clauses"/>
              <w:numPr>
                <w:ilvl w:val="0"/>
                <w:numId w:val="0"/>
              </w:numPr>
              <w:ind w:left="567" w:hanging="450"/>
              <w:rPr>
                <w:szCs w:val="24"/>
              </w:rPr>
            </w:pPr>
            <w:r w:rsidRPr="009933BD">
              <w:rPr>
                <w:szCs w:val="24"/>
              </w:rPr>
              <w:t>(c)</w:t>
            </w:r>
            <w:r w:rsidRPr="009933BD">
              <w:rPr>
                <w:szCs w:val="24"/>
              </w:rPr>
              <w:tab/>
              <w:t>price adjustment due to discounts offered in accordance with ITB 14.4;</w:t>
            </w:r>
          </w:p>
          <w:p w14:paraId="4B50E607" w14:textId="77777777" w:rsidR="00E544BD" w:rsidRPr="009933BD" w:rsidRDefault="00465BB4" w:rsidP="00B0601C">
            <w:pPr>
              <w:pStyle w:val="P3Header1-Clauses"/>
              <w:numPr>
                <w:ilvl w:val="0"/>
                <w:numId w:val="41"/>
              </w:numPr>
              <w:ind w:left="567" w:hanging="450"/>
              <w:rPr>
                <w:szCs w:val="24"/>
              </w:rPr>
            </w:pPr>
            <w:r w:rsidRPr="009933BD">
              <w:rPr>
                <w:szCs w:val="24"/>
              </w:rPr>
              <w:t>Not Used,</w:t>
            </w:r>
          </w:p>
          <w:p w14:paraId="79957641" w14:textId="77777777" w:rsidR="00E544BD" w:rsidRPr="009933BD" w:rsidRDefault="00465BB4" w:rsidP="00B0601C">
            <w:pPr>
              <w:pStyle w:val="P3Header1-Clauses"/>
              <w:numPr>
                <w:ilvl w:val="0"/>
                <w:numId w:val="41"/>
              </w:numPr>
              <w:ind w:left="567" w:hanging="450"/>
              <w:rPr>
                <w:szCs w:val="24"/>
              </w:rPr>
            </w:pPr>
            <w:r w:rsidRPr="009933BD">
              <w:rPr>
                <w:szCs w:val="24"/>
              </w:rPr>
              <w:t>price adjustment for nonconformities in accordance with ITB 30.3;</w:t>
            </w:r>
          </w:p>
          <w:p w14:paraId="75E6820A" w14:textId="77777777" w:rsidR="00E544BD" w:rsidRPr="009933BD" w:rsidRDefault="00465BB4" w:rsidP="00B0601C">
            <w:pPr>
              <w:pStyle w:val="P3Header1-Clauses"/>
              <w:numPr>
                <w:ilvl w:val="0"/>
                <w:numId w:val="41"/>
              </w:numPr>
              <w:ind w:left="567" w:hanging="450"/>
              <w:rPr>
                <w:b/>
                <w:bCs/>
                <w:i/>
                <w:iCs/>
                <w:szCs w:val="24"/>
              </w:rPr>
            </w:pPr>
            <w:r w:rsidRPr="009933BD">
              <w:rPr>
                <w:szCs w:val="24"/>
              </w:rPr>
              <w:t>The additional evaluation factors as specified in Section III (Evaluation and Qualification Criteria);</w:t>
            </w:r>
          </w:p>
        </w:tc>
      </w:tr>
      <w:tr w:rsidR="00465BB4" w:rsidRPr="009933BD" w14:paraId="2E5BEE7D" w14:textId="77777777" w:rsidTr="00DA4923">
        <w:trPr>
          <w:jc w:val="center"/>
        </w:trPr>
        <w:tc>
          <w:tcPr>
            <w:tcW w:w="2385" w:type="dxa"/>
          </w:tcPr>
          <w:p w14:paraId="5041C687" w14:textId="77777777" w:rsidR="00465BB4" w:rsidRPr="009933BD" w:rsidRDefault="00465BB4">
            <w:pPr>
              <w:spacing w:before="140" w:after="120"/>
            </w:pPr>
          </w:p>
        </w:tc>
        <w:tc>
          <w:tcPr>
            <w:tcW w:w="7065" w:type="dxa"/>
          </w:tcPr>
          <w:p w14:paraId="066A12B2" w14:textId="77777777" w:rsidR="00465BB4" w:rsidRPr="009933BD" w:rsidRDefault="00465BB4">
            <w:pPr>
              <w:pStyle w:val="Header2-SubClauses"/>
              <w:numPr>
                <w:ilvl w:val="0"/>
                <w:numId w:val="0"/>
              </w:numPr>
              <w:ind w:left="747" w:hanging="747"/>
              <w:rPr>
                <w:rFonts w:cs="Times New Roman"/>
              </w:rPr>
            </w:pPr>
            <w:r w:rsidRPr="009933BD">
              <w:rPr>
                <w:rFonts w:cs="Times New Roman"/>
              </w:rPr>
              <w:t>35.3</w:t>
            </w:r>
            <w:r w:rsidRPr="009933BD">
              <w:rPr>
                <w:rFonts w:cs="Times New Roman"/>
              </w:rPr>
              <w:tab/>
              <w:t>The estimated effect of the price adjustment provisions of the Conditions of Contract, applied over the period of execution of the Contract, shall not be taken into account in bid evaluation.</w:t>
            </w:r>
          </w:p>
        </w:tc>
      </w:tr>
      <w:tr w:rsidR="00465BB4" w:rsidRPr="009933BD" w14:paraId="77DB1A10" w14:textId="77777777" w:rsidTr="00DA4923">
        <w:trPr>
          <w:jc w:val="center"/>
        </w:trPr>
        <w:tc>
          <w:tcPr>
            <w:tcW w:w="2385" w:type="dxa"/>
          </w:tcPr>
          <w:p w14:paraId="17D8F140" w14:textId="77777777" w:rsidR="00465BB4" w:rsidRPr="009933BD" w:rsidRDefault="00465BB4">
            <w:pPr>
              <w:spacing w:before="140" w:after="120"/>
            </w:pPr>
          </w:p>
        </w:tc>
        <w:tc>
          <w:tcPr>
            <w:tcW w:w="7065" w:type="dxa"/>
          </w:tcPr>
          <w:p w14:paraId="78ABF4CB" w14:textId="77777777" w:rsidR="00465BB4" w:rsidRPr="009933BD" w:rsidRDefault="00465BB4">
            <w:pPr>
              <w:pStyle w:val="Header2-SubClauses"/>
              <w:numPr>
                <w:ilvl w:val="0"/>
                <w:numId w:val="0"/>
              </w:numPr>
              <w:ind w:left="747" w:hanging="747"/>
              <w:rPr>
                <w:rFonts w:cs="Times New Roman"/>
              </w:rPr>
            </w:pPr>
            <w:r w:rsidRPr="009933BD">
              <w:rPr>
                <w:rFonts w:cs="Times New Roman"/>
              </w:rPr>
              <w:t>35.4</w:t>
            </w:r>
            <w:r w:rsidRPr="009933BD">
              <w:rPr>
                <w:rFonts w:cs="Times New Roman"/>
              </w:rPr>
              <w:tab/>
              <w:t>If this Bidding Document allows Bidders to quote separate prices for different lots (contracts), and to award multiple contracts to a single Bidder, the methodology to determine the lowest evaluated price of the contract combinations, including any discounts offered in the Letter of Bid, is specified in Section III (Evaluation and Qualification Criteria).</w:t>
            </w:r>
          </w:p>
        </w:tc>
      </w:tr>
      <w:tr w:rsidR="00465BB4" w:rsidRPr="009933BD" w14:paraId="7501625E" w14:textId="77777777" w:rsidTr="00DA4923">
        <w:trPr>
          <w:jc w:val="center"/>
        </w:trPr>
        <w:tc>
          <w:tcPr>
            <w:tcW w:w="2385" w:type="dxa"/>
          </w:tcPr>
          <w:p w14:paraId="2B83BDA4" w14:textId="77777777" w:rsidR="00465BB4" w:rsidRPr="009933BD" w:rsidRDefault="00465BB4">
            <w:pPr>
              <w:spacing w:before="140" w:after="120"/>
            </w:pPr>
          </w:p>
        </w:tc>
        <w:tc>
          <w:tcPr>
            <w:tcW w:w="7065" w:type="dxa"/>
          </w:tcPr>
          <w:p w14:paraId="780F10B8" w14:textId="77777777" w:rsidR="00465BB4" w:rsidRPr="009933BD" w:rsidRDefault="00465BB4">
            <w:pPr>
              <w:pStyle w:val="Header2-SubClauses"/>
              <w:numPr>
                <w:ilvl w:val="0"/>
                <w:numId w:val="0"/>
              </w:numPr>
              <w:ind w:left="747" w:hanging="747"/>
              <w:rPr>
                <w:rFonts w:cs="Times New Roman"/>
              </w:rPr>
            </w:pPr>
            <w:r w:rsidRPr="009933BD">
              <w:rPr>
                <w:rFonts w:cs="Times New Roman"/>
              </w:rPr>
              <w:t>35.5</w:t>
            </w:r>
            <w:r w:rsidRPr="009933BD">
              <w:rPr>
                <w:rFonts w:cs="Times New Roman"/>
              </w:rPr>
              <w:tab/>
              <w:t xml:space="preserve">If the bid of the successful bidder, which results in the lowest Evaluated Bid Price, is seriously unbalanced, front loaded or substantially below updated estimates in the opinion of the </w:t>
            </w:r>
            <w:r w:rsidRPr="009933BD">
              <w:rPr>
                <w:rStyle w:val="StyleHeader2-SubClausesItalicChar"/>
                <w:rFonts w:cs="Times New Roman"/>
                <w:i w:val="0"/>
              </w:rPr>
              <w:t>Employer</w:t>
            </w:r>
            <w:r w:rsidRPr="009933BD">
              <w:rPr>
                <w:rFonts w:cs="Times New Roman"/>
              </w:rPr>
              <w:t xml:space="preserve">, the </w:t>
            </w:r>
            <w:r w:rsidRPr="009933BD">
              <w:rPr>
                <w:rStyle w:val="StyleHeader2-SubClausesItalicChar"/>
                <w:rFonts w:cs="Times New Roman"/>
                <w:i w:val="0"/>
              </w:rPr>
              <w:t>Employer</w:t>
            </w:r>
            <w:r w:rsidRPr="009933BD">
              <w:rPr>
                <w:rFonts w:cs="Times New Roman"/>
              </w:rPr>
              <w:t xml:space="preserve"> may require the Bidder to produce detailed price analyses (with breakdown of unit rates) for any or all items of the Bill of Quantities, </w:t>
            </w:r>
            <w:r w:rsidRPr="009933BD">
              <w:rPr>
                <w:rStyle w:val="StyleHeader2-SubClausesItalicChar"/>
                <w:rFonts w:cs="Times New Roman"/>
                <w:i w:val="0"/>
                <w:iCs w:val="0"/>
              </w:rPr>
              <w:t>to demonstrate the internal consistency and justification of those prices with the construction methods and schedule proposed. After evaluation of the price analyses, taking into consideration the schedule of estimated contract payments, the Employer may require that the amount of the performance security be increased at the expense of the Bidder to a level sufficient to protect the Employer against financial loss in the event of default of the successful Bidder under the Contract</w:t>
            </w:r>
            <w:r w:rsidRPr="009933BD">
              <w:rPr>
                <w:rFonts w:cs="Times New Roman"/>
                <w:i/>
              </w:rPr>
              <w:t>.</w:t>
            </w:r>
          </w:p>
        </w:tc>
      </w:tr>
      <w:tr w:rsidR="00465BB4" w:rsidRPr="009933BD" w14:paraId="265A6CAA" w14:textId="77777777" w:rsidTr="00DA4923">
        <w:trPr>
          <w:jc w:val="center"/>
        </w:trPr>
        <w:tc>
          <w:tcPr>
            <w:tcW w:w="2385" w:type="dxa"/>
          </w:tcPr>
          <w:p w14:paraId="5127B658" w14:textId="77777777" w:rsidR="00465BB4" w:rsidRPr="009933BD" w:rsidRDefault="00465BB4">
            <w:pPr>
              <w:pStyle w:val="S1-Header2"/>
            </w:pPr>
            <w:bookmarkStart w:id="311" w:name="_Toc438438860"/>
            <w:bookmarkStart w:id="312" w:name="_Toc438532654"/>
            <w:bookmarkStart w:id="313" w:name="_Toc438734004"/>
            <w:bookmarkStart w:id="314" w:name="_Toc438907041"/>
            <w:bookmarkStart w:id="315" w:name="_Toc438907240"/>
            <w:bookmarkStart w:id="316" w:name="_Toc97371040"/>
            <w:bookmarkStart w:id="317" w:name="_Toc139863137"/>
            <w:bookmarkStart w:id="318" w:name="_Toc363654364"/>
            <w:r w:rsidRPr="009933BD">
              <w:t>Comparison of Bids</w:t>
            </w:r>
            <w:bookmarkEnd w:id="311"/>
            <w:bookmarkEnd w:id="312"/>
            <w:bookmarkEnd w:id="313"/>
            <w:bookmarkEnd w:id="314"/>
            <w:bookmarkEnd w:id="315"/>
            <w:bookmarkEnd w:id="316"/>
            <w:bookmarkEnd w:id="317"/>
            <w:bookmarkEnd w:id="318"/>
          </w:p>
        </w:tc>
        <w:tc>
          <w:tcPr>
            <w:tcW w:w="7065" w:type="dxa"/>
          </w:tcPr>
          <w:p w14:paraId="7B8B3418" w14:textId="77777777" w:rsidR="00465BB4" w:rsidRPr="009933BD" w:rsidRDefault="00465BB4">
            <w:pPr>
              <w:pStyle w:val="Header2-SubClauses"/>
              <w:numPr>
                <w:ilvl w:val="0"/>
                <w:numId w:val="0"/>
              </w:numPr>
              <w:ind w:left="747" w:hanging="747"/>
              <w:rPr>
                <w:rFonts w:cs="Times New Roman"/>
              </w:rPr>
            </w:pPr>
            <w:r w:rsidRPr="009933BD">
              <w:rPr>
                <w:rFonts w:cs="Times New Roman"/>
              </w:rPr>
              <w:t>36.1</w:t>
            </w:r>
            <w:r w:rsidRPr="009933BD">
              <w:rPr>
                <w:rFonts w:cs="Times New Roman"/>
              </w:rPr>
              <w:tab/>
              <w:t xml:space="preserve">The </w:t>
            </w:r>
            <w:r w:rsidRPr="009933BD">
              <w:rPr>
                <w:rStyle w:val="StyleHeader2-SubClausesItalicChar"/>
                <w:rFonts w:cs="Times New Roman"/>
                <w:i w:val="0"/>
              </w:rPr>
              <w:t>Employer</w:t>
            </w:r>
            <w:r w:rsidRPr="009933BD">
              <w:rPr>
                <w:rFonts w:cs="Times New Roman"/>
              </w:rPr>
              <w:t xml:space="preserve"> shall compare all substantially responsive bids in accordance with ITB 35.2 to determine the lowest evaluated bid</w:t>
            </w:r>
            <w:r w:rsidRPr="009933BD">
              <w:rPr>
                <w:rStyle w:val="StyleHeader2-SubClausesItalicChar"/>
                <w:rFonts w:cs="Times New Roman"/>
              </w:rPr>
              <w:t>.</w:t>
            </w:r>
          </w:p>
        </w:tc>
      </w:tr>
      <w:tr w:rsidR="00465BB4" w:rsidRPr="009933BD" w14:paraId="743F1071" w14:textId="77777777" w:rsidTr="00DA4923">
        <w:trPr>
          <w:jc w:val="center"/>
        </w:trPr>
        <w:tc>
          <w:tcPr>
            <w:tcW w:w="2385" w:type="dxa"/>
          </w:tcPr>
          <w:p w14:paraId="7607779E" w14:textId="77777777" w:rsidR="00465BB4" w:rsidRPr="009933BD" w:rsidRDefault="00465BB4">
            <w:pPr>
              <w:pStyle w:val="S1-Header2"/>
            </w:pPr>
            <w:bookmarkStart w:id="319" w:name="_Toc438438861"/>
            <w:bookmarkStart w:id="320" w:name="_Toc438532655"/>
            <w:bookmarkStart w:id="321" w:name="_Toc438734005"/>
            <w:bookmarkStart w:id="322" w:name="_Toc438907042"/>
            <w:bookmarkStart w:id="323" w:name="_Toc438907241"/>
            <w:bookmarkStart w:id="324" w:name="_Toc97371041"/>
            <w:bookmarkStart w:id="325" w:name="_Toc139863138"/>
            <w:bookmarkStart w:id="326" w:name="_Toc363654365"/>
            <w:r w:rsidRPr="009933BD">
              <w:t>Qualification of the Bidder</w:t>
            </w:r>
            <w:bookmarkEnd w:id="319"/>
            <w:bookmarkEnd w:id="320"/>
            <w:bookmarkEnd w:id="321"/>
            <w:bookmarkEnd w:id="322"/>
            <w:bookmarkEnd w:id="323"/>
            <w:bookmarkEnd w:id="324"/>
            <w:bookmarkEnd w:id="325"/>
            <w:bookmarkEnd w:id="326"/>
          </w:p>
        </w:tc>
        <w:tc>
          <w:tcPr>
            <w:tcW w:w="7065" w:type="dxa"/>
          </w:tcPr>
          <w:p w14:paraId="1784DBA4" w14:textId="77777777" w:rsidR="00E544BD" w:rsidRPr="009933BD" w:rsidRDefault="00465BB4" w:rsidP="00772B99">
            <w:pPr>
              <w:pStyle w:val="Header2-SubClauses"/>
              <w:numPr>
                <w:ilvl w:val="0"/>
                <w:numId w:val="0"/>
              </w:numPr>
              <w:ind w:left="747" w:hanging="747"/>
            </w:pPr>
            <w:r w:rsidRPr="009933BD">
              <w:rPr>
                <w:rFonts w:cs="Times New Roman"/>
              </w:rPr>
              <w:t>37.1</w:t>
            </w:r>
            <w:r w:rsidRPr="009933BD">
              <w:rPr>
                <w:rFonts w:cs="Times New Roman"/>
              </w:rPr>
              <w:tab/>
              <w:t xml:space="preserve">The </w:t>
            </w:r>
            <w:r w:rsidRPr="009933BD">
              <w:rPr>
                <w:rStyle w:val="StyleHeader2-SubClausesItalicChar"/>
                <w:rFonts w:cs="Times New Roman"/>
                <w:i w:val="0"/>
              </w:rPr>
              <w:t>Employer</w:t>
            </w:r>
            <w:r w:rsidRPr="009933BD">
              <w:rPr>
                <w:rFonts w:cs="Times New Roman"/>
              </w:rPr>
              <w:t xml:space="preserve"> shall determine to its satisfaction whether the Bidder that is selected as having submitted the lowest evaluated and substantially responsive bid </w:t>
            </w:r>
            <w:r w:rsidRPr="009933BD">
              <w:rPr>
                <w:rFonts w:cs="Times New Roman"/>
                <w:iCs/>
              </w:rPr>
              <w:t>meets the qualifying criteria specified in Section III (Evaluation and Qualification Criteria)</w:t>
            </w:r>
            <w:r w:rsidRPr="009933BD">
              <w:rPr>
                <w:rFonts w:cs="Times New Roman"/>
              </w:rPr>
              <w:t>.</w:t>
            </w:r>
            <w:r w:rsidRPr="009933BD">
              <w:t>If a prequalification process was undertaken for the Contract(s) for which these Bidding Documents were issued, the Purchaser will determine in the manner described above that no material changes have occurred after the prequalification that negatively affect the ability of the Bidder that has submitted the lowest evaluated bid to perform the Contract.</w:t>
            </w:r>
          </w:p>
          <w:p w14:paraId="5EEAE424" w14:textId="77777777" w:rsidR="00E544BD" w:rsidRPr="009933BD" w:rsidRDefault="00465BB4" w:rsidP="00772B99">
            <w:pPr>
              <w:pStyle w:val="Header2-SubClauses"/>
              <w:numPr>
                <w:ilvl w:val="0"/>
                <w:numId w:val="0"/>
              </w:numPr>
              <w:ind w:left="747" w:hanging="747"/>
              <w:rPr>
                <w:rFonts w:cs="Times New Roman"/>
              </w:rPr>
            </w:pPr>
            <w:r w:rsidRPr="009933BD">
              <w:rPr>
                <w:rFonts w:cs="Times New Roman"/>
                <w:i/>
              </w:rPr>
              <w:t>(Note- In cases of prequalification Employer shall verify to its satisfaction whether</w:t>
            </w:r>
            <w:r w:rsidR="000A35E0" w:rsidRPr="009933BD">
              <w:rPr>
                <w:rFonts w:cs="Times New Roman"/>
                <w:i/>
              </w:rPr>
              <w:t xml:space="preserve"> based on the updated qualification details</w:t>
            </w:r>
            <w:r w:rsidRPr="009933BD">
              <w:rPr>
                <w:rFonts w:cs="Times New Roman"/>
                <w:i/>
              </w:rPr>
              <w:t xml:space="preserve"> the selected Bidder continues to meet the criteria specified at the time of prequalification)</w:t>
            </w:r>
          </w:p>
        </w:tc>
      </w:tr>
      <w:tr w:rsidR="00465BB4" w:rsidRPr="009933BD" w14:paraId="110DBB5F" w14:textId="77777777" w:rsidTr="00DA4923">
        <w:trPr>
          <w:jc w:val="center"/>
        </w:trPr>
        <w:tc>
          <w:tcPr>
            <w:tcW w:w="2385" w:type="dxa"/>
          </w:tcPr>
          <w:p w14:paraId="3266B750" w14:textId="77777777" w:rsidR="00465BB4" w:rsidRPr="009933BD" w:rsidRDefault="00465BB4">
            <w:pPr>
              <w:pStyle w:val="Header1-Clauses"/>
              <w:numPr>
                <w:ilvl w:val="0"/>
                <w:numId w:val="0"/>
              </w:numPr>
              <w:spacing w:before="140" w:after="120"/>
              <w:rPr>
                <w:rFonts w:ascii="Times New Roman" w:hAnsi="Times New Roman"/>
                <w:sz w:val="24"/>
                <w:szCs w:val="24"/>
              </w:rPr>
            </w:pPr>
          </w:p>
        </w:tc>
        <w:tc>
          <w:tcPr>
            <w:tcW w:w="7065" w:type="dxa"/>
          </w:tcPr>
          <w:p w14:paraId="29934012" w14:textId="77777777" w:rsidR="00465BB4" w:rsidRPr="009933BD" w:rsidRDefault="00465BB4" w:rsidP="00F90DA4">
            <w:pPr>
              <w:pStyle w:val="Header2-SubClauses"/>
              <w:tabs>
                <w:tab w:val="clear" w:pos="1404"/>
                <w:tab w:val="num" w:pos="806"/>
              </w:tabs>
              <w:ind w:left="747" w:hanging="747"/>
              <w:rPr>
                <w:rFonts w:cs="Times New Roman"/>
              </w:rPr>
            </w:pPr>
            <w:r w:rsidRPr="009933BD">
              <w:rPr>
                <w:rFonts w:cs="Times New Roman"/>
              </w:rPr>
              <w:t>The determination shall be based upon an examination of the documentary evidence of the Bidder’s qualifications submitted by the Bidder, pursuant to ITB 17.1.</w:t>
            </w:r>
          </w:p>
        </w:tc>
      </w:tr>
      <w:tr w:rsidR="00465BB4" w:rsidRPr="009933BD" w14:paraId="0665E378" w14:textId="77777777" w:rsidTr="00DA4923">
        <w:trPr>
          <w:jc w:val="center"/>
        </w:trPr>
        <w:tc>
          <w:tcPr>
            <w:tcW w:w="2385" w:type="dxa"/>
          </w:tcPr>
          <w:p w14:paraId="56D9F444" w14:textId="77777777" w:rsidR="00465BB4" w:rsidRPr="009933BD" w:rsidRDefault="00465BB4">
            <w:pPr>
              <w:spacing w:before="120" w:after="120"/>
            </w:pPr>
          </w:p>
        </w:tc>
        <w:tc>
          <w:tcPr>
            <w:tcW w:w="7065" w:type="dxa"/>
          </w:tcPr>
          <w:p w14:paraId="027CBCDC" w14:textId="77777777" w:rsidR="00465BB4" w:rsidRPr="009933BD" w:rsidRDefault="00465BB4">
            <w:pPr>
              <w:pStyle w:val="Header2-SubClauses"/>
              <w:numPr>
                <w:ilvl w:val="0"/>
                <w:numId w:val="0"/>
              </w:numPr>
              <w:ind w:left="747" w:hanging="747"/>
              <w:rPr>
                <w:rFonts w:cs="Times New Roman"/>
              </w:rPr>
            </w:pPr>
            <w:r w:rsidRPr="009933BD">
              <w:rPr>
                <w:rFonts w:cs="Times New Roman"/>
              </w:rPr>
              <w:t>37.3</w:t>
            </w:r>
            <w:r w:rsidRPr="009933BD">
              <w:rPr>
                <w:rFonts w:cs="Times New Roman"/>
              </w:rPr>
              <w:tab/>
              <w:t xml:space="preserve">An affirmative determination of qualification shall be a prerequisite for award of the Contract to the Bidder. A negative determination shall result in disqualification of the bid, in which event the </w:t>
            </w:r>
            <w:r w:rsidRPr="009933BD">
              <w:rPr>
                <w:rStyle w:val="StyleHeader2-SubClausesItalicChar"/>
                <w:rFonts w:cs="Times New Roman"/>
                <w:i w:val="0"/>
              </w:rPr>
              <w:t>Employer</w:t>
            </w:r>
            <w:r w:rsidRPr="009933BD">
              <w:rPr>
                <w:rFonts w:cs="Times New Roman"/>
              </w:rPr>
              <w:t xml:space="preserve"> shall proceed to the next lowest evaluated bid to make a similar determination of that Bidder’s qualifications to perform satisfactorily.</w:t>
            </w:r>
          </w:p>
        </w:tc>
      </w:tr>
      <w:tr w:rsidR="00465BB4" w:rsidRPr="009933BD" w14:paraId="66AB86FA" w14:textId="77777777" w:rsidTr="00DA4923">
        <w:trPr>
          <w:trHeight w:val="1332"/>
          <w:jc w:val="center"/>
        </w:trPr>
        <w:tc>
          <w:tcPr>
            <w:tcW w:w="2385" w:type="dxa"/>
          </w:tcPr>
          <w:p w14:paraId="0DD43822" w14:textId="77777777" w:rsidR="00465BB4" w:rsidRPr="009933BD" w:rsidRDefault="00465BB4">
            <w:pPr>
              <w:pStyle w:val="S1-Header2"/>
            </w:pPr>
            <w:bookmarkStart w:id="327" w:name="_Toc438438862"/>
            <w:bookmarkStart w:id="328" w:name="_Toc438532656"/>
            <w:bookmarkStart w:id="329" w:name="_Toc438734006"/>
            <w:bookmarkStart w:id="330" w:name="_Toc438907043"/>
            <w:bookmarkStart w:id="331" w:name="_Toc438907242"/>
            <w:bookmarkStart w:id="332" w:name="_Toc97371042"/>
            <w:bookmarkStart w:id="333" w:name="_Toc139863139"/>
            <w:bookmarkStart w:id="334" w:name="_Toc363654366"/>
            <w:r w:rsidRPr="009933BD">
              <w:rPr>
                <w:b w:val="0"/>
                <w:iCs/>
              </w:rPr>
              <w:t>Employer</w:t>
            </w:r>
            <w:r w:rsidRPr="009933BD">
              <w:rPr>
                <w:iCs/>
              </w:rPr>
              <w:t xml:space="preserve">’s </w:t>
            </w:r>
            <w:r w:rsidRPr="009933BD">
              <w:t>Right to Accept Any Bid, and to Reject Any or All Bids</w:t>
            </w:r>
            <w:bookmarkEnd w:id="327"/>
            <w:bookmarkEnd w:id="328"/>
            <w:bookmarkEnd w:id="329"/>
            <w:bookmarkEnd w:id="330"/>
            <w:bookmarkEnd w:id="331"/>
            <w:bookmarkEnd w:id="332"/>
            <w:bookmarkEnd w:id="333"/>
            <w:bookmarkEnd w:id="334"/>
          </w:p>
        </w:tc>
        <w:tc>
          <w:tcPr>
            <w:tcW w:w="7065" w:type="dxa"/>
          </w:tcPr>
          <w:p w14:paraId="217A2A0A" w14:textId="77777777" w:rsidR="00465BB4" w:rsidRPr="009933BD" w:rsidRDefault="00465BB4">
            <w:pPr>
              <w:pStyle w:val="Header2-SubClauses"/>
              <w:numPr>
                <w:ilvl w:val="0"/>
                <w:numId w:val="0"/>
              </w:numPr>
              <w:ind w:left="747" w:hanging="747"/>
              <w:rPr>
                <w:rFonts w:cs="Times New Roman"/>
              </w:rPr>
            </w:pPr>
            <w:r w:rsidRPr="009933BD">
              <w:rPr>
                <w:rFonts w:cs="Times New Roman"/>
              </w:rPr>
              <w:t>38.1</w:t>
            </w:r>
            <w:r w:rsidRPr="009933BD">
              <w:rPr>
                <w:rFonts w:cs="Times New Roman"/>
              </w:rPr>
              <w:tab/>
              <w:t xml:space="preserve">The </w:t>
            </w:r>
            <w:r w:rsidRPr="009933BD">
              <w:rPr>
                <w:rStyle w:val="StyleHeader2-SubClausesItalicChar"/>
                <w:rFonts w:cs="Times New Roman"/>
                <w:i w:val="0"/>
              </w:rPr>
              <w:t>Employer</w:t>
            </w:r>
            <w:r w:rsidRPr="009933BD">
              <w:rPr>
                <w:rFonts w:cs="Times New Roman"/>
              </w:rPr>
              <w:t xml:space="preserve">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465BB4" w:rsidRPr="009933BD" w14:paraId="3066D2D2" w14:textId="77777777">
        <w:trPr>
          <w:cantSplit/>
          <w:jc w:val="center"/>
        </w:trPr>
        <w:tc>
          <w:tcPr>
            <w:tcW w:w="9450" w:type="dxa"/>
            <w:gridSpan w:val="2"/>
          </w:tcPr>
          <w:p w14:paraId="5D6615FF" w14:textId="77777777" w:rsidR="00465BB4" w:rsidRPr="009933BD" w:rsidRDefault="00465BB4">
            <w:pPr>
              <w:pStyle w:val="StyleStyleS1-Header1TimesNewRoman14pt1"/>
            </w:pPr>
            <w:bookmarkStart w:id="335" w:name="_Toc438438863"/>
            <w:bookmarkStart w:id="336" w:name="_Toc438532657"/>
            <w:bookmarkStart w:id="337" w:name="_Toc438734007"/>
            <w:bookmarkStart w:id="338" w:name="_Toc438962089"/>
            <w:bookmarkStart w:id="339" w:name="_Toc461939621"/>
            <w:bookmarkStart w:id="340" w:name="_Toc97371043"/>
            <w:bookmarkStart w:id="341" w:name="_Toc363654367"/>
            <w:r w:rsidRPr="009933BD">
              <w:t>Award of Contract</w:t>
            </w:r>
            <w:bookmarkEnd w:id="335"/>
            <w:bookmarkEnd w:id="336"/>
            <w:bookmarkEnd w:id="337"/>
            <w:bookmarkEnd w:id="338"/>
            <w:bookmarkEnd w:id="339"/>
            <w:bookmarkEnd w:id="340"/>
            <w:bookmarkEnd w:id="341"/>
          </w:p>
        </w:tc>
      </w:tr>
      <w:tr w:rsidR="00465BB4" w:rsidRPr="009933BD" w14:paraId="3E0B6D5D" w14:textId="77777777" w:rsidTr="00DA4923">
        <w:trPr>
          <w:jc w:val="center"/>
        </w:trPr>
        <w:tc>
          <w:tcPr>
            <w:tcW w:w="2385" w:type="dxa"/>
          </w:tcPr>
          <w:p w14:paraId="73B28D70" w14:textId="77777777" w:rsidR="00465BB4" w:rsidRPr="009933BD" w:rsidRDefault="00465BB4">
            <w:pPr>
              <w:pStyle w:val="S1-Header2"/>
            </w:pPr>
            <w:bookmarkStart w:id="342" w:name="_Toc438438864"/>
            <w:bookmarkStart w:id="343" w:name="_Toc438532658"/>
            <w:bookmarkStart w:id="344" w:name="_Toc438734008"/>
            <w:bookmarkStart w:id="345" w:name="_Toc438907044"/>
            <w:bookmarkStart w:id="346" w:name="_Toc438907243"/>
            <w:bookmarkStart w:id="347" w:name="_Toc97371044"/>
            <w:bookmarkStart w:id="348" w:name="_Toc139863140"/>
            <w:bookmarkStart w:id="349" w:name="_Toc363654368"/>
            <w:r w:rsidRPr="009933BD">
              <w:t>Award Criteria</w:t>
            </w:r>
            <w:bookmarkEnd w:id="342"/>
            <w:bookmarkEnd w:id="343"/>
            <w:bookmarkEnd w:id="344"/>
            <w:bookmarkEnd w:id="345"/>
            <w:bookmarkEnd w:id="346"/>
            <w:bookmarkEnd w:id="347"/>
            <w:bookmarkEnd w:id="348"/>
            <w:bookmarkEnd w:id="349"/>
          </w:p>
        </w:tc>
        <w:tc>
          <w:tcPr>
            <w:tcW w:w="7065" w:type="dxa"/>
          </w:tcPr>
          <w:p w14:paraId="23E90903" w14:textId="77777777" w:rsidR="00465BB4" w:rsidRPr="009933BD" w:rsidRDefault="00465BB4">
            <w:pPr>
              <w:pStyle w:val="Header2-SubClauses"/>
              <w:numPr>
                <w:ilvl w:val="0"/>
                <w:numId w:val="0"/>
              </w:numPr>
              <w:ind w:left="747" w:hanging="747"/>
              <w:rPr>
                <w:rFonts w:cs="Times New Roman"/>
              </w:rPr>
            </w:pPr>
            <w:r w:rsidRPr="009933BD">
              <w:rPr>
                <w:rStyle w:val="StyleHeader2-SubClausesItalicChar"/>
                <w:rFonts w:cs="Times New Roman"/>
                <w:i w:val="0"/>
              </w:rPr>
              <w:t>39.1</w:t>
            </w:r>
            <w:r w:rsidRPr="009933BD">
              <w:rPr>
                <w:rStyle w:val="StyleHeader2-SubClausesItalicChar"/>
                <w:rFonts w:cs="Times New Roman"/>
                <w:i w:val="0"/>
              </w:rPr>
              <w:tab/>
              <w:t>Subject to ITB 37.1</w:t>
            </w:r>
            <w:r w:rsidRPr="009933BD">
              <w:rPr>
                <w:rFonts w:cs="Times New Roman"/>
                <w:i/>
              </w:rPr>
              <w:t>,</w:t>
            </w:r>
            <w:r w:rsidRPr="009933BD">
              <w:rPr>
                <w:rFonts w:cs="Times New Roman"/>
              </w:rPr>
              <w:t xml:space="preserve"> the </w:t>
            </w:r>
            <w:r w:rsidRPr="009933BD">
              <w:rPr>
                <w:rStyle w:val="StyleHeader2-SubClausesItalicChar"/>
                <w:rFonts w:cs="Times New Roman"/>
                <w:i w:val="0"/>
              </w:rPr>
              <w:t>Employer</w:t>
            </w:r>
            <w:r w:rsidRPr="009933BD">
              <w:rPr>
                <w:rFonts w:cs="Times New Roman"/>
              </w:rPr>
              <w:t xml:space="preserve"> shall award the Contract to the Bidder whose offer has been determined to be the lowest evaluated bid and is substantially responsive to the Bidding Document, provided further that the Bidder is determined to be qualified to perform the Contract satisfactorily.</w:t>
            </w:r>
          </w:p>
        </w:tc>
      </w:tr>
      <w:tr w:rsidR="00465BB4" w:rsidRPr="009933BD" w14:paraId="3C1A224D" w14:textId="77777777" w:rsidTr="00DA4923">
        <w:trPr>
          <w:trHeight w:val="720"/>
          <w:jc w:val="center"/>
        </w:trPr>
        <w:tc>
          <w:tcPr>
            <w:tcW w:w="2385" w:type="dxa"/>
          </w:tcPr>
          <w:p w14:paraId="576F683E" w14:textId="77777777" w:rsidR="00465BB4" w:rsidRPr="009933BD" w:rsidRDefault="00465BB4">
            <w:pPr>
              <w:pStyle w:val="S1-Header2"/>
            </w:pPr>
            <w:bookmarkStart w:id="350" w:name="_Toc438438866"/>
            <w:bookmarkStart w:id="351" w:name="_Toc438532660"/>
            <w:bookmarkStart w:id="352" w:name="_Toc438734010"/>
            <w:bookmarkStart w:id="353" w:name="_Toc438907046"/>
            <w:bookmarkStart w:id="354" w:name="_Toc438907245"/>
            <w:bookmarkStart w:id="355" w:name="_Toc97371045"/>
            <w:bookmarkStart w:id="356" w:name="_Toc139863141"/>
            <w:bookmarkStart w:id="357" w:name="_Toc363654369"/>
            <w:r w:rsidRPr="009933BD">
              <w:t>Notification of Award</w:t>
            </w:r>
            <w:bookmarkEnd w:id="350"/>
            <w:bookmarkEnd w:id="351"/>
            <w:bookmarkEnd w:id="352"/>
            <w:bookmarkEnd w:id="353"/>
            <w:bookmarkEnd w:id="354"/>
            <w:bookmarkEnd w:id="355"/>
            <w:bookmarkEnd w:id="356"/>
            <w:bookmarkEnd w:id="357"/>
          </w:p>
        </w:tc>
        <w:tc>
          <w:tcPr>
            <w:tcW w:w="7065" w:type="dxa"/>
          </w:tcPr>
          <w:p w14:paraId="67FEFC18" w14:textId="77777777" w:rsidR="00E544BD" w:rsidRPr="009933BD" w:rsidRDefault="00465BB4" w:rsidP="00BB4A61">
            <w:pPr>
              <w:pStyle w:val="StyleHeader1-ClausesAfter0pt"/>
              <w:tabs>
                <w:tab w:val="left" w:pos="576"/>
              </w:tabs>
              <w:spacing w:after="240"/>
              <w:ind w:left="576" w:hanging="576"/>
              <w:rPr>
                <w:lang w:val="en-US"/>
              </w:rPr>
            </w:pPr>
            <w:r w:rsidRPr="009933BD">
              <w:rPr>
                <w:lang w:val="en-US"/>
              </w:rPr>
              <w:t>40.1</w:t>
            </w:r>
            <w:r w:rsidRPr="009933BD">
              <w:rPr>
                <w:lang w:val="en-US"/>
              </w:rPr>
              <w:tab/>
              <w:t>Prior to</w:t>
            </w:r>
            <w:r w:rsidR="00BB4A61">
              <w:rPr>
                <w:lang w:val="en-US"/>
              </w:rPr>
              <w:t xml:space="preserve"> </w:t>
            </w:r>
            <w:r w:rsidRPr="009933BD">
              <w:rPr>
                <w:lang w:val="en-US"/>
              </w:rPr>
              <w:t>the</w:t>
            </w:r>
            <w:r w:rsidR="00BB4A61">
              <w:rPr>
                <w:lang w:val="en-US"/>
              </w:rPr>
              <w:t xml:space="preserve"> </w:t>
            </w:r>
            <w:r w:rsidRPr="009933BD">
              <w:rPr>
                <w:lang w:val="en-US"/>
              </w:rPr>
              <w:t>expiration of the</w:t>
            </w:r>
            <w:r w:rsidR="00BB4A61">
              <w:rPr>
                <w:lang w:val="en-US"/>
              </w:rPr>
              <w:t xml:space="preserve"> </w:t>
            </w:r>
            <w:r w:rsidRPr="009933BD">
              <w:rPr>
                <w:lang w:val="en-US"/>
              </w:rPr>
              <w:t>period of bid</w:t>
            </w:r>
            <w:r w:rsidR="00BB4A61">
              <w:rPr>
                <w:lang w:val="en-US"/>
              </w:rPr>
              <w:t xml:space="preserve"> </w:t>
            </w:r>
            <w:r w:rsidRPr="009933BD">
              <w:rPr>
                <w:lang w:val="en-US"/>
              </w:rPr>
              <w:t>validity, the</w:t>
            </w:r>
            <w:r w:rsidR="00BB4A61">
              <w:rPr>
                <w:lang w:val="en-US"/>
              </w:rPr>
              <w:t xml:space="preserve"> </w:t>
            </w:r>
            <w:r w:rsidRPr="009933BD">
              <w:rPr>
                <w:rStyle w:val="StyleHeader2-SubClausesItalicChar"/>
                <w:rFonts w:cs="Times New Roman"/>
                <w:i w:val="0"/>
              </w:rPr>
              <w:t>Employer</w:t>
            </w:r>
            <w:r w:rsidR="00BB4A61">
              <w:rPr>
                <w:rStyle w:val="StyleHeader2-SubClausesItalicChar"/>
                <w:rFonts w:cs="Times New Roman"/>
                <w:i w:val="0"/>
              </w:rPr>
              <w:t xml:space="preserve"> </w:t>
            </w:r>
            <w:r w:rsidRPr="009933BD">
              <w:rPr>
                <w:lang w:val="en-US"/>
              </w:rPr>
              <w:t>shall</w:t>
            </w:r>
            <w:r w:rsidR="00BB4A61">
              <w:rPr>
                <w:lang w:val="en-US"/>
              </w:rPr>
              <w:t xml:space="preserve"> </w:t>
            </w:r>
            <w:r w:rsidRPr="009933BD">
              <w:rPr>
                <w:lang w:val="en-US"/>
              </w:rPr>
              <w:t>notify</w:t>
            </w:r>
            <w:r w:rsidR="00BB4A61">
              <w:rPr>
                <w:lang w:val="en-US"/>
              </w:rPr>
              <w:t xml:space="preserve"> </w:t>
            </w:r>
            <w:r w:rsidRPr="009933BD">
              <w:rPr>
                <w:lang w:val="en-US"/>
              </w:rPr>
              <w:t>the</w:t>
            </w:r>
            <w:r w:rsidR="00BB4A61">
              <w:rPr>
                <w:lang w:val="en-US"/>
              </w:rPr>
              <w:t xml:space="preserve"> </w:t>
            </w:r>
            <w:r w:rsidRPr="009933BD">
              <w:rPr>
                <w:lang w:val="en-US"/>
              </w:rPr>
              <w:t>successful</w:t>
            </w:r>
            <w:r w:rsidR="00BB4A61">
              <w:rPr>
                <w:lang w:val="en-US"/>
              </w:rPr>
              <w:t xml:space="preserve"> </w:t>
            </w:r>
            <w:r w:rsidRPr="009933BD">
              <w:rPr>
                <w:lang w:val="en-US"/>
              </w:rPr>
              <w:t>Bidder, in writing, via</w:t>
            </w:r>
            <w:r w:rsidR="00BB4A61">
              <w:rPr>
                <w:lang w:val="en-US"/>
              </w:rPr>
              <w:t xml:space="preserve"> </w:t>
            </w:r>
            <w:r w:rsidRPr="009933BD">
              <w:rPr>
                <w:lang w:val="en-US"/>
              </w:rPr>
              <w:t>the</w:t>
            </w:r>
            <w:r w:rsidR="00BB4A61">
              <w:rPr>
                <w:lang w:val="en-US"/>
              </w:rPr>
              <w:t xml:space="preserve"> </w:t>
            </w:r>
            <w:r w:rsidRPr="009933BD">
              <w:rPr>
                <w:lang w:val="en-US"/>
              </w:rPr>
              <w:t>Letter of Acceptance</w:t>
            </w:r>
            <w:r w:rsidR="00BB4A61">
              <w:rPr>
                <w:lang w:val="en-US"/>
              </w:rPr>
              <w:t xml:space="preserve"> </w:t>
            </w:r>
            <w:r w:rsidRPr="009933BD">
              <w:rPr>
                <w:lang w:val="en-US"/>
              </w:rPr>
              <w:t>included in the</w:t>
            </w:r>
            <w:r w:rsidR="00BB4A61">
              <w:rPr>
                <w:lang w:val="en-US"/>
              </w:rPr>
              <w:t xml:space="preserve"> </w:t>
            </w:r>
            <w:r w:rsidRPr="009933BD">
              <w:rPr>
                <w:lang w:val="en-US"/>
              </w:rPr>
              <w:t>Contract</w:t>
            </w:r>
            <w:r w:rsidR="00BB4A61">
              <w:rPr>
                <w:lang w:val="en-US"/>
              </w:rPr>
              <w:t xml:space="preserve"> </w:t>
            </w:r>
            <w:r w:rsidRPr="009933BD">
              <w:rPr>
                <w:lang w:val="en-US"/>
              </w:rPr>
              <w:t>Forms, that</w:t>
            </w:r>
            <w:r w:rsidR="00BB4A61">
              <w:rPr>
                <w:lang w:val="en-US"/>
              </w:rPr>
              <w:t xml:space="preserve"> </w:t>
            </w:r>
            <w:r w:rsidRPr="009933BD">
              <w:rPr>
                <w:lang w:val="en-US"/>
              </w:rPr>
              <w:t>its</w:t>
            </w:r>
            <w:r w:rsidR="00BB4A61">
              <w:rPr>
                <w:lang w:val="en-US"/>
              </w:rPr>
              <w:t xml:space="preserve"> </w:t>
            </w:r>
            <w:r w:rsidRPr="009933BD">
              <w:rPr>
                <w:lang w:val="en-US"/>
              </w:rPr>
              <w:t>bid has been</w:t>
            </w:r>
            <w:r w:rsidR="00BB4A61">
              <w:rPr>
                <w:lang w:val="en-US"/>
              </w:rPr>
              <w:t xml:space="preserve"> </w:t>
            </w:r>
            <w:r w:rsidRPr="009933BD">
              <w:rPr>
                <w:lang w:val="en-US"/>
              </w:rPr>
              <w:t>accepted.</w:t>
            </w:r>
            <w:r w:rsidR="00CF1663" w:rsidRPr="009933BD">
              <w:rPr>
                <w:lang w:val="en-US"/>
              </w:rPr>
              <w:t xml:space="preserve"> The Letter of </w:t>
            </w:r>
            <w:r w:rsidR="001505A5" w:rsidRPr="009933BD">
              <w:rPr>
                <w:lang w:val="en-US"/>
              </w:rPr>
              <w:t>Acceptance</w:t>
            </w:r>
            <w:r w:rsidR="00BB4A61">
              <w:rPr>
                <w:lang w:val="en-US"/>
              </w:rPr>
              <w:t xml:space="preserve"> </w:t>
            </w:r>
            <w:r w:rsidR="001505A5" w:rsidRPr="009933BD">
              <w:rPr>
                <w:lang w:val="en-US"/>
              </w:rPr>
              <w:t>shall</w:t>
            </w:r>
            <w:r w:rsidR="00CF1663" w:rsidRPr="009933BD">
              <w:rPr>
                <w:lang w:val="en-US"/>
              </w:rPr>
              <w:t xml:space="preserve"> specify the sum that the Employer will pay the Contractor in consideration of the execution and completion of the Works (hereinafter and in the Conditions of Contract and Contract Forms called “the Contract Price”).</w:t>
            </w:r>
          </w:p>
        </w:tc>
      </w:tr>
      <w:tr w:rsidR="00465BB4" w:rsidRPr="009933BD" w14:paraId="7A9D5D1C" w14:textId="77777777" w:rsidTr="00DA4923">
        <w:trPr>
          <w:jc w:val="center"/>
        </w:trPr>
        <w:tc>
          <w:tcPr>
            <w:tcW w:w="2385" w:type="dxa"/>
          </w:tcPr>
          <w:p w14:paraId="51A2A7EF" w14:textId="77777777" w:rsidR="00465BB4" w:rsidRPr="009933BD" w:rsidRDefault="00465BB4">
            <w:pPr>
              <w:pStyle w:val="Header1-Clauses"/>
              <w:numPr>
                <w:ilvl w:val="0"/>
                <w:numId w:val="0"/>
              </w:numPr>
              <w:spacing w:after="120"/>
              <w:rPr>
                <w:rFonts w:ascii="Times New Roman" w:hAnsi="Times New Roman"/>
                <w:sz w:val="24"/>
                <w:szCs w:val="24"/>
              </w:rPr>
            </w:pPr>
          </w:p>
        </w:tc>
        <w:tc>
          <w:tcPr>
            <w:tcW w:w="7065" w:type="dxa"/>
          </w:tcPr>
          <w:p w14:paraId="68114BFF" w14:textId="77777777" w:rsidR="00465BB4" w:rsidRPr="009933BD" w:rsidRDefault="00465BB4" w:rsidP="00B0601C">
            <w:pPr>
              <w:pStyle w:val="Header2-SubClauses"/>
              <w:tabs>
                <w:tab w:val="clear" w:pos="1404"/>
              </w:tabs>
              <w:ind w:left="657" w:hanging="630"/>
              <w:rPr>
                <w:rFonts w:cs="Times New Roman"/>
              </w:rPr>
            </w:pPr>
            <w:r w:rsidRPr="009933BD">
              <w:rPr>
                <w:rFonts w:cs="Times New Roman"/>
              </w:rPr>
              <w:t>Until a formal contract is prepared and executed, the notification of award shall constitute a binding Contract subject to the Bidder furnishing the Performance Security in accordance with ITB Clause 42 and signing of the Agreement in accordance with ITB Clause 41.</w:t>
            </w:r>
          </w:p>
        </w:tc>
      </w:tr>
      <w:tr w:rsidR="00465BB4" w:rsidRPr="009933BD" w14:paraId="33261DE4" w14:textId="77777777" w:rsidTr="00DA4923">
        <w:trPr>
          <w:jc w:val="center"/>
        </w:trPr>
        <w:tc>
          <w:tcPr>
            <w:tcW w:w="2385" w:type="dxa"/>
          </w:tcPr>
          <w:p w14:paraId="0209F575" w14:textId="77777777" w:rsidR="00465BB4" w:rsidRPr="009933BD" w:rsidRDefault="00465BB4">
            <w:pPr>
              <w:pStyle w:val="S1-Header2"/>
            </w:pPr>
            <w:bookmarkStart w:id="358" w:name="_Toc438438867"/>
            <w:bookmarkStart w:id="359" w:name="_Toc438532661"/>
            <w:bookmarkStart w:id="360" w:name="_Toc438734011"/>
            <w:bookmarkStart w:id="361" w:name="_Toc438907047"/>
            <w:bookmarkStart w:id="362" w:name="_Toc438907246"/>
            <w:bookmarkStart w:id="363" w:name="_Toc97371046"/>
            <w:bookmarkStart w:id="364" w:name="_Toc139863142"/>
            <w:bookmarkStart w:id="365" w:name="_Toc363654370"/>
            <w:r w:rsidRPr="009933BD">
              <w:t>Signing of Contract</w:t>
            </w:r>
            <w:bookmarkEnd w:id="358"/>
            <w:bookmarkEnd w:id="359"/>
            <w:bookmarkEnd w:id="360"/>
            <w:bookmarkEnd w:id="361"/>
            <w:bookmarkEnd w:id="362"/>
            <w:bookmarkEnd w:id="363"/>
            <w:bookmarkEnd w:id="364"/>
            <w:r w:rsidRPr="009933BD">
              <w:t xml:space="preserve">, Publication of award </w:t>
            </w:r>
            <w:r w:rsidR="00553A99" w:rsidRPr="009933BD">
              <w:t>a</w:t>
            </w:r>
            <w:r w:rsidRPr="009933BD">
              <w:t>nd Recourse to u</w:t>
            </w:r>
            <w:r w:rsidR="00553A99" w:rsidRPr="009933BD">
              <w:t>n</w:t>
            </w:r>
            <w:r w:rsidRPr="009933BD">
              <w:t>successful Bidders</w:t>
            </w:r>
            <w:bookmarkEnd w:id="365"/>
          </w:p>
        </w:tc>
        <w:tc>
          <w:tcPr>
            <w:tcW w:w="7065" w:type="dxa"/>
          </w:tcPr>
          <w:p w14:paraId="531A4DC3" w14:textId="77777777" w:rsidR="00465BB4" w:rsidRPr="009933BD" w:rsidRDefault="00465BB4" w:rsidP="00B0601C">
            <w:pPr>
              <w:pStyle w:val="Header2-SubClauses"/>
              <w:numPr>
                <w:ilvl w:val="0"/>
                <w:numId w:val="0"/>
              </w:numPr>
              <w:ind w:left="747" w:hanging="747"/>
              <w:rPr>
                <w:rFonts w:cs="Times New Roman"/>
              </w:rPr>
            </w:pPr>
            <w:r w:rsidRPr="009933BD">
              <w:rPr>
                <w:rFonts w:cs="Times New Roman"/>
              </w:rPr>
              <w:t>41.1</w:t>
            </w:r>
            <w:r w:rsidRPr="009933BD">
              <w:rPr>
                <w:rFonts w:cs="Times New Roman"/>
              </w:rPr>
              <w:tab/>
              <w:t xml:space="preserve">The Agreement shall incorporate all agreements between the Employer and the successful Bidder.  It shall be kept ready in the office of the Employer for the signature of the Employer and the successful Bidder, within 21 days following the Letter of acceptance’s date.  Within 21 days of receipt of Letter of acceptance, the successful Bidder shall sign the Agreement and furnish the performance security in accordance with ITB Clause 42 and revised construction methodology and JV agreement </w:t>
            </w:r>
            <w:r w:rsidR="007D55AC" w:rsidRPr="009933BD">
              <w:rPr>
                <w:rFonts w:cs="Times New Roman"/>
                <w:b/>
              </w:rPr>
              <w:t>[</w:t>
            </w:r>
            <w:r w:rsidR="007D55AC" w:rsidRPr="009933BD">
              <w:rPr>
                <w:rFonts w:cs="Times New Roman"/>
                <w:b/>
                <w:i/>
              </w:rPr>
              <w:t>for JVs only – if only a letter of intent to execute the JV agreement was submitted along with the bid.</w:t>
            </w:r>
            <w:r w:rsidR="007D55AC" w:rsidRPr="009933BD">
              <w:rPr>
                <w:rFonts w:cs="Times New Roman"/>
                <w:b/>
              </w:rPr>
              <w:t>]</w:t>
            </w:r>
          </w:p>
        </w:tc>
      </w:tr>
      <w:tr w:rsidR="00465BB4" w:rsidRPr="009933BD" w14:paraId="0D0776AC" w14:textId="77777777" w:rsidTr="00DA4923">
        <w:trPr>
          <w:jc w:val="center"/>
        </w:trPr>
        <w:tc>
          <w:tcPr>
            <w:tcW w:w="2385" w:type="dxa"/>
          </w:tcPr>
          <w:p w14:paraId="58557B75" w14:textId="77777777" w:rsidR="00465BB4" w:rsidRPr="009933BD" w:rsidRDefault="00465BB4">
            <w:pPr>
              <w:pStyle w:val="Header1-Clauses"/>
              <w:numPr>
                <w:ilvl w:val="0"/>
                <w:numId w:val="0"/>
              </w:numPr>
              <w:spacing w:after="120"/>
              <w:rPr>
                <w:rFonts w:ascii="Times New Roman" w:hAnsi="Times New Roman"/>
                <w:sz w:val="24"/>
                <w:szCs w:val="24"/>
              </w:rPr>
            </w:pPr>
          </w:p>
        </w:tc>
        <w:tc>
          <w:tcPr>
            <w:tcW w:w="7065" w:type="dxa"/>
          </w:tcPr>
          <w:p w14:paraId="626E2A38" w14:textId="77777777" w:rsidR="00F90DA4" w:rsidRPr="009933BD" w:rsidRDefault="00465BB4" w:rsidP="00F90DA4">
            <w:pPr>
              <w:pStyle w:val="Header2-SubClauses"/>
              <w:tabs>
                <w:tab w:val="clear" w:pos="1404"/>
              </w:tabs>
              <w:ind w:left="747" w:hanging="720"/>
              <w:rPr>
                <w:rFonts w:cs="Times New Roman"/>
              </w:rPr>
            </w:pPr>
            <w:r w:rsidRPr="009933BD">
              <w:rPr>
                <w:rFonts w:cs="Times New Roman"/>
              </w:rPr>
              <w:t>The Employer within 3 weeks of issue of notification of award shall publish in a national website (</w:t>
            </w:r>
            <w:hyperlink r:id="rId11" w:history="1">
              <w:r w:rsidRPr="009933BD">
                <w:rPr>
                  <w:rStyle w:val="Hyperlink"/>
                </w:rPr>
                <w:t>http://tenders.gov.in</w:t>
              </w:r>
            </w:hyperlink>
            <w:r w:rsidRPr="009933BD">
              <w:rPr>
                <w:rFonts w:cs="Times New Roman"/>
              </w:rPr>
              <w:t xml:space="preserve">) the results identifying the bid a lot numbers and the following information:  (i) name of each bidder who submitted the bid; (ii) bid prices as read out at bid opening; (iii) name and evaluated prices of each bid that was evaluated; (iv) name of bidders whose bids were rejected and the reasons for their rejection; and (v) name of the winning bidder, and the price it offered, as well as the duration and summary scope of the contract awarded. </w:t>
            </w:r>
          </w:p>
          <w:p w14:paraId="375683B5" w14:textId="77777777" w:rsidR="00465BB4" w:rsidRPr="009933BD" w:rsidRDefault="00F90DA4" w:rsidP="00F90DA4">
            <w:pPr>
              <w:pStyle w:val="Header2-SubClauses"/>
              <w:numPr>
                <w:ilvl w:val="0"/>
                <w:numId w:val="0"/>
              </w:numPr>
              <w:tabs>
                <w:tab w:val="left" w:pos="806"/>
              </w:tabs>
              <w:ind w:left="806" w:hanging="806"/>
              <w:rPr>
                <w:rFonts w:cs="Times New Roman"/>
              </w:rPr>
            </w:pPr>
            <w:r w:rsidRPr="009933BD">
              <w:rPr>
                <w:rFonts w:cs="Times New Roman"/>
              </w:rPr>
              <w:t xml:space="preserve">41.3  </w:t>
            </w:r>
            <w:r w:rsidR="00465BB4" w:rsidRPr="009933BD">
              <w:rPr>
                <w:rFonts w:cs="Times New Roman"/>
              </w:rPr>
              <w:t>The Employer shall promptly respond in writing to any unsuccessful Bidder who, after publication of contract award, requests the Employer in writing to explain on which grounds its bid was not selected.</w:t>
            </w:r>
          </w:p>
        </w:tc>
      </w:tr>
      <w:tr w:rsidR="00465BB4" w:rsidRPr="009933BD" w14:paraId="586D687C" w14:textId="77777777" w:rsidTr="00DA4923">
        <w:trPr>
          <w:cantSplit/>
          <w:jc w:val="center"/>
        </w:trPr>
        <w:tc>
          <w:tcPr>
            <w:tcW w:w="2385" w:type="dxa"/>
          </w:tcPr>
          <w:p w14:paraId="726055A2" w14:textId="77777777" w:rsidR="00465BB4" w:rsidRPr="009933BD" w:rsidRDefault="00465BB4">
            <w:pPr>
              <w:pStyle w:val="S1-Header2"/>
            </w:pPr>
            <w:bookmarkStart w:id="366" w:name="_Toc438438868"/>
            <w:bookmarkStart w:id="367" w:name="_Toc438532662"/>
            <w:bookmarkStart w:id="368" w:name="_Toc438734012"/>
            <w:bookmarkStart w:id="369" w:name="_Toc438907048"/>
            <w:bookmarkStart w:id="370" w:name="_Toc438907247"/>
            <w:bookmarkStart w:id="371" w:name="_Toc97371047"/>
            <w:bookmarkStart w:id="372" w:name="_Toc139863143"/>
            <w:bookmarkStart w:id="373" w:name="_Toc363654371"/>
            <w:r w:rsidRPr="009933BD">
              <w:t>Performance Security</w:t>
            </w:r>
            <w:bookmarkEnd w:id="366"/>
            <w:bookmarkEnd w:id="367"/>
            <w:bookmarkEnd w:id="368"/>
            <w:bookmarkEnd w:id="369"/>
            <w:bookmarkEnd w:id="370"/>
            <w:bookmarkEnd w:id="371"/>
            <w:bookmarkEnd w:id="372"/>
            <w:bookmarkEnd w:id="373"/>
          </w:p>
        </w:tc>
        <w:tc>
          <w:tcPr>
            <w:tcW w:w="7065" w:type="dxa"/>
          </w:tcPr>
          <w:p w14:paraId="74C22E0C" w14:textId="77777777" w:rsidR="00465BB4" w:rsidRPr="009933BD" w:rsidRDefault="00465BB4">
            <w:pPr>
              <w:pStyle w:val="Header2-SubClauses"/>
              <w:numPr>
                <w:ilvl w:val="0"/>
                <w:numId w:val="0"/>
              </w:numPr>
              <w:ind w:left="747" w:hanging="747"/>
              <w:rPr>
                <w:rFonts w:cs="Times New Roman"/>
              </w:rPr>
            </w:pPr>
            <w:r w:rsidRPr="009933BD">
              <w:rPr>
                <w:rFonts w:cs="Times New Roman"/>
              </w:rPr>
              <w:t>42.1</w:t>
            </w:r>
            <w:r w:rsidRPr="009933BD">
              <w:rPr>
                <w:rFonts w:cs="Times New Roman"/>
              </w:rPr>
              <w:tab/>
              <w:t xml:space="preserve">Within twenty-one (21) days of the receipt of notification of award from the </w:t>
            </w:r>
            <w:r w:rsidRPr="009933BD">
              <w:rPr>
                <w:rStyle w:val="StyleHeader2-SubClausesItalicChar"/>
                <w:rFonts w:cs="Times New Roman"/>
                <w:i w:val="0"/>
              </w:rPr>
              <w:t>Employer</w:t>
            </w:r>
            <w:r w:rsidRPr="009933BD">
              <w:rPr>
                <w:rFonts w:cs="Times New Roman"/>
              </w:rPr>
              <w:t>, the successful Bidder shall furnish the performance security in accordance with the conditions of contract, subject to ITB 35.5, using for that purpose the Performance Security Form included in Section X (Contract Forms).  The performance security of a Joint Venture shall be in the name of the Joint Venture specifying the names of all partners</w:t>
            </w:r>
            <w:r w:rsidR="007465C0">
              <w:rPr>
                <w:rFonts w:cs="Times New Roman"/>
              </w:rPr>
              <w:t>.</w:t>
            </w:r>
          </w:p>
        </w:tc>
      </w:tr>
      <w:tr w:rsidR="00465BB4" w:rsidRPr="009933BD" w14:paraId="6D8AABE3" w14:textId="77777777" w:rsidTr="00DA4923">
        <w:trPr>
          <w:jc w:val="center"/>
        </w:trPr>
        <w:tc>
          <w:tcPr>
            <w:tcW w:w="2385" w:type="dxa"/>
          </w:tcPr>
          <w:p w14:paraId="784E4D10" w14:textId="77777777" w:rsidR="00465BB4" w:rsidRPr="009933BD" w:rsidRDefault="00465BB4">
            <w:pPr>
              <w:spacing w:before="120"/>
            </w:pPr>
          </w:p>
        </w:tc>
        <w:tc>
          <w:tcPr>
            <w:tcW w:w="7065" w:type="dxa"/>
          </w:tcPr>
          <w:p w14:paraId="6EEF4DDB" w14:textId="77777777" w:rsidR="00465BB4" w:rsidRPr="009933BD" w:rsidRDefault="00465BB4" w:rsidP="00B0601C">
            <w:pPr>
              <w:pStyle w:val="Header2-SubClauses"/>
              <w:tabs>
                <w:tab w:val="clear" w:pos="1404"/>
              </w:tabs>
              <w:ind w:left="657" w:hanging="630"/>
              <w:rPr>
                <w:rFonts w:cs="Times New Roman"/>
              </w:rPr>
            </w:pPr>
            <w:r w:rsidRPr="009933BD">
              <w:rPr>
                <w:rFonts w:cs="Times New Roman"/>
              </w:rPr>
              <w:t xml:space="preserve">Failure of the successful Bidder to submit the above-mentioned Performance Security or to sign the Contract Agreement shall constitute sufficient grounds for the annulment of the award and forfeiture of the bid security. In that event the </w:t>
            </w:r>
            <w:r w:rsidRPr="009933BD">
              <w:rPr>
                <w:rStyle w:val="StyleHeader2-SubClausesItalicChar"/>
                <w:rFonts w:cs="Times New Roman"/>
                <w:i w:val="0"/>
              </w:rPr>
              <w:t>Employer</w:t>
            </w:r>
            <w:r w:rsidRPr="009933BD">
              <w:rPr>
                <w:rFonts w:cs="Times New Roman"/>
              </w:rPr>
              <w:t xml:space="preserve"> may award the Contract to the next lowest evaluated Bidder whose offer is substantially responsive and is determined by the </w:t>
            </w:r>
            <w:r w:rsidRPr="009933BD">
              <w:rPr>
                <w:rStyle w:val="StyleHeader2-SubClausesItalicChar"/>
                <w:rFonts w:cs="Times New Roman"/>
                <w:i w:val="0"/>
              </w:rPr>
              <w:t>Employer</w:t>
            </w:r>
            <w:r w:rsidRPr="009933BD">
              <w:rPr>
                <w:rFonts w:cs="Times New Roman"/>
              </w:rPr>
              <w:t xml:space="preserve"> to be qualified to perform the Contract satisfactorily.</w:t>
            </w:r>
          </w:p>
        </w:tc>
      </w:tr>
      <w:tr w:rsidR="00465BB4" w:rsidRPr="009933BD" w14:paraId="4A7CBFB4" w14:textId="77777777" w:rsidTr="00DA4923">
        <w:trPr>
          <w:jc w:val="center"/>
        </w:trPr>
        <w:tc>
          <w:tcPr>
            <w:tcW w:w="2385" w:type="dxa"/>
          </w:tcPr>
          <w:p w14:paraId="7BF121DE" w14:textId="77777777" w:rsidR="00465BB4" w:rsidRPr="009933BD" w:rsidRDefault="00465BB4">
            <w:pPr>
              <w:spacing w:before="120"/>
            </w:pPr>
          </w:p>
        </w:tc>
        <w:tc>
          <w:tcPr>
            <w:tcW w:w="7065" w:type="dxa"/>
          </w:tcPr>
          <w:p w14:paraId="6CAD2BF8" w14:textId="77777777" w:rsidR="00465BB4" w:rsidRPr="009933BD" w:rsidRDefault="00465BB4">
            <w:pPr>
              <w:pStyle w:val="Header2-SubClauses"/>
              <w:numPr>
                <w:ilvl w:val="0"/>
                <w:numId w:val="0"/>
              </w:numPr>
              <w:ind w:left="747" w:hanging="747"/>
              <w:rPr>
                <w:rFonts w:cs="Times New Roman"/>
              </w:rPr>
            </w:pPr>
            <w:r w:rsidRPr="009933BD">
              <w:rPr>
                <w:rFonts w:cs="Times New Roman"/>
              </w:rPr>
              <w:t>42.3</w:t>
            </w:r>
            <w:r w:rsidRPr="009933BD">
              <w:rPr>
                <w:rFonts w:cs="Times New Roman"/>
              </w:rPr>
              <w:tab/>
              <w:t xml:space="preserve"> Upon the successful Bidder’s signing the Agreement and furnishing of the Performance Security pursuant to ITB Clause 42.1, the Employer shall promptly notify the name of the winning bidder to each unsuccessful bidder and shall discharge the Bid Securities of the bidders pursuant to ITB Clause 19.4 and 19.5.</w:t>
            </w:r>
          </w:p>
        </w:tc>
      </w:tr>
    </w:tbl>
    <w:p w14:paraId="2ED34AE9" w14:textId="77777777" w:rsidR="007B586E" w:rsidRPr="009933BD" w:rsidRDefault="007B586E">
      <w:pPr>
        <w:pStyle w:val="BodyText"/>
      </w:pPr>
      <w:bookmarkStart w:id="374" w:name="_Toc438532584"/>
      <w:bookmarkStart w:id="375" w:name="_Toc438532601"/>
      <w:bookmarkStart w:id="376" w:name="_Toc438532602"/>
      <w:bookmarkStart w:id="377" w:name="_Toc438532639"/>
      <w:bookmarkStart w:id="378" w:name="_Toc438532651"/>
      <w:bookmarkStart w:id="379" w:name="_Toc438532652"/>
      <w:bookmarkStart w:id="380" w:name="_Toc438532653"/>
      <w:bookmarkEnd w:id="374"/>
      <w:bookmarkEnd w:id="375"/>
      <w:bookmarkEnd w:id="376"/>
      <w:bookmarkEnd w:id="377"/>
      <w:bookmarkEnd w:id="378"/>
      <w:bookmarkEnd w:id="379"/>
      <w:bookmarkEnd w:id="380"/>
    </w:p>
    <w:p w14:paraId="7AEDA369" w14:textId="77777777" w:rsidR="007B586E" w:rsidRPr="009933BD" w:rsidRDefault="007B586E">
      <w:pPr>
        <w:pStyle w:val="BodyText"/>
      </w:pPr>
    </w:p>
    <w:p w14:paraId="09A2DA06" w14:textId="77777777" w:rsidR="007B586E" w:rsidRPr="009933BD" w:rsidRDefault="007B586E">
      <w:pPr>
        <w:pStyle w:val="BodyText"/>
        <w:sectPr w:rsidR="007B586E" w:rsidRPr="009933BD" w:rsidSect="005678FD">
          <w:headerReference w:type="even" r:id="rId12"/>
          <w:headerReference w:type="default" r:id="rId13"/>
          <w:headerReference w:type="first" r:id="rId14"/>
          <w:pgSz w:w="12240" w:h="15840" w:code="1"/>
          <w:pgMar w:top="1440" w:right="1440" w:bottom="1440" w:left="1800" w:header="720" w:footer="720" w:gutter="0"/>
          <w:paperSrc w:first="15" w:other="15"/>
          <w:cols w:space="720"/>
          <w:titlePg/>
        </w:sectPr>
      </w:pPr>
    </w:p>
    <w:p w14:paraId="4792DACA" w14:textId="77777777" w:rsidR="007B586E" w:rsidRPr="009933BD" w:rsidRDefault="007B586E">
      <w:pPr>
        <w:tabs>
          <w:tab w:val="left" w:pos="180"/>
        </w:tabs>
        <w:ind w:left="720" w:right="288" w:hanging="360"/>
        <w:jc w:val="both"/>
        <w:rPr>
          <w:rFonts w:ascii="Arial" w:hAnsi="Arial" w:cs="Arial"/>
          <w:iCs/>
          <w:spacing w:val="-2"/>
          <w:sz w:val="20"/>
        </w:rPr>
      </w:pPr>
    </w:p>
    <w:p w14:paraId="67E06394" w14:textId="77777777" w:rsidR="007B586E" w:rsidRPr="009933BD" w:rsidRDefault="007B586E">
      <w:pPr>
        <w:pStyle w:val="Subtitle"/>
      </w:pPr>
      <w:bookmarkStart w:id="381" w:name="_Toc414450896"/>
      <w:bookmarkStart w:id="382" w:name="_Toc438366665"/>
      <w:bookmarkStart w:id="383" w:name="_Toc41971239"/>
      <w:r w:rsidRPr="009933BD">
        <w:t>Section II - Bid Data Sheet (BDS)</w:t>
      </w:r>
      <w:bookmarkEnd w:id="381"/>
    </w:p>
    <w:bookmarkEnd w:id="382"/>
    <w:bookmarkEnd w:id="383"/>
    <w:p w14:paraId="265909B2" w14:textId="77777777" w:rsidR="007B586E" w:rsidRPr="009933BD" w:rsidRDefault="007B586E">
      <w:pPr>
        <w:pStyle w:val="Caption"/>
        <w:tabs>
          <w:tab w:val="clear" w:pos="7254"/>
          <w:tab w:val="right" w:pos="7434"/>
        </w:tabs>
        <w:rPr>
          <w:rFonts w:ascii="Times New Roman" w:hAnsi="Times New Roman" w:cs="Times New Roman"/>
        </w:rPr>
      </w:pPr>
      <w:r w:rsidRPr="009933BD">
        <w:rPr>
          <w:rFonts w:ascii="Times New Roman" w:hAnsi="Times New Roman" w:cs="Times New Roman"/>
        </w:rPr>
        <w:t>A.  Introduction</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7B586E" w:rsidRPr="009933BD" w14:paraId="22B2AAA4" w14:textId="77777777">
        <w:trPr>
          <w:cantSplit/>
          <w:jc w:val="center"/>
        </w:trPr>
        <w:tc>
          <w:tcPr>
            <w:tcW w:w="1620" w:type="dxa"/>
            <w:tcBorders>
              <w:top w:val="single" w:sz="2" w:space="0" w:color="000000"/>
              <w:left w:val="single" w:sz="2" w:space="0" w:color="000000"/>
              <w:bottom w:val="single" w:sz="2" w:space="0" w:color="000000"/>
              <w:right w:val="single" w:sz="8" w:space="0" w:color="000000"/>
            </w:tcBorders>
          </w:tcPr>
          <w:p w14:paraId="40D5BED7" w14:textId="77777777" w:rsidR="007B586E" w:rsidRPr="009933BD" w:rsidRDefault="007B586E">
            <w:pPr>
              <w:spacing w:before="160" w:after="160"/>
              <w:rPr>
                <w:b/>
              </w:rPr>
            </w:pPr>
            <w:r w:rsidRPr="009933BD">
              <w:rPr>
                <w:b/>
              </w:rPr>
              <w:t>ITB 1.1</w:t>
            </w:r>
          </w:p>
        </w:tc>
        <w:tc>
          <w:tcPr>
            <w:tcW w:w="7470" w:type="dxa"/>
            <w:tcBorders>
              <w:top w:val="single" w:sz="2" w:space="0" w:color="000000"/>
              <w:left w:val="nil"/>
              <w:bottom w:val="single" w:sz="2" w:space="0" w:color="000000"/>
              <w:right w:val="single" w:sz="2" w:space="0" w:color="000000"/>
            </w:tcBorders>
          </w:tcPr>
          <w:p w14:paraId="63071B64" w14:textId="77777777" w:rsidR="007B586E" w:rsidRPr="009933BD" w:rsidRDefault="007B586E">
            <w:pPr>
              <w:tabs>
                <w:tab w:val="right" w:pos="7272"/>
              </w:tabs>
              <w:spacing w:before="160" w:after="160"/>
            </w:pPr>
            <w:r w:rsidRPr="009933BD">
              <w:t xml:space="preserve">The </w:t>
            </w:r>
            <w:r w:rsidR="00283744" w:rsidRPr="009933BD">
              <w:rPr>
                <w:iCs/>
              </w:rPr>
              <w:t>Employer</w:t>
            </w:r>
            <w:r w:rsidR="00BB4A61">
              <w:rPr>
                <w:iCs/>
              </w:rPr>
              <w:t xml:space="preserve"> </w:t>
            </w:r>
            <w:r w:rsidRPr="009933BD">
              <w:t xml:space="preserve">is: </w:t>
            </w:r>
            <w:r w:rsidRPr="009933BD">
              <w:rPr>
                <w:b/>
                <w:i/>
              </w:rPr>
              <w:t>[insert complete name</w:t>
            </w:r>
            <w:r w:rsidR="00F33CA0" w:rsidRPr="009933BD">
              <w:rPr>
                <w:b/>
                <w:i/>
              </w:rPr>
              <w:t xml:space="preserve"> of Employer</w:t>
            </w:r>
            <w:r w:rsidRPr="009933BD">
              <w:rPr>
                <w:b/>
                <w:i/>
              </w:rPr>
              <w:t>]</w:t>
            </w:r>
          </w:p>
        </w:tc>
      </w:tr>
      <w:tr w:rsidR="007B586E" w:rsidRPr="009933BD" w14:paraId="017065DC" w14:textId="77777777">
        <w:trPr>
          <w:cantSplit/>
          <w:jc w:val="center"/>
        </w:trPr>
        <w:tc>
          <w:tcPr>
            <w:tcW w:w="1620" w:type="dxa"/>
            <w:tcBorders>
              <w:top w:val="single" w:sz="2" w:space="0" w:color="000000"/>
              <w:left w:val="single" w:sz="2" w:space="0" w:color="000000"/>
              <w:bottom w:val="single" w:sz="2" w:space="0" w:color="000000"/>
            </w:tcBorders>
          </w:tcPr>
          <w:p w14:paraId="3B490ADA" w14:textId="77777777" w:rsidR="007B586E" w:rsidRPr="009933BD" w:rsidRDefault="007B586E">
            <w:pPr>
              <w:spacing w:before="160" w:after="160"/>
              <w:rPr>
                <w:b/>
              </w:rPr>
            </w:pPr>
            <w:r w:rsidRPr="009933BD">
              <w:rPr>
                <w:b/>
              </w:rPr>
              <w:t>ITB 1.1</w:t>
            </w:r>
          </w:p>
        </w:tc>
        <w:tc>
          <w:tcPr>
            <w:tcW w:w="7470" w:type="dxa"/>
            <w:tcBorders>
              <w:top w:val="single" w:sz="2" w:space="0" w:color="000000"/>
              <w:bottom w:val="single" w:sz="2" w:space="0" w:color="000000"/>
              <w:right w:val="single" w:sz="2" w:space="0" w:color="000000"/>
            </w:tcBorders>
          </w:tcPr>
          <w:p w14:paraId="7C322CA7" w14:textId="77777777" w:rsidR="007B586E" w:rsidRPr="009933BD" w:rsidRDefault="007B586E">
            <w:pPr>
              <w:tabs>
                <w:tab w:val="right" w:pos="7272"/>
              </w:tabs>
              <w:spacing w:before="160" w:after="160"/>
            </w:pPr>
            <w:r w:rsidRPr="009933BD">
              <w:t xml:space="preserve">The name of the </w:t>
            </w:r>
            <w:r w:rsidR="00F33CA0" w:rsidRPr="009933BD">
              <w:t>work</w:t>
            </w:r>
            <w:r w:rsidRPr="009933BD">
              <w:t xml:space="preserve"> is: </w:t>
            </w:r>
            <w:r w:rsidRPr="009933BD">
              <w:rPr>
                <w:b/>
                <w:i/>
              </w:rPr>
              <w:t xml:space="preserve">[insert </w:t>
            </w:r>
            <w:r w:rsidR="00F33CA0" w:rsidRPr="009933BD">
              <w:rPr>
                <w:b/>
                <w:i/>
              </w:rPr>
              <w:t xml:space="preserve"> complete name</w:t>
            </w:r>
            <w:r w:rsidRPr="009933BD">
              <w:rPr>
                <w:b/>
                <w:i/>
              </w:rPr>
              <w:t>]</w:t>
            </w:r>
          </w:p>
          <w:p w14:paraId="2BE7EC3E" w14:textId="77777777" w:rsidR="007B586E" w:rsidRPr="009933BD" w:rsidRDefault="007B586E">
            <w:pPr>
              <w:tabs>
                <w:tab w:val="right" w:pos="7272"/>
              </w:tabs>
              <w:spacing w:before="160" w:after="160"/>
            </w:pPr>
            <w:r w:rsidRPr="009933BD">
              <w:t>The identification number</w:t>
            </w:r>
            <w:r w:rsidR="00BB4A61">
              <w:t xml:space="preserve"> </w:t>
            </w:r>
            <w:r w:rsidRPr="009933BD">
              <w:t xml:space="preserve">of the </w:t>
            </w:r>
            <w:r w:rsidR="00F33CA0" w:rsidRPr="009933BD">
              <w:t>work</w:t>
            </w:r>
            <w:r w:rsidRPr="009933BD">
              <w:t xml:space="preserve"> is:  </w:t>
            </w:r>
            <w:r w:rsidRPr="009933BD">
              <w:rPr>
                <w:b/>
                <w:i/>
              </w:rPr>
              <w:t>[insert identification number</w:t>
            </w:r>
            <w:r w:rsidR="00F33CA0" w:rsidRPr="009933BD">
              <w:rPr>
                <w:b/>
                <w:i/>
              </w:rPr>
              <w:t xml:space="preserve"> of bid</w:t>
            </w:r>
            <w:r w:rsidRPr="009933BD">
              <w:rPr>
                <w:b/>
                <w:i/>
              </w:rPr>
              <w:t>]</w:t>
            </w:r>
          </w:p>
          <w:p w14:paraId="7B5EDDD0" w14:textId="77777777" w:rsidR="007B586E" w:rsidRPr="009933BD" w:rsidRDefault="007B586E">
            <w:pPr>
              <w:tabs>
                <w:tab w:val="right" w:pos="7272"/>
              </w:tabs>
              <w:spacing w:before="160" w:after="160"/>
            </w:pPr>
            <w:r w:rsidRPr="009933BD">
              <w:t xml:space="preserve">The number and identification of lots comprising this bidding process is:  </w:t>
            </w:r>
            <w:r w:rsidRPr="009933BD">
              <w:rPr>
                <w:b/>
                <w:i/>
              </w:rPr>
              <w:t>[insert number of lots and identification number of each lot, if applicable]</w:t>
            </w:r>
          </w:p>
        </w:tc>
      </w:tr>
      <w:tr w:rsidR="007B586E" w:rsidRPr="009933BD" w14:paraId="414EE07F" w14:textId="77777777">
        <w:trPr>
          <w:cantSplit/>
          <w:jc w:val="center"/>
        </w:trPr>
        <w:tc>
          <w:tcPr>
            <w:tcW w:w="1620" w:type="dxa"/>
            <w:tcBorders>
              <w:top w:val="single" w:sz="2" w:space="0" w:color="000000"/>
              <w:left w:val="single" w:sz="2" w:space="0" w:color="000000"/>
              <w:bottom w:val="single" w:sz="2" w:space="0" w:color="000000"/>
            </w:tcBorders>
          </w:tcPr>
          <w:p w14:paraId="50004E9C" w14:textId="77777777" w:rsidR="007B586E" w:rsidRPr="009933BD" w:rsidRDefault="007B586E">
            <w:pPr>
              <w:spacing w:before="160" w:after="160"/>
              <w:rPr>
                <w:b/>
              </w:rPr>
            </w:pPr>
            <w:r w:rsidRPr="009933BD">
              <w:rPr>
                <w:b/>
              </w:rPr>
              <w:t>ITB 2.1</w:t>
            </w:r>
          </w:p>
        </w:tc>
        <w:tc>
          <w:tcPr>
            <w:tcW w:w="7470" w:type="dxa"/>
            <w:tcBorders>
              <w:top w:val="single" w:sz="2" w:space="0" w:color="000000"/>
              <w:bottom w:val="single" w:sz="2" w:space="0" w:color="000000"/>
              <w:right w:val="single" w:sz="2" w:space="0" w:color="000000"/>
            </w:tcBorders>
          </w:tcPr>
          <w:p w14:paraId="36D49E86" w14:textId="77777777" w:rsidR="00A3684F" w:rsidRPr="009933BD" w:rsidRDefault="007B586E">
            <w:pPr>
              <w:tabs>
                <w:tab w:val="right" w:pos="7272"/>
              </w:tabs>
              <w:spacing w:before="160" w:after="160"/>
            </w:pPr>
            <w:r w:rsidRPr="009933BD">
              <w:t>The Borrower is</w:t>
            </w:r>
            <w:r w:rsidR="00F33CA0" w:rsidRPr="009933BD">
              <w:t xml:space="preserve"> Government of India.  The Sub-Borrower is ………………………….</w:t>
            </w:r>
            <w:r w:rsidRPr="009933BD">
              <w:t xml:space="preserve">:  </w:t>
            </w:r>
            <w:r w:rsidR="00430DFF" w:rsidRPr="009933BD">
              <w:t>The Employer is …………..</w:t>
            </w:r>
          </w:p>
          <w:p w14:paraId="15D2568B" w14:textId="77777777" w:rsidR="007B586E" w:rsidRPr="009933BD" w:rsidRDefault="007B586E">
            <w:pPr>
              <w:tabs>
                <w:tab w:val="right" w:pos="7272"/>
              </w:tabs>
              <w:spacing w:before="160" w:after="160"/>
              <w:rPr>
                <w:u w:val="single"/>
              </w:rPr>
            </w:pPr>
            <w:r w:rsidRPr="009933BD">
              <w:rPr>
                <w:b/>
                <w:i/>
              </w:rPr>
              <w:t>[insert name</w:t>
            </w:r>
            <w:r w:rsidR="00F33CA0" w:rsidRPr="009933BD">
              <w:rPr>
                <w:b/>
                <w:i/>
              </w:rPr>
              <w:t xml:space="preserve"> of the Sub-Borrower </w:t>
            </w:r>
            <w:r w:rsidR="007834CA" w:rsidRPr="009933BD">
              <w:rPr>
                <w:b/>
                <w:i/>
              </w:rPr>
              <w:t>and</w:t>
            </w:r>
            <w:r w:rsidR="00F33CA0" w:rsidRPr="009933BD">
              <w:rPr>
                <w:b/>
                <w:i/>
              </w:rPr>
              <w:t xml:space="preserve"> statement of relationship with the Employer, if different from the Borrower/Sub-Borrower.  This insertion should correspond to the information provided in the Invitation for Bids.</w:t>
            </w:r>
            <w:r w:rsidRPr="009933BD">
              <w:rPr>
                <w:b/>
                <w:i/>
              </w:rPr>
              <w:t>]</w:t>
            </w:r>
          </w:p>
        </w:tc>
      </w:tr>
      <w:tr w:rsidR="007B586E" w:rsidRPr="009933BD" w14:paraId="6154EE9B" w14:textId="77777777">
        <w:trPr>
          <w:cantSplit/>
          <w:jc w:val="center"/>
        </w:trPr>
        <w:tc>
          <w:tcPr>
            <w:tcW w:w="1620" w:type="dxa"/>
            <w:tcBorders>
              <w:top w:val="single" w:sz="2" w:space="0" w:color="000000"/>
              <w:left w:val="single" w:sz="2" w:space="0" w:color="000000"/>
              <w:bottom w:val="single" w:sz="2" w:space="0" w:color="000000"/>
            </w:tcBorders>
          </w:tcPr>
          <w:p w14:paraId="0A07455A" w14:textId="77777777" w:rsidR="007B586E" w:rsidRPr="009933BD" w:rsidRDefault="007B586E">
            <w:pPr>
              <w:spacing w:before="160" w:after="160"/>
              <w:rPr>
                <w:b/>
              </w:rPr>
            </w:pPr>
            <w:r w:rsidRPr="009933BD">
              <w:rPr>
                <w:b/>
              </w:rPr>
              <w:t>ITB 2.1</w:t>
            </w:r>
          </w:p>
        </w:tc>
        <w:tc>
          <w:tcPr>
            <w:tcW w:w="7470" w:type="dxa"/>
            <w:tcBorders>
              <w:top w:val="single" w:sz="2" w:space="0" w:color="000000"/>
              <w:bottom w:val="single" w:sz="2" w:space="0" w:color="000000"/>
              <w:right w:val="single" w:sz="2" w:space="0" w:color="000000"/>
            </w:tcBorders>
          </w:tcPr>
          <w:p w14:paraId="53FC3FAC" w14:textId="77777777" w:rsidR="007B586E" w:rsidRPr="009933BD" w:rsidRDefault="007B586E">
            <w:pPr>
              <w:tabs>
                <w:tab w:val="right" w:pos="7254"/>
              </w:tabs>
              <w:spacing w:before="160" w:after="160"/>
              <w:rPr>
                <w:b/>
                <w:i/>
              </w:rPr>
            </w:pPr>
            <w:r w:rsidRPr="009933BD">
              <w:t xml:space="preserve">The name of the Project is:  </w:t>
            </w:r>
            <w:r w:rsidRPr="009933BD">
              <w:rPr>
                <w:b/>
                <w:i/>
              </w:rPr>
              <w:t>[insert name of the Project]</w:t>
            </w:r>
          </w:p>
          <w:p w14:paraId="0F23893F" w14:textId="77777777" w:rsidR="00E02FA4" w:rsidRPr="009933BD" w:rsidRDefault="00E02FA4">
            <w:pPr>
              <w:tabs>
                <w:tab w:val="right" w:pos="7254"/>
              </w:tabs>
              <w:spacing w:before="160" w:after="160"/>
            </w:pPr>
            <w:r w:rsidRPr="009933BD">
              <w:t xml:space="preserve">Loan or Financing Agreement amount: </w:t>
            </w:r>
            <w:r w:rsidRPr="009933BD">
              <w:rPr>
                <w:b/>
                <w:i/>
              </w:rPr>
              <w:t>[insert amount]</w:t>
            </w:r>
          </w:p>
        </w:tc>
      </w:tr>
      <w:tr w:rsidR="007B586E" w:rsidRPr="009933BD" w14:paraId="2DAB609D" w14:textId="77777777">
        <w:trPr>
          <w:cantSplit/>
          <w:jc w:val="center"/>
        </w:trPr>
        <w:tc>
          <w:tcPr>
            <w:tcW w:w="1620" w:type="dxa"/>
            <w:tcBorders>
              <w:top w:val="single" w:sz="2" w:space="0" w:color="000000"/>
              <w:left w:val="single" w:sz="2" w:space="0" w:color="000000"/>
              <w:bottom w:val="single" w:sz="2" w:space="0" w:color="000000"/>
            </w:tcBorders>
          </w:tcPr>
          <w:p w14:paraId="12529D68" w14:textId="77777777" w:rsidR="007B586E" w:rsidRPr="009933BD" w:rsidRDefault="007B586E">
            <w:pPr>
              <w:spacing w:before="160" w:after="160"/>
              <w:rPr>
                <w:b/>
              </w:rPr>
            </w:pPr>
            <w:r w:rsidRPr="009933BD">
              <w:rPr>
                <w:b/>
              </w:rPr>
              <w:t>ITB 4.1</w:t>
            </w:r>
            <w:r w:rsidR="00F33CA0" w:rsidRPr="009933BD">
              <w:rPr>
                <w:b/>
              </w:rPr>
              <w:t>.1</w:t>
            </w:r>
          </w:p>
        </w:tc>
        <w:tc>
          <w:tcPr>
            <w:tcW w:w="7470" w:type="dxa"/>
            <w:tcBorders>
              <w:top w:val="single" w:sz="2" w:space="0" w:color="000000"/>
              <w:bottom w:val="single" w:sz="2" w:space="0" w:color="000000"/>
              <w:right w:val="single" w:sz="2" w:space="0" w:color="000000"/>
            </w:tcBorders>
          </w:tcPr>
          <w:p w14:paraId="066D643E" w14:textId="77777777" w:rsidR="00F63A7C" w:rsidRPr="009933BD" w:rsidRDefault="00E02FA4" w:rsidP="007F37C9">
            <w:pPr>
              <w:tabs>
                <w:tab w:val="right" w:pos="7254"/>
              </w:tabs>
              <w:spacing w:before="160" w:after="160"/>
              <w:rPr>
                <w:i/>
              </w:rPr>
            </w:pPr>
            <w:r w:rsidRPr="009933BD">
              <w:t>Maximum number of members in the JV shall be</w:t>
            </w:r>
            <w:r w:rsidR="00F43CA6" w:rsidRPr="009933BD">
              <w:rPr>
                <w:b/>
                <w:i/>
              </w:rPr>
              <w:t xml:space="preserve"> :</w:t>
            </w:r>
            <w:r w:rsidR="00513EB7" w:rsidRPr="009933BD">
              <w:rPr>
                <w:b/>
                <w:i/>
              </w:rPr>
              <w:t>{Insert number</w:t>
            </w:r>
            <w:r w:rsidR="00F853E0" w:rsidRPr="009933BD">
              <w:rPr>
                <w:b/>
                <w:i/>
              </w:rPr>
              <w:t>)</w:t>
            </w:r>
          </w:p>
        </w:tc>
      </w:tr>
      <w:tr w:rsidR="00C303E6" w:rsidRPr="009933BD" w14:paraId="5713D5C2" w14:textId="77777777">
        <w:trPr>
          <w:cantSplit/>
          <w:jc w:val="center"/>
        </w:trPr>
        <w:tc>
          <w:tcPr>
            <w:tcW w:w="1620" w:type="dxa"/>
            <w:tcBorders>
              <w:top w:val="single" w:sz="2" w:space="0" w:color="000000"/>
              <w:left w:val="single" w:sz="2" w:space="0" w:color="000000"/>
              <w:bottom w:val="single" w:sz="2" w:space="0" w:color="000000"/>
            </w:tcBorders>
          </w:tcPr>
          <w:p w14:paraId="22A62275" w14:textId="77777777" w:rsidR="00C303E6" w:rsidRPr="009933BD" w:rsidRDefault="00C303E6">
            <w:pPr>
              <w:spacing w:before="160" w:after="160"/>
              <w:rPr>
                <w:b/>
              </w:rPr>
            </w:pPr>
            <w:r w:rsidRPr="009933BD">
              <w:rPr>
                <w:b/>
              </w:rPr>
              <w:t>ITB 4.1.2(g)</w:t>
            </w:r>
          </w:p>
        </w:tc>
        <w:tc>
          <w:tcPr>
            <w:tcW w:w="7470" w:type="dxa"/>
            <w:tcBorders>
              <w:top w:val="single" w:sz="2" w:space="0" w:color="000000"/>
              <w:bottom w:val="single" w:sz="2" w:space="0" w:color="000000"/>
              <w:right w:val="single" w:sz="2" w:space="0" w:color="000000"/>
            </w:tcBorders>
          </w:tcPr>
          <w:p w14:paraId="5A84978D" w14:textId="77777777" w:rsidR="00C303E6" w:rsidRPr="009933BD" w:rsidRDefault="00C303E6">
            <w:pPr>
              <w:tabs>
                <w:tab w:val="right" w:pos="7254"/>
              </w:tabs>
              <w:spacing w:before="160" w:after="160"/>
            </w:pPr>
            <w:r w:rsidRPr="009933BD">
              <w:t>Place where the agreement to form JV to be registered is……………</w:t>
            </w:r>
          </w:p>
          <w:p w14:paraId="2BB6ED24" w14:textId="77777777" w:rsidR="00C303E6" w:rsidRPr="009933BD" w:rsidRDefault="00C303E6" w:rsidP="00C303E6">
            <w:pPr>
              <w:rPr>
                <w:i/>
              </w:rPr>
            </w:pPr>
            <w:r w:rsidRPr="009933BD">
              <w:rPr>
                <w:i/>
              </w:rPr>
              <w:t xml:space="preserve">[ </w:t>
            </w:r>
            <w:r w:rsidRPr="009933BD">
              <w:rPr>
                <w:b/>
                <w:i/>
              </w:rPr>
              <w:t>Fill in the name of the city where  the construction contract agreement is to be signed</w:t>
            </w:r>
            <w:r w:rsidRPr="009933BD">
              <w:rPr>
                <w:i/>
              </w:rPr>
              <w:t>]</w:t>
            </w:r>
          </w:p>
          <w:p w14:paraId="23B44DA7" w14:textId="77777777" w:rsidR="00C303E6" w:rsidRPr="009933BD" w:rsidRDefault="00C303E6">
            <w:pPr>
              <w:tabs>
                <w:tab w:val="right" w:pos="7254"/>
              </w:tabs>
              <w:spacing w:before="160" w:after="160"/>
            </w:pPr>
          </w:p>
        </w:tc>
      </w:tr>
      <w:tr w:rsidR="00C303E6" w:rsidRPr="009933BD" w14:paraId="44BC6100" w14:textId="77777777">
        <w:trPr>
          <w:cantSplit/>
          <w:jc w:val="center"/>
        </w:trPr>
        <w:tc>
          <w:tcPr>
            <w:tcW w:w="1620" w:type="dxa"/>
            <w:tcBorders>
              <w:top w:val="single" w:sz="2" w:space="0" w:color="000000"/>
              <w:left w:val="single" w:sz="2" w:space="0" w:color="000000"/>
              <w:bottom w:val="single" w:sz="2" w:space="0" w:color="000000"/>
            </w:tcBorders>
          </w:tcPr>
          <w:p w14:paraId="2EFC685E" w14:textId="77777777" w:rsidR="00C303E6" w:rsidRPr="009933BD" w:rsidRDefault="00922CB2">
            <w:pPr>
              <w:spacing w:before="160" w:after="160"/>
              <w:rPr>
                <w:b/>
              </w:rPr>
            </w:pPr>
            <w:r w:rsidRPr="009933BD">
              <w:rPr>
                <w:b/>
              </w:rPr>
              <w:t>ITB 4.4</w:t>
            </w:r>
          </w:p>
        </w:tc>
        <w:tc>
          <w:tcPr>
            <w:tcW w:w="7470" w:type="dxa"/>
            <w:tcBorders>
              <w:top w:val="single" w:sz="2" w:space="0" w:color="000000"/>
              <w:bottom w:val="single" w:sz="2" w:space="0" w:color="000000"/>
              <w:right w:val="single" w:sz="2" w:space="0" w:color="000000"/>
            </w:tcBorders>
          </w:tcPr>
          <w:p w14:paraId="243C9F6A" w14:textId="77777777" w:rsidR="00C303E6" w:rsidRPr="009933BD" w:rsidRDefault="00922CB2">
            <w:pPr>
              <w:tabs>
                <w:tab w:val="right" w:pos="7254"/>
              </w:tabs>
              <w:spacing w:before="160" w:after="160"/>
            </w:pPr>
            <w:r w:rsidRPr="009933BD">
              <w:t>A list of debarred firms and individuals is available at the Bank’s external website</w:t>
            </w:r>
            <w:r w:rsidR="00F853E0" w:rsidRPr="009933BD">
              <w:t xml:space="preserve"> http://</w:t>
            </w:r>
            <w:r w:rsidRPr="009933BD">
              <w:t xml:space="preserve"> www.worldbank.org/debarr.</w:t>
            </w:r>
          </w:p>
        </w:tc>
      </w:tr>
      <w:tr w:rsidR="00DC5C39" w:rsidRPr="009933BD" w14:paraId="5BF95E37" w14:textId="77777777">
        <w:trPr>
          <w:cantSplit/>
          <w:jc w:val="center"/>
        </w:trPr>
        <w:tc>
          <w:tcPr>
            <w:tcW w:w="1620" w:type="dxa"/>
            <w:tcBorders>
              <w:top w:val="single" w:sz="2" w:space="0" w:color="000000"/>
              <w:left w:val="single" w:sz="2" w:space="0" w:color="000000"/>
              <w:bottom w:val="single" w:sz="2" w:space="0" w:color="000000"/>
            </w:tcBorders>
          </w:tcPr>
          <w:p w14:paraId="09E21F62" w14:textId="77777777" w:rsidR="00DC5C39" w:rsidRPr="009933BD" w:rsidRDefault="00DC5C39">
            <w:pPr>
              <w:spacing w:before="160" w:after="160"/>
              <w:rPr>
                <w:b/>
              </w:rPr>
            </w:pPr>
            <w:r w:rsidRPr="009933BD">
              <w:rPr>
                <w:b/>
              </w:rPr>
              <w:t>ITB 4.8</w:t>
            </w:r>
          </w:p>
        </w:tc>
        <w:tc>
          <w:tcPr>
            <w:tcW w:w="7470" w:type="dxa"/>
            <w:tcBorders>
              <w:top w:val="single" w:sz="2" w:space="0" w:color="000000"/>
              <w:bottom w:val="single" w:sz="2" w:space="0" w:color="000000"/>
              <w:right w:val="single" w:sz="2" w:space="0" w:color="000000"/>
            </w:tcBorders>
          </w:tcPr>
          <w:p w14:paraId="42DAB909" w14:textId="77777777" w:rsidR="00DF3C6A" w:rsidRPr="009933BD" w:rsidRDefault="00DC5C39" w:rsidP="007465C0">
            <w:pPr>
              <w:tabs>
                <w:tab w:val="right" w:pos="7254"/>
              </w:tabs>
              <w:spacing w:before="160" w:after="160"/>
              <w:rPr>
                <w:i/>
              </w:rPr>
            </w:pPr>
            <w:r w:rsidRPr="009933BD">
              <w:t xml:space="preserve">The Bidding </w:t>
            </w:r>
            <w:r w:rsidRPr="00580ED5">
              <w:t>Process</w:t>
            </w:r>
            <w:r w:rsidR="00BB4A61">
              <w:t xml:space="preserve"> </w:t>
            </w:r>
            <w:r w:rsidR="007D55AC" w:rsidRPr="00580ED5">
              <w:t>is/is not</w:t>
            </w:r>
            <w:r w:rsidR="00A3684F" w:rsidRPr="00580ED5">
              <w:t>. s</w:t>
            </w:r>
            <w:r w:rsidR="00A3684F" w:rsidRPr="009933BD">
              <w:t>ubject</w:t>
            </w:r>
            <w:r w:rsidRPr="009933BD">
              <w:t xml:space="preserve"> to prequalification.</w:t>
            </w:r>
            <w:r w:rsidR="007465C0">
              <w:t xml:space="preserve"> </w:t>
            </w:r>
            <w:r w:rsidR="00A3684F" w:rsidRPr="009933BD">
              <w:rPr>
                <w:i/>
              </w:rPr>
              <w:t>(Choose one appropriate)</w:t>
            </w:r>
          </w:p>
        </w:tc>
      </w:tr>
    </w:tbl>
    <w:p w14:paraId="08A05CEB" w14:textId="77777777" w:rsidR="007B586E" w:rsidRPr="009933BD" w:rsidRDefault="007B586E">
      <w:pPr>
        <w:pStyle w:val="Caption"/>
        <w:tabs>
          <w:tab w:val="clear" w:pos="7254"/>
          <w:tab w:val="right" w:pos="7434"/>
        </w:tabs>
        <w:rPr>
          <w:rFonts w:ascii="Times New Roman" w:hAnsi="Times New Roman" w:cs="Times New Roman"/>
        </w:rPr>
      </w:pPr>
    </w:p>
    <w:p w14:paraId="0B195D4B" w14:textId="77777777" w:rsidR="00B0601C" w:rsidRPr="009933BD" w:rsidRDefault="00B0601C" w:rsidP="00B0601C"/>
    <w:p w14:paraId="671CC961" w14:textId="77777777" w:rsidR="00B0601C" w:rsidRPr="009933BD" w:rsidRDefault="00B0601C" w:rsidP="00B0601C"/>
    <w:p w14:paraId="566684D9" w14:textId="77777777" w:rsidR="007826A2" w:rsidRDefault="007826A2">
      <w:pPr>
        <w:rPr>
          <w:b/>
        </w:rPr>
      </w:pPr>
      <w:r>
        <w:br w:type="page"/>
      </w:r>
    </w:p>
    <w:p w14:paraId="36036747" w14:textId="77777777" w:rsidR="007B586E" w:rsidRPr="009933BD" w:rsidRDefault="007B586E">
      <w:pPr>
        <w:pStyle w:val="Caption"/>
        <w:tabs>
          <w:tab w:val="clear" w:pos="7254"/>
          <w:tab w:val="right" w:pos="7434"/>
        </w:tabs>
        <w:rPr>
          <w:rFonts w:ascii="Times New Roman" w:hAnsi="Times New Roman" w:cs="Times New Roman"/>
        </w:rPr>
      </w:pPr>
      <w:r w:rsidRPr="009933BD">
        <w:rPr>
          <w:rFonts w:ascii="Times New Roman" w:hAnsi="Times New Roman" w:cs="Times New Roman"/>
        </w:rPr>
        <w:t>B.  Bidding Documents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7B586E" w:rsidRPr="009933BD" w14:paraId="1D520DD0" w14:textId="77777777">
        <w:trPr>
          <w:jc w:val="center"/>
        </w:trPr>
        <w:tc>
          <w:tcPr>
            <w:tcW w:w="1620" w:type="dxa"/>
            <w:tcBorders>
              <w:top w:val="single" w:sz="2" w:space="0" w:color="000000"/>
              <w:left w:val="single" w:sz="2" w:space="0" w:color="000000"/>
              <w:bottom w:val="single" w:sz="2" w:space="0" w:color="000000"/>
            </w:tcBorders>
          </w:tcPr>
          <w:p w14:paraId="3B9DDE98" w14:textId="77777777" w:rsidR="007B586E" w:rsidRPr="009933BD" w:rsidRDefault="007B586E" w:rsidP="00B0601C">
            <w:pPr>
              <w:tabs>
                <w:tab w:val="right" w:pos="7254"/>
              </w:tabs>
              <w:spacing w:before="160" w:after="160"/>
            </w:pPr>
            <w:r w:rsidRPr="009933BD">
              <w:rPr>
                <w:b/>
              </w:rPr>
              <w:t>ITB 7.1</w:t>
            </w:r>
          </w:p>
        </w:tc>
        <w:tc>
          <w:tcPr>
            <w:tcW w:w="7470" w:type="dxa"/>
            <w:tcBorders>
              <w:top w:val="single" w:sz="2" w:space="0" w:color="000000"/>
              <w:bottom w:val="single" w:sz="2" w:space="0" w:color="000000"/>
              <w:right w:val="single" w:sz="2" w:space="0" w:color="000000"/>
            </w:tcBorders>
          </w:tcPr>
          <w:p w14:paraId="327131DB" w14:textId="77777777" w:rsidR="007B586E" w:rsidRPr="009933BD" w:rsidRDefault="007B586E">
            <w:pPr>
              <w:tabs>
                <w:tab w:val="right" w:pos="7254"/>
              </w:tabs>
              <w:spacing w:before="160" w:after="160"/>
            </w:pPr>
            <w:r w:rsidRPr="009933BD">
              <w:t xml:space="preserve">For </w:t>
            </w:r>
            <w:r w:rsidRPr="009933BD">
              <w:rPr>
                <w:b/>
                <w:u w:val="single"/>
              </w:rPr>
              <w:t>clarification purposes</w:t>
            </w:r>
            <w:r w:rsidRPr="009933BD">
              <w:t xml:space="preserve"> only, the </w:t>
            </w:r>
            <w:r w:rsidR="00283744" w:rsidRPr="009933BD">
              <w:rPr>
                <w:iCs/>
              </w:rPr>
              <w:t>Employer</w:t>
            </w:r>
            <w:r w:rsidRPr="009933BD">
              <w:rPr>
                <w:iCs/>
              </w:rPr>
              <w:t xml:space="preserve">’s </w:t>
            </w:r>
            <w:r w:rsidRPr="009933BD">
              <w:t>address is:</w:t>
            </w:r>
          </w:p>
          <w:p w14:paraId="3B9260B9" w14:textId="77777777" w:rsidR="007B586E" w:rsidRPr="009933BD" w:rsidRDefault="007B586E">
            <w:pPr>
              <w:tabs>
                <w:tab w:val="right" w:pos="7254"/>
              </w:tabs>
              <w:spacing w:before="160" w:after="160"/>
            </w:pPr>
            <w:r w:rsidRPr="009933BD">
              <w:t xml:space="preserve">Attention: </w:t>
            </w:r>
            <w:r w:rsidRPr="009933BD">
              <w:rPr>
                <w:b/>
                <w:i/>
              </w:rPr>
              <w:t>[insert full name of person, if applicable]</w:t>
            </w:r>
          </w:p>
          <w:p w14:paraId="79955B97" w14:textId="77777777" w:rsidR="007B586E" w:rsidRPr="009933BD" w:rsidRDefault="007B586E">
            <w:pPr>
              <w:tabs>
                <w:tab w:val="right" w:pos="7254"/>
              </w:tabs>
              <w:spacing w:before="160" w:after="160"/>
            </w:pPr>
            <w:r w:rsidRPr="009933BD">
              <w:t xml:space="preserve">Street Address: </w:t>
            </w:r>
            <w:r w:rsidRPr="009933BD">
              <w:rPr>
                <w:b/>
                <w:i/>
              </w:rPr>
              <w:t>[insert street address and number]</w:t>
            </w:r>
          </w:p>
          <w:p w14:paraId="71E7AD82" w14:textId="77777777" w:rsidR="007B586E" w:rsidRPr="009933BD" w:rsidRDefault="007B586E">
            <w:pPr>
              <w:tabs>
                <w:tab w:val="right" w:pos="7254"/>
              </w:tabs>
              <w:spacing w:before="160" w:after="160"/>
            </w:pPr>
            <w:r w:rsidRPr="009933BD">
              <w:t xml:space="preserve">Floor/Room number: </w:t>
            </w:r>
            <w:r w:rsidRPr="009933BD">
              <w:rPr>
                <w:b/>
                <w:i/>
              </w:rPr>
              <w:t>[insert floor and room number, if applicable]</w:t>
            </w:r>
          </w:p>
          <w:p w14:paraId="5FF84597" w14:textId="77777777" w:rsidR="007B586E" w:rsidRPr="009933BD" w:rsidRDefault="007B586E">
            <w:pPr>
              <w:tabs>
                <w:tab w:val="right" w:pos="7254"/>
              </w:tabs>
              <w:spacing w:before="160" w:after="160"/>
              <w:rPr>
                <w:i/>
              </w:rPr>
            </w:pPr>
            <w:r w:rsidRPr="009933BD">
              <w:t xml:space="preserve">City: </w:t>
            </w:r>
            <w:r w:rsidRPr="009933BD">
              <w:rPr>
                <w:b/>
                <w:i/>
              </w:rPr>
              <w:t>[insert name of city or town]</w:t>
            </w:r>
          </w:p>
          <w:p w14:paraId="5292AB50" w14:textId="77777777" w:rsidR="007B586E" w:rsidRPr="009933BD" w:rsidRDefault="007B586E">
            <w:pPr>
              <w:tabs>
                <w:tab w:val="right" w:pos="7254"/>
              </w:tabs>
              <w:spacing w:before="160" w:after="160"/>
              <w:rPr>
                <w:i/>
              </w:rPr>
            </w:pPr>
            <w:r w:rsidRPr="009933BD">
              <w:t xml:space="preserve">ZIP Code: </w:t>
            </w:r>
            <w:r w:rsidRPr="009933BD">
              <w:rPr>
                <w:b/>
                <w:i/>
              </w:rPr>
              <w:t>[insert postal (ZIP) code, if applicable]</w:t>
            </w:r>
          </w:p>
          <w:p w14:paraId="5FC306C2" w14:textId="77777777" w:rsidR="007B586E" w:rsidRPr="009933BD" w:rsidRDefault="007B586E">
            <w:pPr>
              <w:tabs>
                <w:tab w:val="right" w:pos="7254"/>
              </w:tabs>
              <w:spacing w:before="160" w:after="160"/>
              <w:rPr>
                <w:i/>
              </w:rPr>
            </w:pPr>
            <w:r w:rsidRPr="009933BD">
              <w:t xml:space="preserve">Country: </w:t>
            </w:r>
            <w:r w:rsidR="00E02FA4" w:rsidRPr="009933BD">
              <w:rPr>
                <w:b/>
                <w:i/>
              </w:rPr>
              <w:t>INDIA</w:t>
            </w:r>
          </w:p>
          <w:p w14:paraId="57E7337E" w14:textId="77777777" w:rsidR="007B586E" w:rsidRPr="009933BD" w:rsidRDefault="007B586E">
            <w:pPr>
              <w:tabs>
                <w:tab w:val="right" w:pos="7254"/>
              </w:tabs>
              <w:spacing w:before="160" w:after="160"/>
            </w:pPr>
            <w:r w:rsidRPr="009933BD">
              <w:t xml:space="preserve">Telephone: :  </w:t>
            </w:r>
            <w:r w:rsidRPr="009933BD">
              <w:rPr>
                <w:b/>
                <w:i/>
              </w:rPr>
              <w:t>[insert telephone number, including country and city codes]</w:t>
            </w:r>
          </w:p>
          <w:p w14:paraId="5BAF3BA5" w14:textId="77777777" w:rsidR="007B586E" w:rsidRPr="009933BD" w:rsidRDefault="007B586E">
            <w:pPr>
              <w:tabs>
                <w:tab w:val="right" w:pos="7254"/>
              </w:tabs>
              <w:spacing w:before="160" w:after="160"/>
            </w:pPr>
            <w:r w:rsidRPr="009933BD">
              <w:t xml:space="preserve">Facsimile number: </w:t>
            </w:r>
            <w:r w:rsidRPr="009933BD">
              <w:rPr>
                <w:b/>
                <w:i/>
              </w:rPr>
              <w:t>[insert phone number, with country and city codes]</w:t>
            </w:r>
          </w:p>
          <w:p w14:paraId="6C8FFEBB" w14:textId="77777777" w:rsidR="007B586E" w:rsidRPr="009933BD" w:rsidRDefault="007B586E">
            <w:pPr>
              <w:tabs>
                <w:tab w:val="right" w:pos="7254"/>
              </w:tabs>
              <w:spacing w:before="160" w:after="160"/>
            </w:pPr>
            <w:r w:rsidRPr="009933BD">
              <w:t xml:space="preserve">Electronic mail address: </w:t>
            </w:r>
            <w:r w:rsidRPr="009933BD">
              <w:rPr>
                <w:b/>
                <w:i/>
              </w:rPr>
              <w:t>[insert email address, if applicable]</w:t>
            </w:r>
          </w:p>
          <w:p w14:paraId="6B2C4B4F" w14:textId="77777777" w:rsidR="007B586E" w:rsidRPr="009933BD" w:rsidRDefault="007B586E">
            <w:pPr>
              <w:tabs>
                <w:tab w:val="right" w:pos="7254"/>
              </w:tabs>
              <w:spacing w:before="160" w:after="160"/>
            </w:pPr>
            <w:r w:rsidRPr="009933BD">
              <w:t xml:space="preserve">Requests for clarification should be received by the </w:t>
            </w:r>
            <w:r w:rsidR="00283744" w:rsidRPr="009933BD">
              <w:t>Employer</w:t>
            </w:r>
            <w:r w:rsidRPr="009933BD">
              <w:t xml:space="preserve"> no later than </w:t>
            </w:r>
            <w:r w:rsidR="00A12568" w:rsidRPr="009933BD">
              <w:t>14</w:t>
            </w:r>
            <w:r w:rsidR="00F33CA0" w:rsidRPr="009933BD">
              <w:rPr>
                <w:b/>
                <w:i/>
              </w:rPr>
              <w:t xml:space="preserve"> days prior to deadline for submission of bids</w:t>
            </w:r>
            <w:r w:rsidRPr="009933BD">
              <w:rPr>
                <w:b/>
                <w:i/>
              </w:rPr>
              <w:t>.</w:t>
            </w:r>
          </w:p>
        </w:tc>
      </w:tr>
      <w:tr w:rsidR="00E02FA4" w:rsidRPr="009933BD" w14:paraId="755DB540" w14:textId="77777777">
        <w:trPr>
          <w:jc w:val="center"/>
        </w:trPr>
        <w:tc>
          <w:tcPr>
            <w:tcW w:w="1620" w:type="dxa"/>
            <w:tcBorders>
              <w:top w:val="single" w:sz="2" w:space="0" w:color="000000"/>
              <w:left w:val="single" w:sz="2" w:space="0" w:color="000000"/>
              <w:bottom w:val="single" w:sz="2" w:space="0" w:color="000000"/>
            </w:tcBorders>
          </w:tcPr>
          <w:p w14:paraId="6FE89EA1" w14:textId="77777777" w:rsidR="00E02FA4" w:rsidRPr="009933BD" w:rsidRDefault="00E02FA4" w:rsidP="00B0601C">
            <w:pPr>
              <w:tabs>
                <w:tab w:val="right" w:pos="7254"/>
              </w:tabs>
              <w:spacing w:before="160" w:after="160"/>
            </w:pPr>
            <w:r w:rsidRPr="009933BD">
              <w:rPr>
                <w:b/>
              </w:rPr>
              <w:t>ITB 7.1</w:t>
            </w:r>
          </w:p>
        </w:tc>
        <w:tc>
          <w:tcPr>
            <w:tcW w:w="7470" w:type="dxa"/>
            <w:tcBorders>
              <w:top w:val="single" w:sz="2" w:space="0" w:color="000000"/>
              <w:bottom w:val="single" w:sz="2" w:space="0" w:color="000000"/>
              <w:right w:val="single" w:sz="2" w:space="0" w:color="000000"/>
            </w:tcBorders>
          </w:tcPr>
          <w:p w14:paraId="4A1A7DEC" w14:textId="77777777" w:rsidR="00E02FA4" w:rsidRPr="009933BD" w:rsidRDefault="00E02FA4">
            <w:pPr>
              <w:tabs>
                <w:tab w:val="right" w:pos="7254"/>
              </w:tabs>
              <w:spacing w:before="160" w:after="160"/>
            </w:pPr>
            <w:r w:rsidRPr="009933BD">
              <w:rPr>
                <w:bCs/>
              </w:rPr>
              <w:t xml:space="preserve">Web page: </w:t>
            </w:r>
            <w:r w:rsidRPr="009933BD">
              <w:rPr>
                <w:b/>
                <w:bCs/>
                <w:i/>
              </w:rPr>
              <w:t>[insert web page address]</w:t>
            </w:r>
          </w:p>
        </w:tc>
      </w:tr>
      <w:tr w:rsidR="007B586E" w:rsidRPr="009933BD" w14:paraId="17D50963" w14:textId="77777777">
        <w:trPr>
          <w:jc w:val="center"/>
        </w:trPr>
        <w:tc>
          <w:tcPr>
            <w:tcW w:w="1620" w:type="dxa"/>
            <w:tcBorders>
              <w:top w:val="single" w:sz="2" w:space="0" w:color="000000"/>
              <w:left w:val="single" w:sz="2" w:space="0" w:color="000000"/>
              <w:bottom w:val="single" w:sz="2" w:space="0" w:color="000000"/>
            </w:tcBorders>
          </w:tcPr>
          <w:p w14:paraId="26FF5562" w14:textId="77777777" w:rsidR="007B586E" w:rsidRPr="009933BD" w:rsidRDefault="007B586E">
            <w:pPr>
              <w:tabs>
                <w:tab w:val="right" w:pos="7254"/>
              </w:tabs>
              <w:spacing w:before="160" w:after="160"/>
              <w:rPr>
                <w:b/>
              </w:rPr>
            </w:pPr>
            <w:r w:rsidRPr="009933BD">
              <w:rPr>
                <w:b/>
              </w:rPr>
              <w:t>ITB 7.4</w:t>
            </w:r>
          </w:p>
        </w:tc>
        <w:tc>
          <w:tcPr>
            <w:tcW w:w="7470" w:type="dxa"/>
            <w:tcBorders>
              <w:top w:val="single" w:sz="2" w:space="0" w:color="000000"/>
              <w:bottom w:val="single" w:sz="2" w:space="0" w:color="000000"/>
              <w:right w:val="single" w:sz="2" w:space="0" w:color="000000"/>
            </w:tcBorders>
          </w:tcPr>
          <w:p w14:paraId="2C7B5144" w14:textId="77777777" w:rsidR="007B586E" w:rsidRPr="009933BD" w:rsidRDefault="007B586E">
            <w:pPr>
              <w:tabs>
                <w:tab w:val="right" w:pos="7254"/>
              </w:tabs>
              <w:spacing w:before="160" w:after="160"/>
              <w:rPr>
                <w:b/>
                <w:i/>
              </w:rPr>
            </w:pPr>
            <w:r w:rsidRPr="009933BD">
              <w:t xml:space="preserve">A Pre-Bid meeting </w:t>
            </w:r>
            <w:r w:rsidR="00A1189F" w:rsidRPr="009933BD">
              <w:rPr>
                <w:i/>
              </w:rPr>
              <w:t>[insert “</w:t>
            </w:r>
            <w:r w:rsidRPr="009933BD">
              <w:rPr>
                <w:b/>
                <w:i/>
              </w:rPr>
              <w:t>shall</w:t>
            </w:r>
            <w:r w:rsidR="00A1189F" w:rsidRPr="009933BD">
              <w:rPr>
                <w:b/>
                <w:i/>
              </w:rPr>
              <w:t>”</w:t>
            </w:r>
            <w:r w:rsidR="00BB4A61">
              <w:rPr>
                <w:b/>
                <w:i/>
              </w:rPr>
              <w:t xml:space="preserve"> </w:t>
            </w:r>
            <w:r w:rsidR="00A1189F" w:rsidRPr="009933BD">
              <w:rPr>
                <w:i/>
              </w:rPr>
              <w:t>or “</w:t>
            </w:r>
            <w:r w:rsidR="00A1189F" w:rsidRPr="009933BD">
              <w:rPr>
                <w:b/>
                <w:i/>
              </w:rPr>
              <w:t>shall not</w:t>
            </w:r>
            <w:r w:rsidR="00A1189F" w:rsidRPr="009933BD">
              <w:rPr>
                <w:i/>
              </w:rPr>
              <w:t>”]</w:t>
            </w:r>
            <w:r w:rsidR="00BB4A61">
              <w:rPr>
                <w:i/>
              </w:rPr>
              <w:t xml:space="preserve"> </w:t>
            </w:r>
            <w:r w:rsidRPr="009933BD">
              <w:t>take place</w:t>
            </w:r>
            <w:r w:rsidR="00A1189F" w:rsidRPr="009933BD">
              <w:t>. If a prebid meeting will take place, it will be</w:t>
            </w:r>
            <w:r w:rsidRPr="009933BD">
              <w:t xml:space="preserve"> at the following date, time and place: </w:t>
            </w:r>
            <w:r w:rsidRPr="009933BD">
              <w:rPr>
                <w:b/>
                <w:i/>
              </w:rPr>
              <w:t>[insert date, time &amp; place below, if applicable]</w:t>
            </w:r>
          </w:p>
          <w:p w14:paraId="11E96E2E" w14:textId="77777777" w:rsidR="00DC5C39" w:rsidRPr="009933BD" w:rsidRDefault="007D55AC">
            <w:pPr>
              <w:tabs>
                <w:tab w:val="right" w:pos="7254"/>
              </w:tabs>
              <w:spacing w:before="160" w:after="160"/>
            </w:pPr>
            <w:r w:rsidRPr="009933BD">
              <w:rPr>
                <w:b/>
              </w:rPr>
              <w:t>Date</w:t>
            </w:r>
          </w:p>
          <w:p w14:paraId="43349155" w14:textId="77777777" w:rsidR="007B586E" w:rsidRPr="009933BD" w:rsidRDefault="007B586E">
            <w:pPr>
              <w:tabs>
                <w:tab w:val="right" w:pos="7254"/>
              </w:tabs>
              <w:spacing w:before="120" w:after="120"/>
              <w:rPr>
                <w:i/>
              </w:rPr>
            </w:pPr>
            <w:r w:rsidRPr="009933BD">
              <w:t xml:space="preserve">Time: </w:t>
            </w:r>
          </w:p>
          <w:p w14:paraId="52B853AD" w14:textId="77777777" w:rsidR="007B586E" w:rsidRPr="009933BD" w:rsidRDefault="007B586E">
            <w:pPr>
              <w:tabs>
                <w:tab w:val="right" w:pos="7254"/>
              </w:tabs>
              <w:spacing w:before="120" w:after="120"/>
              <w:rPr>
                <w:i/>
              </w:rPr>
            </w:pPr>
            <w:r w:rsidRPr="009933BD">
              <w:t xml:space="preserve">Place: </w:t>
            </w:r>
          </w:p>
          <w:p w14:paraId="046EFFF9" w14:textId="77777777" w:rsidR="007B586E" w:rsidRPr="009933BD" w:rsidRDefault="00F33CA0">
            <w:pPr>
              <w:pStyle w:val="i"/>
              <w:tabs>
                <w:tab w:val="right" w:pos="7254"/>
              </w:tabs>
              <w:suppressAutoHyphens w:val="0"/>
              <w:spacing w:before="160" w:after="160"/>
              <w:rPr>
                <w:rFonts w:ascii="Times New Roman" w:hAnsi="Times New Roman"/>
                <w:sz w:val="24"/>
                <w:szCs w:val="24"/>
              </w:rPr>
            </w:pPr>
            <w:r w:rsidRPr="009933BD">
              <w:rPr>
                <w:rFonts w:ascii="Times New Roman" w:hAnsi="Times New Roman"/>
                <w:sz w:val="24"/>
                <w:szCs w:val="24"/>
              </w:rPr>
              <w:t>[</w:t>
            </w:r>
            <w:r w:rsidR="007D55AC" w:rsidRPr="009933BD">
              <w:rPr>
                <w:rFonts w:ascii="Times New Roman" w:hAnsi="Times New Roman"/>
                <w:b/>
                <w:i/>
                <w:sz w:val="24"/>
                <w:szCs w:val="24"/>
              </w:rPr>
              <w:t>The pre-bid meeting should be held no later than 2 weeks before the deadline for submission].</w:t>
            </w:r>
          </w:p>
          <w:p w14:paraId="315EAB0E" w14:textId="77777777" w:rsidR="00E02FA4" w:rsidRPr="009933BD" w:rsidRDefault="00E02FA4">
            <w:pPr>
              <w:pStyle w:val="i"/>
              <w:tabs>
                <w:tab w:val="right" w:pos="7254"/>
              </w:tabs>
              <w:suppressAutoHyphens w:val="0"/>
              <w:spacing w:before="160" w:after="160"/>
              <w:rPr>
                <w:rFonts w:ascii="Times New Roman" w:hAnsi="Times New Roman"/>
                <w:sz w:val="24"/>
                <w:szCs w:val="24"/>
              </w:rPr>
            </w:pPr>
          </w:p>
        </w:tc>
      </w:tr>
    </w:tbl>
    <w:p w14:paraId="62D5D183" w14:textId="77777777" w:rsidR="007B586E" w:rsidRPr="009933BD" w:rsidRDefault="007B586E">
      <w:pPr>
        <w:pStyle w:val="Caption"/>
        <w:rPr>
          <w:rFonts w:ascii="Times New Roman" w:hAnsi="Times New Roman" w:cs="Times New Roman"/>
        </w:rPr>
      </w:pPr>
    </w:p>
    <w:p w14:paraId="3FD3716C" w14:textId="77777777" w:rsidR="007B586E" w:rsidRPr="009933BD" w:rsidRDefault="007B586E">
      <w:pPr>
        <w:pStyle w:val="Caption"/>
        <w:rPr>
          <w:rFonts w:ascii="Times New Roman" w:hAnsi="Times New Roman" w:cs="Times New Roman"/>
        </w:rPr>
      </w:pPr>
      <w:r w:rsidRPr="009933BD">
        <w:rPr>
          <w:rFonts w:ascii="Times New Roman" w:hAnsi="Times New Roman" w:cs="Times New Roman"/>
        </w:rPr>
        <w:t>C.  Preparation of Bids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7B586E" w:rsidRPr="009933BD" w14:paraId="0553CE16" w14:textId="77777777">
        <w:trPr>
          <w:jc w:val="center"/>
        </w:trPr>
        <w:tc>
          <w:tcPr>
            <w:tcW w:w="1620" w:type="dxa"/>
            <w:tcBorders>
              <w:top w:val="single" w:sz="2" w:space="0" w:color="000000"/>
              <w:left w:val="single" w:sz="2" w:space="0" w:color="000000"/>
              <w:bottom w:val="single" w:sz="2" w:space="0" w:color="000000"/>
            </w:tcBorders>
          </w:tcPr>
          <w:p w14:paraId="2DB3061D" w14:textId="77777777" w:rsidR="007B586E" w:rsidRPr="009933BD" w:rsidRDefault="007B586E">
            <w:pPr>
              <w:pStyle w:val="CommentSubject"/>
              <w:tabs>
                <w:tab w:val="right" w:pos="7434"/>
              </w:tabs>
              <w:spacing w:before="180" w:after="180"/>
              <w:rPr>
                <w:rFonts w:ascii="Times New Roman" w:hAnsi="Times New Roman"/>
                <w:bCs w:val="0"/>
                <w:iCs/>
                <w:sz w:val="24"/>
                <w:szCs w:val="24"/>
                <w:lang w:val="en-US"/>
              </w:rPr>
            </w:pPr>
          </w:p>
        </w:tc>
        <w:tc>
          <w:tcPr>
            <w:tcW w:w="7470" w:type="dxa"/>
            <w:tcBorders>
              <w:top w:val="single" w:sz="2" w:space="0" w:color="000000"/>
              <w:bottom w:val="single" w:sz="2" w:space="0" w:color="000000"/>
              <w:right w:val="single" w:sz="2" w:space="0" w:color="000000"/>
            </w:tcBorders>
          </w:tcPr>
          <w:p w14:paraId="47FE641F" w14:textId="77777777" w:rsidR="007B586E" w:rsidRPr="009933BD" w:rsidRDefault="007B586E">
            <w:pPr>
              <w:tabs>
                <w:tab w:val="right" w:pos="7254"/>
              </w:tabs>
              <w:spacing w:before="180" w:after="180"/>
              <w:rPr>
                <w:iCs/>
              </w:rPr>
            </w:pPr>
          </w:p>
        </w:tc>
      </w:tr>
      <w:tr w:rsidR="007B586E" w:rsidRPr="009933BD" w14:paraId="4731ADAC" w14:textId="77777777">
        <w:trPr>
          <w:jc w:val="center"/>
        </w:trPr>
        <w:tc>
          <w:tcPr>
            <w:tcW w:w="1620" w:type="dxa"/>
            <w:tcBorders>
              <w:top w:val="single" w:sz="2" w:space="0" w:color="000000"/>
              <w:left w:val="single" w:sz="2" w:space="0" w:color="000000"/>
              <w:bottom w:val="single" w:sz="2" w:space="0" w:color="000000"/>
            </w:tcBorders>
          </w:tcPr>
          <w:p w14:paraId="7B15C6C7" w14:textId="77777777" w:rsidR="007B586E" w:rsidRPr="009933BD" w:rsidRDefault="00CA6ABC">
            <w:pPr>
              <w:tabs>
                <w:tab w:val="right" w:pos="7434"/>
              </w:tabs>
              <w:spacing w:before="180" w:after="180"/>
              <w:rPr>
                <w:b/>
              </w:rPr>
            </w:pPr>
            <w:r w:rsidRPr="009933BD">
              <w:rPr>
                <w:b/>
              </w:rPr>
              <w:t>ITB 11.1(b)</w:t>
            </w:r>
          </w:p>
        </w:tc>
        <w:tc>
          <w:tcPr>
            <w:tcW w:w="7470" w:type="dxa"/>
            <w:tcBorders>
              <w:top w:val="single" w:sz="2" w:space="0" w:color="000000"/>
              <w:bottom w:val="single" w:sz="2" w:space="0" w:color="000000"/>
              <w:right w:val="single" w:sz="2" w:space="0" w:color="000000"/>
            </w:tcBorders>
          </w:tcPr>
          <w:p w14:paraId="0D77C79E" w14:textId="77777777" w:rsidR="0026673E" w:rsidRPr="009933BD" w:rsidRDefault="00CA6ABC" w:rsidP="00BB4A61">
            <w:pPr>
              <w:tabs>
                <w:tab w:val="right" w:pos="7254"/>
              </w:tabs>
              <w:spacing w:before="180" w:after="180"/>
              <w:jc w:val="both"/>
            </w:pPr>
            <w:r w:rsidRPr="009933BD">
              <w:t xml:space="preserve">The following schedules shall be submitted with the bid: </w:t>
            </w:r>
            <w:r w:rsidRPr="009933BD">
              <w:rPr>
                <w:b/>
                <w:i/>
              </w:rPr>
              <w:t xml:space="preserve">[insert </w:t>
            </w:r>
            <w:r w:rsidR="00A3684F" w:rsidRPr="009933BD">
              <w:rPr>
                <w:b/>
                <w:i/>
              </w:rPr>
              <w:t xml:space="preserve">any additional </w:t>
            </w:r>
            <w:r w:rsidRPr="009933BD">
              <w:rPr>
                <w:b/>
                <w:i/>
              </w:rPr>
              <w:t>schedules that must be submitted with the Bid,</w:t>
            </w:r>
            <w:r w:rsidR="00BB4A61">
              <w:rPr>
                <w:b/>
                <w:i/>
              </w:rPr>
              <w:t xml:space="preserve"> </w:t>
            </w:r>
            <w:r w:rsidRPr="009933BD">
              <w:rPr>
                <w:b/>
                <w:i/>
              </w:rPr>
              <w:t>including the priced Bill of Quantities]</w:t>
            </w:r>
          </w:p>
        </w:tc>
      </w:tr>
      <w:tr w:rsidR="007B586E" w:rsidRPr="009933BD" w14:paraId="01341BD8" w14:textId="77777777">
        <w:trPr>
          <w:jc w:val="center"/>
        </w:trPr>
        <w:tc>
          <w:tcPr>
            <w:tcW w:w="1620" w:type="dxa"/>
            <w:tcBorders>
              <w:top w:val="single" w:sz="2" w:space="0" w:color="000000"/>
              <w:left w:val="single" w:sz="2" w:space="0" w:color="000000"/>
              <w:bottom w:val="single" w:sz="2" w:space="0" w:color="000000"/>
            </w:tcBorders>
          </w:tcPr>
          <w:p w14:paraId="57E07EF1" w14:textId="77777777" w:rsidR="007B586E" w:rsidRPr="009933BD" w:rsidRDefault="007B586E" w:rsidP="00A1189F">
            <w:pPr>
              <w:tabs>
                <w:tab w:val="right" w:pos="7434"/>
              </w:tabs>
              <w:spacing w:before="180" w:after="180"/>
              <w:rPr>
                <w:b/>
              </w:rPr>
            </w:pPr>
            <w:r w:rsidRPr="009933BD">
              <w:rPr>
                <w:b/>
              </w:rPr>
              <w:t>ITB 11.1 (</w:t>
            </w:r>
            <w:r w:rsidR="00A1189F" w:rsidRPr="009933BD">
              <w:rPr>
                <w:b/>
              </w:rPr>
              <w:t>i</w:t>
            </w:r>
            <w:r w:rsidRPr="009933BD">
              <w:rPr>
                <w:b/>
              </w:rPr>
              <w:t>)</w:t>
            </w:r>
          </w:p>
        </w:tc>
        <w:tc>
          <w:tcPr>
            <w:tcW w:w="7470" w:type="dxa"/>
            <w:tcBorders>
              <w:top w:val="single" w:sz="2" w:space="0" w:color="000000"/>
              <w:bottom w:val="single" w:sz="2" w:space="0" w:color="000000"/>
              <w:right w:val="single" w:sz="2" w:space="0" w:color="000000"/>
            </w:tcBorders>
          </w:tcPr>
          <w:p w14:paraId="5A72CD20" w14:textId="77777777" w:rsidR="007B586E" w:rsidRPr="009933BD" w:rsidRDefault="007B586E">
            <w:pPr>
              <w:tabs>
                <w:tab w:val="right" w:pos="7254"/>
              </w:tabs>
              <w:spacing w:before="180" w:after="180"/>
              <w:jc w:val="both"/>
            </w:pPr>
            <w:r w:rsidRPr="009933BD">
              <w:t>The Bidder shall submit with its bid the following additional documents:</w:t>
            </w:r>
            <w:r w:rsidR="004813E0">
              <w:t xml:space="preserve"> </w:t>
            </w:r>
            <w:r w:rsidRPr="009933BD">
              <w:rPr>
                <w:b/>
                <w:i/>
              </w:rPr>
              <w:t>[insert type of any additional documents not already listed in ITB 11.1 that must be submitted with the Bid]</w:t>
            </w:r>
            <w:r w:rsidRPr="009933BD">
              <w:rPr>
                <w:b/>
              </w:rPr>
              <w:t>.</w:t>
            </w:r>
          </w:p>
        </w:tc>
      </w:tr>
      <w:tr w:rsidR="007B586E" w:rsidRPr="009933BD" w14:paraId="50A4E04A" w14:textId="77777777">
        <w:trPr>
          <w:jc w:val="center"/>
        </w:trPr>
        <w:tc>
          <w:tcPr>
            <w:tcW w:w="1620" w:type="dxa"/>
            <w:tcBorders>
              <w:top w:val="single" w:sz="2" w:space="0" w:color="000000"/>
              <w:left w:val="single" w:sz="2" w:space="0" w:color="000000"/>
              <w:bottom w:val="single" w:sz="2" w:space="0" w:color="000000"/>
            </w:tcBorders>
          </w:tcPr>
          <w:p w14:paraId="471CF16E" w14:textId="77777777" w:rsidR="007B586E" w:rsidRPr="009933BD" w:rsidRDefault="00CA6ABC">
            <w:pPr>
              <w:tabs>
                <w:tab w:val="right" w:pos="7434"/>
              </w:tabs>
              <w:spacing w:before="180" w:after="180"/>
              <w:rPr>
                <w:b/>
                <w:iCs/>
              </w:rPr>
            </w:pPr>
            <w:r w:rsidRPr="009933BD">
              <w:rPr>
                <w:b/>
                <w:iCs/>
              </w:rPr>
              <w:t>ITB 13.1</w:t>
            </w:r>
          </w:p>
        </w:tc>
        <w:tc>
          <w:tcPr>
            <w:tcW w:w="7470" w:type="dxa"/>
            <w:tcBorders>
              <w:top w:val="single" w:sz="2" w:space="0" w:color="000000"/>
              <w:bottom w:val="single" w:sz="2" w:space="0" w:color="000000"/>
              <w:right w:val="single" w:sz="2" w:space="0" w:color="000000"/>
            </w:tcBorders>
          </w:tcPr>
          <w:p w14:paraId="3C66D923" w14:textId="77777777" w:rsidR="00E544BD" w:rsidRPr="009933BD" w:rsidRDefault="00CA6ABC" w:rsidP="00772B99">
            <w:pPr>
              <w:tabs>
                <w:tab w:val="right" w:pos="7254"/>
              </w:tabs>
              <w:spacing w:before="180" w:after="180"/>
              <w:jc w:val="both"/>
              <w:rPr>
                <w:i/>
                <w:iCs/>
              </w:rPr>
            </w:pPr>
            <w:r w:rsidRPr="009933BD">
              <w:t>Alternative bids</w:t>
            </w:r>
            <w:r w:rsidR="00DC5C39" w:rsidRPr="009933BD">
              <w:t>…</w:t>
            </w:r>
            <w:r w:rsidR="00DC5C39" w:rsidRPr="009933BD">
              <w:rPr>
                <w:b/>
                <w:i/>
              </w:rPr>
              <w:t>shall be/</w:t>
            </w:r>
            <w:r w:rsidRPr="009933BD">
              <w:rPr>
                <w:b/>
                <w:i/>
              </w:rPr>
              <w:t>shall not be</w:t>
            </w:r>
            <w:r w:rsidR="004813E0">
              <w:rPr>
                <w:b/>
                <w:i/>
              </w:rPr>
              <w:t xml:space="preserve"> </w:t>
            </w:r>
            <w:r w:rsidRPr="009933BD">
              <w:t>permitted.</w:t>
            </w:r>
            <w:r w:rsidR="00DC5C39" w:rsidRPr="009933BD">
              <w:t>(</w:t>
            </w:r>
            <w:r w:rsidR="00DC5C39" w:rsidRPr="009933BD">
              <w:rPr>
                <w:i/>
              </w:rPr>
              <w:t>retain one alternative)</w:t>
            </w:r>
          </w:p>
        </w:tc>
      </w:tr>
      <w:tr w:rsidR="00F404DF" w:rsidRPr="009933BD" w14:paraId="06197952" w14:textId="77777777">
        <w:trPr>
          <w:jc w:val="center"/>
        </w:trPr>
        <w:tc>
          <w:tcPr>
            <w:tcW w:w="1620" w:type="dxa"/>
            <w:tcBorders>
              <w:top w:val="single" w:sz="2" w:space="0" w:color="000000"/>
              <w:left w:val="single" w:sz="2" w:space="0" w:color="000000"/>
              <w:bottom w:val="single" w:sz="2" w:space="0" w:color="000000"/>
            </w:tcBorders>
          </w:tcPr>
          <w:p w14:paraId="603D6926" w14:textId="77777777" w:rsidR="00F404DF" w:rsidRPr="009933BD" w:rsidRDefault="00F404DF">
            <w:pPr>
              <w:tabs>
                <w:tab w:val="right" w:pos="7434"/>
              </w:tabs>
              <w:spacing w:before="180" w:after="180"/>
              <w:rPr>
                <w:b/>
                <w:iCs/>
              </w:rPr>
            </w:pPr>
            <w:r w:rsidRPr="009933BD">
              <w:rPr>
                <w:b/>
                <w:iCs/>
              </w:rPr>
              <w:t>ITB 13.2</w:t>
            </w:r>
          </w:p>
        </w:tc>
        <w:tc>
          <w:tcPr>
            <w:tcW w:w="7470" w:type="dxa"/>
            <w:tcBorders>
              <w:top w:val="single" w:sz="2" w:space="0" w:color="000000"/>
              <w:bottom w:val="single" w:sz="2" w:space="0" w:color="000000"/>
              <w:right w:val="single" w:sz="2" w:space="0" w:color="000000"/>
            </w:tcBorders>
          </w:tcPr>
          <w:p w14:paraId="2EF7B0B8" w14:textId="77777777" w:rsidR="00F404DF" w:rsidRPr="009933BD" w:rsidRDefault="00F404DF" w:rsidP="00F404DF">
            <w:pPr>
              <w:tabs>
                <w:tab w:val="right" w:pos="7254"/>
              </w:tabs>
              <w:spacing w:before="60" w:after="60"/>
              <w:rPr>
                <w:iCs/>
              </w:rPr>
            </w:pPr>
            <w:r w:rsidRPr="009933BD">
              <w:rPr>
                <w:iCs/>
              </w:rPr>
              <w:t>Alternative times for completion</w:t>
            </w:r>
            <w:r w:rsidR="00A1189F" w:rsidRPr="009933BD">
              <w:rPr>
                <w:iCs/>
              </w:rPr>
              <w:t xml:space="preserve"> shall be/ shall not be</w:t>
            </w:r>
            <w:r w:rsidRPr="009933BD">
              <w:rPr>
                <w:iCs/>
              </w:rPr>
              <w:t xml:space="preserve"> permitted.</w:t>
            </w:r>
          </w:p>
          <w:p w14:paraId="6F435B7B" w14:textId="77777777" w:rsidR="00F404DF" w:rsidRPr="009933BD" w:rsidRDefault="00F404DF" w:rsidP="00F404DF">
            <w:pPr>
              <w:tabs>
                <w:tab w:val="right" w:pos="7254"/>
              </w:tabs>
              <w:spacing w:before="180" w:after="180"/>
            </w:pPr>
            <w:r w:rsidRPr="009933BD">
              <w:rPr>
                <w:iCs/>
              </w:rPr>
              <w:t>If alternative times for completion are permitted, the evaluation method will be as specified in Section III, Evaluation and Qualification Criteria.</w:t>
            </w:r>
          </w:p>
        </w:tc>
      </w:tr>
      <w:tr w:rsidR="00F404DF" w:rsidRPr="009933BD" w14:paraId="44EFB8EB" w14:textId="77777777">
        <w:trPr>
          <w:jc w:val="center"/>
        </w:trPr>
        <w:tc>
          <w:tcPr>
            <w:tcW w:w="1620" w:type="dxa"/>
            <w:tcBorders>
              <w:top w:val="single" w:sz="2" w:space="0" w:color="000000"/>
              <w:left w:val="single" w:sz="2" w:space="0" w:color="000000"/>
              <w:bottom w:val="single" w:sz="2" w:space="0" w:color="000000"/>
            </w:tcBorders>
          </w:tcPr>
          <w:p w14:paraId="1A4FE72E" w14:textId="77777777" w:rsidR="00F404DF" w:rsidRPr="009933BD" w:rsidRDefault="00F404DF">
            <w:pPr>
              <w:tabs>
                <w:tab w:val="right" w:pos="7434"/>
              </w:tabs>
              <w:spacing w:before="180" w:after="180"/>
              <w:rPr>
                <w:b/>
                <w:iCs/>
              </w:rPr>
            </w:pPr>
            <w:r w:rsidRPr="009933BD">
              <w:rPr>
                <w:b/>
                <w:iCs/>
              </w:rPr>
              <w:t>ITB 13.4</w:t>
            </w:r>
          </w:p>
        </w:tc>
        <w:tc>
          <w:tcPr>
            <w:tcW w:w="7470" w:type="dxa"/>
            <w:tcBorders>
              <w:top w:val="single" w:sz="2" w:space="0" w:color="000000"/>
              <w:bottom w:val="single" w:sz="2" w:space="0" w:color="000000"/>
              <w:right w:val="single" w:sz="2" w:space="0" w:color="000000"/>
            </w:tcBorders>
          </w:tcPr>
          <w:p w14:paraId="06647F85" w14:textId="77777777" w:rsidR="00F404DF" w:rsidRPr="009933BD" w:rsidRDefault="00F404DF" w:rsidP="00F404DF">
            <w:pPr>
              <w:tabs>
                <w:tab w:val="right" w:pos="7254"/>
              </w:tabs>
              <w:spacing w:before="60" w:after="60"/>
              <w:rPr>
                <w:iCs/>
              </w:rPr>
            </w:pPr>
            <w:r w:rsidRPr="009933BD">
              <w:rPr>
                <w:iCs/>
              </w:rPr>
              <w:t>Alternative technical solutions shall be permitted for the following parts of the Works: ________________________________.</w:t>
            </w:r>
            <w:r w:rsidR="00076774" w:rsidRPr="009933BD">
              <w:rPr>
                <w:iCs/>
              </w:rPr>
              <w:t>(state ‘Not Applicable’ if alternate technical solutions are not permitted for any part of the Works)</w:t>
            </w:r>
          </w:p>
          <w:p w14:paraId="587CC072" w14:textId="77777777" w:rsidR="00F404DF" w:rsidRPr="009933BD" w:rsidRDefault="00F404DF" w:rsidP="00F404DF">
            <w:pPr>
              <w:tabs>
                <w:tab w:val="right" w:pos="7254"/>
              </w:tabs>
              <w:spacing w:before="180" w:after="180"/>
            </w:pPr>
            <w:r w:rsidRPr="009933BD">
              <w:rPr>
                <w:iCs/>
              </w:rPr>
              <w:t>If alternative technical solutions are permitted, the evaluation method will be as specified in Section III, Evaluation and Qualification Criteria</w:t>
            </w:r>
          </w:p>
        </w:tc>
      </w:tr>
      <w:tr w:rsidR="007B586E" w:rsidRPr="009933BD" w14:paraId="17CDDA08" w14:textId="77777777">
        <w:trPr>
          <w:jc w:val="center"/>
        </w:trPr>
        <w:tc>
          <w:tcPr>
            <w:tcW w:w="1620" w:type="dxa"/>
            <w:tcBorders>
              <w:top w:val="single" w:sz="2" w:space="0" w:color="000000"/>
              <w:left w:val="single" w:sz="2" w:space="0" w:color="000000"/>
              <w:bottom w:val="single" w:sz="2" w:space="0" w:color="000000"/>
            </w:tcBorders>
          </w:tcPr>
          <w:p w14:paraId="3B95F19A" w14:textId="77777777" w:rsidR="00EA4F06" w:rsidRPr="009933BD" w:rsidRDefault="007B586E">
            <w:pPr>
              <w:tabs>
                <w:tab w:val="right" w:pos="7434"/>
              </w:tabs>
              <w:spacing w:before="180" w:after="180"/>
              <w:rPr>
                <w:b/>
              </w:rPr>
            </w:pPr>
            <w:r w:rsidRPr="009933BD">
              <w:rPr>
                <w:b/>
              </w:rPr>
              <w:t>ITB 14.</w:t>
            </w:r>
            <w:r w:rsidR="00922CB2" w:rsidRPr="009933BD">
              <w:rPr>
                <w:b/>
              </w:rPr>
              <w:t>5</w:t>
            </w:r>
          </w:p>
        </w:tc>
        <w:tc>
          <w:tcPr>
            <w:tcW w:w="7470" w:type="dxa"/>
            <w:tcBorders>
              <w:top w:val="single" w:sz="2" w:space="0" w:color="000000"/>
              <w:bottom w:val="single" w:sz="2" w:space="0" w:color="000000"/>
              <w:right w:val="single" w:sz="2" w:space="0" w:color="000000"/>
            </w:tcBorders>
          </w:tcPr>
          <w:p w14:paraId="02627FCF" w14:textId="77777777" w:rsidR="007B586E" w:rsidRPr="009933BD" w:rsidRDefault="007B586E" w:rsidP="004813E0">
            <w:pPr>
              <w:pStyle w:val="CommentSubject"/>
              <w:tabs>
                <w:tab w:val="right" w:pos="7254"/>
              </w:tabs>
              <w:spacing w:before="180" w:after="180"/>
              <w:rPr>
                <w:rFonts w:ascii="Times New Roman" w:hAnsi="Times New Roman"/>
                <w:b w:val="0"/>
                <w:sz w:val="24"/>
                <w:szCs w:val="24"/>
                <w:lang w:val="en-US"/>
              </w:rPr>
            </w:pPr>
            <w:r w:rsidRPr="009933BD">
              <w:rPr>
                <w:rFonts w:ascii="Times New Roman" w:hAnsi="Times New Roman"/>
                <w:b w:val="0"/>
                <w:sz w:val="24"/>
                <w:szCs w:val="24"/>
                <w:lang w:val="en-US"/>
              </w:rPr>
              <w:t xml:space="preserve">The prices quoted by the Bidder </w:t>
            </w:r>
            <w:r w:rsidRPr="009933BD">
              <w:rPr>
                <w:rFonts w:ascii="Times New Roman" w:hAnsi="Times New Roman"/>
                <w:i/>
                <w:sz w:val="24"/>
                <w:szCs w:val="24"/>
                <w:lang w:val="en-US"/>
              </w:rPr>
              <w:t>[insert “shall be” or “shall not be”]</w:t>
            </w:r>
            <w:r w:rsidR="004813E0">
              <w:rPr>
                <w:rFonts w:ascii="Times New Roman" w:hAnsi="Times New Roman"/>
                <w:i/>
                <w:sz w:val="24"/>
                <w:szCs w:val="24"/>
                <w:lang w:val="en-US"/>
              </w:rPr>
              <w:t xml:space="preserve"> </w:t>
            </w:r>
            <w:r w:rsidRPr="009933BD">
              <w:rPr>
                <w:rFonts w:ascii="Times New Roman" w:hAnsi="Times New Roman"/>
                <w:b w:val="0"/>
                <w:sz w:val="24"/>
                <w:szCs w:val="24"/>
                <w:lang w:val="en-US"/>
              </w:rPr>
              <w:t xml:space="preserve">subject to adjustment during the performance of the Contract. </w:t>
            </w:r>
            <w:r w:rsidR="0095213A" w:rsidRPr="009933BD">
              <w:rPr>
                <w:rFonts w:ascii="Times New Roman" w:hAnsi="Times New Roman"/>
                <w:b w:val="0"/>
                <w:sz w:val="24"/>
                <w:szCs w:val="24"/>
                <w:lang w:val="en-US"/>
              </w:rPr>
              <w:t xml:space="preserve">The adjustment when provided will be done in accordance with GCC Clause </w:t>
            </w:r>
            <w:r w:rsidR="00A43770" w:rsidRPr="009933BD">
              <w:rPr>
                <w:rFonts w:ascii="Times New Roman" w:hAnsi="Times New Roman"/>
                <w:b w:val="0"/>
                <w:sz w:val="24"/>
                <w:szCs w:val="24"/>
                <w:lang w:val="en-US"/>
              </w:rPr>
              <w:t>13.8 read with corresponding provision under PCC</w:t>
            </w:r>
            <w:r w:rsidR="00257B4A" w:rsidRPr="009933BD">
              <w:rPr>
                <w:rFonts w:ascii="Times New Roman" w:hAnsi="Times New Roman"/>
                <w:b w:val="0"/>
                <w:sz w:val="24"/>
                <w:szCs w:val="24"/>
                <w:lang w:val="en-US"/>
              </w:rPr>
              <w:t xml:space="preserve"> and Annexure 3 to PCC. </w:t>
            </w:r>
          </w:p>
        </w:tc>
      </w:tr>
      <w:tr w:rsidR="007B586E" w:rsidRPr="009933BD" w14:paraId="074C41D2" w14:textId="77777777">
        <w:trPr>
          <w:jc w:val="center"/>
        </w:trPr>
        <w:tc>
          <w:tcPr>
            <w:tcW w:w="1620" w:type="dxa"/>
            <w:tcBorders>
              <w:top w:val="single" w:sz="2" w:space="0" w:color="000000"/>
              <w:left w:val="single" w:sz="2" w:space="0" w:color="000000"/>
              <w:bottom w:val="single" w:sz="2" w:space="0" w:color="000000"/>
            </w:tcBorders>
          </w:tcPr>
          <w:p w14:paraId="4F32105E" w14:textId="77777777" w:rsidR="007B586E" w:rsidRPr="009933BD" w:rsidRDefault="007B586E">
            <w:pPr>
              <w:tabs>
                <w:tab w:val="right" w:pos="7434"/>
              </w:tabs>
              <w:spacing w:before="180" w:after="180"/>
              <w:rPr>
                <w:b/>
              </w:rPr>
            </w:pPr>
            <w:r w:rsidRPr="009933BD">
              <w:rPr>
                <w:b/>
              </w:rPr>
              <w:t>ITB 18.1</w:t>
            </w:r>
          </w:p>
        </w:tc>
        <w:tc>
          <w:tcPr>
            <w:tcW w:w="7470" w:type="dxa"/>
            <w:tcBorders>
              <w:top w:val="single" w:sz="2" w:space="0" w:color="000000"/>
              <w:bottom w:val="single" w:sz="2" w:space="0" w:color="000000"/>
              <w:right w:val="single" w:sz="2" w:space="0" w:color="000000"/>
            </w:tcBorders>
          </w:tcPr>
          <w:p w14:paraId="4EAABE1D" w14:textId="77777777" w:rsidR="00476BD6" w:rsidRPr="009933BD" w:rsidRDefault="007B586E">
            <w:pPr>
              <w:tabs>
                <w:tab w:val="right" w:pos="7254"/>
              </w:tabs>
              <w:spacing w:before="180" w:after="120"/>
            </w:pPr>
            <w:r w:rsidRPr="009933BD">
              <w:t xml:space="preserve">The bid validity period shall be: </w:t>
            </w:r>
            <w:r w:rsidR="00F63A7C" w:rsidRPr="009933BD">
              <w:t>12</w:t>
            </w:r>
            <w:r w:rsidR="0095213A" w:rsidRPr="009933BD">
              <w:t xml:space="preserve">0 </w:t>
            </w:r>
            <w:r w:rsidRPr="009933BD">
              <w:t>days.</w:t>
            </w:r>
          </w:p>
        </w:tc>
      </w:tr>
      <w:tr w:rsidR="00430DFF" w:rsidRPr="009933BD" w14:paraId="1D64CF07" w14:textId="77777777">
        <w:trPr>
          <w:jc w:val="center"/>
        </w:trPr>
        <w:tc>
          <w:tcPr>
            <w:tcW w:w="1620" w:type="dxa"/>
            <w:tcBorders>
              <w:top w:val="single" w:sz="2" w:space="0" w:color="000000"/>
              <w:left w:val="single" w:sz="2" w:space="0" w:color="000000"/>
              <w:bottom w:val="single" w:sz="2" w:space="0" w:color="000000"/>
            </w:tcBorders>
          </w:tcPr>
          <w:p w14:paraId="1385BC41" w14:textId="77777777" w:rsidR="00430DFF" w:rsidRPr="009933BD" w:rsidRDefault="00430DFF">
            <w:pPr>
              <w:tabs>
                <w:tab w:val="right" w:pos="7434"/>
              </w:tabs>
              <w:spacing w:before="180" w:after="180"/>
              <w:rPr>
                <w:b/>
              </w:rPr>
            </w:pPr>
            <w:r w:rsidRPr="009933BD">
              <w:rPr>
                <w:b/>
              </w:rPr>
              <w:t>ITB 18.3</w:t>
            </w:r>
          </w:p>
        </w:tc>
        <w:tc>
          <w:tcPr>
            <w:tcW w:w="7470" w:type="dxa"/>
            <w:tcBorders>
              <w:top w:val="single" w:sz="2" w:space="0" w:color="000000"/>
              <w:bottom w:val="single" w:sz="2" w:space="0" w:color="000000"/>
              <w:right w:val="single" w:sz="2" w:space="0" w:color="000000"/>
            </w:tcBorders>
          </w:tcPr>
          <w:p w14:paraId="0C93CE7A" w14:textId="77777777" w:rsidR="00430DFF" w:rsidRPr="009933BD" w:rsidRDefault="00430DFF">
            <w:pPr>
              <w:tabs>
                <w:tab w:val="right" w:pos="7254"/>
              </w:tabs>
              <w:spacing w:before="180" w:after="120"/>
            </w:pPr>
            <w:r w:rsidRPr="009933BD">
              <w:t>The factor ……………….. [</w:t>
            </w:r>
            <w:r w:rsidRPr="009933BD">
              <w:rPr>
                <w:i/>
              </w:rPr>
              <w:t>To be fixed based on average inflation</w:t>
            </w:r>
            <w:r w:rsidR="007834CA" w:rsidRPr="009933BD">
              <w:rPr>
                <w:i/>
              </w:rPr>
              <w:t xml:space="preserve"> in India</w:t>
            </w:r>
            <w:r w:rsidRPr="009933BD">
              <w:rPr>
                <w:i/>
              </w:rPr>
              <w:t xml:space="preserve"> during the past one year.</w:t>
            </w:r>
            <w:r w:rsidRPr="009933BD">
              <w:t>]</w:t>
            </w:r>
          </w:p>
        </w:tc>
      </w:tr>
      <w:tr w:rsidR="007B586E" w:rsidRPr="009933BD" w14:paraId="2863E97F" w14:textId="77777777">
        <w:trPr>
          <w:jc w:val="center"/>
        </w:trPr>
        <w:tc>
          <w:tcPr>
            <w:tcW w:w="1620" w:type="dxa"/>
            <w:tcBorders>
              <w:top w:val="single" w:sz="2" w:space="0" w:color="000000"/>
              <w:left w:val="single" w:sz="2" w:space="0" w:color="000000"/>
              <w:bottom w:val="single" w:sz="2" w:space="0" w:color="000000"/>
            </w:tcBorders>
          </w:tcPr>
          <w:p w14:paraId="3F66F591" w14:textId="77777777" w:rsidR="007B586E" w:rsidRPr="009933BD" w:rsidRDefault="007B586E">
            <w:pPr>
              <w:tabs>
                <w:tab w:val="right" w:pos="7434"/>
              </w:tabs>
              <w:spacing w:before="180" w:after="180"/>
              <w:rPr>
                <w:b/>
              </w:rPr>
            </w:pPr>
            <w:r w:rsidRPr="009933BD">
              <w:rPr>
                <w:b/>
              </w:rPr>
              <w:t>ITB 19.1</w:t>
            </w:r>
          </w:p>
          <w:p w14:paraId="6BE79417" w14:textId="77777777" w:rsidR="007B586E" w:rsidRPr="009933BD" w:rsidRDefault="007B586E">
            <w:pPr>
              <w:tabs>
                <w:tab w:val="right" w:pos="7434"/>
              </w:tabs>
              <w:spacing w:before="180" w:after="180"/>
              <w:rPr>
                <w:b/>
              </w:rPr>
            </w:pPr>
          </w:p>
        </w:tc>
        <w:tc>
          <w:tcPr>
            <w:tcW w:w="7470" w:type="dxa"/>
            <w:tcBorders>
              <w:top w:val="single" w:sz="2" w:space="0" w:color="000000"/>
              <w:bottom w:val="single" w:sz="2" w:space="0" w:color="000000"/>
              <w:right w:val="single" w:sz="2" w:space="0" w:color="000000"/>
            </w:tcBorders>
          </w:tcPr>
          <w:p w14:paraId="2E291D15" w14:textId="77777777" w:rsidR="007B586E" w:rsidRPr="009933BD" w:rsidRDefault="007B586E">
            <w:pPr>
              <w:tabs>
                <w:tab w:val="right" w:pos="7254"/>
              </w:tabs>
              <w:spacing w:before="180" w:after="180"/>
            </w:pPr>
            <w:r w:rsidRPr="009933BD">
              <w:t xml:space="preserve">- The Bidder shall furnish a bid security in the amount of </w:t>
            </w:r>
            <w:r w:rsidR="00511382" w:rsidRPr="009933BD">
              <w:t xml:space="preserve">…………….. </w:t>
            </w:r>
            <w:r w:rsidRPr="009933BD">
              <w:rPr>
                <w:b/>
                <w:i/>
              </w:rPr>
              <w:t xml:space="preserve">[insert amount </w:t>
            </w:r>
            <w:r w:rsidR="0095213A" w:rsidRPr="009933BD">
              <w:rPr>
                <w:b/>
                <w:i/>
              </w:rPr>
              <w:t xml:space="preserve">in Indian Rupees.  </w:t>
            </w:r>
            <w:r w:rsidR="0095213A" w:rsidRPr="009933BD">
              <w:rPr>
                <w:i/>
              </w:rPr>
              <w:t>It should not exceed 2</w:t>
            </w:r>
            <w:r w:rsidR="00430DFF" w:rsidRPr="009933BD">
              <w:rPr>
                <w:i/>
              </w:rPr>
              <w:t xml:space="preserve"> (two)</w:t>
            </w:r>
            <w:r w:rsidR="0095213A" w:rsidRPr="009933BD">
              <w:rPr>
                <w:i/>
              </w:rPr>
              <w:t>% of the estimated value of works.</w:t>
            </w:r>
            <w:r w:rsidRPr="009933BD">
              <w:rPr>
                <w:b/>
                <w:i/>
              </w:rPr>
              <w:t>]</w:t>
            </w:r>
            <w:r w:rsidRPr="009933BD">
              <w:t>.</w:t>
            </w:r>
          </w:p>
          <w:p w14:paraId="7A4D89AA" w14:textId="77777777" w:rsidR="00CA6ABC" w:rsidRPr="007826A2" w:rsidRDefault="00CA6ABC" w:rsidP="00CA6ABC">
            <w:pPr>
              <w:tabs>
                <w:tab w:val="right" w:pos="7254"/>
              </w:tabs>
              <w:spacing w:before="60" w:after="60"/>
              <w:rPr>
                <w:i/>
                <w:iCs/>
              </w:rPr>
            </w:pPr>
            <w:r w:rsidRPr="007826A2">
              <w:rPr>
                <w:i/>
                <w:iCs/>
              </w:rPr>
              <w:t>[In case of lots, please insert amount and currency of the Bid Security for each lot</w:t>
            </w:r>
            <w:r w:rsidR="007826A2">
              <w:rPr>
                <w:i/>
                <w:iCs/>
              </w:rPr>
              <w:t>]</w:t>
            </w:r>
            <w:r w:rsidRPr="007826A2">
              <w:rPr>
                <w:i/>
                <w:iCs/>
              </w:rPr>
              <w:t>.</w:t>
            </w:r>
          </w:p>
          <w:p w14:paraId="0BA73333" w14:textId="77777777" w:rsidR="007B586E" w:rsidRPr="009933BD" w:rsidRDefault="00CA6ABC" w:rsidP="007B63DC">
            <w:pPr>
              <w:tabs>
                <w:tab w:val="right" w:pos="7254"/>
              </w:tabs>
              <w:spacing w:before="180" w:after="180"/>
              <w:rPr>
                <w:iCs/>
              </w:rPr>
            </w:pPr>
            <w:r w:rsidRPr="007826A2">
              <w:rPr>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r w:rsidR="007465C0">
              <w:rPr>
                <w:i/>
                <w:iCs/>
              </w:rPr>
              <w:t>.</w:t>
            </w:r>
          </w:p>
        </w:tc>
      </w:tr>
      <w:tr w:rsidR="007B586E" w:rsidRPr="009933BD" w14:paraId="612C8D2C" w14:textId="77777777">
        <w:trPr>
          <w:jc w:val="center"/>
        </w:trPr>
        <w:tc>
          <w:tcPr>
            <w:tcW w:w="1620" w:type="dxa"/>
            <w:tcBorders>
              <w:top w:val="single" w:sz="2" w:space="0" w:color="000000"/>
              <w:left w:val="single" w:sz="2" w:space="0" w:color="000000"/>
              <w:bottom w:val="single" w:sz="2" w:space="0" w:color="000000"/>
            </w:tcBorders>
          </w:tcPr>
          <w:p w14:paraId="1C0168EF" w14:textId="77777777" w:rsidR="0026673E" w:rsidRPr="009933BD" w:rsidRDefault="007B586E">
            <w:pPr>
              <w:tabs>
                <w:tab w:val="right" w:pos="7434"/>
              </w:tabs>
              <w:spacing w:before="180" w:after="180"/>
              <w:rPr>
                <w:b/>
              </w:rPr>
            </w:pPr>
            <w:r w:rsidRPr="009933BD">
              <w:rPr>
                <w:b/>
              </w:rPr>
              <w:t>ITB 19.</w:t>
            </w:r>
            <w:r w:rsidR="00804B2E" w:rsidRPr="009933BD">
              <w:rPr>
                <w:b/>
              </w:rPr>
              <w:t>2</w:t>
            </w:r>
            <w:r w:rsidRPr="009933BD">
              <w:rPr>
                <w:b/>
              </w:rPr>
              <w:t xml:space="preserve"> (d)</w:t>
            </w:r>
          </w:p>
        </w:tc>
        <w:tc>
          <w:tcPr>
            <w:tcW w:w="7470" w:type="dxa"/>
            <w:tcBorders>
              <w:top w:val="single" w:sz="2" w:space="0" w:color="000000"/>
              <w:bottom w:val="single" w:sz="2" w:space="0" w:color="000000"/>
              <w:right w:val="single" w:sz="2" w:space="0" w:color="000000"/>
            </w:tcBorders>
          </w:tcPr>
          <w:p w14:paraId="7D234A59" w14:textId="77777777" w:rsidR="0026673E" w:rsidRPr="007826A2" w:rsidRDefault="00804B2E">
            <w:pPr>
              <w:tabs>
                <w:tab w:val="right" w:pos="7254"/>
              </w:tabs>
              <w:spacing w:before="180" w:after="180"/>
              <w:rPr>
                <w:i/>
              </w:rPr>
            </w:pPr>
            <w:r w:rsidRPr="007826A2">
              <w:rPr>
                <w:i/>
              </w:rPr>
              <w:t>Fixed Deposit/</w:t>
            </w:r>
            <w:r w:rsidR="00C10F9D" w:rsidRPr="007826A2">
              <w:rPr>
                <w:i/>
              </w:rPr>
              <w:t>T</w:t>
            </w:r>
            <w:r w:rsidRPr="007826A2">
              <w:rPr>
                <w:i/>
              </w:rPr>
              <w:t xml:space="preserve">ime Deposit certificates issued by a Nationalized or Scheduled Bank located in India for equivalent or higher values are acceptable </w:t>
            </w:r>
            <w:r w:rsidR="004A6D6D" w:rsidRPr="007826A2">
              <w:rPr>
                <w:i/>
              </w:rPr>
              <w:t xml:space="preserve"> as bid security </w:t>
            </w:r>
            <w:r w:rsidRPr="007826A2">
              <w:rPr>
                <w:i/>
              </w:rPr>
              <w:t>provided it is pledged in favour of ………………..(implementing agency) and such pledging has been noted and suitably endorsed by the bank issuing the certificate.</w:t>
            </w:r>
          </w:p>
          <w:p w14:paraId="4DE83B02" w14:textId="77777777" w:rsidR="0026673E" w:rsidRPr="007826A2" w:rsidRDefault="007B586E">
            <w:pPr>
              <w:tabs>
                <w:tab w:val="right" w:pos="7254"/>
              </w:tabs>
              <w:spacing w:before="180" w:after="180"/>
              <w:rPr>
                <w:i/>
              </w:rPr>
            </w:pPr>
            <w:r w:rsidRPr="007826A2">
              <w:rPr>
                <w:i/>
              </w:rPr>
              <w:t>[Insert other acceptable bid security form</w:t>
            </w:r>
            <w:r w:rsidR="00430DFF" w:rsidRPr="007826A2">
              <w:rPr>
                <w:i/>
              </w:rPr>
              <w:t>s</w:t>
            </w:r>
            <w:r w:rsidR="000A7122" w:rsidRPr="007826A2">
              <w:rPr>
                <w:i/>
              </w:rPr>
              <w:t xml:space="preserve"> if any</w:t>
            </w:r>
            <w:r w:rsidRPr="007826A2">
              <w:rPr>
                <w:i/>
              </w:rPr>
              <w:t>.]</w:t>
            </w:r>
          </w:p>
        </w:tc>
      </w:tr>
      <w:tr w:rsidR="007B586E" w:rsidRPr="009933BD" w14:paraId="320558B9" w14:textId="77777777">
        <w:trPr>
          <w:jc w:val="center"/>
        </w:trPr>
        <w:tc>
          <w:tcPr>
            <w:tcW w:w="1620" w:type="dxa"/>
            <w:tcBorders>
              <w:top w:val="single" w:sz="2" w:space="0" w:color="000000"/>
              <w:left w:val="single" w:sz="2" w:space="0" w:color="000000"/>
              <w:bottom w:val="single" w:sz="2" w:space="0" w:color="000000"/>
            </w:tcBorders>
          </w:tcPr>
          <w:p w14:paraId="0530BBD6" w14:textId="77777777" w:rsidR="007B586E" w:rsidRPr="009933BD" w:rsidRDefault="007B586E">
            <w:pPr>
              <w:tabs>
                <w:tab w:val="right" w:pos="7434"/>
              </w:tabs>
              <w:spacing w:before="180" w:after="180"/>
              <w:rPr>
                <w:b/>
              </w:rPr>
            </w:pPr>
            <w:r w:rsidRPr="009933BD">
              <w:rPr>
                <w:b/>
              </w:rPr>
              <w:t>ITB 20.1</w:t>
            </w:r>
          </w:p>
        </w:tc>
        <w:tc>
          <w:tcPr>
            <w:tcW w:w="7470" w:type="dxa"/>
            <w:tcBorders>
              <w:top w:val="single" w:sz="2" w:space="0" w:color="000000"/>
              <w:bottom w:val="single" w:sz="2" w:space="0" w:color="000000"/>
              <w:right w:val="single" w:sz="2" w:space="0" w:color="000000"/>
            </w:tcBorders>
          </w:tcPr>
          <w:p w14:paraId="39A2B4F8" w14:textId="77777777" w:rsidR="007B586E" w:rsidRPr="009933BD" w:rsidRDefault="007B586E">
            <w:pPr>
              <w:tabs>
                <w:tab w:val="right" w:pos="7254"/>
              </w:tabs>
              <w:spacing w:before="180" w:after="180"/>
            </w:pPr>
            <w:r w:rsidRPr="009933BD">
              <w:t xml:space="preserve">In addition to the original of the bid, the number of copies is: </w:t>
            </w:r>
            <w:r w:rsidRPr="009933BD">
              <w:rPr>
                <w:b/>
                <w:i/>
              </w:rPr>
              <w:t xml:space="preserve">[insert </w:t>
            </w:r>
            <w:r w:rsidRPr="009933BD">
              <w:rPr>
                <w:b/>
                <w:i/>
                <w:iCs/>
              </w:rPr>
              <w:t>number of copies required</w:t>
            </w:r>
            <w:r w:rsidR="0095213A" w:rsidRPr="009933BD">
              <w:rPr>
                <w:b/>
                <w:i/>
                <w:iCs/>
              </w:rPr>
              <w:t xml:space="preserve"> – normally two</w:t>
            </w:r>
            <w:r w:rsidRPr="009933BD">
              <w:rPr>
                <w:b/>
                <w:i/>
                <w:iCs/>
              </w:rPr>
              <w:t>]</w:t>
            </w:r>
            <w:r w:rsidRPr="009933BD">
              <w:t>.</w:t>
            </w:r>
          </w:p>
        </w:tc>
      </w:tr>
      <w:tr w:rsidR="007B586E" w:rsidRPr="009933BD" w14:paraId="4C82FF3B" w14:textId="77777777">
        <w:trPr>
          <w:jc w:val="center"/>
        </w:trPr>
        <w:tc>
          <w:tcPr>
            <w:tcW w:w="1620" w:type="dxa"/>
            <w:tcBorders>
              <w:top w:val="single" w:sz="2" w:space="0" w:color="000000"/>
              <w:left w:val="single" w:sz="2" w:space="0" w:color="000000"/>
              <w:bottom w:val="single" w:sz="2" w:space="0" w:color="000000"/>
            </w:tcBorders>
          </w:tcPr>
          <w:p w14:paraId="122987C1" w14:textId="77777777" w:rsidR="007B586E" w:rsidRPr="009933BD" w:rsidRDefault="007B586E">
            <w:pPr>
              <w:tabs>
                <w:tab w:val="right" w:pos="7434"/>
              </w:tabs>
              <w:spacing w:before="180" w:after="180"/>
              <w:rPr>
                <w:b/>
              </w:rPr>
            </w:pPr>
            <w:r w:rsidRPr="009933BD">
              <w:rPr>
                <w:b/>
              </w:rPr>
              <w:t>ITB 20.2</w:t>
            </w:r>
          </w:p>
        </w:tc>
        <w:tc>
          <w:tcPr>
            <w:tcW w:w="7470" w:type="dxa"/>
            <w:tcBorders>
              <w:top w:val="single" w:sz="2" w:space="0" w:color="000000"/>
              <w:bottom w:val="single" w:sz="2" w:space="0" w:color="000000"/>
              <w:right w:val="single" w:sz="2" w:space="0" w:color="000000"/>
            </w:tcBorders>
          </w:tcPr>
          <w:p w14:paraId="5E49A2B8" w14:textId="77777777" w:rsidR="007B586E" w:rsidRPr="009933BD" w:rsidRDefault="007B586E">
            <w:pPr>
              <w:pStyle w:val="Footer"/>
              <w:spacing w:after="120"/>
              <w:jc w:val="both"/>
              <w:rPr>
                <w:rFonts w:ascii="Times New Roman" w:hAnsi="Times New Roman"/>
                <w:b/>
                <w:i/>
                <w:color w:val="000000"/>
                <w:sz w:val="24"/>
                <w:szCs w:val="24"/>
              </w:rPr>
            </w:pPr>
            <w:r w:rsidRPr="009933BD">
              <w:rPr>
                <w:rFonts w:ascii="Times New Roman" w:hAnsi="Times New Roman"/>
                <w:sz w:val="24"/>
                <w:szCs w:val="24"/>
              </w:rPr>
              <w:t xml:space="preserve">The written confirmation of authorization to sign on behalf of the Bidder shall indicate: </w:t>
            </w:r>
            <w:r w:rsidRPr="009933BD">
              <w:rPr>
                <w:rFonts w:ascii="Times New Roman" w:hAnsi="Times New Roman"/>
                <w:b/>
                <w:bCs/>
                <w:i/>
                <w:color w:val="000000"/>
                <w:sz w:val="24"/>
                <w:szCs w:val="24"/>
              </w:rPr>
              <w:t>[</w:t>
            </w:r>
            <w:r w:rsidRPr="009933BD">
              <w:rPr>
                <w:rFonts w:ascii="Times New Roman" w:hAnsi="Times New Roman"/>
                <w:b/>
                <w:i/>
                <w:color w:val="000000"/>
                <w:sz w:val="24"/>
                <w:szCs w:val="24"/>
              </w:rPr>
              <w:t>insert “</w:t>
            </w:r>
          </w:p>
          <w:p w14:paraId="49F4621B" w14:textId="77777777" w:rsidR="007B586E" w:rsidRPr="009933BD" w:rsidRDefault="0095213A">
            <w:pPr>
              <w:pStyle w:val="Footer"/>
              <w:numPr>
                <w:ilvl w:val="0"/>
                <w:numId w:val="18"/>
              </w:numPr>
              <w:spacing w:before="0" w:after="120"/>
              <w:jc w:val="both"/>
              <w:rPr>
                <w:rFonts w:ascii="Times New Roman" w:hAnsi="Times New Roman"/>
                <w:b/>
                <w:i/>
                <w:sz w:val="24"/>
                <w:szCs w:val="24"/>
              </w:rPr>
            </w:pPr>
            <w:r w:rsidRPr="009933BD">
              <w:rPr>
                <w:rFonts w:ascii="Times New Roman" w:hAnsi="Times New Roman"/>
                <w:b/>
                <w:i/>
                <w:sz w:val="24"/>
                <w:szCs w:val="24"/>
              </w:rPr>
              <w:t>Legally vali</w:t>
            </w:r>
            <w:r w:rsidR="00430DFF" w:rsidRPr="009933BD">
              <w:rPr>
                <w:rFonts w:ascii="Times New Roman" w:hAnsi="Times New Roman"/>
                <w:b/>
                <w:i/>
                <w:sz w:val="24"/>
                <w:szCs w:val="24"/>
              </w:rPr>
              <w:t>d</w:t>
            </w:r>
            <w:r w:rsidRPr="009933BD">
              <w:rPr>
                <w:rFonts w:ascii="Times New Roman" w:hAnsi="Times New Roman"/>
                <w:b/>
                <w:i/>
                <w:sz w:val="24"/>
                <w:szCs w:val="24"/>
              </w:rPr>
              <w:t xml:space="preserve"> Power of Attorney is </w:t>
            </w:r>
            <w:r w:rsidR="007B586E" w:rsidRPr="009933BD">
              <w:rPr>
                <w:rFonts w:ascii="Times New Roman" w:hAnsi="Times New Roman"/>
                <w:b/>
                <w:i/>
                <w:sz w:val="24"/>
                <w:szCs w:val="24"/>
              </w:rPr>
              <w:t xml:space="preserve"> required to demonstrate the authority of the signatory to sign the Bid ; and</w:t>
            </w:r>
          </w:p>
          <w:p w14:paraId="3F6489EA" w14:textId="77777777" w:rsidR="0095213A" w:rsidRPr="009933BD" w:rsidRDefault="0095213A" w:rsidP="0095213A">
            <w:pPr>
              <w:pStyle w:val="Footer"/>
              <w:spacing w:before="0" w:after="120"/>
              <w:ind w:left="153"/>
              <w:jc w:val="both"/>
              <w:rPr>
                <w:rFonts w:ascii="Times New Roman" w:hAnsi="Times New Roman"/>
                <w:b/>
                <w:i/>
                <w:sz w:val="24"/>
                <w:szCs w:val="24"/>
              </w:rPr>
            </w:pPr>
          </w:p>
          <w:p w14:paraId="0F0BA343" w14:textId="77777777" w:rsidR="007B586E" w:rsidRPr="009933BD" w:rsidRDefault="0095213A" w:rsidP="007834CA">
            <w:pPr>
              <w:pStyle w:val="Footer"/>
              <w:numPr>
                <w:ilvl w:val="0"/>
                <w:numId w:val="18"/>
              </w:numPr>
              <w:tabs>
                <w:tab w:val="left" w:pos="882"/>
              </w:tabs>
              <w:spacing w:before="0" w:after="240"/>
              <w:ind w:left="518"/>
              <w:jc w:val="both"/>
              <w:rPr>
                <w:rFonts w:ascii="Times New Roman" w:hAnsi="Times New Roman"/>
                <w:i/>
                <w:color w:val="000000"/>
                <w:sz w:val="24"/>
                <w:szCs w:val="24"/>
              </w:rPr>
            </w:pPr>
            <w:r w:rsidRPr="009933BD">
              <w:rPr>
                <w:rFonts w:ascii="Times New Roman" w:hAnsi="Times New Roman"/>
                <w:b/>
                <w:i/>
                <w:sz w:val="24"/>
                <w:szCs w:val="24"/>
              </w:rPr>
              <w:t xml:space="preserve">  I</w:t>
            </w:r>
            <w:r w:rsidR="007B586E" w:rsidRPr="009933BD">
              <w:rPr>
                <w:rFonts w:ascii="Times New Roman" w:hAnsi="Times New Roman"/>
                <w:b/>
                <w:i/>
                <w:sz w:val="24"/>
                <w:szCs w:val="24"/>
              </w:rPr>
              <w:t>n the case of Bids submitted by an existing or intended JV</w:t>
            </w:r>
            <w:r w:rsidRPr="009933BD">
              <w:rPr>
                <w:rFonts w:ascii="Times New Roman" w:hAnsi="Times New Roman"/>
                <w:b/>
                <w:i/>
                <w:sz w:val="24"/>
                <w:szCs w:val="24"/>
              </w:rPr>
              <w:t xml:space="preserve">, if permitted as per ITB 4.1, the authorization shall be evidenced by a Power of Attorney signed by legally authorized </w:t>
            </w:r>
            <w:r w:rsidR="00430DFF" w:rsidRPr="009933BD">
              <w:rPr>
                <w:rFonts w:ascii="Times New Roman" w:hAnsi="Times New Roman"/>
                <w:b/>
                <w:i/>
                <w:sz w:val="24"/>
                <w:szCs w:val="24"/>
              </w:rPr>
              <w:t>signatories</w:t>
            </w:r>
            <w:r w:rsidRPr="009933BD">
              <w:rPr>
                <w:rFonts w:ascii="Times New Roman" w:hAnsi="Times New Roman"/>
                <w:b/>
                <w:i/>
                <w:sz w:val="24"/>
                <w:szCs w:val="24"/>
              </w:rPr>
              <w:t xml:space="preserve"> of all the partners.</w:t>
            </w:r>
          </w:p>
        </w:tc>
      </w:tr>
    </w:tbl>
    <w:p w14:paraId="5886559F" w14:textId="77777777" w:rsidR="007B586E" w:rsidRPr="009933BD" w:rsidRDefault="007B586E">
      <w:pPr>
        <w:pStyle w:val="Caption"/>
        <w:tabs>
          <w:tab w:val="clear" w:pos="7254"/>
          <w:tab w:val="right" w:pos="7434"/>
        </w:tabs>
        <w:rPr>
          <w:rFonts w:ascii="Times New Roman" w:hAnsi="Times New Roman" w:cs="Times New Roman"/>
        </w:rPr>
      </w:pPr>
    </w:p>
    <w:p w14:paraId="348F90C6" w14:textId="77777777" w:rsidR="007B586E" w:rsidRPr="009933BD" w:rsidRDefault="007B586E">
      <w:pPr>
        <w:pStyle w:val="Caption"/>
        <w:tabs>
          <w:tab w:val="clear" w:pos="7254"/>
          <w:tab w:val="right" w:pos="7434"/>
        </w:tabs>
        <w:rPr>
          <w:rFonts w:ascii="Times New Roman" w:hAnsi="Times New Roman" w:cs="Times New Roman"/>
        </w:rPr>
      </w:pPr>
      <w:r w:rsidRPr="009933BD">
        <w:rPr>
          <w:rFonts w:ascii="Times New Roman" w:hAnsi="Times New Roman" w:cs="Times New Roman"/>
        </w:rPr>
        <w:br w:type="page"/>
        <w:t>D.  Submission and Opening of Bids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7B586E" w:rsidRPr="009933BD" w14:paraId="24F66A7E" w14:textId="77777777">
        <w:trPr>
          <w:jc w:val="center"/>
        </w:trPr>
        <w:tc>
          <w:tcPr>
            <w:tcW w:w="1620" w:type="dxa"/>
            <w:tcBorders>
              <w:top w:val="single" w:sz="2" w:space="0" w:color="000000"/>
              <w:left w:val="single" w:sz="2" w:space="0" w:color="000000"/>
              <w:bottom w:val="single" w:sz="2" w:space="0" w:color="000000"/>
            </w:tcBorders>
          </w:tcPr>
          <w:p w14:paraId="02B1D7DF" w14:textId="77777777" w:rsidR="00E544BD" w:rsidRPr="009933BD" w:rsidRDefault="007B586E" w:rsidP="00772B99">
            <w:pPr>
              <w:tabs>
                <w:tab w:val="right" w:pos="7434"/>
              </w:tabs>
              <w:spacing w:before="120" w:after="120"/>
              <w:rPr>
                <w:rFonts w:cs="Arial"/>
                <w:b/>
              </w:rPr>
            </w:pPr>
            <w:r w:rsidRPr="009933BD">
              <w:rPr>
                <w:b/>
              </w:rPr>
              <w:t>ITB 2</w:t>
            </w:r>
            <w:r w:rsidR="00922CB2" w:rsidRPr="009933BD">
              <w:rPr>
                <w:b/>
              </w:rPr>
              <w:t>1</w:t>
            </w:r>
            <w:r w:rsidRPr="009933BD">
              <w:rPr>
                <w:b/>
              </w:rPr>
              <w:t>.1</w:t>
            </w:r>
          </w:p>
        </w:tc>
        <w:tc>
          <w:tcPr>
            <w:tcW w:w="7470" w:type="dxa"/>
            <w:tcBorders>
              <w:top w:val="single" w:sz="2" w:space="0" w:color="000000"/>
              <w:bottom w:val="single" w:sz="2" w:space="0" w:color="000000"/>
              <w:right w:val="single" w:sz="2" w:space="0" w:color="000000"/>
            </w:tcBorders>
          </w:tcPr>
          <w:p w14:paraId="7BB3349D" w14:textId="77777777" w:rsidR="007B586E" w:rsidRPr="009933BD" w:rsidRDefault="007B586E" w:rsidP="004813E0">
            <w:pPr>
              <w:tabs>
                <w:tab w:val="right" w:pos="7254"/>
              </w:tabs>
              <w:spacing w:before="120" w:after="120"/>
            </w:pPr>
            <w:r w:rsidRPr="009933BD">
              <w:t xml:space="preserve">Bidders </w:t>
            </w:r>
            <w:r w:rsidR="004813E0">
              <w:rPr>
                <w:b/>
                <w:i/>
                <w:iCs/>
              </w:rPr>
              <w:t>[insert “shall” or “shall not</w:t>
            </w:r>
            <w:r w:rsidRPr="009933BD">
              <w:rPr>
                <w:b/>
                <w:i/>
                <w:iCs/>
              </w:rPr>
              <w:t>]</w:t>
            </w:r>
            <w:r w:rsidR="004813E0">
              <w:rPr>
                <w:b/>
                <w:i/>
                <w:iCs/>
              </w:rPr>
              <w:t xml:space="preserve"> </w:t>
            </w:r>
            <w:r w:rsidRPr="009933BD">
              <w:t>have the option of submitting their bids electronically.</w:t>
            </w:r>
          </w:p>
        </w:tc>
      </w:tr>
      <w:tr w:rsidR="007B586E" w:rsidRPr="009933BD" w14:paraId="6F81D632" w14:textId="77777777">
        <w:trPr>
          <w:jc w:val="center"/>
        </w:trPr>
        <w:tc>
          <w:tcPr>
            <w:tcW w:w="1620" w:type="dxa"/>
            <w:tcBorders>
              <w:top w:val="single" w:sz="2" w:space="0" w:color="000000"/>
              <w:left w:val="single" w:sz="2" w:space="0" w:color="000000"/>
              <w:bottom w:val="single" w:sz="2" w:space="0" w:color="000000"/>
            </w:tcBorders>
          </w:tcPr>
          <w:p w14:paraId="1C602D21" w14:textId="77777777" w:rsidR="0026673E" w:rsidRPr="009933BD" w:rsidRDefault="007B586E">
            <w:pPr>
              <w:tabs>
                <w:tab w:val="right" w:pos="7434"/>
              </w:tabs>
              <w:spacing w:before="120" w:after="120"/>
              <w:rPr>
                <w:b/>
              </w:rPr>
            </w:pPr>
            <w:r w:rsidRPr="009933BD">
              <w:rPr>
                <w:b/>
              </w:rPr>
              <w:t xml:space="preserve">ITB </w:t>
            </w:r>
            <w:r w:rsidR="00476BD6" w:rsidRPr="009933BD">
              <w:rPr>
                <w:b/>
              </w:rPr>
              <w:t>21.1&amp;</w:t>
            </w:r>
            <w:r w:rsidRPr="009933BD">
              <w:rPr>
                <w:b/>
              </w:rPr>
              <w:t>2</w:t>
            </w:r>
            <w:r w:rsidR="00804B2E" w:rsidRPr="009933BD">
              <w:rPr>
                <w:b/>
              </w:rPr>
              <w:t>2.</w:t>
            </w:r>
            <w:r w:rsidRPr="009933BD">
              <w:rPr>
                <w:b/>
              </w:rPr>
              <w:t>1</w:t>
            </w:r>
          </w:p>
        </w:tc>
        <w:tc>
          <w:tcPr>
            <w:tcW w:w="7470" w:type="dxa"/>
            <w:tcBorders>
              <w:top w:val="single" w:sz="2" w:space="0" w:color="000000"/>
              <w:bottom w:val="single" w:sz="2" w:space="0" w:color="000000"/>
              <w:right w:val="single" w:sz="2" w:space="0" w:color="000000"/>
            </w:tcBorders>
          </w:tcPr>
          <w:p w14:paraId="30B01E29" w14:textId="77777777" w:rsidR="007B586E" w:rsidRPr="009933BD" w:rsidRDefault="007B586E">
            <w:pPr>
              <w:tabs>
                <w:tab w:val="right" w:pos="7254"/>
              </w:tabs>
              <w:spacing w:before="120" w:after="120"/>
            </w:pPr>
            <w:r w:rsidRPr="009933BD">
              <w:t xml:space="preserve">If bidders shall have the option of submitting their bids electronically, the electronic bidding submission procedures shall be: </w:t>
            </w:r>
            <w:r w:rsidRPr="009933BD">
              <w:rPr>
                <w:b/>
                <w:i/>
                <w:iCs/>
              </w:rPr>
              <w:t>[insert a description of the electronic bidding submission procedures]</w:t>
            </w:r>
            <w:r w:rsidRPr="009933BD">
              <w:rPr>
                <w:i/>
                <w:iCs/>
              </w:rPr>
              <w:t>.</w:t>
            </w:r>
          </w:p>
        </w:tc>
      </w:tr>
      <w:tr w:rsidR="007B586E" w:rsidRPr="009933BD" w14:paraId="63E4092A" w14:textId="77777777">
        <w:trPr>
          <w:jc w:val="center"/>
        </w:trPr>
        <w:tc>
          <w:tcPr>
            <w:tcW w:w="1620" w:type="dxa"/>
            <w:tcBorders>
              <w:top w:val="single" w:sz="2" w:space="0" w:color="000000"/>
              <w:left w:val="single" w:sz="2" w:space="0" w:color="000000"/>
              <w:bottom w:val="single" w:sz="2" w:space="0" w:color="000000"/>
            </w:tcBorders>
          </w:tcPr>
          <w:p w14:paraId="63032B0E" w14:textId="77777777" w:rsidR="007B586E" w:rsidRPr="009933BD" w:rsidRDefault="007B586E">
            <w:pPr>
              <w:tabs>
                <w:tab w:val="right" w:pos="7434"/>
              </w:tabs>
              <w:spacing w:before="120" w:after="120"/>
              <w:rPr>
                <w:b/>
              </w:rPr>
            </w:pPr>
            <w:r w:rsidRPr="009933BD">
              <w:rPr>
                <w:b/>
              </w:rPr>
              <w:t xml:space="preserve">ITB 22.1 </w:t>
            </w:r>
          </w:p>
        </w:tc>
        <w:tc>
          <w:tcPr>
            <w:tcW w:w="7470" w:type="dxa"/>
            <w:tcBorders>
              <w:top w:val="single" w:sz="2" w:space="0" w:color="000000"/>
              <w:bottom w:val="single" w:sz="2" w:space="0" w:color="000000"/>
              <w:right w:val="single" w:sz="2" w:space="0" w:color="000000"/>
            </w:tcBorders>
          </w:tcPr>
          <w:p w14:paraId="0B97B1B3" w14:textId="77777777" w:rsidR="007B586E" w:rsidRPr="009933BD" w:rsidRDefault="007B586E">
            <w:pPr>
              <w:tabs>
                <w:tab w:val="right" w:pos="7254"/>
              </w:tabs>
              <w:spacing w:before="120" w:after="120"/>
            </w:pPr>
            <w:r w:rsidRPr="009933BD">
              <w:t xml:space="preserve">For </w:t>
            </w:r>
            <w:r w:rsidRPr="009933BD">
              <w:rPr>
                <w:b/>
                <w:u w:val="single"/>
              </w:rPr>
              <w:t>bid submission purposes</w:t>
            </w:r>
            <w:r w:rsidR="004813E0">
              <w:rPr>
                <w:b/>
                <w:u w:val="single"/>
              </w:rPr>
              <w:t xml:space="preserve"> </w:t>
            </w:r>
            <w:r w:rsidRPr="009933BD">
              <w:t xml:space="preserve">only, the </w:t>
            </w:r>
            <w:r w:rsidR="00283744" w:rsidRPr="009933BD">
              <w:rPr>
                <w:iCs/>
              </w:rPr>
              <w:t>Employer</w:t>
            </w:r>
            <w:r w:rsidRPr="009933BD">
              <w:rPr>
                <w:iCs/>
              </w:rPr>
              <w:t xml:space="preserve">’s </w:t>
            </w:r>
            <w:r w:rsidRPr="009933BD">
              <w:t xml:space="preserve">address is: </w:t>
            </w:r>
            <w:r w:rsidRPr="009933BD">
              <w:rPr>
                <w:b/>
                <w:i/>
              </w:rPr>
              <w:t>[insert all required and applicable information]</w:t>
            </w:r>
          </w:p>
          <w:p w14:paraId="5588CBEF" w14:textId="77777777" w:rsidR="007B586E" w:rsidRPr="009933BD" w:rsidRDefault="007B586E">
            <w:pPr>
              <w:tabs>
                <w:tab w:val="right" w:pos="7254"/>
              </w:tabs>
              <w:spacing w:before="120" w:after="120"/>
            </w:pPr>
            <w:r w:rsidRPr="009933BD">
              <w:t xml:space="preserve">Attention: </w:t>
            </w:r>
          </w:p>
          <w:p w14:paraId="7C047A98" w14:textId="77777777" w:rsidR="007B586E" w:rsidRPr="009933BD" w:rsidRDefault="007B586E">
            <w:pPr>
              <w:tabs>
                <w:tab w:val="right" w:pos="7254"/>
              </w:tabs>
              <w:spacing w:before="120" w:after="120"/>
            </w:pPr>
            <w:r w:rsidRPr="009933BD">
              <w:t xml:space="preserve">Street Address: </w:t>
            </w:r>
          </w:p>
          <w:p w14:paraId="52E01334" w14:textId="77777777" w:rsidR="007B586E" w:rsidRPr="009933BD" w:rsidRDefault="007B586E">
            <w:pPr>
              <w:tabs>
                <w:tab w:val="right" w:pos="7254"/>
              </w:tabs>
              <w:spacing w:before="120" w:after="120"/>
            </w:pPr>
            <w:r w:rsidRPr="009933BD">
              <w:t xml:space="preserve">Floor/Room number: </w:t>
            </w:r>
          </w:p>
          <w:p w14:paraId="794D80A3" w14:textId="77777777" w:rsidR="007B586E" w:rsidRPr="009933BD" w:rsidRDefault="007B586E">
            <w:pPr>
              <w:tabs>
                <w:tab w:val="right" w:pos="7254"/>
              </w:tabs>
              <w:spacing w:before="120" w:after="120"/>
            </w:pPr>
            <w:r w:rsidRPr="009933BD">
              <w:t xml:space="preserve">City: </w:t>
            </w:r>
          </w:p>
          <w:p w14:paraId="2D4CE9BF" w14:textId="77777777" w:rsidR="007B586E" w:rsidRPr="009933BD" w:rsidRDefault="007B586E">
            <w:pPr>
              <w:tabs>
                <w:tab w:val="right" w:pos="7254"/>
              </w:tabs>
              <w:spacing w:before="120" w:after="120"/>
              <w:rPr>
                <w:i/>
              </w:rPr>
            </w:pPr>
            <w:r w:rsidRPr="009933BD">
              <w:t xml:space="preserve">ZIP Code: </w:t>
            </w:r>
          </w:p>
          <w:p w14:paraId="7AB01A07" w14:textId="77777777" w:rsidR="007B586E" w:rsidRPr="009933BD" w:rsidRDefault="007B586E">
            <w:pPr>
              <w:tabs>
                <w:tab w:val="right" w:pos="7254"/>
              </w:tabs>
              <w:spacing w:before="120" w:after="120"/>
              <w:rPr>
                <w:i/>
              </w:rPr>
            </w:pPr>
            <w:r w:rsidRPr="009933BD">
              <w:t>Country:</w:t>
            </w:r>
            <w:r w:rsidR="00DA6C32" w:rsidRPr="009933BD">
              <w:t xml:space="preserve"> INDIA</w:t>
            </w:r>
          </w:p>
          <w:p w14:paraId="50E36FFC" w14:textId="77777777" w:rsidR="007B586E" w:rsidRPr="009933BD" w:rsidRDefault="007B586E">
            <w:pPr>
              <w:tabs>
                <w:tab w:val="right" w:pos="7254"/>
              </w:tabs>
              <w:spacing w:before="120" w:after="120"/>
              <w:rPr>
                <w:b/>
              </w:rPr>
            </w:pPr>
            <w:r w:rsidRPr="009933BD">
              <w:rPr>
                <w:b/>
              </w:rPr>
              <w:t>The deadline for bid submission is:</w:t>
            </w:r>
          </w:p>
          <w:p w14:paraId="404BF0B0" w14:textId="77777777" w:rsidR="007B586E" w:rsidRPr="009933BD" w:rsidRDefault="007B586E">
            <w:pPr>
              <w:tabs>
                <w:tab w:val="right" w:pos="7254"/>
              </w:tabs>
              <w:spacing w:before="120" w:after="120"/>
            </w:pPr>
            <w:r w:rsidRPr="009933BD">
              <w:t xml:space="preserve">Date: </w:t>
            </w:r>
          </w:p>
          <w:p w14:paraId="3C5D571F" w14:textId="77777777" w:rsidR="007B586E" w:rsidRPr="009933BD" w:rsidRDefault="007B586E">
            <w:pPr>
              <w:tabs>
                <w:tab w:val="right" w:pos="7254"/>
              </w:tabs>
              <w:spacing w:before="120" w:after="120"/>
            </w:pPr>
            <w:r w:rsidRPr="009933BD">
              <w:t xml:space="preserve">Time: </w:t>
            </w:r>
          </w:p>
        </w:tc>
      </w:tr>
      <w:tr w:rsidR="007B586E" w:rsidRPr="009933BD" w14:paraId="3891FFEE" w14:textId="77777777">
        <w:trPr>
          <w:jc w:val="center"/>
        </w:trPr>
        <w:tc>
          <w:tcPr>
            <w:tcW w:w="1620" w:type="dxa"/>
            <w:tcBorders>
              <w:top w:val="single" w:sz="2" w:space="0" w:color="000000"/>
              <w:left w:val="single" w:sz="2" w:space="0" w:color="000000"/>
              <w:bottom w:val="single" w:sz="2" w:space="0" w:color="000000"/>
            </w:tcBorders>
          </w:tcPr>
          <w:p w14:paraId="3E408658" w14:textId="77777777" w:rsidR="007B586E" w:rsidRPr="009933BD" w:rsidRDefault="007B586E">
            <w:pPr>
              <w:tabs>
                <w:tab w:val="right" w:pos="7434"/>
              </w:tabs>
              <w:spacing w:before="120" w:after="120"/>
              <w:rPr>
                <w:b/>
              </w:rPr>
            </w:pPr>
            <w:r w:rsidRPr="009933BD">
              <w:rPr>
                <w:b/>
              </w:rPr>
              <w:t>ITB 25.1</w:t>
            </w:r>
          </w:p>
        </w:tc>
        <w:tc>
          <w:tcPr>
            <w:tcW w:w="7470" w:type="dxa"/>
            <w:tcBorders>
              <w:top w:val="single" w:sz="2" w:space="0" w:color="000000"/>
              <w:bottom w:val="single" w:sz="2" w:space="0" w:color="000000"/>
              <w:right w:val="single" w:sz="2" w:space="0" w:color="000000"/>
            </w:tcBorders>
          </w:tcPr>
          <w:p w14:paraId="4C6EC1FF" w14:textId="77777777" w:rsidR="007B586E" w:rsidRPr="009933BD" w:rsidRDefault="007B586E">
            <w:pPr>
              <w:tabs>
                <w:tab w:val="right" w:pos="7254"/>
              </w:tabs>
              <w:spacing w:before="120" w:after="120"/>
            </w:pPr>
            <w:r w:rsidRPr="009933BD">
              <w:t xml:space="preserve">The bid opening shall take place at: </w:t>
            </w:r>
            <w:r w:rsidRPr="009933BD">
              <w:rPr>
                <w:b/>
                <w:i/>
              </w:rPr>
              <w:t>[insert all required and applicable information]</w:t>
            </w:r>
          </w:p>
          <w:p w14:paraId="50154048" w14:textId="77777777" w:rsidR="007B586E" w:rsidRPr="009933BD" w:rsidRDefault="007B586E">
            <w:pPr>
              <w:tabs>
                <w:tab w:val="right" w:pos="7254"/>
              </w:tabs>
              <w:spacing w:before="120" w:after="120"/>
            </w:pPr>
            <w:r w:rsidRPr="009933BD">
              <w:t xml:space="preserve">Street Address: </w:t>
            </w:r>
          </w:p>
          <w:p w14:paraId="5A4FF288" w14:textId="77777777" w:rsidR="007B586E" w:rsidRPr="009933BD" w:rsidRDefault="007B586E">
            <w:pPr>
              <w:tabs>
                <w:tab w:val="right" w:pos="7254"/>
              </w:tabs>
              <w:spacing w:before="120" w:after="120"/>
            </w:pPr>
            <w:r w:rsidRPr="009933BD">
              <w:t xml:space="preserve">Floor/Room number: </w:t>
            </w:r>
          </w:p>
          <w:p w14:paraId="48182638" w14:textId="77777777" w:rsidR="007B586E" w:rsidRPr="009933BD" w:rsidRDefault="007B586E">
            <w:pPr>
              <w:tabs>
                <w:tab w:val="right" w:pos="7254"/>
              </w:tabs>
              <w:spacing w:before="120" w:after="120"/>
            </w:pPr>
            <w:r w:rsidRPr="009933BD">
              <w:t xml:space="preserve">City: </w:t>
            </w:r>
          </w:p>
          <w:p w14:paraId="617F11E0" w14:textId="77777777" w:rsidR="007B586E" w:rsidRPr="009933BD" w:rsidRDefault="007B586E">
            <w:pPr>
              <w:tabs>
                <w:tab w:val="right" w:pos="7254"/>
              </w:tabs>
              <w:spacing w:before="120" w:after="120"/>
            </w:pPr>
            <w:r w:rsidRPr="009933BD">
              <w:t>Country:</w:t>
            </w:r>
            <w:r w:rsidR="00DA6C32" w:rsidRPr="009933BD">
              <w:t xml:space="preserve"> INDIA</w:t>
            </w:r>
          </w:p>
          <w:p w14:paraId="62DDAEEA" w14:textId="77777777" w:rsidR="007B586E" w:rsidRPr="009933BD" w:rsidRDefault="007B586E">
            <w:pPr>
              <w:tabs>
                <w:tab w:val="right" w:pos="7254"/>
              </w:tabs>
              <w:spacing w:before="120" w:after="120"/>
            </w:pPr>
            <w:r w:rsidRPr="009933BD">
              <w:t xml:space="preserve">Date: </w:t>
            </w:r>
          </w:p>
          <w:p w14:paraId="6D8C4077" w14:textId="77777777" w:rsidR="007B586E" w:rsidRPr="009933BD" w:rsidRDefault="007B586E">
            <w:pPr>
              <w:tabs>
                <w:tab w:val="right" w:pos="7254"/>
              </w:tabs>
              <w:spacing w:before="120" w:after="120"/>
            </w:pPr>
            <w:r w:rsidRPr="009933BD">
              <w:t xml:space="preserve">Time: </w:t>
            </w:r>
          </w:p>
        </w:tc>
      </w:tr>
      <w:tr w:rsidR="007B586E" w:rsidRPr="009933BD" w14:paraId="3DB57493" w14:textId="77777777">
        <w:trPr>
          <w:jc w:val="center"/>
        </w:trPr>
        <w:tc>
          <w:tcPr>
            <w:tcW w:w="1620" w:type="dxa"/>
            <w:tcBorders>
              <w:top w:val="single" w:sz="2" w:space="0" w:color="000000"/>
              <w:left w:val="single" w:sz="2" w:space="0" w:color="000000"/>
              <w:bottom w:val="single" w:sz="2" w:space="0" w:color="000000"/>
            </w:tcBorders>
          </w:tcPr>
          <w:p w14:paraId="54141A1D" w14:textId="77777777" w:rsidR="007B586E" w:rsidRPr="009933BD" w:rsidRDefault="007B586E">
            <w:pPr>
              <w:tabs>
                <w:tab w:val="right" w:pos="7434"/>
              </w:tabs>
              <w:spacing w:before="120" w:after="120"/>
              <w:rPr>
                <w:b/>
              </w:rPr>
            </w:pPr>
            <w:r w:rsidRPr="009933BD">
              <w:rPr>
                <w:b/>
              </w:rPr>
              <w:t>ITB 25.1</w:t>
            </w:r>
          </w:p>
        </w:tc>
        <w:tc>
          <w:tcPr>
            <w:tcW w:w="7470" w:type="dxa"/>
            <w:tcBorders>
              <w:top w:val="single" w:sz="2" w:space="0" w:color="000000"/>
              <w:bottom w:val="single" w:sz="2" w:space="0" w:color="000000"/>
              <w:right w:val="single" w:sz="2" w:space="0" w:color="000000"/>
            </w:tcBorders>
          </w:tcPr>
          <w:p w14:paraId="223A9D68" w14:textId="77777777" w:rsidR="0026673E" w:rsidRPr="009933BD" w:rsidRDefault="007B586E">
            <w:pPr>
              <w:tabs>
                <w:tab w:val="right" w:pos="7254"/>
              </w:tabs>
              <w:spacing w:before="120" w:after="120"/>
            </w:pPr>
            <w:r w:rsidRPr="009933BD">
              <w:t>If electronic bid submission is permitted in accordance with ITB 2</w:t>
            </w:r>
            <w:r w:rsidR="00DA6C32" w:rsidRPr="009933BD">
              <w:t>2</w:t>
            </w:r>
            <w:r w:rsidRPr="009933BD">
              <w:t xml:space="preserve">.1, the specific bid opening procedures shall be: </w:t>
            </w:r>
            <w:r w:rsidRPr="009933BD">
              <w:rPr>
                <w:b/>
                <w:i/>
              </w:rPr>
              <w:t>[insert description of the procedures.]</w:t>
            </w:r>
          </w:p>
        </w:tc>
      </w:tr>
    </w:tbl>
    <w:p w14:paraId="7546046A" w14:textId="77777777" w:rsidR="007B586E" w:rsidRPr="009933BD" w:rsidRDefault="007B586E">
      <w:pPr>
        <w:pStyle w:val="Caption"/>
        <w:keepNext/>
        <w:tabs>
          <w:tab w:val="clear" w:pos="7254"/>
          <w:tab w:val="right" w:pos="7434"/>
        </w:tabs>
        <w:rPr>
          <w:rFonts w:ascii="Times New Roman" w:hAnsi="Times New Roman" w:cs="Times New Roman"/>
        </w:rPr>
      </w:pPr>
    </w:p>
    <w:p w14:paraId="1A244E9F" w14:textId="77777777" w:rsidR="007B586E" w:rsidRPr="009933BD" w:rsidRDefault="007B586E">
      <w:pPr>
        <w:pStyle w:val="Caption"/>
        <w:keepNext/>
        <w:tabs>
          <w:tab w:val="clear" w:pos="7254"/>
          <w:tab w:val="right" w:pos="7434"/>
        </w:tabs>
        <w:rPr>
          <w:rFonts w:ascii="Times New Roman" w:hAnsi="Times New Roman" w:cs="Times New Roman"/>
        </w:rPr>
      </w:pPr>
      <w:r w:rsidRPr="009933BD">
        <w:rPr>
          <w:rFonts w:ascii="Times New Roman" w:hAnsi="Times New Roman" w:cs="Times New Roman"/>
        </w:rPr>
        <w:t>E.  Evaluation and Comparison of Bids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755"/>
        <w:gridCol w:w="7335"/>
      </w:tblGrid>
      <w:tr w:rsidR="007B586E" w:rsidRPr="009933BD" w14:paraId="10198761" w14:textId="77777777" w:rsidTr="00772B99">
        <w:trPr>
          <w:trHeight w:val="1572"/>
          <w:jc w:val="center"/>
        </w:trPr>
        <w:tc>
          <w:tcPr>
            <w:tcW w:w="1755" w:type="dxa"/>
            <w:tcBorders>
              <w:top w:val="single" w:sz="2" w:space="0" w:color="000000"/>
              <w:left w:val="single" w:sz="2" w:space="0" w:color="000000"/>
              <w:bottom w:val="single" w:sz="2" w:space="0" w:color="000000"/>
            </w:tcBorders>
          </w:tcPr>
          <w:p w14:paraId="7DE8E3D4" w14:textId="77777777" w:rsidR="00E544BD" w:rsidRPr="009933BD" w:rsidRDefault="00DA6C32" w:rsidP="00772B99">
            <w:pPr>
              <w:tabs>
                <w:tab w:val="right" w:pos="7434"/>
              </w:tabs>
              <w:spacing w:before="120" w:after="120"/>
              <w:jc w:val="both"/>
              <w:rPr>
                <w:b/>
              </w:rPr>
            </w:pPr>
            <w:r w:rsidRPr="009933BD">
              <w:rPr>
                <w:b/>
              </w:rPr>
              <w:t>ITB 25.3</w:t>
            </w:r>
          </w:p>
        </w:tc>
        <w:tc>
          <w:tcPr>
            <w:tcW w:w="7335" w:type="dxa"/>
            <w:tcBorders>
              <w:top w:val="single" w:sz="2" w:space="0" w:color="000000"/>
              <w:bottom w:val="single" w:sz="2" w:space="0" w:color="000000"/>
              <w:right w:val="single" w:sz="2" w:space="0" w:color="000000"/>
            </w:tcBorders>
          </w:tcPr>
          <w:p w14:paraId="6A793373" w14:textId="77777777" w:rsidR="007B586E" w:rsidRPr="009933BD" w:rsidRDefault="00DA6C32">
            <w:pPr>
              <w:tabs>
                <w:tab w:val="right" w:pos="7254"/>
              </w:tabs>
              <w:spacing w:before="120" w:after="120"/>
              <w:jc w:val="both"/>
            </w:pPr>
            <w:r w:rsidRPr="009933BD">
              <w:t xml:space="preserve">The Letter of Bid and Priced Bill of Quantities </w:t>
            </w:r>
            <w:r w:rsidRPr="009933BD">
              <w:rPr>
                <w:iCs/>
              </w:rPr>
              <w:t>shall</w:t>
            </w:r>
            <w:r w:rsidR="004813E0">
              <w:rPr>
                <w:iCs/>
              </w:rPr>
              <w:t xml:space="preserve"> </w:t>
            </w:r>
            <w:r w:rsidRPr="009933BD">
              <w:t xml:space="preserve">be </w:t>
            </w:r>
            <w:r w:rsidR="001430A2" w:rsidRPr="009933BD">
              <w:t>initialed</w:t>
            </w:r>
            <w:r w:rsidRPr="009933BD">
              <w:t xml:space="preserve"> by _________representatives of the Employer conducting Bid opening:</w:t>
            </w:r>
          </w:p>
          <w:p w14:paraId="46B7B14C" w14:textId="77777777" w:rsidR="00B46539" w:rsidRPr="009933BD" w:rsidRDefault="00B46539">
            <w:pPr>
              <w:tabs>
                <w:tab w:val="right" w:pos="7254"/>
              </w:tabs>
              <w:spacing w:before="120" w:after="120"/>
              <w:jc w:val="both"/>
            </w:pPr>
            <w:r w:rsidRPr="009933BD">
              <w:rPr>
                <w:i/>
              </w:rPr>
              <w:t>[Insert procedure: Example: Each Bid shall be numbered, any modification to the unit or total price shall be initialed by the Representative of the Employer, etc</w:t>
            </w:r>
            <w:r w:rsidR="007826A2">
              <w:rPr>
                <w:i/>
              </w:rPr>
              <w:t>.</w:t>
            </w:r>
            <w:r w:rsidRPr="009933BD">
              <w:rPr>
                <w:i/>
              </w:rPr>
              <w:t>]</w:t>
            </w:r>
          </w:p>
        </w:tc>
      </w:tr>
      <w:tr w:rsidR="007B586E" w:rsidRPr="009933BD" w14:paraId="4C001D75" w14:textId="77777777" w:rsidTr="00772B99">
        <w:trPr>
          <w:trHeight w:val="1572"/>
          <w:jc w:val="center"/>
        </w:trPr>
        <w:tc>
          <w:tcPr>
            <w:tcW w:w="1755" w:type="dxa"/>
            <w:tcBorders>
              <w:top w:val="single" w:sz="2" w:space="0" w:color="000000"/>
              <w:left w:val="single" w:sz="2" w:space="0" w:color="000000"/>
              <w:bottom w:val="single" w:sz="2" w:space="0" w:color="000000"/>
            </w:tcBorders>
          </w:tcPr>
          <w:p w14:paraId="3E6B54C1" w14:textId="77777777" w:rsidR="00E544BD" w:rsidRPr="009933BD" w:rsidRDefault="00DA6C32" w:rsidP="00772B99">
            <w:pPr>
              <w:tabs>
                <w:tab w:val="right" w:pos="7434"/>
              </w:tabs>
              <w:spacing w:before="120" w:after="120"/>
              <w:jc w:val="both"/>
              <w:rPr>
                <w:b/>
              </w:rPr>
            </w:pPr>
            <w:r w:rsidRPr="009933BD">
              <w:rPr>
                <w:b/>
              </w:rPr>
              <w:t>ITB 34.1</w:t>
            </w:r>
          </w:p>
        </w:tc>
        <w:tc>
          <w:tcPr>
            <w:tcW w:w="7335" w:type="dxa"/>
            <w:tcBorders>
              <w:top w:val="single" w:sz="2" w:space="0" w:color="000000"/>
              <w:bottom w:val="single" w:sz="2" w:space="0" w:color="000000"/>
              <w:right w:val="single" w:sz="2" w:space="0" w:color="000000"/>
            </w:tcBorders>
          </w:tcPr>
          <w:p w14:paraId="369F32A7" w14:textId="77777777" w:rsidR="00DF3C6A" w:rsidRPr="000B6641" w:rsidRDefault="007D55AC" w:rsidP="00B0601C">
            <w:pPr>
              <w:pStyle w:val="TOCNumber1"/>
              <w:rPr>
                <w:rFonts w:ascii="Times New Roman" w:hAnsi="Times New Roman" w:cs="Times New Roman"/>
                <w:b w:val="0"/>
                <w:sz w:val="24"/>
                <w:szCs w:val="24"/>
              </w:rPr>
            </w:pPr>
            <w:r w:rsidRPr="000B6641">
              <w:rPr>
                <w:rFonts w:ascii="Times New Roman" w:hAnsi="Times New Roman" w:cs="Times New Roman"/>
                <w:b w:val="0"/>
                <w:sz w:val="24"/>
                <w:szCs w:val="24"/>
              </w:rPr>
              <w:t xml:space="preserve">At this </w:t>
            </w:r>
            <w:r w:rsidRPr="007826A2">
              <w:rPr>
                <w:rFonts w:ascii="Times New Roman" w:hAnsi="Times New Roman" w:cs="Times New Roman"/>
                <w:b w:val="0"/>
                <w:sz w:val="24"/>
                <w:szCs w:val="24"/>
              </w:rPr>
              <w:t>time the Employer intends/does not intend</w:t>
            </w:r>
            <w:r w:rsidR="004813E0">
              <w:rPr>
                <w:rFonts w:ascii="Times New Roman" w:hAnsi="Times New Roman" w:cs="Times New Roman"/>
                <w:b w:val="0"/>
                <w:sz w:val="24"/>
                <w:szCs w:val="24"/>
              </w:rPr>
              <w:t xml:space="preserve"> </w:t>
            </w:r>
            <w:r w:rsidR="00513EB7" w:rsidRPr="000B6641">
              <w:rPr>
                <w:rFonts w:ascii="Times New Roman" w:hAnsi="Times New Roman" w:cs="Times New Roman"/>
                <w:b w:val="0"/>
                <w:i/>
                <w:iCs/>
                <w:sz w:val="24"/>
                <w:szCs w:val="24"/>
              </w:rPr>
              <w:t>to</w:t>
            </w:r>
            <w:r w:rsidRPr="000B6641">
              <w:rPr>
                <w:rFonts w:ascii="Times New Roman" w:hAnsi="Times New Roman" w:cs="Times New Roman"/>
                <w:b w:val="0"/>
                <w:sz w:val="24"/>
                <w:szCs w:val="24"/>
              </w:rPr>
              <w:t xml:space="preserve"> execute certain specific parts of the Works by sub-contractors selected in advance</w:t>
            </w:r>
            <w:r w:rsidR="00DA6C32" w:rsidRPr="000B6641">
              <w:rPr>
                <w:rFonts w:ascii="Times New Roman" w:hAnsi="Times New Roman" w:cs="Times New Roman"/>
                <w:b w:val="0"/>
                <w:sz w:val="24"/>
                <w:szCs w:val="24"/>
              </w:rPr>
              <w:t>.</w:t>
            </w:r>
          </w:p>
          <w:p w14:paraId="1466EF89" w14:textId="77777777" w:rsidR="00DF3C6A" w:rsidRPr="000B6641" w:rsidRDefault="00B46539" w:rsidP="00B0601C">
            <w:pPr>
              <w:pStyle w:val="TOCNumber1"/>
              <w:rPr>
                <w:rFonts w:ascii="Times New Roman" w:hAnsi="Times New Roman" w:cs="Times New Roman"/>
                <w:b w:val="0"/>
                <w:sz w:val="24"/>
                <w:szCs w:val="24"/>
              </w:rPr>
            </w:pPr>
            <w:r w:rsidRPr="000B6641">
              <w:rPr>
                <w:rFonts w:ascii="Times New Roman" w:hAnsi="Times New Roman" w:cs="Times New Roman"/>
                <w:b w:val="0"/>
                <w:sz w:val="24"/>
                <w:szCs w:val="24"/>
              </w:rPr>
              <w:t>[If the above states “intends” list the specific parts of the works and the respective sub-contractors]</w:t>
            </w:r>
          </w:p>
        </w:tc>
      </w:tr>
      <w:tr w:rsidR="00DA6C32" w:rsidRPr="009933BD" w14:paraId="5644E8F6" w14:textId="77777777" w:rsidTr="00772B99">
        <w:trPr>
          <w:trHeight w:val="1572"/>
          <w:jc w:val="center"/>
        </w:trPr>
        <w:tc>
          <w:tcPr>
            <w:tcW w:w="1755" w:type="dxa"/>
            <w:tcBorders>
              <w:top w:val="single" w:sz="2" w:space="0" w:color="000000"/>
              <w:left w:val="single" w:sz="2" w:space="0" w:color="000000"/>
              <w:bottom w:val="single" w:sz="2" w:space="0" w:color="000000"/>
            </w:tcBorders>
          </w:tcPr>
          <w:p w14:paraId="3B76DE4E" w14:textId="77777777" w:rsidR="00E544BD" w:rsidRPr="009933BD" w:rsidRDefault="00DA6C32" w:rsidP="00772B99">
            <w:pPr>
              <w:tabs>
                <w:tab w:val="right" w:pos="7434"/>
              </w:tabs>
              <w:spacing w:before="120" w:after="120"/>
              <w:jc w:val="both"/>
              <w:rPr>
                <w:b/>
              </w:rPr>
            </w:pPr>
            <w:r w:rsidRPr="009933BD">
              <w:rPr>
                <w:b/>
              </w:rPr>
              <w:t>ITB 34.3</w:t>
            </w:r>
          </w:p>
        </w:tc>
        <w:tc>
          <w:tcPr>
            <w:tcW w:w="7335" w:type="dxa"/>
            <w:tcBorders>
              <w:top w:val="single" w:sz="2" w:space="0" w:color="000000"/>
              <w:bottom w:val="single" w:sz="2" w:space="0" w:color="000000"/>
              <w:right w:val="single" w:sz="2" w:space="0" w:color="000000"/>
            </w:tcBorders>
          </w:tcPr>
          <w:p w14:paraId="5A3B3724" w14:textId="77777777" w:rsidR="00DA6C32" w:rsidRPr="000B6641" w:rsidRDefault="00DA6C32" w:rsidP="00DA6C32">
            <w:pPr>
              <w:spacing w:after="200"/>
              <w:ind w:left="58"/>
              <w:rPr>
                <w:spacing w:val="-4"/>
              </w:rPr>
            </w:pPr>
            <w:r w:rsidRPr="000B6641">
              <w:rPr>
                <w:spacing w:val="-4"/>
              </w:rPr>
              <w:t>Contractor’s proposed subcontracting: Maximum percentage of subcontracting permitted is:</w:t>
            </w:r>
            <w:r w:rsidRPr="000B6641">
              <w:rPr>
                <w:i/>
                <w:spacing w:val="-4"/>
              </w:rPr>
              <w:t xml:space="preserve"> _______% of the total contract amount or _______% of the volume of work_____________. </w:t>
            </w:r>
          </w:p>
          <w:p w14:paraId="2CBF53FE" w14:textId="77777777" w:rsidR="00DA6C32" w:rsidRPr="000B6641" w:rsidRDefault="00DA6C32" w:rsidP="00DA6C32">
            <w:pPr>
              <w:spacing w:after="200"/>
              <w:ind w:left="58"/>
              <w:rPr>
                <w:spacing w:val="-4"/>
              </w:rPr>
            </w:pPr>
            <w:r w:rsidRPr="000B6641">
              <w:rPr>
                <w:spacing w:val="-4"/>
              </w:rPr>
              <w:t>b) Bidders planning to subcontract more than 10% of total volume of work shall specify, in the Bid Submission Form, the activity (ies) or parts of the works to be subcontracted along with complete details of the sub-contractors and their qualification and experience. The qualification and experience of the sub-contractors must meet the minimum criteria for the relevant work to be sub-contracted failing which such sub-contractors will not be permitted to participate.</w:t>
            </w:r>
          </w:p>
          <w:p w14:paraId="4306110A" w14:textId="77777777" w:rsidR="00DA6C32" w:rsidRPr="000B6641" w:rsidRDefault="007D55AC" w:rsidP="00B0601C">
            <w:pPr>
              <w:pStyle w:val="TOCNumber1"/>
              <w:rPr>
                <w:rFonts w:ascii="Times New Roman" w:hAnsi="Times New Roman" w:cs="Times New Roman"/>
                <w:b w:val="0"/>
                <w:sz w:val="24"/>
                <w:szCs w:val="24"/>
              </w:rPr>
            </w:pPr>
            <w:r w:rsidRPr="000B6641">
              <w:rPr>
                <w:rFonts w:ascii="Times New Roman" w:hAnsi="Times New Roman" w:cs="Times New Roman"/>
                <w:b w:val="0"/>
                <w:sz w:val="24"/>
                <w:szCs w:val="24"/>
              </w:rPr>
              <w:t>c) Sub-contractors’ qualification and experience will not be considered for evaluation of the Bidder. The Bidder on its own (without taking into account the qualification and experience of the sub-contractor) should meet the qualification criteria</w:t>
            </w:r>
            <w:r w:rsidR="00DA6C32" w:rsidRPr="000B6641">
              <w:rPr>
                <w:rFonts w:ascii="Times New Roman" w:hAnsi="Times New Roman" w:cs="Times New Roman"/>
                <w:b w:val="0"/>
                <w:sz w:val="24"/>
                <w:szCs w:val="24"/>
              </w:rPr>
              <w:t>.</w:t>
            </w:r>
          </w:p>
          <w:p w14:paraId="5AC87756" w14:textId="77777777" w:rsidR="00E544BD" w:rsidRPr="000B6641" w:rsidRDefault="00DA6C32" w:rsidP="00772B99">
            <w:pPr>
              <w:pStyle w:val="Heading1"/>
              <w:spacing w:after="200"/>
              <w:ind w:left="0" w:right="288"/>
              <w:jc w:val="both"/>
              <w:rPr>
                <w:rFonts w:ascii="Times New Roman" w:hAnsi="Times New Roman" w:cs="Times New Roman"/>
                <w:b w:val="0"/>
                <w:i/>
                <w:sz w:val="24"/>
              </w:rPr>
            </w:pPr>
            <w:r w:rsidRPr="000B6641">
              <w:rPr>
                <w:rFonts w:ascii="Times New Roman" w:hAnsi="Times New Roman" w:cs="Times New Roman"/>
                <w:b w:val="0"/>
                <w:i/>
                <w:spacing w:val="-4"/>
                <w:sz w:val="24"/>
              </w:rPr>
              <w:t>{</w:t>
            </w:r>
            <w:r w:rsidR="00F43CA6" w:rsidRPr="000B6641">
              <w:rPr>
                <w:rFonts w:ascii="Times New Roman" w:hAnsi="Times New Roman" w:cs="Times New Roman"/>
                <w:b w:val="0"/>
                <w:i/>
                <w:spacing w:val="-4"/>
                <w:sz w:val="24"/>
              </w:rPr>
              <w:t>Note-</w:t>
            </w:r>
            <w:r w:rsidR="007D55AC" w:rsidRPr="000B6641">
              <w:rPr>
                <w:rFonts w:ascii="Times New Roman" w:hAnsi="Times New Roman" w:cs="Times New Roman"/>
                <w:b w:val="0"/>
                <w:i/>
                <w:sz w:val="24"/>
              </w:rPr>
              <w:t>Work should not be split into small part and sub-contracted].</w:t>
            </w:r>
          </w:p>
          <w:p w14:paraId="5796FBC0" w14:textId="77777777" w:rsidR="00DA6C32" w:rsidRPr="000B6641" w:rsidRDefault="00DA6C32" w:rsidP="00B0601C">
            <w:pPr>
              <w:pStyle w:val="TOCNumber1"/>
              <w:rPr>
                <w:rFonts w:ascii="Times New Roman" w:hAnsi="Times New Roman" w:cs="Times New Roman"/>
                <w:b w:val="0"/>
                <w:sz w:val="24"/>
                <w:szCs w:val="24"/>
              </w:rPr>
            </w:pPr>
          </w:p>
        </w:tc>
      </w:tr>
    </w:tbl>
    <w:p w14:paraId="2CAA1B02" w14:textId="77777777" w:rsidR="007B586E" w:rsidRPr="009933BD" w:rsidRDefault="007B586E">
      <w:pPr>
        <w:pStyle w:val="SectionVHeader"/>
        <w:ind w:right="288"/>
        <w:jc w:val="left"/>
        <w:rPr>
          <w:rFonts w:ascii="Times New Roman" w:hAnsi="Times New Roman"/>
          <w:sz w:val="24"/>
          <w:szCs w:val="24"/>
          <w:lang w:val="en-US"/>
        </w:rPr>
      </w:pPr>
    </w:p>
    <w:p w14:paraId="14DAD5F3" w14:textId="77777777" w:rsidR="007B586E" w:rsidRPr="009933BD" w:rsidRDefault="007B586E">
      <w:pPr>
        <w:pStyle w:val="BodyText"/>
        <w:rPr>
          <w:rFonts w:ascii="Times New Roman" w:hAnsi="Times New Roman" w:cs="Times New Roman"/>
          <w:sz w:val="24"/>
        </w:rPr>
      </w:pPr>
    </w:p>
    <w:p w14:paraId="2A4E83ED" w14:textId="77777777" w:rsidR="007B586E" w:rsidRPr="009933BD" w:rsidRDefault="007B586E">
      <w:pPr>
        <w:pStyle w:val="BodyText"/>
        <w:rPr>
          <w:rFonts w:ascii="Times New Roman" w:hAnsi="Times New Roman" w:cs="Times New Roman"/>
          <w:sz w:val="24"/>
        </w:rPr>
        <w:sectPr w:rsidR="007B586E" w:rsidRPr="009933BD" w:rsidSect="00920954">
          <w:headerReference w:type="even" r:id="rId15"/>
          <w:headerReference w:type="default" r:id="rId16"/>
          <w:pgSz w:w="12240" w:h="15840" w:code="1"/>
          <w:pgMar w:top="1440" w:right="1440" w:bottom="1440" w:left="1800" w:header="720" w:footer="720" w:gutter="0"/>
          <w:paperSrc w:first="15" w:other="15"/>
          <w:cols w:space="720"/>
          <w:titlePg/>
        </w:sectPr>
      </w:pPr>
    </w:p>
    <w:p w14:paraId="2127DADD" w14:textId="77777777" w:rsidR="007B586E" w:rsidRPr="009933BD" w:rsidRDefault="007B586E">
      <w:pPr>
        <w:pStyle w:val="Subtitle"/>
        <w:spacing w:after="120"/>
        <w:rPr>
          <w:rFonts w:cs="Arial"/>
        </w:rPr>
      </w:pPr>
      <w:bookmarkStart w:id="384" w:name="_Toc438266925"/>
      <w:bookmarkStart w:id="385" w:name="_Toc438267899"/>
      <w:bookmarkStart w:id="386" w:name="_Toc438366666"/>
      <w:bookmarkStart w:id="387" w:name="_Toc41971240"/>
      <w:bookmarkStart w:id="388" w:name="_Toc414450897"/>
      <w:r w:rsidRPr="009933BD">
        <w:rPr>
          <w:rFonts w:cs="Arial"/>
        </w:rPr>
        <w:t>Section III - Evaluation and Qualification Criteria</w:t>
      </w:r>
      <w:bookmarkEnd w:id="384"/>
      <w:bookmarkEnd w:id="385"/>
      <w:bookmarkEnd w:id="386"/>
      <w:bookmarkEnd w:id="387"/>
      <w:bookmarkEnd w:id="388"/>
    </w:p>
    <w:p w14:paraId="110419DE" w14:textId="77777777" w:rsidR="007B586E" w:rsidRPr="009933BD" w:rsidRDefault="007B586E">
      <w:pPr>
        <w:pStyle w:val="Heading2"/>
        <w:ind w:left="0" w:right="0" w:firstLine="0"/>
        <w:jc w:val="left"/>
      </w:pPr>
    </w:p>
    <w:p w14:paraId="65611B5C" w14:textId="77777777" w:rsidR="007B586E" w:rsidRPr="009933BD" w:rsidRDefault="007B586E">
      <w:pPr>
        <w:jc w:val="both"/>
      </w:pPr>
      <w:r w:rsidRPr="009933BD">
        <w:t xml:space="preserve">This section contains all the criteria that the </w:t>
      </w:r>
      <w:r w:rsidR="00283744" w:rsidRPr="009933BD">
        <w:t>Employer</w:t>
      </w:r>
      <w:r w:rsidRPr="009933BD">
        <w:t xml:space="preserve"> shall use to evaluate bids and qualify Bidders if the bidding was not preceded by a prequalification exercise and post</w:t>
      </w:r>
      <w:r w:rsidR="00737607" w:rsidRPr="009933BD">
        <w:t>-</w:t>
      </w:r>
      <w:r w:rsidRPr="009933BD">
        <w:t>qualification is applied. In accordance with ITB 3</w:t>
      </w:r>
      <w:r w:rsidR="00DA6C32" w:rsidRPr="009933BD">
        <w:t>5</w:t>
      </w:r>
      <w:r w:rsidRPr="009933BD">
        <w:t xml:space="preserve"> and ITB 3</w:t>
      </w:r>
      <w:r w:rsidR="00DA6C32" w:rsidRPr="009933BD">
        <w:t>7</w:t>
      </w:r>
      <w:r w:rsidRPr="009933BD">
        <w:t xml:space="preserve">, no other methods, criteria and factors shall be used. The Bidder shall provide all the information requested in the forms included in Section </w:t>
      </w:r>
      <w:r w:rsidR="00DA6C32" w:rsidRPr="009933BD">
        <w:t>IV</w:t>
      </w:r>
      <w:r w:rsidRPr="009933BD">
        <w:t xml:space="preserve"> (Bidding Forms).</w:t>
      </w:r>
    </w:p>
    <w:p w14:paraId="59637DB9" w14:textId="77777777" w:rsidR="007B586E" w:rsidRPr="009933BD" w:rsidRDefault="007B586E">
      <w:pPr>
        <w:pStyle w:val="Heading2"/>
        <w:ind w:left="360" w:right="0"/>
        <w:rPr>
          <w:rFonts w:ascii="Times New Roman" w:hAnsi="Times New Roman" w:cs="Times New Roman"/>
        </w:rPr>
      </w:pPr>
    </w:p>
    <w:p w14:paraId="58DB1239" w14:textId="77777777" w:rsidR="007B586E" w:rsidRPr="009933BD" w:rsidRDefault="007B586E"/>
    <w:p w14:paraId="675703C0" w14:textId="77777777" w:rsidR="00EA4F06" w:rsidRPr="009933BD" w:rsidRDefault="00EA4F06"/>
    <w:p w14:paraId="1037BDEF" w14:textId="77777777" w:rsidR="00EA4F06" w:rsidRPr="009933BD" w:rsidRDefault="00EA4F06"/>
    <w:p w14:paraId="457E43DA" w14:textId="77777777" w:rsidR="00EA4F06" w:rsidRPr="009933BD" w:rsidRDefault="00EA4F06"/>
    <w:p w14:paraId="17FDEDB8" w14:textId="77777777" w:rsidR="00EA4F06" w:rsidRPr="009933BD" w:rsidRDefault="00EA4F06"/>
    <w:p w14:paraId="0395786D" w14:textId="77777777" w:rsidR="00EA4F06" w:rsidRPr="009933BD" w:rsidRDefault="00EA4F06"/>
    <w:p w14:paraId="18399324" w14:textId="77777777" w:rsidR="00EA4F06" w:rsidRPr="009933BD" w:rsidRDefault="00EA4F06"/>
    <w:p w14:paraId="73CE7FA0" w14:textId="77777777" w:rsidR="004E48F3" w:rsidRPr="009933BD" w:rsidRDefault="004E48F3"/>
    <w:p w14:paraId="54031C21" w14:textId="77777777" w:rsidR="004E48F3" w:rsidRPr="009933BD" w:rsidRDefault="004E48F3"/>
    <w:p w14:paraId="165AF356" w14:textId="77777777" w:rsidR="004E48F3" w:rsidRPr="009933BD" w:rsidRDefault="004E48F3"/>
    <w:p w14:paraId="3A35D973" w14:textId="77777777" w:rsidR="004E48F3" w:rsidRPr="009933BD" w:rsidRDefault="004E48F3"/>
    <w:p w14:paraId="3EE3D4E3" w14:textId="77777777" w:rsidR="004E48F3" w:rsidRPr="009933BD" w:rsidRDefault="004E48F3"/>
    <w:p w14:paraId="456AE693" w14:textId="77777777" w:rsidR="004E48F3" w:rsidRPr="009933BD" w:rsidRDefault="004E48F3"/>
    <w:p w14:paraId="311C74A3" w14:textId="77777777" w:rsidR="00EA4F06" w:rsidRPr="009933BD" w:rsidRDefault="00EA4F06"/>
    <w:p w14:paraId="2BB365E3" w14:textId="77777777" w:rsidR="00EA4F06" w:rsidRPr="009933BD" w:rsidRDefault="00EA4F06"/>
    <w:p w14:paraId="1C5872AF" w14:textId="77777777" w:rsidR="00EA4F06" w:rsidRPr="009933BD" w:rsidRDefault="00EA4F06"/>
    <w:p w14:paraId="0834666A" w14:textId="77777777" w:rsidR="00EA4F06" w:rsidRPr="009933BD" w:rsidRDefault="00EA4F06"/>
    <w:p w14:paraId="5D49A4E2" w14:textId="77777777" w:rsidR="00EA4F06" w:rsidRPr="009933BD" w:rsidRDefault="00EA4F06"/>
    <w:p w14:paraId="6D474AAA" w14:textId="77777777" w:rsidR="00EA4F06" w:rsidRPr="009933BD" w:rsidRDefault="00EA4F06"/>
    <w:p w14:paraId="6308506B" w14:textId="77777777" w:rsidR="00EA4F06" w:rsidRPr="009933BD" w:rsidRDefault="00EA4F06"/>
    <w:p w14:paraId="51021208" w14:textId="77777777" w:rsidR="00EA4F06" w:rsidRPr="009933BD" w:rsidRDefault="00EA4F06"/>
    <w:p w14:paraId="577A8BBB" w14:textId="77777777" w:rsidR="00EA4F06" w:rsidRPr="009933BD" w:rsidRDefault="00EA4F06"/>
    <w:p w14:paraId="134F6213" w14:textId="77777777" w:rsidR="00EA4F06" w:rsidRPr="009933BD" w:rsidRDefault="00EA4F06"/>
    <w:p w14:paraId="67721DE9" w14:textId="77777777" w:rsidR="00EA4F06" w:rsidRPr="009933BD" w:rsidRDefault="00EA4F06"/>
    <w:p w14:paraId="1FF25787" w14:textId="77777777" w:rsidR="00EA4F06" w:rsidRPr="009933BD" w:rsidRDefault="00EA4F06"/>
    <w:p w14:paraId="2F148E64" w14:textId="77777777" w:rsidR="00EA4F06" w:rsidRPr="009933BD" w:rsidRDefault="00EA4F06"/>
    <w:p w14:paraId="42A75C95" w14:textId="77777777" w:rsidR="00E544BD" w:rsidRPr="009933BD" w:rsidRDefault="00E544BD" w:rsidP="00772B99">
      <w:pPr>
        <w:pStyle w:val="Heading1"/>
        <w:ind w:left="0"/>
        <w:rPr>
          <w:b w:val="0"/>
          <w:iCs/>
          <w:color w:val="FF0000"/>
        </w:rPr>
      </w:pPr>
    </w:p>
    <w:p w14:paraId="29979A32" w14:textId="77777777" w:rsidR="000B6641" w:rsidRDefault="000B6641">
      <w:pPr>
        <w:rPr>
          <w:b/>
          <w:bCs/>
          <w:sz w:val="28"/>
          <w:szCs w:val="20"/>
        </w:rPr>
      </w:pPr>
      <w:bookmarkStart w:id="389" w:name="_Toc103401411"/>
      <w:bookmarkStart w:id="390" w:name="_Toc363655409"/>
      <w:r>
        <w:br w:type="page"/>
      </w:r>
    </w:p>
    <w:p w14:paraId="38033061" w14:textId="77777777" w:rsidR="007B586E" w:rsidRPr="009933BD" w:rsidRDefault="007B586E">
      <w:pPr>
        <w:pStyle w:val="S3-Header1"/>
        <w:rPr>
          <w:noProof w:val="0"/>
        </w:rPr>
      </w:pPr>
      <w:r w:rsidRPr="009933BD">
        <w:rPr>
          <w:noProof w:val="0"/>
        </w:rPr>
        <w:t>1.</w:t>
      </w:r>
      <w:r w:rsidRPr="009933BD">
        <w:rPr>
          <w:noProof w:val="0"/>
        </w:rPr>
        <w:tab/>
        <w:t>Evaluation</w:t>
      </w:r>
      <w:bookmarkEnd w:id="389"/>
      <w:bookmarkEnd w:id="390"/>
    </w:p>
    <w:p w14:paraId="6D63C643" w14:textId="77777777" w:rsidR="007B586E" w:rsidRPr="009933BD" w:rsidRDefault="007B586E">
      <w:pPr>
        <w:spacing w:after="200"/>
        <w:ind w:left="1080" w:right="288"/>
        <w:jc w:val="both"/>
      </w:pPr>
      <w:r w:rsidRPr="009933BD">
        <w:t>In addition to the criteria listed in ITB 3</w:t>
      </w:r>
      <w:r w:rsidR="00DA6C32" w:rsidRPr="009933BD">
        <w:t>5.2</w:t>
      </w:r>
      <w:r w:rsidRPr="009933BD">
        <w:t xml:space="preserve"> (a) – (e) the following criteria shall apply:</w:t>
      </w:r>
    </w:p>
    <w:p w14:paraId="27B9EE0E" w14:textId="77777777" w:rsidR="007B586E" w:rsidRPr="009933BD" w:rsidRDefault="007B586E">
      <w:pPr>
        <w:pStyle w:val="S3-Heading2"/>
      </w:pPr>
      <w:bookmarkStart w:id="391" w:name="_Toc78774484"/>
      <w:bookmarkStart w:id="392" w:name="_Toc103401412"/>
      <w:bookmarkStart w:id="393" w:name="_Toc363655410"/>
      <w:r w:rsidRPr="009933BD">
        <w:t>1.1</w:t>
      </w:r>
      <w:r w:rsidRPr="009933BD">
        <w:tab/>
        <w:t>Adequacy of Technical Proposal</w:t>
      </w:r>
      <w:bookmarkEnd w:id="391"/>
      <w:bookmarkEnd w:id="392"/>
      <w:bookmarkEnd w:id="393"/>
    </w:p>
    <w:p w14:paraId="22EE505A" w14:textId="77777777" w:rsidR="0095213A" w:rsidRPr="009933BD" w:rsidRDefault="0095213A">
      <w:pPr>
        <w:pStyle w:val="Heading1"/>
        <w:spacing w:after="200"/>
        <w:ind w:left="1080" w:right="288"/>
        <w:jc w:val="both"/>
        <w:rPr>
          <w:rFonts w:ascii="Times New Roman" w:hAnsi="Times New Roman" w:cs="Times New Roman"/>
          <w:b w:val="0"/>
          <w:sz w:val="24"/>
        </w:rPr>
      </w:pPr>
      <w:bookmarkStart w:id="394" w:name="_Toc78774485"/>
      <w:bookmarkStart w:id="395" w:name="_Toc101516509"/>
      <w:bookmarkStart w:id="396" w:name="_Toc103401413"/>
      <w:r w:rsidRPr="009933BD">
        <w:rPr>
          <w:rFonts w:ascii="Times New Roman" w:hAnsi="Times New Roman" w:cs="Times New Roman"/>
          <w:b w:val="0"/>
          <w:sz w:val="24"/>
        </w:rPr>
        <w:t>Evaluation of the Bidder’s Technical Proposal will include:</w:t>
      </w:r>
    </w:p>
    <w:p w14:paraId="2B8D4831" w14:textId="77777777" w:rsidR="00430DFF" w:rsidRPr="009933BD" w:rsidRDefault="0095213A">
      <w:pPr>
        <w:pStyle w:val="Heading1"/>
        <w:spacing w:after="200"/>
        <w:ind w:left="1080" w:right="288"/>
        <w:jc w:val="both"/>
        <w:rPr>
          <w:rFonts w:ascii="Times New Roman" w:hAnsi="Times New Roman" w:cs="Times New Roman"/>
          <w:b w:val="0"/>
          <w:sz w:val="24"/>
        </w:rPr>
      </w:pPr>
      <w:r w:rsidRPr="009933BD">
        <w:rPr>
          <w:rFonts w:ascii="Times New Roman" w:hAnsi="Times New Roman" w:cs="Times New Roman"/>
          <w:b w:val="0"/>
          <w:sz w:val="24"/>
        </w:rPr>
        <w:t>(i)  an assessment of the Bidder’s technical capacity to mobilize key equipment and personnel for the contract consistent with its proposal regarding work methods, scheduling, material sourcing</w:t>
      </w:r>
      <w:r w:rsidR="00430DFF" w:rsidRPr="009933BD">
        <w:rPr>
          <w:rFonts w:ascii="Times New Roman" w:hAnsi="Times New Roman" w:cs="Times New Roman"/>
          <w:b w:val="0"/>
          <w:sz w:val="24"/>
        </w:rPr>
        <w:t xml:space="preserve"> and Quality Control</w:t>
      </w:r>
      <w:r w:rsidR="00511382" w:rsidRPr="009933BD">
        <w:rPr>
          <w:rFonts w:ascii="Times New Roman" w:hAnsi="Times New Roman" w:cs="Times New Roman"/>
          <w:b w:val="0"/>
          <w:sz w:val="24"/>
        </w:rPr>
        <w:t>/</w:t>
      </w:r>
      <w:r w:rsidR="00430DFF" w:rsidRPr="009933BD">
        <w:rPr>
          <w:rFonts w:ascii="Times New Roman" w:hAnsi="Times New Roman" w:cs="Times New Roman"/>
          <w:b w:val="0"/>
          <w:sz w:val="24"/>
        </w:rPr>
        <w:t>Assurance</w:t>
      </w:r>
      <w:r w:rsidRPr="009933BD">
        <w:rPr>
          <w:rFonts w:ascii="Times New Roman" w:hAnsi="Times New Roman" w:cs="Times New Roman"/>
          <w:b w:val="0"/>
          <w:sz w:val="24"/>
        </w:rPr>
        <w:t xml:space="preserve"> in sufficient detail and fully in accordance with the requirements stipulated in Section V</w:t>
      </w:r>
      <w:r w:rsidR="00DA6C32" w:rsidRPr="009933BD">
        <w:rPr>
          <w:rFonts w:ascii="Times New Roman" w:hAnsi="Times New Roman" w:cs="Times New Roman"/>
          <w:b w:val="0"/>
          <w:sz w:val="24"/>
        </w:rPr>
        <w:t>I</w:t>
      </w:r>
      <w:r w:rsidRPr="009933BD">
        <w:rPr>
          <w:rFonts w:ascii="Times New Roman" w:hAnsi="Times New Roman" w:cs="Times New Roman"/>
          <w:b w:val="0"/>
          <w:sz w:val="24"/>
        </w:rPr>
        <w:t>I (</w:t>
      </w:r>
      <w:r w:rsidR="00B067FE" w:rsidRPr="009933BD">
        <w:rPr>
          <w:rFonts w:ascii="Times New Roman" w:hAnsi="Times New Roman" w:cs="Times New Roman"/>
          <w:b w:val="0"/>
          <w:sz w:val="24"/>
        </w:rPr>
        <w:t>Work’s</w:t>
      </w:r>
      <w:r w:rsidRPr="009933BD">
        <w:rPr>
          <w:rFonts w:ascii="Times New Roman" w:hAnsi="Times New Roman" w:cs="Times New Roman"/>
          <w:b w:val="0"/>
          <w:sz w:val="24"/>
        </w:rPr>
        <w:t xml:space="preserve"> Requirements).  </w:t>
      </w:r>
    </w:p>
    <w:p w14:paraId="66173BD1" w14:textId="77777777" w:rsidR="0095213A" w:rsidRPr="009933BD" w:rsidRDefault="0095213A">
      <w:pPr>
        <w:pStyle w:val="Heading1"/>
        <w:spacing w:after="200"/>
        <w:ind w:left="1080" w:right="288"/>
        <w:jc w:val="both"/>
        <w:rPr>
          <w:rFonts w:ascii="Times New Roman" w:hAnsi="Times New Roman" w:cs="Times New Roman"/>
          <w:b w:val="0"/>
          <w:sz w:val="24"/>
        </w:rPr>
      </w:pPr>
      <w:r w:rsidRPr="009933BD">
        <w:rPr>
          <w:rFonts w:ascii="Times New Roman" w:hAnsi="Times New Roman" w:cs="Times New Roman"/>
          <w:b w:val="0"/>
          <w:sz w:val="24"/>
        </w:rPr>
        <w:t>For this purpose the Bidder should also submit:</w:t>
      </w:r>
    </w:p>
    <w:p w14:paraId="245EADB9" w14:textId="77777777" w:rsidR="0095213A" w:rsidRPr="009933BD" w:rsidRDefault="0095213A" w:rsidP="00430DFF">
      <w:pPr>
        <w:pStyle w:val="Heading1"/>
        <w:spacing w:after="200"/>
        <w:ind w:left="1440" w:right="288" w:hanging="360"/>
        <w:jc w:val="both"/>
        <w:rPr>
          <w:rFonts w:ascii="Times New Roman" w:hAnsi="Times New Roman" w:cs="Times New Roman"/>
          <w:b w:val="0"/>
          <w:sz w:val="24"/>
        </w:rPr>
      </w:pPr>
      <w:r w:rsidRPr="009933BD">
        <w:rPr>
          <w:rFonts w:ascii="Times New Roman" w:hAnsi="Times New Roman" w:cs="Times New Roman"/>
          <w:b w:val="0"/>
          <w:sz w:val="24"/>
        </w:rPr>
        <w:t>-</w:t>
      </w:r>
      <w:r w:rsidRPr="009933BD">
        <w:rPr>
          <w:rFonts w:ascii="Times New Roman" w:hAnsi="Times New Roman" w:cs="Times New Roman"/>
          <w:b w:val="0"/>
          <w:sz w:val="24"/>
        </w:rPr>
        <w:tab/>
        <w:t xml:space="preserve">a detailed note outlining its proposed methodology and program of </w:t>
      </w:r>
      <w:r w:rsidR="000B6641" w:rsidRPr="009933BD">
        <w:rPr>
          <w:rFonts w:ascii="Times New Roman" w:hAnsi="Times New Roman" w:cs="Times New Roman"/>
          <w:b w:val="0"/>
          <w:sz w:val="24"/>
        </w:rPr>
        <w:t>construction</w:t>
      </w:r>
      <w:r w:rsidRPr="009933BD">
        <w:rPr>
          <w:rFonts w:ascii="Times New Roman" w:hAnsi="Times New Roman" w:cs="Times New Roman"/>
          <w:b w:val="0"/>
          <w:sz w:val="24"/>
        </w:rPr>
        <w:t xml:space="preserve"> including Environmental Management Plan, backed with equipment planning and deployment, materials and manpower planning and deployment, duly supported with broad calculations and quality control system/assurance procedures proposed to be adopted, justifying their capability of execution and completion of the work as per technical specifications within the stipulated period of completion as per milestones.</w:t>
      </w:r>
    </w:p>
    <w:p w14:paraId="5F3B6227" w14:textId="77777777" w:rsidR="00AC47FB" w:rsidRPr="009933BD" w:rsidRDefault="0095213A">
      <w:pPr>
        <w:pStyle w:val="Heading1"/>
        <w:spacing w:after="200"/>
        <w:ind w:left="1080" w:right="288"/>
        <w:jc w:val="both"/>
        <w:rPr>
          <w:rFonts w:ascii="Times New Roman" w:hAnsi="Times New Roman" w:cs="Times New Roman"/>
          <w:b w:val="0"/>
          <w:sz w:val="24"/>
        </w:rPr>
      </w:pPr>
      <w:r w:rsidRPr="009933BD">
        <w:rPr>
          <w:rFonts w:ascii="Times New Roman" w:hAnsi="Times New Roman" w:cs="Times New Roman"/>
          <w:b w:val="0"/>
          <w:sz w:val="24"/>
        </w:rPr>
        <w:t>(ii)  an assessment of the details of subcontracting elements of works amounting to more than 10% of the bid price</w:t>
      </w:r>
      <w:r w:rsidR="00B067FE" w:rsidRPr="009933BD">
        <w:rPr>
          <w:rFonts w:ascii="Times New Roman" w:hAnsi="Times New Roman" w:cs="Times New Roman"/>
          <w:b w:val="0"/>
          <w:sz w:val="24"/>
        </w:rPr>
        <w:t>;</w:t>
      </w:r>
      <w:r w:rsidRPr="009933BD">
        <w:rPr>
          <w:rFonts w:ascii="Times New Roman" w:hAnsi="Times New Roman" w:cs="Times New Roman"/>
          <w:b w:val="0"/>
          <w:sz w:val="24"/>
        </w:rPr>
        <w:t xml:space="preserve"> for each element proposed </w:t>
      </w:r>
      <w:r w:rsidR="00B067FE" w:rsidRPr="009933BD">
        <w:rPr>
          <w:rFonts w:ascii="Times New Roman" w:hAnsi="Times New Roman" w:cs="Times New Roman"/>
          <w:b w:val="0"/>
          <w:sz w:val="24"/>
        </w:rPr>
        <w:t>to be sub contracted furnish details</w:t>
      </w:r>
      <w:r w:rsidRPr="009933BD">
        <w:rPr>
          <w:rFonts w:ascii="Times New Roman" w:hAnsi="Times New Roman" w:cs="Times New Roman"/>
          <w:b w:val="0"/>
          <w:sz w:val="24"/>
        </w:rPr>
        <w:t xml:space="preserve"> whether the identified Sub-contractor possesses the required qualifications and experiences to execute that element satisfactorily</w:t>
      </w:r>
      <w:r w:rsidR="007B586E" w:rsidRPr="009933BD">
        <w:rPr>
          <w:rFonts w:ascii="Times New Roman" w:hAnsi="Times New Roman" w:cs="Times New Roman"/>
          <w:b w:val="0"/>
          <w:sz w:val="24"/>
        </w:rPr>
        <w:t>.</w:t>
      </w:r>
      <w:bookmarkEnd w:id="394"/>
      <w:bookmarkEnd w:id="395"/>
      <w:bookmarkEnd w:id="396"/>
    </w:p>
    <w:p w14:paraId="04316B1B" w14:textId="77777777" w:rsidR="007B586E" w:rsidRPr="009933BD" w:rsidRDefault="0053541C">
      <w:pPr>
        <w:pStyle w:val="Heading1"/>
        <w:spacing w:after="200"/>
        <w:ind w:left="1080" w:right="288"/>
        <w:jc w:val="both"/>
        <w:rPr>
          <w:rFonts w:ascii="Times New Roman" w:hAnsi="Times New Roman" w:cs="Times New Roman"/>
          <w:b w:val="0"/>
          <w:sz w:val="24"/>
        </w:rPr>
      </w:pPr>
      <w:r w:rsidRPr="009933BD">
        <w:rPr>
          <w:rFonts w:ascii="Times New Roman" w:hAnsi="Times New Roman" w:cs="Times New Roman"/>
          <w:b w:val="0"/>
          <w:sz w:val="24"/>
        </w:rPr>
        <w:t>[</w:t>
      </w:r>
      <w:r w:rsidR="007D55AC" w:rsidRPr="009933BD">
        <w:rPr>
          <w:rFonts w:ascii="Times New Roman" w:hAnsi="Times New Roman" w:cs="Times New Roman"/>
          <w:i/>
          <w:sz w:val="24"/>
        </w:rPr>
        <w:t>Work should not be split into small part</w:t>
      </w:r>
      <w:r w:rsidR="00AE0DD9" w:rsidRPr="009933BD">
        <w:rPr>
          <w:rFonts w:ascii="Times New Roman" w:hAnsi="Times New Roman" w:cs="Times New Roman"/>
          <w:i/>
          <w:sz w:val="24"/>
        </w:rPr>
        <w:t>s</w:t>
      </w:r>
      <w:r w:rsidR="007D55AC" w:rsidRPr="009933BD">
        <w:rPr>
          <w:rFonts w:ascii="Times New Roman" w:hAnsi="Times New Roman" w:cs="Times New Roman"/>
          <w:i/>
          <w:sz w:val="24"/>
        </w:rPr>
        <w:t xml:space="preserve"> and sub-contracted</w:t>
      </w:r>
      <w:r w:rsidR="007D55AC" w:rsidRPr="009933BD">
        <w:rPr>
          <w:rFonts w:ascii="Times New Roman" w:hAnsi="Times New Roman" w:cs="Times New Roman"/>
          <w:sz w:val="24"/>
        </w:rPr>
        <w:t>].</w:t>
      </w:r>
    </w:p>
    <w:p w14:paraId="76E6A4BA" w14:textId="77777777" w:rsidR="007B586E" w:rsidRPr="009933BD" w:rsidRDefault="007B586E">
      <w:pPr>
        <w:pStyle w:val="S3-Heading2"/>
      </w:pPr>
      <w:bookmarkStart w:id="397" w:name="_Toc78774486"/>
      <w:bookmarkStart w:id="398" w:name="_Toc103401414"/>
      <w:bookmarkStart w:id="399" w:name="_Toc363655411"/>
      <w:r w:rsidRPr="009933BD">
        <w:t>1.2</w:t>
      </w:r>
      <w:r w:rsidRPr="009933BD">
        <w:tab/>
        <w:t>Multiple Contracts</w:t>
      </w:r>
      <w:bookmarkEnd w:id="397"/>
      <w:bookmarkEnd w:id="398"/>
      <w:r w:rsidR="00EE2308" w:rsidRPr="009933BD">
        <w:t xml:space="preserve"> if permitted under ITB 35.4,will be evaluated as under.</w:t>
      </w:r>
      <w:bookmarkEnd w:id="399"/>
    </w:p>
    <w:p w14:paraId="094A5D13" w14:textId="77777777" w:rsidR="005829BF" w:rsidRPr="009933BD" w:rsidRDefault="005829BF" w:rsidP="00430DFF">
      <w:pPr>
        <w:autoSpaceDE w:val="0"/>
        <w:autoSpaceDN w:val="0"/>
        <w:adjustRightInd w:val="0"/>
        <w:spacing w:after="200"/>
        <w:ind w:left="720"/>
      </w:pPr>
      <w:r w:rsidRPr="009933BD">
        <w:t>Works are grouped in multiple contracts and pursuant to Sub-Clause 3</w:t>
      </w:r>
      <w:r w:rsidR="00B067FE" w:rsidRPr="009933BD">
        <w:t>5</w:t>
      </w:r>
      <w:r w:rsidRPr="009933BD">
        <w:t xml:space="preserve">.4 of the Instructions to Bidders, the Employer will evaluate and compare Bids on the basis of a contract, or a combination of contracts, or as a total of contracts in order to arrive at the least cost combination for the Employer by taking into account discounts offered by Bidders in case of award of multiple contracts. If a bidder submits several successful (lowest evaluated substantially responsive) bids, the evaluation will also include an assessment of the Bidder’s capacity to meet the aggregated requirements regarding: </w:t>
      </w:r>
    </w:p>
    <w:p w14:paraId="04E14BCB" w14:textId="77777777" w:rsidR="005829BF" w:rsidRPr="009933BD" w:rsidRDefault="005829BF" w:rsidP="005829BF">
      <w:pPr>
        <w:numPr>
          <w:ilvl w:val="0"/>
          <w:numId w:val="49"/>
        </w:numPr>
        <w:autoSpaceDE w:val="0"/>
        <w:autoSpaceDN w:val="0"/>
        <w:adjustRightInd w:val="0"/>
        <w:jc w:val="both"/>
      </w:pPr>
      <w:r w:rsidRPr="009933BD">
        <w:t>Experience</w:t>
      </w:r>
    </w:p>
    <w:p w14:paraId="52254C77" w14:textId="77777777" w:rsidR="005829BF" w:rsidRPr="009933BD" w:rsidRDefault="005829BF" w:rsidP="005829BF">
      <w:pPr>
        <w:numPr>
          <w:ilvl w:val="0"/>
          <w:numId w:val="49"/>
        </w:numPr>
        <w:autoSpaceDE w:val="0"/>
        <w:autoSpaceDN w:val="0"/>
        <w:adjustRightInd w:val="0"/>
        <w:jc w:val="both"/>
      </w:pPr>
      <w:r w:rsidRPr="009933BD">
        <w:t>Financial situation</w:t>
      </w:r>
    </w:p>
    <w:p w14:paraId="7BF34107" w14:textId="77777777" w:rsidR="005829BF" w:rsidRPr="009933BD" w:rsidRDefault="005829BF" w:rsidP="005829BF">
      <w:pPr>
        <w:numPr>
          <w:ilvl w:val="0"/>
          <w:numId w:val="49"/>
        </w:numPr>
        <w:autoSpaceDE w:val="0"/>
        <w:autoSpaceDN w:val="0"/>
        <w:adjustRightInd w:val="0"/>
        <w:jc w:val="both"/>
      </w:pPr>
      <w:r w:rsidRPr="009933BD">
        <w:t>Current contract commitments,</w:t>
      </w:r>
    </w:p>
    <w:p w14:paraId="3E12948A" w14:textId="77777777" w:rsidR="005829BF" w:rsidRPr="009933BD" w:rsidRDefault="005829BF" w:rsidP="005829BF">
      <w:pPr>
        <w:numPr>
          <w:ilvl w:val="0"/>
          <w:numId w:val="49"/>
        </w:numPr>
        <w:autoSpaceDE w:val="0"/>
        <w:autoSpaceDN w:val="0"/>
        <w:adjustRightInd w:val="0"/>
        <w:jc w:val="both"/>
      </w:pPr>
      <w:r w:rsidRPr="009933BD">
        <w:t>Cash flow capacity,</w:t>
      </w:r>
    </w:p>
    <w:p w14:paraId="69D95AA8" w14:textId="77777777" w:rsidR="005829BF" w:rsidRPr="009933BD" w:rsidRDefault="005829BF" w:rsidP="005829BF">
      <w:pPr>
        <w:numPr>
          <w:ilvl w:val="0"/>
          <w:numId w:val="49"/>
        </w:numPr>
        <w:autoSpaceDE w:val="0"/>
        <w:autoSpaceDN w:val="0"/>
        <w:adjustRightInd w:val="0"/>
        <w:jc w:val="both"/>
      </w:pPr>
      <w:r w:rsidRPr="009933BD">
        <w:t>Equipment to be allocated, and</w:t>
      </w:r>
    </w:p>
    <w:p w14:paraId="5277C7C8" w14:textId="77777777" w:rsidR="005829BF" w:rsidRPr="009933BD" w:rsidRDefault="005829BF" w:rsidP="005829BF">
      <w:pPr>
        <w:numPr>
          <w:ilvl w:val="0"/>
          <w:numId w:val="49"/>
        </w:numPr>
        <w:autoSpaceDE w:val="0"/>
        <w:autoSpaceDN w:val="0"/>
        <w:adjustRightInd w:val="0"/>
        <w:jc w:val="both"/>
      </w:pPr>
      <w:r w:rsidRPr="009933BD">
        <w:t>Personnel to be fielded.</w:t>
      </w:r>
    </w:p>
    <w:p w14:paraId="58381AF2" w14:textId="77777777" w:rsidR="00EE2308" w:rsidRPr="009933BD" w:rsidRDefault="005829BF" w:rsidP="00EE2308">
      <w:pPr>
        <w:numPr>
          <w:ilvl w:val="0"/>
          <w:numId w:val="49"/>
        </w:numPr>
        <w:autoSpaceDE w:val="0"/>
        <w:autoSpaceDN w:val="0"/>
        <w:adjustRightInd w:val="0"/>
        <w:jc w:val="both"/>
      </w:pPr>
      <w:r w:rsidRPr="009933BD">
        <w:t>Bid Capacity</w:t>
      </w:r>
    </w:p>
    <w:p w14:paraId="7B6EA734" w14:textId="77777777" w:rsidR="004E48F3" w:rsidRPr="009933BD" w:rsidRDefault="004E48F3" w:rsidP="004E48F3">
      <w:pPr>
        <w:autoSpaceDE w:val="0"/>
        <w:autoSpaceDN w:val="0"/>
        <w:adjustRightInd w:val="0"/>
        <w:rPr>
          <w:b/>
        </w:rPr>
      </w:pPr>
    </w:p>
    <w:p w14:paraId="5F11684E" w14:textId="77777777" w:rsidR="00E544BD" w:rsidRPr="009933BD" w:rsidRDefault="007D55AC" w:rsidP="004E48F3">
      <w:pPr>
        <w:pStyle w:val="ListParagraph"/>
        <w:numPr>
          <w:ilvl w:val="1"/>
          <w:numId w:val="75"/>
        </w:numPr>
        <w:autoSpaceDE w:val="0"/>
        <w:autoSpaceDN w:val="0"/>
        <w:adjustRightInd w:val="0"/>
        <w:ind w:left="720" w:hanging="720"/>
        <w:rPr>
          <w:b/>
        </w:rPr>
      </w:pPr>
      <w:r w:rsidRPr="009933BD">
        <w:rPr>
          <w:b/>
        </w:rPr>
        <w:t>Alternative Completion Times if permitted under ITB 13.2 will be evaluated as follows:</w:t>
      </w:r>
    </w:p>
    <w:p w14:paraId="39DB6043" w14:textId="77777777" w:rsidR="004E48F3" w:rsidRPr="009933BD" w:rsidRDefault="004E48F3" w:rsidP="00772B99">
      <w:pPr>
        <w:autoSpaceDE w:val="0"/>
        <w:autoSpaceDN w:val="0"/>
        <w:adjustRightInd w:val="0"/>
        <w:rPr>
          <w:b/>
          <w:i/>
        </w:rPr>
      </w:pPr>
    </w:p>
    <w:p w14:paraId="3008C1B5" w14:textId="77777777" w:rsidR="00E544BD" w:rsidRPr="009933BD" w:rsidRDefault="00724D75" w:rsidP="004E48F3">
      <w:pPr>
        <w:autoSpaceDE w:val="0"/>
        <w:autoSpaceDN w:val="0"/>
        <w:adjustRightInd w:val="0"/>
        <w:ind w:left="720"/>
        <w:rPr>
          <w:b/>
        </w:rPr>
      </w:pPr>
      <w:r w:rsidRPr="009933BD">
        <w:rPr>
          <w:b/>
          <w:i/>
        </w:rPr>
        <w:t>[</w:t>
      </w:r>
      <w:r w:rsidR="00AC47FB" w:rsidRPr="009933BD">
        <w:rPr>
          <w:b/>
          <w:i/>
        </w:rPr>
        <w:t>The</w:t>
      </w:r>
      <w:r w:rsidRPr="009933BD">
        <w:rPr>
          <w:b/>
          <w:i/>
        </w:rPr>
        <w:t xml:space="preserve"> method for evaluating the differences offered by bidders should be specified as a specific amount for each week of delay from a specified “standard” or minimum completion date related to the loss of benefits to the Employer.  The amount should be no more than the sum stated in the Contract Data for delay </w:t>
      </w:r>
      <w:r w:rsidR="00AC47FB" w:rsidRPr="009933BD">
        <w:rPr>
          <w:b/>
          <w:i/>
        </w:rPr>
        <w:t>damages</w:t>
      </w:r>
      <w:r w:rsidR="00AC47FB" w:rsidRPr="009933BD">
        <w:rPr>
          <w:b/>
        </w:rPr>
        <w:t>)</w:t>
      </w:r>
    </w:p>
    <w:p w14:paraId="5AFC0EA6" w14:textId="77777777" w:rsidR="00E544BD" w:rsidRPr="009933BD" w:rsidRDefault="00EE2308" w:rsidP="00772B99">
      <w:pPr>
        <w:autoSpaceDE w:val="0"/>
        <w:autoSpaceDN w:val="0"/>
        <w:adjustRightInd w:val="0"/>
        <w:rPr>
          <w:b/>
        </w:rPr>
      </w:pPr>
      <w:r w:rsidRPr="009933BD">
        <w:rPr>
          <w:b/>
        </w:rPr>
        <w:t>………………………………………………………………………………………………………………………………………………………………………………………………………………………………………………………………………………………………………</w:t>
      </w:r>
    </w:p>
    <w:p w14:paraId="12CAE49A" w14:textId="77777777" w:rsidR="004E48F3" w:rsidRPr="009933BD" w:rsidRDefault="004E48F3" w:rsidP="00772B99">
      <w:pPr>
        <w:autoSpaceDE w:val="0"/>
        <w:autoSpaceDN w:val="0"/>
        <w:adjustRightInd w:val="0"/>
        <w:rPr>
          <w:b/>
        </w:rPr>
      </w:pPr>
    </w:p>
    <w:p w14:paraId="0CB0A9D0" w14:textId="77777777" w:rsidR="00E544BD" w:rsidRPr="009933BD" w:rsidRDefault="007D55AC" w:rsidP="004E48F3">
      <w:pPr>
        <w:pStyle w:val="ListParagraph"/>
        <w:numPr>
          <w:ilvl w:val="1"/>
          <w:numId w:val="75"/>
        </w:numPr>
        <w:autoSpaceDE w:val="0"/>
        <w:autoSpaceDN w:val="0"/>
        <w:adjustRightInd w:val="0"/>
        <w:ind w:left="720" w:hanging="720"/>
        <w:rPr>
          <w:b/>
        </w:rPr>
      </w:pPr>
      <w:r w:rsidRPr="009933BD">
        <w:rPr>
          <w:b/>
        </w:rPr>
        <w:t>Technical Alternatives,</w:t>
      </w:r>
      <w:r w:rsidR="004813E0">
        <w:rPr>
          <w:b/>
        </w:rPr>
        <w:t xml:space="preserve"> </w:t>
      </w:r>
      <w:r w:rsidRPr="009933BD">
        <w:rPr>
          <w:b/>
        </w:rPr>
        <w:t>if permitted under ITB 13.4 will be evaluated as follows:</w:t>
      </w:r>
    </w:p>
    <w:p w14:paraId="706F3713" w14:textId="77777777" w:rsidR="004E48F3" w:rsidRPr="009933BD" w:rsidRDefault="004E48F3" w:rsidP="00772B99">
      <w:pPr>
        <w:pStyle w:val="ListParagraph"/>
        <w:tabs>
          <w:tab w:val="right" w:pos="7254"/>
        </w:tabs>
        <w:spacing w:after="200"/>
        <w:ind w:left="360"/>
        <w:rPr>
          <w:b/>
          <w:i/>
        </w:rPr>
      </w:pPr>
    </w:p>
    <w:p w14:paraId="75A0BBAD" w14:textId="77777777" w:rsidR="00E544BD" w:rsidRPr="009933BD" w:rsidRDefault="00724D75" w:rsidP="004E48F3">
      <w:pPr>
        <w:pStyle w:val="ListParagraph"/>
        <w:tabs>
          <w:tab w:val="right" w:pos="7254"/>
        </w:tabs>
        <w:spacing w:after="200"/>
        <w:rPr>
          <w:b/>
          <w:i/>
        </w:rPr>
      </w:pPr>
      <w:r w:rsidRPr="009933BD">
        <w:rPr>
          <w:b/>
          <w:i/>
        </w:rPr>
        <w:t>[</w:t>
      </w:r>
      <w:r w:rsidR="00AC47FB" w:rsidRPr="009933BD">
        <w:rPr>
          <w:b/>
          <w:i/>
        </w:rPr>
        <w:t>Insert</w:t>
      </w:r>
      <w:r w:rsidRPr="009933BD">
        <w:rPr>
          <w:b/>
          <w:i/>
        </w:rPr>
        <w:t xml:space="preserve"> method for evaluation of such alternatives, if appropriate]</w:t>
      </w:r>
    </w:p>
    <w:p w14:paraId="324CCBB7" w14:textId="77777777" w:rsidR="00E544BD" w:rsidRPr="009933BD" w:rsidRDefault="007D55AC" w:rsidP="00772B99">
      <w:pPr>
        <w:autoSpaceDE w:val="0"/>
        <w:autoSpaceDN w:val="0"/>
        <w:adjustRightInd w:val="0"/>
        <w:rPr>
          <w:b/>
        </w:rPr>
      </w:pPr>
      <w:r w:rsidRPr="009933BD">
        <w:rPr>
          <w:b/>
        </w:rPr>
        <w:t>……………………………………………………………………………………………………………………………………………………………………………………………………………………………………………………………………………………………………….</w:t>
      </w:r>
    </w:p>
    <w:p w14:paraId="47300CAA" w14:textId="77777777" w:rsidR="004E48F3" w:rsidRPr="009933BD" w:rsidRDefault="004E48F3" w:rsidP="00772B99">
      <w:pPr>
        <w:autoSpaceDE w:val="0"/>
        <w:autoSpaceDN w:val="0"/>
        <w:adjustRightInd w:val="0"/>
        <w:rPr>
          <w:b/>
        </w:rPr>
      </w:pPr>
    </w:p>
    <w:p w14:paraId="19629FCA" w14:textId="77777777" w:rsidR="00E544BD" w:rsidRPr="009933BD" w:rsidRDefault="007D55AC" w:rsidP="004E48F3">
      <w:pPr>
        <w:pStyle w:val="ListParagraph"/>
        <w:numPr>
          <w:ilvl w:val="1"/>
          <w:numId w:val="75"/>
        </w:numPr>
        <w:autoSpaceDE w:val="0"/>
        <w:autoSpaceDN w:val="0"/>
        <w:adjustRightInd w:val="0"/>
        <w:ind w:left="720" w:hanging="720"/>
        <w:rPr>
          <w:b/>
        </w:rPr>
      </w:pPr>
      <w:r w:rsidRPr="009933BD">
        <w:rPr>
          <w:b/>
        </w:rPr>
        <w:t>Specialized Subcontractors</w:t>
      </w:r>
    </w:p>
    <w:p w14:paraId="7798CD8A" w14:textId="77777777" w:rsidR="004E48F3" w:rsidRPr="009933BD" w:rsidRDefault="004E48F3" w:rsidP="00772B99">
      <w:pPr>
        <w:pStyle w:val="ListParagraph"/>
        <w:ind w:left="360"/>
      </w:pPr>
    </w:p>
    <w:p w14:paraId="3C121A13" w14:textId="77777777" w:rsidR="00E544BD" w:rsidRPr="009933BD" w:rsidRDefault="00724D75" w:rsidP="004E48F3">
      <w:pPr>
        <w:pStyle w:val="ListParagraph"/>
      </w:pPr>
      <w:r w:rsidRPr="009933BD">
        <w:t xml:space="preserve">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14:paraId="1D7F16F5" w14:textId="77777777" w:rsidR="007826A2" w:rsidRDefault="007826A2" w:rsidP="004E48F3">
      <w:pPr>
        <w:pStyle w:val="ListParagraph"/>
      </w:pPr>
    </w:p>
    <w:p w14:paraId="2FA0767E" w14:textId="77777777" w:rsidR="00E544BD" w:rsidRPr="009933BD" w:rsidRDefault="00724D75" w:rsidP="004E48F3">
      <w:pPr>
        <w:pStyle w:val="ListParagraph"/>
      </w:pPr>
      <w:r w:rsidRPr="009933BD">
        <w:t>The specialized sub-contractors proposed shall be fully qualified for their work proposed, and meet the following criteria:</w:t>
      </w:r>
    </w:p>
    <w:p w14:paraId="39EE902C" w14:textId="77777777" w:rsidR="00E544BD" w:rsidRPr="009933BD" w:rsidRDefault="00E544BD" w:rsidP="00772B99">
      <w:pPr>
        <w:pStyle w:val="ListParagraph"/>
        <w:ind w:left="360"/>
      </w:pPr>
    </w:p>
    <w:p w14:paraId="101DBE01" w14:textId="77777777" w:rsidR="00E544BD" w:rsidRPr="009933BD" w:rsidRDefault="00E544BD" w:rsidP="00772B99">
      <w:pPr>
        <w:pStyle w:val="ListParagraph"/>
        <w:autoSpaceDE w:val="0"/>
        <w:autoSpaceDN w:val="0"/>
        <w:adjustRightInd w:val="0"/>
        <w:ind w:left="360"/>
        <w:rPr>
          <w:b/>
        </w:rPr>
      </w:pPr>
    </w:p>
    <w:p w14:paraId="600EF3EB" w14:textId="77777777" w:rsidR="00E544BD" w:rsidRPr="009933BD" w:rsidRDefault="00E544BD" w:rsidP="00772B99">
      <w:pPr>
        <w:autoSpaceDE w:val="0"/>
        <w:autoSpaceDN w:val="0"/>
        <w:adjustRightInd w:val="0"/>
        <w:rPr>
          <w:b/>
        </w:rPr>
      </w:pPr>
    </w:p>
    <w:p w14:paraId="38B06A1E" w14:textId="77777777" w:rsidR="00E544BD" w:rsidRPr="009933BD" w:rsidRDefault="00E544BD" w:rsidP="00772B99">
      <w:pPr>
        <w:autoSpaceDE w:val="0"/>
        <w:autoSpaceDN w:val="0"/>
        <w:adjustRightInd w:val="0"/>
        <w:rPr>
          <w:b/>
        </w:rPr>
      </w:pPr>
    </w:p>
    <w:p w14:paraId="62E3E261" w14:textId="77777777" w:rsidR="00E544BD" w:rsidRPr="009933BD" w:rsidRDefault="00E544BD" w:rsidP="00772B99">
      <w:pPr>
        <w:autoSpaceDE w:val="0"/>
        <w:autoSpaceDN w:val="0"/>
        <w:adjustRightInd w:val="0"/>
        <w:rPr>
          <w:b/>
        </w:rPr>
      </w:pPr>
    </w:p>
    <w:p w14:paraId="5B708924" w14:textId="77777777" w:rsidR="00E544BD" w:rsidRPr="009933BD" w:rsidRDefault="00E544BD" w:rsidP="00772B99">
      <w:pPr>
        <w:autoSpaceDE w:val="0"/>
        <w:autoSpaceDN w:val="0"/>
        <w:adjustRightInd w:val="0"/>
        <w:rPr>
          <w:b/>
        </w:rPr>
      </w:pPr>
    </w:p>
    <w:p w14:paraId="074A051F" w14:textId="77777777" w:rsidR="00E544BD" w:rsidRPr="009933BD" w:rsidRDefault="00E544BD" w:rsidP="00772B99">
      <w:pPr>
        <w:autoSpaceDE w:val="0"/>
        <w:autoSpaceDN w:val="0"/>
        <w:adjustRightInd w:val="0"/>
        <w:rPr>
          <w:b/>
        </w:rPr>
      </w:pPr>
    </w:p>
    <w:p w14:paraId="3DB31DF9" w14:textId="77777777" w:rsidR="007B586E" w:rsidRPr="009933BD" w:rsidRDefault="007B586E">
      <w:pPr>
        <w:pStyle w:val="Heading1"/>
        <w:spacing w:before="360" w:after="120"/>
        <w:ind w:left="1080"/>
        <w:rPr>
          <w:i/>
        </w:rPr>
        <w:sectPr w:rsidR="007B586E" w:rsidRPr="009933BD">
          <w:headerReference w:type="even" r:id="rId17"/>
          <w:headerReference w:type="default" r:id="rId18"/>
          <w:footerReference w:type="even" r:id="rId19"/>
          <w:footerReference w:type="default" r:id="rId20"/>
          <w:type w:val="oddPage"/>
          <w:pgSz w:w="12240" w:h="15840" w:code="1"/>
          <w:pgMar w:top="1440" w:right="1440" w:bottom="1440" w:left="1800" w:header="720" w:footer="720" w:gutter="0"/>
          <w:paperSrc w:first="15" w:other="15"/>
          <w:cols w:space="720"/>
          <w:titlePg/>
        </w:sectPr>
      </w:pPr>
    </w:p>
    <w:p w14:paraId="1B91BDA4" w14:textId="77777777" w:rsidR="007B586E" w:rsidRPr="007826A2" w:rsidRDefault="007B586E">
      <w:pPr>
        <w:pStyle w:val="S3-Header1"/>
        <w:rPr>
          <w:noProof w:val="0"/>
        </w:rPr>
      </w:pPr>
      <w:bookmarkStart w:id="400" w:name="_Toc103401422"/>
      <w:bookmarkStart w:id="401" w:name="_Toc363655412"/>
      <w:r w:rsidRPr="007826A2">
        <w:rPr>
          <w:noProof w:val="0"/>
        </w:rPr>
        <w:t>2.</w:t>
      </w:r>
      <w:r w:rsidRPr="007826A2">
        <w:rPr>
          <w:noProof w:val="0"/>
        </w:rPr>
        <w:tab/>
        <w:t>Qualification</w:t>
      </w:r>
      <w:bookmarkEnd w:id="400"/>
      <w:bookmarkEnd w:id="401"/>
    </w:p>
    <w:tbl>
      <w:tblPr>
        <w:tblW w:w="13278" w:type="dxa"/>
        <w:tblInd w:w="108" w:type="dxa"/>
        <w:tblLayout w:type="fixed"/>
        <w:tblLook w:val="0000" w:firstRow="0" w:lastRow="0" w:firstColumn="0" w:lastColumn="0" w:noHBand="0" w:noVBand="0"/>
      </w:tblPr>
      <w:tblGrid>
        <w:gridCol w:w="720"/>
        <w:gridCol w:w="2208"/>
        <w:gridCol w:w="2610"/>
        <w:gridCol w:w="1530"/>
        <w:gridCol w:w="1530"/>
        <w:gridCol w:w="1350"/>
        <w:gridCol w:w="1080"/>
        <w:gridCol w:w="56"/>
        <w:gridCol w:w="2194"/>
      </w:tblGrid>
      <w:tr w:rsidR="0019603B" w:rsidRPr="007826A2" w14:paraId="14783A65" w14:textId="77777777" w:rsidTr="000147A6">
        <w:trPr>
          <w:trHeight w:val="195"/>
          <w:tblHeader/>
        </w:trPr>
        <w:tc>
          <w:tcPr>
            <w:tcW w:w="720" w:type="dxa"/>
            <w:tcBorders>
              <w:top w:val="nil"/>
              <w:left w:val="nil"/>
              <w:bottom w:val="nil"/>
              <w:right w:val="nil"/>
            </w:tcBorders>
            <w:noWrap/>
            <w:vAlign w:val="bottom"/>
          </w:tcPr>
          <w:p w14:paraId="4124EA6F" w14:textId="77777777" w:rsidR="0019603B" w:rsidRPr="007826A2" w:rsidRDefault="0019603B" w:rsidP="000147A6">
            <w:pPr>
              <w:rPr>
                <w:sz w:val="16"/>
                <w:szCs w:val="16"/>
              </w:rPr>
            </w:pPr>
            <w:bookmarkStart w:id="402" w:name="_Toc103401423"/>
            <w:r w:rsidRPr="007826A2">
              <w:br w:type="page"/>
            </w:r>
          </w:p>
        </w:tc>
        <w:tc>
          <w:tcPr>
            <w:tcW w:w="2208" w:type="dxa"/>
            <w:tcBorders>
              <w:top w:val="nil"/>
              <w:left w:val="nil"/>
              <w:bottom w:val="nil"/>
              <w:right w:val="nil"/>
            </w:tcBorders>
            <w:noWrap/>
            <w:vAlign w:val="bottom"/>
          </w:tcPr>
          <w:p w14:paraId="40428475" w14:textId="77777777" w:rsidR="0019603B" w:rsidRPr="007826A2" w:rsidRDefault="0019603B" w:rsidP="000147A6">
            <w:pPr>
              <w:rPr>
                <w:sz w:val="16"/>
                <w:szCs w:val="16"/>
              </w:rPr>
            </w:pPr>
          </w:p>
        </w:tc>
        <w:tc>
          <w:tcPr>
            <w:tcW w:w="2610" w:type="dxa"/>
            <w:tcBorders>
              <w:top w:val="nil"/>
              <w:left w:val="nil"/>
              <w:bottom w:val="nil"/>
              <w:right w:val="nil"/>
            </w:tcBorders>
            <w:noWrap/>
            <w:vAlign w:val="bottom"/>
          </w:tcPr>
          <w:p w14:paraId="52E05811" w14:textId="77777777" w:rsidR="0019603B" w:rsidRPr="007826A2" w:rsidRDefault="0019603B" w:rsidP="000147A6">
            <w:pPr>
              <w:rPr>
                <w:sz w:val="16"/>
                <w:szCs w:val="16"/>
              </w:rPr>
            </w:pPr>
          </w:p>
        </w:tc>
        <w:tc>
          <w:tcPr>
            <w:tcW w:w="1530" w:type="dxa"/>
            <w:tcBorders>
              <w:top w:val="nil"/>
              <w:left w:val="nil"/>
              <w:bottom w:val="nil"/>
              <w:right w:val="nil"/>
            </w:tcBorders>
            <w:noWrap/>
            <w:vAlign w:val="bottom"/>
          </w:tcPr>
          <w:p w14:paraId="039F5CAC" w14:textId="77777777" w:rsidR="0019603B" w:rsidRPr="007826A2" w:rsidRDefault="0019603B" w:rsidP="000147A6">
            <w:pPr>
              <w:rPr>
                <w:sz w:val="16"/>
                <w:szCs w:val="16"/>
              </w:rPr>
            </w:pPr>
          </w:p>
        </w:tc>
        <w:tc>
          <w:tcPr>
            <w:tcW w:w="1530" w:type="dxa"/>
            <w:tcBorders>
              <w:top w:val="nil"/>
              <w:left w:val="nil"/>
              <w:bottom w:val="nil"/>
              <w:right w:val="nil"/>
            </w:tcBorders>
            <w:noWrap/>
            <w:vAlign w:val="bottom"/>
          </w:tcPr>
          <w:p w14:paraId="13B2D375" w14:textId="77777777" w:rsidR="0019603B" w:rsidRPr="007826A2" w:rsidRDefault="0019603B" w:rsidP="000147A6">
            <w:pPr>
              <w:rPr>
                <w:sz w:val="16"/>
                <w:szCs w:val="16"/>
              </w:rPr>
            </w:pPr>
          </w:p>
        </w:tc>
        <w:tc>
          <w:tcPr>
            <w:tcW w:w="1350" w:type="dxa"/>
            <w:tcBorders>
              <w:top w:val="nil"/>
              <w:left w:val="nil"/>
              <w:bottom w:val="nil"/>
              <w:right w:val="nil"/>
            </w:tcBorders>
            <w:noWrap/>
            <w:vAlign w:val="bottom"/>
          </w:tcPr>
          <w:p w14:paraId="4E66DFFB" w14:textId="77777777" w:rsidR="0019603B" w:rsidRPr="007826A2" w:rsidRDefault="0019603B" w:rsidP="000147A6">
            <w:pPr>
              <w:rPr>
                <w:sz w:val="16"/>
                <w:szCs w:val="16"/>
              </w:rPr>
            </w:pPr>
          </w:p>
        </w:tc>
        <w:tc>
          <w:tcPr>
            <w:tcW w:w="1136" w:type="dxa"/>
            <w:gridSpan w:val="2"/>
            <w:tcBorders>
              <w:top w:val="nil"/>
              <w:left w:val="nil"/>
              <w:bottom w:val="nil"/>
              <w:right w:val="nil"/>
            </w:tcBorders>
            <w:noWrap/>
            <w:vAlign w:val="bottom"/>
          </w:tcPr>
          <w:p w14:paraId="5BAB8E07" w14:textId="77777777" w:rsidR="0019603B" w:rsidRPr="007826A2" w:rsidRDefault="0019603B" w:rsidP="000147A6">
            <w:pPr>
              <w:rPr>
                <w:sz w:val="16"/>
                <w:szCs w:val="16"/>
              </w:rPr>
            </w:pPr>
          </w:p>
        </w:tc>
        <w:tc>
          <w:tcPr>
            <w:tcW w:w="2194" w:type="dxa"/>
            <w:tcBorders>
              <w:top w:val="nil"/>
              <w:left w:val="nil"/>
              <w:bottom w:val="nil"/>
              <w:right w:val="nil"/>
            </w:tcBorders>
            <w:noWrap/>
            <w:vAlign w:val="bottom"/>
          </w:tcPr>
          <w:p w14:paraId="5F748752" w14:textId="77777777" w:rsidR="0019603B" w:rsidRPr="007826A2" w:rsidRDefault="0019603B" w:rsidP="000147A6">
            <w:pPr>
              <w:rPr>
                <w:sz w:val="16"/>
                <w:szCs w:val="16"/>
              </w:rPr>
            </w:pPr>
          </w:p>
        </w:tc>
      </w:tr>
      <w:tr w:rsidR="0019603B" w:rsidRPr="007826A2" w14:paraId="7E793C11" w14:textId="77777777" w:rsidTr="000147A6">
        <w:trPr>
          <w:trHeight w:val="390"/>
          <w:tblHeader/>
        </w:trPr>
        <w:tc>
          <w:tcPr>
            <w:tcW w:w="5538" w:type="dxa"/>
            <w:gridSpan w:val="3"/>
            <w:tcBorders>
              <w:top w:val="nil"/>
              <w:left w:val="single" w:sz="12" w:space="0" w:color="FFFFFF"/>
              <w:bottom w:val="single" w:sz="4" w:space="0" w:color="auto"/>
              <w:right w:val="single" w:sz="12" w:space="0" w:color="FFFFFF"/>
            </w:tcBorders>
            <w:shd w:val="clear" w:color="auto" w:fill="000000"/>
            <w:vAlign w:val="bottom"/>
          </w:tcPr>
          <w:p w14:paraId="6364F3DB" w14:textId="77777777" w:rsidR="0019603B" w:rsidRPr="007826A2" w:rsidRDefault="0019603B" w:rsidP="000147A6">
            <w:pPr>
              <w:jc w:val="center"/>
              <w:rPr>
                <w:b/>
                <w:color w:val="FFFFFF"/>
              </w:rPr>
            </w:pPr>
            <w:r w:rsidRPr="007826A2">
              <w:rPr>
                <w:b/>
                <w:color w:val="FFFFFF"/>
              </w:rPr>
              <w:t>Qualification Criteria</w:t>
            </w:r>
          </w:p>
        </w:tc>
        <w:tc>
          <w:tcPr>
            <w:tcW w:w="5490" w:type="dxa"/>
            <w:gridSpan w:val="4"/>
            <w:tcBorders>
              <w:top w:val="nil"/>
              <w:left w:val="nil"/>
              <w:bottom w:val="single" w:sz="4" w:space="0" w:color="auto"/>
              <w:right w:val="single" w:sz="12" w:space="0" w:color="FFFFFF"/>
            </w:tcBorders>
            <w:shd w:val="clear" w:color="auto" w:fill="000000"/>
            <w:vAlign w:val="bottom"/>
          </w:tcPr>
          <w:p w14:paraId="32EBF71F" w14:textId="77777777" w:rsidR="0019603B" w:rsidRPr="007826A2" w:rsidRDefault="0019603B" w:rsidP="000147A6">
            <w:pPr>
              <w:jc w:val="center"/>
              <w:rPr>
                <w:b/>
                <w:color w:val="FFFFFF"/>
              </w:rPr>
            </w:pPr>
            <w:r w:rsidRPr="007826A2">
              <w:rPr>
                <w:b/>
                <w:color w:val="FFFFFF"/>
              </w:rPr>
              <w:t>Compliance</w:t>
            </w:r>
            <w:r w:rsidR="00A06286">
              <w:rPr>
                <w:b/>
                <w:color w:val="FFFFFF"/>
              </w:rPr>
              <w:t xml:space="preserve"> </w:t>
            </w:r>
            <w:r w:rsidRPr="007826A2">
              <w:rPr>
                <w:b/>
                <w:color w:val="FFFFFF"/>
              </w:rPr>
              <w:t>Requirements</w:t>
            </w:r>
          </w:p>
        </w:tc>
        <w:tc>
          <w:tcPr>
            <w:tcW w:w="2250" w:type="dxa"/>
            <w:gridSpan w:val="2"/>
            <w:tcBorders>
              <w:top w:val="nil"/>
              <w:left w:val="nil"/>
              <w:bottom w:val="single" w:sz="4" w:space="0" w:color="auto"/>
              <w:right w:val="single" w:sz="12" w:space="0" w:color="FFFFFF"/>
            </w:tcBorders>
            <w:shd w:val="clear" w:color="auto" w:fill="000000"/>
            <w:vAlign w:val="bottom"/>
          </w:tcPr>
          <w:p w14:paraId="21741C95" w14:textId="77777777" w:rsidR="0019603B" w:rsidRPr="007826A2" w:rsidRDefault="0019603B" w:rsidP="000147A6">
            <w:pPr>
              <w:jc w:val="center"/>
              <w:rPr>
                <w:b/>
                <w:color w:val="FFFFFF"/>
              </w:rPr>
            </w:pPr>
            <w:r w:rsidRPr="007826A2">
              <w:rPr>
                <w:b/>
                <w:color w:val="FFFFFF"/>
              </w:rPr>
              <w:t>Documentation</w:t>
            </w:r>
          </w:p>
        </w:tc>
      </w:tr>
      <w:tr w:rsidR="0019603B" w:rsidRPr="007826A2" w14:paraId="2B9FD557" w14:textId="77777777" w:rsidTr="000147A6">
        <w:trPr>
          <w:cantSplit/>
          <w:trHeight w:val="300"/>
          <w:tblHeader/>
        </w:trPr>
        <w:tc>
          <w:tcPr>
            <w:tcW w:w="720" w:type="dxa"/>
            <w:vMerge w:val="restart"/>
            <w:tcBorders>
              <w:top w:val="nil"/>
              <w:left w:val="single" w:sz="4" w:space="0" w:color="auto"/>
              <w:bottom w:val="single" w:sz="12" w:space="0" w:color="000000"/>
              <w:right w:val="single" w:sz="4" w:space="0" w:color="auto"/>
            </w:tcBorders>
            <w:vAlign w:val="center"/>
          </w:tcPr>
          <w:p w14:paraId="0C02645F" w14:textId="77777777" w:rsidR="0019603B" w:rsidRPr="007826A2" w:rsidRDefault="0019603B" w:rsidP="000147A6">
            <w:pPr>
              <w:jc w:val="center"/>
              <w:rPr>
                <w:b/>
                <w:sz w:val="22"/>
                <w:szCs w:val="22"/>
              </w:rPr>
            </w:pPr>
            <w:r w:rsidRPr="007826A2">
              <w:rPr>
                <w:b/>
                <w:sz w:val="22"/>
                <w:szCs w:val="22"/>
              </w:rPr>
              <w:t>No.</w:t>
            </w:r>
          </w:p>
        </w:tc>
        <w:tc>
          <w:tcPr>
            <w:tcW w:w="2208" w:type="dxa"/>
            <w:vMerge w:val="restart"/>
            <w:tcBorders>
              <w:top w:val="nil"/>
              <w:left w:val="single" w:sz="4" w:space="0" w:color="auto"/>
              <w:bottom w:val="single" w:sz="12" w:space="0" w:color="000000"/>
              <w:right w:val="single" w:sz="4" w:space="0" w:color="auto"/>
            </w:tcBorders>
            <w:vAlign w:val="center"/>
          </w:tcPr>
          <w:p w14:paraId="52D13E4B" w14:textId="77777777" w:rsidR="0019603B" w:rsidRPr="007826A2" w:rsidRDefault="0019603B" w:rsidP="000147A6">
            <w:pPr>
              <w:jc w:val="center"/>
              <w:rPr>
                <w:b/>
                <w:sz w:val="22"/>
                <w:szCs w:val="22"/>
              </w:rPr>
            </w:pPr>
            <w:r w:rsidRPr="007826A2">
              <w:rPr>
                <w:b/>
                <w:sz w:val="22"/>
                <w:szCs w:val="22"/>
              </w:rPr>
              <w:t>Subject</w:t>
            </w:r>
          </w:p>
        </w:tc>
        <w:tc>
          <w:tcPr>
            <w:tcW w:w="2610" w:type="dxa"/>
            <w:vMerge w:val="restart"/>
            <w:tcBorders>
              <w:top w:val="nil"/>
              <w:left w:val="single" w:sz="4" w:space="0" w:color="auto"/>
              <w:bottom w:val="single" w:sz="12" w:space="0" w:color="000000"/>
              <w:right w:val="nil"/>
            </w:tcBorders>
            <w:vAlign w:val="center"/>
          </w:tcPr>
          <w:p w14:paraId="404F9C69" w14:textId="77777777" w:rsidR="0019603B" w:rsidRPr="007826A2" w:rsidRDefault="0019603B" w:rsidP="000147A6">
            <w:pPr>
              <w:jc w:val="center"/>
              <w:rPr>
                <w:b/>
                <w:sz w:val="22"/>
                <w:szCs w:val="22"/>
              </w:rPr>
            </w:pPr>
            <w:r w:rsidRPr="007826A2">
              <w:rPr>
                <w:b/>
                <w:sz w:val="22"/>
                <w:szCs w:val="22"/>
              </w:rPr>
              <w:t>Requirement</w:t>
            </w:r>
          </w:p>
        </w:tc>
        <w:tc>
          <w:tcPr>
            <w:tcW w:w="1530" w:type="dxa"/>
            <w:vMerge w:val="restart"/>
            <w:tcBorders>
              <w:top w:val="nil"/>
              <w:left w:val="single" w:sz="12" w:space="0" w:color="auto"/>
              <w:bottom w:val="single" w:sz="12" w:space="0" w:color="000000"/>
              <w:right w:val="single" w:sz="4" w:space="0" w:color="auto"/>
            </w:tcBorders>
            <w:vAlign w:val="center"/>
          </w:tcPr>
          <w:p w14:paraId="493047D4" w14:textId="77777777" w:rsidR="0019603B" w:rsidRPr="007826A2" w:rsidRDefault="0019603B" w:rsidP="000147A6">
            <w:pPr>
              <w:jc w:val="center"/>
              <w:rPr>
                <w:b/>
                <w:sz w:val="22"/>
                <w:szCs w:val="22"/>
              </w:rPr>
            </w:pPr>
            <w:r w:rsidRPr="007826A2">
              <w:rPr>
                <w:b/>
                <w:sz w:val="22"/>
                <w:szCs w:val="22"/>
              </w:rPr>
              <w:t>Single Entity</w:t>
            </w:r>
          </w:p>
        </w:tc>
        <w:tc>
          <w:tcPr>
            <w:tcW w:w="3960" w:type="dxa"/>
            <w:gridSpan w:val="3"/>
            <w:tcBorders>
              <w:top w:val="single" w:sz="4" w:space="0" w:color="auto"/>
              <w:left w:val="nil"/>
              <w:bottom w:val="single" w:sz="4" w:space="0" w:color="auto"/>
              <w:right w:val="single" w:sz="4" w:space="0" w:color="000000"/>
            </w:tcBorders>
            <w:vAlign w:val="bottom"/>
          </w:tcPr>
          <w:p w14:paraId="5C406821" w14:textId="77777777" w:rsidR="0019603B" w:rsidRPr="007826A2" w:rsidRDefault="0019603B" w:rsidP="000147A6">
            <w:pPr>
              <w:jc w:val="center"/>
              <w:rPr>
                <w:b/>
                <w:sz w:val="22"/>
                <w:szCs w:val="22"/>
              </w:rPr>
            </w:pPr>
            <w:r w:rsidRPr="007826A2">
              <w:rPr>
                <w:b/>
                <w:sz w:val="22"/>
                <w:szCs w:val="22"/>
              </w:rPr>
              <w:t>Joint Venture</w:t>
            </w:r>
            <w:r w:rsidR="0053541C" w:rsidRPr="007826A2">
              <w:rPr>
                <w:b/>
                <w:sz w:val="22"/>
                <w:szCs w:val="22"/>
              </w:rPr>
              <w:t xml:space="preserve"> where permitted</w:t>
            </w:r>
          </w:p>
        </w:tc>
        <w:tc>
          <w:tcPr>
            <w:tcW w:w="2250" w:type="dxa"/>
            <w:gridSpan w:val="2"/>
            <w:vMerge w:val="restart"/>
            <w:tcBorders>
              <w:top w:val="nil"/>
              <w:left w:val="single" w:sz="12" w:space="0" w:color="auto"/>
              <w:bottom w:val="single" w:sz="12" w:space="0" w:color="000000"/>
              <w:right w:val="single" w:sz="4" w:space="0" w:color="auto"/>
            </w:tcBorders>
            <w:vAlign w:val="center"/>
          </w:tcPr>
          <w:p w14:paraId="2DE7AB35" w14:textId="77777777" w:rsidR="0019603B" w:rsidRPr="007826A2" w:rsidRDefault="0019603B" w:rsidP="000147A6">
            <w:pPr>
              <w:jc w:val="center"/>
              <w:rPr>
                <w:b/>
                <w:sz w:val="22"/>
                <w:szCs w:val="22"/>
              </w:rPr>
            </w:pPr>
            <w:r w:rsidRPr="007826A2">
              <w:rPr>
                <w:b/>
                <w:sz w:val="22"/>
                <w:szCs w:val="22"/>
              </w:rPr>
              <w:t>Submission Requirements</w:t>
            </w:r>
          </w:p>
        </w:tc>
      </w:tr>
      <w:tr w:rsidR="0019603B" w:rsidRPr="007826A2" w14:paraId="69648617" w14:textId="77777777" w:rsidTr="000147A6">
        <w:trPr>
          <w:cantSplit/>
          <w:trHeight w:val="360"/>
          <w:tblHeader/>
        </w:trPr>
        <w:tc>
          <w:tcPr>
            <w:tcW w:w="720" w:type="dxa"/>
            <w:vMerge/>
            <w:tcBorders>
              <w:top w:val="nil"/>
              <w:left w:val="single" w:sz="4" w:space="0" w:color="auto"/>
              <w:bottom w:val="single" w:sz="12" w:space="0" w:color="000000"/>
              <w:right w:val="single" w:sz="4" w:space="0" w:color="auto"/>
            </w:tcBorders>
            <w:vAlign w:val="center"/>
          </w:tcPr>
          <w:p w14:paraId="2DC83037" w14:textId="77777777" w:rsidR="0019603B" w:rsidRPr="007826A2" w:rsidRDefault="0019603B" w:rsidP="000147A6">
            <w:pPr>
              <w:rPr>
                <w:sz w:val="20"/>
              </w:rPr>
            </w:pPr>
          </w:p>
        </w:tc>
        <w:tc>
          <w:tcPr>
            <w:tcW w:w="2208" w:type="dxa"/>
            <w:vMerge/>
            <w:tcBorders>
              <w:top w:val="nil"/>
              <w:left w:val="single" w:sz="4" w:space="0" w:color="auto"/>
              <w:bottom w:val="single" w:sz="12" w:space="0" w:color="000000"/>
              <w:right w:val="single" w:sz="4" w:space="0" w:color="auto"/>
            </w:tcBorders>
            <w:vAlign w:val="center"/>
          </w:tcPr>
          <w:p w14:paraId="73EE7E00" w14:textId="77777777" w:rsidR="0019603B" w:rsidRPr="007826A2" w:rsidRDefault="0019603B" w:rsidP="000147A6">
            <w:pPr>
              <w:rPr>
                <w:sz w:val="20"/>
              </w:rPr>
            </w:pPr>
          </w:p>
        </w:tc>
        <w:tc>
          <w:tcPr>
            <w:tcW w:w="2610" w:type="dxa"/>
            <w:vMerge/>
            <w:tcBorders>
              <w:top w:val="nil"/>
              <w:left w:val="single" w:sz="4" w:space="0" w:color="auto"/>
              <w:bottom w:val="single" w:sz="12" w:space="0" w:color="000000"/>
              <w:right w:val="nil"/>
            </w:tcBorders>
            <w:vAlign w:val="center"/>
          </w:tcPr>
          <w:p w14:paraId="1F64C5E8" w14:textId="77777777" w:rsidR="0019603B" w:rsidRPr="007826A2" w:rsidRDefault="0019603B" w:rsidP="000147A6">
            <w:pPr>
              <w:rPr>
                <w:sz w:val="20"/>
              </w:rPr>
            </w:pPr>
          </w:p>
        </w:tc>
        <w:tc>
          <w:tcPr>
            <w:tcW w:w="1530" w:type="dxa"/>
            <w:vMerge/>
            <w:tcBorders>
              <w:top w:val="nil"/>
              <w:left w:val="single" w:sz="12" w:space="0" w:color="auto"/>
              <w:bottom w:val="single" w:sz="12" w:space="0" w:color="000000"/>
              <w:right w:val="single" w:sz="4" w:space="0" w:color="auto"/>
            </w:tcBorders>
            <w:vAlign w:val="center"/>
          </w:tcPr>
          <w:p w14:paraId="78090B27" w14:textId="77777777" w:rsidR="0019603B" w:rsidRPr="007826A2" w:rsidRDefault="0019603B" w:rsidP="000147A6">
            <w:pPr>
              <w:rPr>
                <w:sz w:val="20"/>
              </w:rPr>
            </w:pPr>
          </w:p>
        </w:tc>
        <w:tc>
          <w:tcPr>
            <w:tcW w:w="1530" w:type="dxa"/>
            <w:tcBorders>
              <w:top w:val="nil"/>
              <w:left w:val="nil"/>
              <w:bottom w:val="single" w:sz="12" w:space="0" w:color="auto"/>
              <w:right w:val="single" w:sz="4" w:space="0" w:color="auto"/>
            </w:tcBorders>
            <w:vAlign w:val="center"/>
          </w:tcPr>
          <w:p w14:paraId="0DFDC803" w14:textId="77777777" w:rsidR="0019603B" w:rsidRPr="007826A2" w:rsidRDefault="0019603B" w:rsidP="000147A6">
            <w:pPr>
              <w:jc w:val="center"/>
              <w:rPr>
                <w:b/>
                <w:bCs/>
                <w:sz w:val="18"/>
                <w:szCs w:val="18"/>
              </w:rPr>
            </w:pPr>
            <w:r w:rsidRPr="007826A2">
              <w:rPr>
                <w:b/>
                <w:bCs/>
                <w:sz w:val="18"/>
                <w:szCs w:val="18"/>
              </w:rPr>
              <w:t>All Parties Combined</w:t>
            </w:r>
          </w:p>
        </w:tc>
        <w:tc>
          <w:tcPr>
            <w:tcW w:w="1350" w:type="dxa"/>
            <w:tcBorders>
              <w:top w:val="nil"/>
              <w:left w:val="nil"/>
              <w:bottom w:val="single" w:sz="12" w:space="0" w:color="auto"/>
              <w:right w:val="single" w:sz="4" w:space="0" w:color="auto"/>
            </w:tcBorders>
            <w:vAlign w:val="center"/>
          </w:tcPr>
          <w:p w14:paraId="5BEEE3D8" w14:textId="77777777" w:rsidR="0019603B" w:rsidRPr="007826A2" w:rsidRDefault="0019603B" w:rsidP="00141578">
            <w:pPr>
              <w:jc w:val="center"/>
              <w:rPr>
                <w:b/>
                <w:bCs/>
                <w:sz w:val="18"/>
                <w:szCs w:val="18"/>
              </w:rPr>
            </w:pPr>
            <w:r w:rsidRPr="007826A2">
              <w:rPr>
                <w:b/>
                <w:bCs/>
                <w:sz w:val="18"/>
                <w:szCs w:val="18"/>
              </w:rPr>
              <w:t xml:space="preserve">Each </w:t>
            </w:r>
            <w:r w:rsidR="00141578">
              <w:rPr>
                <w:b/>
                <w:bCs/>
                <w:sz w:val="18"/>
                <w:szCs w:val="18"/>
              </w:rPr>
              <w:t>Member</w:t>
            </w:r>
          </w:p>
        </w:tc>
        <w:tc>
          <w:tcPr>
            <w:tcW w:w="1080" w:type="dxa"/>
            <w:tcBorders>
              <w:top w:val="nil"/>
              <w:left w:val="nil"/>
              <w:bottom w:val="single" w:sz="12" w:space="0" w:color="auto"/>
              <w:right w:val="nil"/>
            </w:tcBorders>
            <w:vAlign w:val="center"/>
          </w:tcPr>
          <w:p w14:paraId="76A7BD9E" w14:textId="77777777" w:rsidR="0019603B" w:rsidRPr="007826A2" w:rsidRDefault="0019603B" w:rsidP="00141578">
            <w:pPr>
              <w:jc w:val="center"/>
              <w:rPr>
                <w:b/>
                <w:bCs/>
                <w:sz w:val="18"/>
                <w:szCs w:val="18"/>
              </w:rPr>
            </w:pPr>
            <w:r w:rsidRPr="007826A2">
              <w:rPr>
                <w:b/>
                <w:bCs/>
                <w:sz w:val="18"/>
                <w:szCs w:val="18"/>
              </w:rPr>
              <w:t xml:space="preserve">One </w:t>
            </w:r>
            <w:r w:rsidR="00141578">
              <w:rPr>
                <w:b/>
                <w:bCs/>
                <w:sz w:val="18"/>
                <w:szCs w:val="18"/>
              </w:rPr>
              <w:t>Member</w:t>
            </w:r>
          </w:p>
        </w:tc>
        <w:tc>
          <w:tcPr>
            <w:tcW w:w="2250" w:type="dxa"/>
            <w:gridSpan w:val="2"/>
            <w:vMerge/>
            <w:tcBorders>
              <w:top w:val="nil"/>
              <w:left w:val="single" w:sz="12" w:space="0" w:color="auto"/>
              <w:bottom w:val="single" w:sz="12" w:space="0" w:color="000000"/>
              <w:right w:val="single" w:sz="4" w:space="0" w:color="auto"/>
            </w:tcBorders>
            <w:vAlign w:val="center"/>
          </w:tcPr>
          <w:p w14:paraId="1C2242AC" w14:textId="77777777" w:rsidR="0019603B" w:rsidRPr="007826A2" w:rsidRDefault="0019603B" w:rsidP="000147A6">
            <w:pPr>
              <w:rPr>
                <w:sz w:val="20"/>
              </w:rPr>
            </w:pPr>
          </w:p>
        </w:tc>
      </w:tr>
      <w:tr w:rsidR="0019603B" w:rsidRPr="007826A2" w14:paraId="506A5090" w14:textId="77777777" w:rsidTr="000147A6">
        <w:tc>
          <w:tcPr>
            <w:tcW w:w="13278" w:type="dxa"/>
            <w:gridSpan w:val="9"/>
            <w:tcBorders>
              <w:top w:val="nil"/>
              <w:left w:val="nil"/>
              <w:bottom w:val="single" w:sz="4" w:space="0" w:color="auto"/>
              <w:right w:val="nil"/>
            </w:tcBorders>
            <w:noWrap/>
            <w:vAlign w:val="bottom"/>
          </w:tcPr>
          <w:p w14:paraId="507916BE" w14:textId="77777777" w:rsidR="0019603B" w:rsidRPr="007826A2" w:rsidRDefault="0019603B" w:rsidP="000147A6">
            <w:pPr>
              <w:pStyle w:val="Heading20"/>
            </w:pPr>
            <w:bookmarkStart w:id="403" w:name="_Toc75150123"/>
            <w:r w:rsidRPr="007826A2">
              <w:t>2.1 Eligibility</w:t>
            </w:r>
            <w:bookmarkEnd w:id="403"/>
          </w:p>
        </w:tc>
      </w:tr>
      <w:tr w:rsidR="0019603B" w:rsidRPr="007826A2" w14:paraId="6CD11B5C" w14:textId="77777777" w:rsidTr="000147A6">
        <w:trPr>
          <w:trHeight w:val="960"/>
        </w:trPr>
        <w:tc>
          <w:tcPr>
            <w:tcW w:w="720" w:type="dxa"/>
            <w:tcBorders>
              <w:top w:val="nil"/>
              <w:left w:val="single" w:sz="4" w:space="0" w:color="auto"/>
              <w:bottom w:val="single" w:sz="4" w:space="0" w:color="auto"/>
              <w:right w:val="single" w:sz="4" w:space="0" w:color="auto"/>
            </w:tcBorders>
            <w:noWrap/>
          </w:tcPr>
          <w:p w14:paraId="19A1807A" w14:textId="77777777" w:rsidR="0019603B" w:rsidRPr="007826A2" w:rsidRDefault="00430DFF" w:rsidP="000147A6">
            <w:pPr>
              <w:jc w:val="center"/>
              <w:rPr>
                <w:sz w:val="22"/>
                <w:szCs w:val="22"/>
              </w:rPr>
            </w:pPr>
            <w:r w:rsidRPr="007826A2">
              <w:rPr>
                <w:sz w:val="22"/>
                <w:szCs w:val="22"/>
              </w:rPr>
              <w:t>2.</w:t>
            </w:r>
            <w:r w:rsidR="0019603B" w:rsidRPr="007826A2">
              <w:rPr>
                <w:sz w:val="22"/>
                <w:szCs w:val="22"/>
              </w:rPr>
              <w:t>1.1</w:t>
            </w:r>
          </w:p>
        </w:tc>
        <w:tc>
          <w:tcPr>
            <w:tcW w:w="2208" w:type="dxa"/>
            <w:tcBorders>
              <w:top w:val="nil"/>
              <w:left w:val="nil"/>
              <w:bottom w:val="single" w:sz="4" w:space="0" w:color="auto"/>
              <w:right w:val="single" w:sz="4" w:space="0" w:color="auto"/>
            </w:tcBorders>
          </w:tcPr>
          <w:p w14:paraId="63CA8BD4" w14:textId="77777777" w:rsidR="0019603B" w:rsidRPr="007826A2" w:rsidRDefault="0019603B" w:rsidP="000147A6">
            <w:pPr>
              <w:rPr>
                <w:sz w:val="22"/>
                <w:szCs w:val="22"/>
              </w:rPr>
            </w:pPr>
            <w:r w:rsidRPr="007826A2">
              <w:rPr>
                <w:sz w:val="22"/>
                <w:szCs w:val="22"/>
              </w:rPr>
              <w:t>Nationality</w:t>
            </w:r>
          </w:p>
        </w:tc>
        <w:tc>
          <w:tcPr>
            <w:tcW w:w="2610" w:type="dxa"/>
            <w:tcBorders>
              <w:top w:val="nil"/>
              <w:left w:val="nil"/>
              <w:bottom w:val="single" w:sz="4" w:space="0" w:color="auto"/>
              <w:right w:val="nil"/>
            </w:tcBorders>
          </w:tcPr>
          <w:p w14:paraId="6C63371A" w14:textId="77777777" w:rsidR="0026673E" w:rsidRPr="007826A2" w:rsidRDefault="0019603B">
            <w:pPr>
              <w:rPr>
                <w:sz w:val="22"/>
                <w:szCs w:val="22"/>
              </w:rPr>
            </w:pPr>
            <w:r w:rsidRPr="007826A2">
              <w:rPr>
                <w:sz w:val="22"/>
                <w:szCs w:val="22"/>
              </w:rPr>
              <w:t>Nationality in accordance with IT</w:t>
            </w:r>
            <w:r w:rsidR="00F15F62" w:rsidRPr="007826A2">
              <w:rPr>
                <w:sz w:val="22"/>
                <w:szCs w:val="22"/>
              </w:rPr>
              <w:t>B</w:t>
            </w:r>
            <w:r w:rsidRPr="007826A2">
              <w:rPr>
                <w:sz w:val="22"/>
                <w:szCs w:val="22"/>
              </w:rPr>
              <w:t xml:space="preserve"> Sub-Clause 4.</w:t>
            </w:r>
            <w:r w:rsidR="00B067FE" w:rsidRPr="007826A2">
              <w:rPr>
                <w:sz w:val="22"/>
                <w:szCs w:val="22"/>
              </w:rPr>
              <w:t>3</w:t>
            </w:r>
            <w:r w:rsidRPr="007826A2">
              <w:rPr>
                <w:sz w:val="22"/>
                <w:szCs w:val="22"/>
              </w:rPr>
              <w:t>.</w:t>
            </w:r>
          </w:p>
        </w:tc>
        <w:tc>
          <w:tcPr>
            <w:tcW w:w="1530" w:type="dxa"/>
            <w:tcBorders>
              <w:top w:val="nil"/>
              <w:left w:val="single" w:sz="12" w:space="0" w:color="auto"/>
              <w:bottom w:val="single" w:sz="4" w:space="0" w:color="auto"/>
              <w:right w:val="single" w:sz="4" w:space="0" w:color="auto"/>
            </w:tcBorders>
          </w:tcPr>
          <w:p w14:paraId="3545E0A6" w14:textId="77777777" w:rsidR="0019603B" w:rsidRPr="007826A2" w:rsidRDefault="0019603B" w:rsidP="000147A6">
            <w:pPr>
              <w:rPr>
                <w:sz w:val="22"/>
                <w:szCs w:val="22"/>
              </w:rPr>
            </w:pPr>
            <w:r w:rsidRPr="007826A2">
              <w:rPr>
                <w:sz w:val="22"/>
                <w:szCs w:val="22"/>
              </w:rPr>
              <w:t>Must meet requirement</w:t>
            </w:r>
          </w:p>
        </w:tc>
        <w:tc>
          <w:tcPr>
            <w:tcW w:w="1530" w:type="dxa"/>
            <w:tcBorders>
              <w:top w:val="nil"/>
              <w:left w:val="nil"/>
              <w:bottom w:val="single" w:sz="4" w:space="0" w:color="auto"/>
              <w:right w:val="single" w:sz="4" w:space="0" w:color="auto"/>
            </w:tcBorders>
          </w:tcPr>
          <w:p w14:paraId="54C8120D" w14:textId="77777777" w:rsidR="0019603B" w:rsidRPr="007826A2" w:rsidRDefault="0019603B" w:rsidP="000147A6">
            <w:pPr>
              <w:rPr>
                <w:sz w:val="22"/>
                <w:szCs w:val="22"/>
              </w:rPr>
            </w:pPr>
            <w:r w:rsidRPr="007826A2">
              <w:rPr>
                <w:sz w:val="22"/>
                <w:szCs w:val="22"/>
              </w:rPr>
              <w:t>Existing or intended JV must meet requirement</w:t>
            </w:r>
          </w:p>
        </w:tc>
        <w:tc>
          <w:tcPr>
            <w:tcW w:w="1350" w:type="dxa"/>
            <w:tcBorders>
              <w:top w:val="nil"/>
              <w:left w:val="nil"/>
              <w:bottom w:val="single" w:sz="4" w:space="0" w:color="auto"/>
              <w:right w:val="single" w:sz="4" w:space="0" w:color="auto"/>
            </w:tcBorders>
          </w:tcPr>
          <w:p w14:paraId="1A695D15" w14:textId="77777777" w:rsidR="0019603B" w:rsidRPr="007826A2" w:rsidRDefault="0019603B" w:rsidP="000147A6">
            <w:pPr>
              <w:rPr>
                <w:sz w:val="22"/>
                <w:szCs w:val="22"/>
              </w:rPr>
            </w:pPr>
            <w:r w:rsidRPr="007826A2">
              <w:rPr>
                <w:sz w:val="22"/>
                <w:szCs w:val="22"/>
              </w:rPr>
              <w:t>Must meet requirement</w:t>
            </w:r>
          </w:p>
        </w:tc>
        <w:tc>
          <w:tcPr>
            <w:tcW w:w="1080" w:type="dxa"/>
            <w:tcBorders>
              <w:top w:val="nil"/>
              <w:left w:val="nil"/>
              <w:bottom w:val="single" w:sz="4" w:space="0" w:color="auto"/>
              <w:right w:val="nil"/>
            </w:tcBorders>
          </w:tcPr>
          <w:p w14:paraId="5724B8BB" w14:textId="77777777" w:rsidR="0019603B" w:rsidRPr="007826A2" w:rsidRDefault="0019603B" w:rsidP="000147A6">
            <w:pPr>
              <w:rPr>
                <w:sz w:val="22"/>
                <w:szCs w:val="22"/>
              </w:rPr>
            </w:pPr>
            <w:r w:rsidRPr="007826A2">
              <w:rPr>
                <w:sz w:val="22"/>
                <w:szCs w:val="22"/>
              </w:rPr>
              <w:t>N / A</w:t>
            </w:r>
          </w:p>
        </w:tc>
        <w:tc>
          <w:tcPr>
            <w:tcW w:w="2250" w:type="dxa"/>
            <w:gridSpan w:val="2"/>
            <w:tcBorders>
              <w:top w:val="nil"/>
              <w:left w:val="single" w:sz="12" w:space="0" w:color="auto"/>
              <w:bottom w:val="single" w:sz="4" w:space="0" w:color="auto"/>
              <w:right w:val="single" w:sz="4" w:space="0" w:color="auto"/>
            </w:tcBorders>
          </w:tcPr>
          <w:p w14:paraId="36CFD06D" w14:textId="77777777" w:rsidR="0019603B" w:rsidRPr="007826A2" w:rsidRDefault="0019603B" w:rsidP="00614497">
            <w:pPr>
              <w:rPr>
                <w:sz w:val="22"/>
                <w:szCs w:val="22"/>
              </w:rPr>
            </w:pPr>
            <w:r w:rsidRPr="007826A2">
              <w:rPr>
                <w:sz w:val="22"/>
                <w:szCs w:val="22"/>
              </w:rPr>
              <w:t>Forms ELI –1</w:t>
            </w:r>
            <w:r w:rsidR="00614497" w:rsidRPr="007826A2">
              <w:rPr>
                <w:sz w:val="22"/>
                <w:szCs w:val="22"/>
              </w:rPr>
              <w:t>.1</w:t>
            </w:r>
            <w:r w:rsidR="007834CA" w:rsidRPr="007826A2">
              <w:rPr>
                <w:sz w:val="22"/>
                <w:szCs w:val="22"/>
              </w:rPr>
              <w:t xml:space="preserve"> and ELI-</w:t>
            </w:r>
            <w:r w:rsidR="00614497" w:rsidRPr="007826A2">
              <w:rPr>
                <w:sz w:val="22"/>
                <w:szCs w:val="22"/>
              </w:rPr>
              <w:t>1.</w:t>
            </w:r>
            <w:r w:rsidR="007834CA" w:rsidRPr="007826A2">
              <w:rPr>
                <w:sz w:val="22"/>
                <w:szCs w:val="22"/>
              </w:rPr>
              <w:t>2</w:t>
            </w:r>
          </w:p>
          <w:p w14:paraId="5D7BAE0D" w14:textId="77777777" w:rsidR="0026673E" w:rsidRPr="007826A2" w:rsidRDefault="0026673E" w:rsidP="00614497">
            <w:pPr>
              <w:rPr>
                <w:sz w:val="22"/>
                <w:szCs w:val="22"/>
              </w:rPr>
            </w:pPr>
            <w:r w:rsidRPr="007826A2">
              <w:rPr>
                <w:sz w:val="22"/>
                <w:szCs w:val="22"/>
              </w:rPr>
              <w:t>With attachments</w:t>
            </w:r>
          </w:p>
        </w:tc>
      </w:tr>
      <w:tr w:rsidR="0019603B" w:rsidRPr="007826A2" w14:paraId="2A232359" w14:textId="77777777" w:rsidTr="000147A6">
        <w:tc>
          <w:tcPr>
            <w:tcW w:w="720" w:type="dxa"/>
            <w:tcBorders>
              <w:top w:val="nil"/>
              <w:left w:val="single" w:sz="4" w:space="0" w:color="auto"/>
              <w:bottom w:val="single" w:sz="4" w:space="0" w:color="auto"/>
              <w:right w:val="single" w:sz="4" w:space="0" w:color="auto"/>
            </w:tcBorders>
            <w:noWrap/>
          </w:tcPr>
          <w:p w14:paraId="2D13952E" w14:textId="77777777" w:rsidR="0019603B" w:rsidRPr="007826A2" w:rsidRDefault="00430DFF" w:rsidP="000147A6">
            <w:pPr>
              <w:jc w:val="center"/>
              <w:rPr>
                <w:sz w:val="22"/>
                <w:szCs w:val="22"/>
              </w:rPr>
            </w:pPr>
            <w:r w:rsidRPr="007826A2">
              <w:rPr>
                <w:sz w:val="22"/>
                <w:szCs w:val="22"/>
              </w:rPr>
              <w:t>2.</w:t>
            </w:r>
            <w:r w:rsidR="0019603B" w:rsidRPr="007826A2">
              <w:rPr>
                <w:sz w:val="22"/>
                <w:szCs w:val="22"/>
              </w:rPr>
              <w:t>1.2</w:t>
            </w:r>
          </w:p>
        </w:tc>
        <w:tc>
          <w:tcPr>
            <w:tcW w:w="2208" w:type="dxa"/>
            <w:tcBorders>
              <w:top w:val="nil"/>
              <w:left w:val="nil"/>
              <w:bottom w:val="single" w:sz="4" w:space="0" w:color="auto"/>
              <w:right w:val="single" w:sz="4" w:space="0" w:color="auto"/>
            </w:tcBorders>
          </w:tcPr>
          <w:p w14:paraId="634EC9D2" w14:textId="77777777" w:rsidR="0019603B" w:rsidRPr="007826A2" w:rsidRDefault="0019603B" w:rsidP="000147A6">
            <w:pPr>
              <w:rPr>
                <w:sz w:val="22"/>
                <w:szCs w:val="22"/>
              </w:rPr>
            </w:pPr>
            <w:r w:rsidRPr="007826A2">
              <w:rPr>
                <w:sz w:val="22"/>
                <w:szCs w:val="22"/>
              </w:rPr>
              <w:t>Conflict of Interest</w:t>
            </w:r>
          </w:p>
        </w:tc>
        <w:tc>
          <w:tcPr>
            <w:tcW w:w="2610" w:type="dxa"/>
            <w:tcBorders>
              <w:top w:val="nil"/>
              <w:left w:val="nil"/>
              <w:bottom w:val="single" w:sz="4" w:space="0" w:color="auto"/>
              <w:right w:val="nil"/>
            </w:tcBorders>
          </w:tcPr>
          <w:p w14:paraId="60A15B66" w14:textId="77777777" w:rsidR="0026673E" w:rsidRPr="007826A2" w:rsidRDefault="0019603B">
            <w:pPr>
              <w:rPr>
                <w:sz w:val="22"/>
                <w:szCs w:val="22"/>
              </w:rPr>
            </w:pPr>
            <w:r w:rsidRPr="007826A2">
              <w:rPr>
                <w:sz w:val="22"/>
                <w:szCs w:val="22"/>
              </w:rPr>
              <w:t>No conflicts o</w:t>
            </w:r>
            <w:r w:rsidR="00430DFF" w:rsidRPr="007826A2">
              <w:rPr>
                <w:sz w:val="22"/>
                <w:szCs w:val="22"/>
              </w:rPr>
              <w:t>f interest in IT</w:t>
            </w:r>
            <w:r w:rsidR="00F15F62" w:rsidRPr="007826A2">
              <w:rPr>
                <w:sz w:val="22"/>
                <w:szCs w:val="22"/>
              </w:rPr>
              <w:t>B</w:t>
            </w:r>
            <w:r w:rsidR="00430DFF" w:rsidRPr="007826A2">
              <w:rPr>
                <w:sz w:val="22"/>
                <w:szCs w:val="22"/>
              </w:rPr>
              <w:t xml:space="preserve"> Sub-Clause 4.</w:t>
            </w:r>
            <w:r w:rsidR="00602D14" w:rsidRPr="007826A2">
              <w:rPr>
                <w:sz w:val="22"/>
                <w:szCs w:val="22"/>
              </w:rPr>
              <w:t>2</w:t>
            </w:r>
            <w:r w:rsidRPr="007826A2">
              <w:rPr>
                <w:sz w:val="22"/>
                <w:szCs w:val="22"/>
              </w:rPr>
              <w:t>.</w:t>
            </w:r>
          </w:p>
        </w:tc>
        <w:tc>
          <w:tcPr>
            <w:tcW w:w="1530" w:type="dxa"/>
            <w:tcBorders>
              <w:top w:val="nil"/>
              <w:left w:val="single" w:sz="12" w:space="0" w:color="auto"/>
              <w:bottom w:val="single" w:sz="4" w:space="0" w:color="auto"/>
              <w:right w:val="single" w:sz="4" w:space="0" w:color="auto"/>
            </w:tcBorders>
          </w:tcPr>
          <w:p w14:paraId="293C374A" w14:textId="77777777" w:rsidR="0019603B" w:rsidRPr="007826A2" w:rsidRDefault="0019603B" w:rsidP="000147A6">
            <w:pPr>
              <w:rPr>
                <w:sz w:val="22"/>
                <w:szCs w:val="22"/>
              </w:rPr>
            </w:pPr>
            <w:r w:rsidRPr="007826A2">
              <w:rPr>
                <w:sz w:val="22"/>
                <w:szCs w:val="22"/>
              </w:rPr>
              <w:t>Must meet requirement</w:t>
            </w:r>
          </w:p>
        </w:tc>
        <w:tc>
          <w:tcPr>
            <w:tcW w:w="1530" w:type="dxa"/>
            <w:tcBorders>
              <w:top w:val="nil"/>
              <w:left w:val="nil"/>
              <w:bottom w:val="single" w:sz="4" w:space="0" w:color="auto"/>
              <w:right w:val="single" w:sz="4" w:space="0" w:color="auto"/>
            </w:tcBorders>
          </w:tcPr>
          <w:p w14:paraId="0621E68E" w14:textId="77777777" w:rsidR="0019603B" w:rsidRPr="007826A2" w:rsidRDefault="0019603B" w:rsidP="000147A6">
            <w:pPr>
              <w:rPr>
                <w:sz w:val="22"/>
                <w:szCs w:val="22"/>
              </w:rPr>
            </w:pPr>
            <w:r w:rsidRPr="007826A2">
              <w:rPr>
                <w:sz w:val="22"/>
                <w:szCs w:val="22"/>
              </w:rPr>
              <w:t>Existing or intended JV must meet requirement</w:t>
            </w:r>
          </w:p>
        </w:tc>
        <w:tc>
          <w:tcPr>
            <w:tcW w:w="1350" w:type="dxa"/>
            <w:tcBorders>
              <w:top w:val="nil"/>
              <w:left w:val="nil"/>
              <w:bottom w:val="single" w:sz="4" w:space="0" w:color="auto"/>
              <w:right w:val="single" w:sz="4" w:space="0" w:color="auto"/>
            </w:tcBorders>
          </w:tcPr>
          <w:p w14:paraId="5D9692CD" w14:textId="77777777" w:rsidR="0019603B" w:rsidRPr="007826A2" w:rsidRDefault="0019603B" w:rsidP="000147A6">
            <w:pPr>
              <w:rPr>
                <w:sz w:val="22"/>
                <w:szCs w:val="22"/>
              </w:rPr>
            </w:pPr>
            <w:r w:rsidRPr="007826A2">
              <w:rPr>
                <w:sz w:val="22"/>
                <w:szCs w:val="22"/>
              </w:rPr>
              <w:t>Must meet requirement</w:t>
            </w:r>
          </w:p>
        </w:tc>
        <w:tc>
          <w:tcPr>
            <w:tcW w:w="1080" w:type="dxa"/>
            <w:tcBorders>
              <w:top w:val="nil"/>
              <w:left w:val="nil"/>
              <w:bottom w:val="single" w:sz="4" w:space="0" w:color="auto"/>
              <w:right w:val="nil"/>
            </w:tcBorders>
          </w:tcPr>
          <w:p w14:paraId="748AABAB" w14:textId="77777777" w:rsidR="0019603B" w:rsidRPr="007826A2" w:rsidRDefault="0019603B" w:rsidP="000147A6">
            <w:pPr>
              <w:rPr>
                <w:sz w:val="22"/>
                <w:szCs w:val="22"/>
              </w:rPr>
            </w:pPr>
            <w:r w:rsidRPr="007826A2">
              <w:rPr>
                <w:sz w:val="22"/>
                <w:szCs w:val="22"/>
              </w:rPr>
              <w:t>N / A</w:t>
            </w:r>
          </w:p>
        </w:tc>
        <w:tc>
          <w:tcPr>
            <w:tcW w:w="2250" w:type="dxa"/>
            <w:gridSpan w:val="2"/>
            <w:tcBorders>
              <w:top w:val="nil"/>
              <w:left w:val="single" w:sz="12" w:space="0" w:color="auto"/>
              <w:bottom w:val="single" w:sz="4" w:space="0" w:color="auto"/>
              <w:right w:val="single" w:sz="4" w:space="0" w:color="auto"/>
            </w:tcBorders>
          </w:tcPr>
          <w:p w14:paraId="06E8C03A" w14:textId="77777777" w:rsidR="0019603B" w:rsidRPr="007826A2" w:rsidRDefault="0019603B" w:rsidP="000147A6">
            <w:pPr>
              <w:rPr>
                <w:sz w:val="22"/>
                <w:szCs w:val="22"/>
              </w:rPr>
            </w:pPr>
            <w:r w:rsidRPr="007826A2">
              <w:rPr>
                <w:sz w:val="22"/>
                <w:szCs w:val="22"/>
              </w:rPr>
              <w:t>Letter of Bid</w:t>
            </w:r>
          </w:p>
        </w:tc>
      </w:tr>
      <w:tr w:rsidR="0019603B" w:rsidRPr="007826A2" w14:paraId="0841856F" w14:textId="77777777" w:rsidTr="000147A6">
        <w:trPr>
          <w:trHeight w:val="720"/>
        </w:trPr>
        <w:tc>
          <w:tcPr>
            <w:tcW w:w="720" w:type="dxa"/>
            <w:tcBorders>
              <w:top w:val="nil"/>
              <w:left w:val="single" w:sz="4" w:space="0" w:color="auto"/>
              <w:bottom w:val="single" w:sz="4" w:space="0" w:color="auto"/>
              <w:right w:val="single" w:sz="4" w:space="0" w:color="auto"/>
            </w:tcBorders>
            <w:noWrap/>
          </w:tcPr>
          <w:p w14:paraId="210FE29A" w14:textId="77777777" w:rsidR="0019603B" w:rsidRPr="007826A2" w:rsidRDefault="00430DFF" w:rsidP="000147A6">
            <w:pPr>
              <w:jc w:val="center"/>
              <w:rPr>
                <w:sz w:val="22"/>
                <w:szCs w:val="22"/>
              </w:rPr>
            </w:pPr>
            <w:r w:rsidRPr="007826A2">
              <w:rPr>
                <w:sz w:val="22"/>
                <w:szCs w:val="22"/>
              </w:rPr>
              <w:t>2.</w:t>
            </w:r>
            <w:r w:rsidR="0019603B" w:rsidRPr="007826A2">
              <w:rPr>
                <w:sz w:val="22"/>
                <w:szCs w:val="22"/>
              </w:rPr>
              <w:t>1.3</w:t>
            </w:r>
          </w:p>
        </w:tc>
        <w:tc>
          <w:tcPr>
            <w:tcW w:w="2208" w:type="dxa"/>
            <w:tcBorders>
              <w:top w:val="nil"/>
              <w:left w:val="nil"/>
              <w:bottom w:val="single" w:sz="4" w:space="0" w:color="auto"/>
              <w:right w:val="single" w:sz="4" w:space="0" w:color="auto"/>
            </w:tcBorders>
          </w:tcPr>
          <w:p w14:paraId="7974FC8B" w14:textId="77777777" w:rsidR="001674D7" w:rsidRPr="007826A2" w:rsidRDefault="0019603B">
            <w:pPr>
              <w:rPr>
                <w:sz w:val="22"/>
                <w:szCs w:val="22"/>
              </w:rPr>
            </w:pPr>
            <w:r w:rsidRPr="007826A2">
              <w:rPr>
                <w:sz w:val="22"/>
                <w:szCs w:val="22"/>
              </w:rPr>
              <w:t>Bank eligibility</w:t>
            </w:r>
          </w:p>
        </w:tc>
        <w:tc>
          <w:tcPr>
            <w:tcW w:w="2610" w:type="dxa"/>
            <w:tcBorders>
              <w:top w:val="nil"/>
              <w:left w:val="nil"/>
              <w:bottom w:val="single" w:sz="4" w:space="0" w:color="auto"/>
              <w:right w:val="nil"/>
            </w:tcBorders>
          </w:tcPr>
          <w:p w14:paraId="18094F18" w14:textId="77777777" w:rsidR="0019603B" w:rsidRPr="007826A2" w:rsidRDefault="0019603B">
            <w:pPr>
              <w:rPr>
                <w:sz w:val="22"/>
                <w:szCs w:val="22"/>
              </w:rPr>
            </w:pPr>
            <w:r w:rsidRPr="007826A2">
              <w:rPr>
                <w:sz w:val="22"/>
                <w:szCs w:val="22"/>
              </w:rPr>
              <w:t>Not having been declared ineligible by the Bank, as described in IT</w:t>
            </w:r>
            <w:r w:rsidR="00F15F62" w:rsidRPr="007826A2">
              <w:rPr>
                <w:sz w:val="22"/>
                <w:szCs w:val="22"/>
              </w:rPr>
              <w:t>B</w:t>
            </w:r>
            <w:r w:rsidRPr="007826A2">
              <w:rPr>
                <w:sz w:val="22"/>
                <w:szCs w:val="22"/>
              </w:rPr>
              <w:t xml:space="preserve"> Sub-Clause 4.</w:t>
            </w:r>
            <w:r w:rsidR="00430DFF" w:rsidRPr="007826A2">
              <w:rPr>
                <w:sz w:val="22"/>
                <w:szCs w:val="22"/>
              </w:rPr>
              <w:t>4</w:t>
            </w:r>
            <w:r w:rsidRPr="007826A2">
              <w:rPr>
                <w:sz w:val="22"/>
                <w:szCs w:val="22"/>
              </w:rPr>
              <w:t>.</w:t>
            </w:r>
            <w:r w:rsidR="004813E0">
              <w:rPr>
                <w:sz w:val="22"/>
                <w:szCs w:val="22"/>
              </w:rPr>
              <w:t xml:space="preserve"> </w:t>
            </w:r>
            <w:r w:rsidR="000451F6" w:rsidRPr="007826A2">
              <w:rPr>
                <w:sz w:val="22"/>
                <w:szCs w:val="22"/>
              </w:rPr>
              <w:t>&amp;</w:t>
            </w:r>
            <w:r w:rsidR="00602D14" w:rsidRPr="007826A2">
              <w:rPr>
                <w:sz w:val="22"/>
                <w:szCs w:val="22"/>
              </w:rPr>
              <w:t xml:space="preserve"> 4.7.</w:t>
            </w:r>
          </w:p>
        </w:tc>
        <w:tc>
          <w:tcPr>
            <w:tcW w:w="1530" w:type="dxa"/>
            <w:tcBorders>
              <w:top w:val="nil"/>
              <w:left w:val="single" w:sz="12" w:space="0" w:color="auto"/>
              <w:bottom w:val="single" w:sz="4" w:space="0" w:color="auto"/>
              <w:right w:val="single" w:sz="4" w:space="0" w:color="auto"/>
            </w:tcBorders>
          </w:tcPr>
          <w:p w14:paraId="382C0317" w14:textId="77777777" w:rsidR="0019603B" w:rsidRPr="007826A2" w:rsidRDefault="0019603B" w:rsidP="000147A6">
            <w:pPr>
              <w:rPr>
                <w:sz w:val="22"/>
                <w:szCs w:val="22"/>
              </w:rPr>
            </w:pPr>
            <w:r w:rsidRPr="007826A2">
              <w:rPr>
                <w:sz w:val="22"/>
                <w:szCs w:val="22"/>
              </w:rPr>
              <w:t>Must meet requirement</w:t>
            </w:r>
          </w:p>
        </w:tc>
        <w:tc>
          <w:tcPr>
            <w:tcW w:w="1530" w:type="dxa"/>
            <w:tcBorders>
              <w:top w:val="nil"/>
              <w:left w:val="nil"/>
              <w:bottom w:val="single" w:sz="4" w:space="0" w:color="auto"/>
              <w:right w:val="single" w:sz="4" w:space="0" w:color="auto"/>
            </w:tcBorders>
          </w:tcPr>
          <w:p w14:paraId="0B7F6C1D" w14:textId="77777777" w:rsidR="0019603B" w:rsidRPr="007826A2" w:rsidRDefault="0019603B" w:rsidP="000147A6">
            <w:pPr>
              <w:rPr>
                <w:sz w:val="22"/>
                <w:szCs w:val="22"/>
              </w:rPr>
            </w:pPr>
            <w:r w:rsidRPr="007826A2">
              <w:rPr>
                <w:sz w:val="22"/>
                <w:szCs w:val="22"/>
              </w:rPr>
              <w:t>Existing JV must meet requirement</w:t>
            </w:r>
          </w:p>
        </w:tc>
        <w:tc>
          <w:tcPr>
            <w:tcW w:w="1350" w:type="dxa"/>
            <w:tcBorders>
              <w:top w:val="nil"/>
              <w:left w:val="nil"/>
              <w:bottom w:val="single" w:sz="4" w:space="0" w:color="auto"/>
              <w:right w:val="single" w:sz="4" w:space="0" w:color="auto"/>
            </w:tcBorders>
          </w:tcPr>
          <w:p w14:paraId="32635773" w14:textId="77777777" w:rsidR="0019603B" w:rsidRPr="007826A2" w:rsidRDefault="0019603B" w:rsidP="000147A6">
            <w:pPr>
              <w:rPr>
                <w:sz w:val="22"/>
                <w:szCs w:val="22"/>
              </w:rPr>
            </w:pPr>
            <w:r w:rsidRPr="007826A2">
              <w:rPr>
                <w:sz w:val="22"/>
                <w:szCs w:val="22"/>
              </w:rPr>
              <w:t>Must meet requirement</w:t>
            </w:r>
          </w:p>
        </w:tc>
        <w:tc>
          <w:tcPr>
            <w:tcW w:w="1080" w:type="dxa"/>
            <w:tcBorders>
              <w:top w:val="nil"/>
              <w:left w:val="nil"/>
              <w:bottom w:val="single" w:sz="4" w:space="0" w:color="auto"/>
              <w:right w:val="nil"/>
            </w:tcBorders>
          </w:tcPr>
          <w:p w14:paraId="281E921F" w14:textId="77777777" w:rsidR="0019603B" w:rsidRPr="007826A2" w:rsidRDefault="0019603B" w:rsidP="000147A6">
            <w:pPr>
              <w:rPr>
                <w:sz w:val="22"/>
                <w:szCs w:val="22"/>
              </w:rPr>
            </w:pPr>
            <w:r w:rsidRPr="007826A2">
              <w:rPr>
                <w:sz w:val="22"/>
                <w:szCs w:val="22"/>
              </w:rPr>
              <w:t>N / A</w:t>
            </w:r>
          </w:p>
        </w:tc>
        <w:tc>
          <w:tcPr>
            <w:tcW w:w="2250" w:type="dxa"/>
            <w:gridSpan w:val="2"/>
            <w:tcBorders>
              <w:top w:val="nil"/>
              <w:left w:val="single" w:sz="12" w:space="0" w:color="auto"/>
              <w:bottom w:val="single" w:sz="4" w:space="0" w:color="auto"/>
              <w:right w:val="single" w:sz="4" w:space="0" w:color="auto"/>
            </w:tcBorders>
          </w:tcPr>
          <w:p w14:paraId="37D883B5" w14:textId="77777777" w:rsidR="0019603B" w:rsidRPr="007826A2" w:rsidRDefault="0019603B" w:rsidP="000147A6">
            <w:pPr>
              <w:rPr>
                <w:sz w:val="22"/>
                <w:szCs w:val="22"/>
              </w:rPr>
            </w:pPr>
            <w:r w:rsidRPr="007826A2">
              <w:rPr>
                <w:sz w:val="22"/>
                <w:szCs w:val="22"/>
              </w:rPr>
              <w:t xml:space="preserve">Letter of Bid </w:t>
            </w:r>
          </w:p>
        </w:tc>
      </w:tr>
      <w:tr w:rsidR="0019603B" w:rsidRPr="007826A2" w14:paraId="0407287F" w14:textId="77777777" w:rsidTr="000147A6">
        <w:trPr>
          <w:trHeight w:val="855"/>
        </w:trPr>
        <w:tc>
          <w:tcPr>
            <w:tcW w:w="720" w:type="dxa"/>
            <w:tcBorders>
              <w:top w:val="nil"/>
              <w:left w:val="single" w:sz="4" w:space="0" w:color="auto"/>
              <w:bottom w:val="single" w:sz="4" w:space="0" w:color="auto"/>
              <w:right w:val="single" w:sz="4" w:space="0" w:color="auto"/>
            </w:tcBorders>
            <w:noWrap/>
          </w:tcPr>
          <w:p w14:paraId="54A89C29" w14:textId="77777777" w:rsidR="0019603B" w:rsidRPr="007826A2" w:rsidRDefault="00430DFF" w:rsidP="000147A6">
            <w:pPr>
              <w:jc w:val="center"/>
              <w:rPr>
                <w:sz w:val="22"/>
                <w:szCs w:val="22"/>
              </w:rPr>
            </w:pPr>
            <w:r w:rsidRPr="007826A2">
              <w:rPr>
                <w:sz w:val="22"/>
                <w:szCs w:val="22"/>
              </w:rPr>
              <w:t>2.</w:t>
            </w:r>
            <w:r w:rsidR="0019603B" w:rsidRPr="007826A2">
              <w:rPr>
                <w:sz w:val="22"/>
                <w:szCs w:val="22"/>
              </w:rPr>
              <w:t>1.4</w:t>
            </w:r>
          </w:p>
        </w:tc>
        <w:tc>
          <w:tcPr>
            <w:tcW w:w="2208" w:type="dxa"/>
            <w:tcBorders>
              <w:top w:val="nil"/>
              <w:left w:val="nil"/>
              <w:bottom w:val="single" w:sz="4" w:space="0" w:color="auto"/>
              <w:right w:val="single" w:sz="4" w:space="0" w:color="auto"/>
            </w:tcBorders>
          </w:tcPr>
          <w:p w14:paraId="637BAA82" w14:textId="77777777" w:rsidR="0019603B" w:rsidRPr="007826A2" w:rsidRDefault="0019603B" w:rsidP="000147A6">
            <w:pPr>
              <w:rPr>
                <w:sz w:val="22"/>
                <w:szCs w:val="22"/>
              </w:rPr>
            </w:pPr>
            <w:r w:rsidRPr="007826A2">
              <w:rPr>
                <w:sz w:val="22"/>
                <w:szCs w:val="22"/>
              </w:rPr>
              <w:t>Government Owned Entity</w:t>
            </w:r>
          </w:p>
        </w:tc>
        <w:tc>
          <w:tcPr>
            <w:tcW w:w="2610" w:type="dxa"/>
            <w:tcBorders>
              <w:top w:val="nil"/>
              <w:left w:val="nil"/>
              <w:bottom w:val="single" w:sz="4" w:space="0" w:color="auto"/>
              <w:right w:val="nil"/>
            </w:tcBorders>
          </w:tcPr>
          <w:p w14:paraId="1A49205C" w14:textId="77777777" w:rsidR="0026673E" w:rsidRPr="007826A2" w:rsidRDefault="0019603B">
            <w:pPr>
              <w:rPr>
                <w:sz w:val="22"/>
                <w:szCs w:val="22"/>
              </w:rPr>
            </w:pPr>
            <w:r w:rsidRPr="007826A2">
              <w:rPr>
                <w:sz w:val="22"/>
                <w:szCs w:val="22"/>
              </w:rPr>
              <w:t>Applicant required to meet conditions of IT</w:t>
            </w:r>
            <w:r w:rsidR="00F15F62" w:rsidRPr="007826A2">
              <w:rPr>
                <w:sz w:val="22"/>
                <w:szCs w:val="22"/>
              </w:rPr>
              <w:t>B-</w:t>
            </w:r>
            <w:r w:rsidRPr="007826A2">
              <w:rPr>
                <w:sz w:val="22"/>
                <w:szCs w:val="22"/>
              </w:rPr>
              <w:t>A Sub-Clause 4.</w:t>
            </w:r>
            <w:r w:rsidR="00602D14" w:rsidRPr="007826A2">
              <w:rPr>
                <w:sz w:val="22"/>
                <w:szCs w:val="22"/>
              </w:rPr>
              <w:t>5</w:t>
            </w:r>
            <w:r w:rsidRPr="007826A2">
              <w:rPr>
                <w:sz w:val="22"/>
                <w:szCs w:val="22"/>
              </w:rPr>
              <w:t>.  The entity should not be a dependent agency of the borrower or sub-borrower</w:t>
            </w:r>
            <w:r w:rsidR="00430DFF" w:rsidRPr="007826A2">
              <w:rPr>
                <w:sz w:val="22"/>
                <w:szCs w:val="22"/>
              </w:rPr>
              <w:t xml:space="preserve"> or Employer</w:t>
            </w:r>
            <w:r w:rsidRPr="007826A2">
              <w:rPr>
                <w:sz w:val="22"/>
                <w:szCs w:val="22"/>
              </w:rPr>
              <w:t>.</w:t>
            </w:r>
          </w:p>
        </w:tc>
        <w:tc>
          <w:tcPr>
            <w:tcW w:w="1530" w:type="dxa"/>
            <w:tcBorders>
              <w:top w:val="nil"/>
              <w:left w:val="single" w:sz="12" w:space="0" w:color="auto"/>
              <w:bottom w:val="single" w:sz="4" w:space="0" w:color="auto"/>
              <w:right w:val="single" w:sz="4" w:space="0" w:color="auto"/>
            </w:tcBorders>
          </w:tcPr>
          <w:p w14:paraId="026B28D1" w14:textId="77777777" w:rsidR="0019603B" w:rsidRPr="007826A2" w:rsidRDefault="0019603B" w:rsidP="000147A6">
            <w:pPr>
              <w:rPr>
                <w:sz w:val="22"/>
                <w:szCs w:val="22"/>
              </w:rPr>
            </w:pPr>
            <w:r w:rsidRPr="007826A2">
              <w:rPr>
                <w:sz w:val="22"/>
                <w:szCs w:val="22"/>
              </w:rPr>
              <w:t>Must meet requirement</w:t>
            </w:r>
          </w:p>
        </w:tc>
        <w:tc>
          <w:tcPr>
            <w:tcW w:w="1530" w:type="dxa"/>
            <w:tcBorders>
              <w:top w:val="nil"/>
              <w:left w:val="nil"/>
              <w:bottom w:val="single" w:sz="4" w:space="0" w:color="auto"/>
              <w:right w:val="single" w:sz="4" w:space="0" w:color="auto"/>
            </w:tcBorders>
          </w:tcPr>
          <w:p w14:paraId="640980A9" w14:textId="77777777" w:rsidR="0019603B" w:rsidRPr="007826A2" w:rsidRDefault="0019603B" w:rsidP="000147A6">
            <w:pPr>
              <w:rPr>
                <w:sz w:val="22"/>
                <w:szCs w:val="22"/>
              </w:rPr>
            </w:pPr>
            <w:r w:rsidRPr="007826A2">
              <w:rPr>
                <w:sz w:val="22"/>
                <w:szCs w:val="22"/>
              </w:rPr>
              <w:t>Must meet requirement</w:t>
            </w:r>
          </w:p>
        </w:tc>
        <w:tc>
          <w:tcPr>
            <w:tcW w:w="1350" w:type="dxa"/>
            <w:tcBorders>
              <w:top w:val="nil"/>
              <w:left w:val="nil"/>
              <w:bottom w:val="single" w:sz="4" w:space="0" w:color="auto"/>
              <w:right w:val="single" w:sz="4" w:space="0" w:color="auto"/>
            </w:tcBorders>
          </w:tcPr>
          <w:p w14:paraId="5B99D014" w14:textId="77777777" w:rsidR="0019603B" w:rsidRPr="007826A2" w:rsidRDefault="0019603B" w:rsidP="000147A6">
            <w:pPr>
              <w:rPr>
                <w:sz w:val="22"/>
                <w:szCs w:val="22"/>
              </w:rPr>
            </w:pPr>
            <w:r w:rsidRPr="007826A2">
              <w:rPr>
                <w:sz w:val="22"/>
                <w:szCs w:val="22"/>
              </w:rPr>
              <w:t>Must meet requirement</w:t>
            </w:r>
          </w:p>
        </w:tc>
        <w:tc>
          <w:tcPr>
            <w:tcW w:w="1080" w:type="dxa"/>
            <w:tcBorders>
              <w:top w:val="nil"/>
              <w:left w:val="nil"/>
              <w:bottom w:val="single" w:sz="4" w:space="0" w:color="auto"/>
              <w:right w:val="nil"/>
            </w:tcBorders>
          </w:tcPr>
          <w:p w14:paraId="36D06356" w14:textId="77777777" w:rsidR="0019603B" w:rsidRPr="007826A2" w:rsidRDefault="0019603B" w:rsidP="000147A6">
            <w:pPr>
              <w:rPr>
                <w:sz w:val="22"/>
                <w:szCs w:val="22"/>
              </w:rPr>
            </w:pPr>
            <w:r w:rsidRPr="007826A2">
              <w:rPr>
                <w:sz w:val="22"/>
                <w:szCs w:val="22"/>
              </w:rPr>
              <w:t>N / A</w:t>
            </w:r>
          </w:p>
        </w:tc>
        <w:tc>
          <w:tcPr>
            <w:tcW w:w="2250" w:type="dxa"/>
            <w:gridSpan w:val="2"/>
            <w:tcBorders>
              <w:top w:val="nil"/>
              <w:left w:val="single" w:sz="12" w:space="0" w:color="auto"/>
              <w:bottom w:val="single" w:sz="4" w:space="0" w:color="auto"/>
              <w:right w:val="single" w:sz="4" w:space="0" w:color="auto"/>
            </w:tcBorders>
          </w:tcPr>
          <w:p w14:paraId="737FAC70" w14:textId="77777777" w:rsidR="0019603B" w:rsidRPr="007826A2" w:rsidRDefault="0019603B" w:rsidP="000147A6">
            <w:pPr>
              <w:rPr>
                <w:sz w:val="22"/>
                <w:szCs w:val="22"/>
              </w:rPr>
            </w:pPr>
            <w:r w:rsidRPr="007826A2">
              <w:rPr>
                <w:sz w:val="22"/>
                <w:szCs w:val="22"/>
              </w:rPr>
              <w:t>Forms ELI -1.1 and 1.2 with attachments</w:t>
            </w:r>
          </w:p>
        </w:tc>
      </w:tr>
    </w:tbl>
    <w:p w14:paraId="21A94184" w14:textId="77777777" w:rsidR="0019603B" w:rsidRPr="007826A2" w:rsidRDefault="0019603B">
      <w:pPr>
        <w:pStyle w:val="Heading1"/>
        <w:tabs>
          <w:tab w:val="left" w:pos="2214"/>
        </w:tabs>
        <w:rPr>
          <w:rFonts w:ascii="Times New Roman" w:hAnsi="Times New Roman" w:cs="Times New Roman"/>
        </w:rPr>
      </w:pPr>
      <w:r w:rsidRPr="007826A2">
        <w:rPr>
          <w:rFonts w:ascii="Times New Roman" w:hAnsi="Times New Roman" w:cs="Times New Roman"/>
          <w:b w:val="0"/>
        </w:rPr>
        <w:br w:type="page"/>
      </w:r>
    </w:p>
    <w:tbl>
      <w:tblPr>
        <w:tblW w:w="13278" w:type="dxa"/>
        <w:tblInd w:w="108" w:type="dxa"/>
        <w:tblLayout w:type="fixed"/>
        <w:tblLook w:val="0000" w:firstRow="0" w:lastRow="0" w:firstColumn="0" w:lastColumn="0" w:noHBand="0" w:noVBand="0"/>
      </w:tblPr>
      <w:tblGrid>
        <w:gridCol w:w="720"/>
        <w:gridCol w:w="2208"/>
        <w:gridCol w:w="2610"/>
        <w:gridCol w:w="1530"/>
        <w:gridCol w:w="1530"/>
        <w:gridCol w:w="1350"/>
        <w:gridCol w:w="1136"/>
        <w:gridCol w:w="2194"/>
      </w:tblGrid>
      <w:tr w:rsidR="0019603B" w:rsidRPr="007826A2" w14:paraId="42BF4362" w14:textId="77777777" w:rsidTr="000B6641">
        <w:trPr>
          <w:trHeight w:val="195"/>
          <w:tblHeader/>
        </w:trPr>
        <w:tc>
          <w:tcPr>
            <w:tcW w:w="720" w:type="dxa"/>
            <w:tcBorders>
              <w:top w:val="nil"/>
              <w:left w:val="nil"/>
              <w:bottom w:val="nil"/>
              <w:right w:val="nil"/>
            </w:tcBorders>
            <w:noWrap/>
            <w:vAlign w:val="bottom"/>
          </w:tcPr>
          <w:p w14:paraId="75433353" w14:textId="77777777" w:rsidR="0019603B" w:rsidRPr="007826A2" w:rsidRDefault="0019603B" w:rsidP="000147A6">
            <w:pPr>
              <w:rPr>
                <w:sz w:val="16"/>
                <w:szCs w:val="16"/>
              </w:rPr>
            </w:pPr>
            <w:r w:rsidRPr="007826A2">
              <w:br w:type="page"/>
            </w:r>
          </w:p>
        </w:tc>
        <w:tc>
          <w:tcPr>
            <w:tcW w:w="2208" w:type="dxa"/>
            <w:tcBorders>
              <w:top w:val="nil"/>
              <w:left w:val="nil"/>
              <w:bottom w:val="nil"/>
              <w:right w:val="nil"/>
            </w:tcBorders>
            <w:noWrap/>
            <w:vAlign w:val="bottom"/>
          </w:tcPr>
          <w:p w14:paraId="2E14F735" w14:textId="77777777" w:rsidR="0019603B" w:rsidRPr="007826A2" w:rsidRDefault="0019603B" w:rsidP="000147A6">
            <w:pPr>
              <w:rPr>
                <w:sz w:val="16"/>
                <w:szCs w:val="16"/>
              </w:rPr>
            </w:pPr>
          </w:p>
        </w:tc>
        <w:tc>
          <w:tcPr>
            <w:tcW w:w="2610" w:type="dxa"/>
            <w:tcBorders>
              <w:top w:val="nil"/>
              <w:left w:val="nil"/>
              <w:bottom w:val="nil"/>
              <w:right w:val="nil"/>
            </w:tcBorders>
            <w:noWrap/>
            <w:vAlign w:val="bottom"/>
          </w:tcPr>
          <w:p w14:paraId="755C7010" w14:textId="77777777" w:rsidR="0019603B" w:rsidRPr="007826A2" w:rsidRDefault="0019603B" w:rsidP="000147A6">
            <w:pPr>
              <w:rPr>
                <w:sz w:val="16"/>
                <w:szCs w:val="16"/>
              </w:rPr>
            </w:pPr>
          </w:p>
        </w:tc>
        <w:tc>
          <w:tcPr>
            <w:tcW w:w="1530" w:type="dxa"/>
            <w:tcBorders>
              <w:top w:val="nil"/>
              <w:left w:val="nil"/>
              <w:bottom w:val="nil"/>
              <w:right w:val="nil"/>
            </w:tcBorders>
            <w:noWrap/>
            <w:vAlign w:val="bottom"/>
          </w:tcPr>
          <w:p w14:paraId="7643FE69" w14:textId="77777777" w:rsidR="0019603B" w:rsidRPr="007826A2" w:rsidRDefault="0019603B" w:rsidP="000147A6">
            <w:pPr>
              <w:rPr>
                <w:sz w:val="16"/>
                <w:szCs w:val="16"/>
              </w:rPr>
            </w:pPr>
          </w:p>
        </w:tc>
        <w:tc>
          <w:tcPr>
            <w:tcW w:w="1530" w:type="dxa"/>
            <w:tcBorders>
              <w:top w:val="nil"/>
              <w:left w:val="nil"/>
              <w:bottom w:val="nil"/>
              <w:right w:val="nil"/>
            </w:tcBorders>
            <w:noWrap/>
            <w:vAlign w:val="bottom"/>
          </w:tcPr>
          <w:p w14:paraId="2983F1DD" w14:textId="77777777" w:rsidR="0019603B" w:rsidRPr="007826A2" w:rsidRDefault="0019603B" w:rsidP="000147A6">
            <w:pPr>
              <w:rPr>
                <w:sz w:val="16"/>
                <w:szCs w:val="16"/>
              </w:rPr>
            </w:pPr>
          </w:p>
        </w:tc>
        <w:tc>
          <w:tcPr>
            <w:tcW w:w="1350" w:type="dxa"/>
            <w:tcBorders>
              <w:top w:val="nil"/>
              <w:left w:val="nil"/>
              <w:bottom w:val="nil"/>
              <w:right w:val="nil"/>
            </w:tcBorders>
            <w:noWrap/>
            <w:vAlign w:val="bottom"/>
          </w:tcPr>
          <w:p w14:paraId="45E27E88" w14:textId="77777777" w:rsidR="0019603B" w:rsidRPr="007826A2" w:rsidRDefault="0019603B" w:rsidP="000147A6">
            <w:pPr>
              <w:rPr>
                <w:sz w:val="16"/>
                <w:szCs w:val="16"/>
              </w:rPr>
            </w:pPr>
          </w:p>
        </w:tc>
        <w:tc>
          <w:tcPr>
            <w:tcW w:w="1136" w:type="dxa"/>
            <w:tcBorders>
              <w:top w:val="nil"/>
              <w:left w:val="nil"/>
              <w:bottom w:val="nil"/>
              <w:right w:val="nil"/>
            </w:tcBorders>
            <w:noWrap/>
            <w:vAlign w:val="bottom"/>
          </w:tcPr>
          <w:p w14:paraId="1D1CF9AE" w14:textId="77777777" w:rsidR="0019603B" w:rsidRPr="007826A2" w:rsidRDefault="0019603B" w:rsidP="000147A6">
            <w:pPr>
              <w:rPr>
                <w:sz w:val="16"/>
                <w:szCs w:val="16"/>
              </w:rPr>
            </w:pPr>
          </w:p>
        </w:tc>
        <w:tc>
          <w:tcPr>
            <w:tcW w:w="2194" w:type="dxa"/>
            <w:tcBorders>
              <w:top w:val="nil"/>
              <w:left w:val="nil"/>
              <w:bottom w:val="nil"/>
              <w:right w:val="nil"/>
            </w:tcBorders>
            <w:noWrap/>
            <w:vAlign w:val="bottom"/>
          </w:tcPr>
          <w:p w14:paraId="7BA34C9E" w14:textId="77777777" w:rsidR="0019603B" w:rsidRPr="007826A2" w:rsidRDefault="0019603B" w:rsidP="000147A6">
            <w:pPr>
              <w:rPr>
                <w:sz w:val="16"/>
                <w:szCs w:val="16"/>
              </w:rPr>
            </w:pPr>
          </w:p>
        </w:tc>
      </w:tr>
    </w:tbl>
    <w:p w14:paraId="3E88D55A" w14:textId="77777777" w:rsidR="000B6641" w:rsidRPr="007826A2" w:rsidRDefault="000B6641"/>
    <w:tbl>
      <w:tblPr>
        <w:tblW w:w="13278" w:type="dxa"/>
        <w:tblInd w:w="108" w:type="dxa"/>
        <w:tblLayout w:type="fixed"/>
        <w:tblLook w:val="0000" w:firstRow="0" w:lastRow="0" w:firstColumn="0" w:lastColumn="0" w:noHBand="0" w:noVBand="0"/>
      </w:tblPr>
      <w:tblGrid>
        <w:gridCol w:w="720"/>
        <w:gridCol w:w="2160"/>
        <w:gridCol w:w="48"/>
        <w:gridCol w:w="2610"/>
        <w:gridCol w:w="42"/>
        <w:gridCol w:w="1488"/>
        <w:gridCol w:w="42"/>
        <w:gridCol w:w="1488"/>
        <w:gridCol w:w="9"/>
        <w:gridCol w:w="1341"/>
        <w:gridCol w:w="9"/>
        <w:gridCol w:w="1071"/>
        <w:gridCol w:w="2250"/>
      </w:tblGrid>
      <w:tr w:rsidR="000B6641" w:rsidRPr="007826A2" w14:paraId="4A047F57" w14:textId="77777777" w:rsidTr="00314CE2">
        <w:trPr>
          <w:trHeight w:val="390"/>
          <w:tblHeader/>
        </w:trPr>
        <w:tc>
          <w:tcPr>
            <w:tcW w:w="5538" w:type="dxa"/>
            <w:gridSpan w:val="4"/>
            <w:tcBorders>
              <w:top w:val="nil"/>
              <w:left w:val="single" w:sz="12" w:space="0" w:color="FFFFFF"/>
              <w:bottom w:val="single" w:sz="4" w:space="0" w:color="auto"/>
              <w:right w:val="single" w:sz="12" w:space="0" w:color="FFFFFF"/>
            </w:tcBorders>
            <w:shd w:val="clear" w:color="auto" w:fill="000000"/>
            <w:vAlign w:val="bottom"/>
          </w:tcPr>
          <w:p w14:paraId="226DB3DD" w14:textId="77777777" w:rsidR="000B6641" w:rsidRPr="007826A2" w:rsidRDefault="000B6641" w:rsidP="00314CE2">
            <w:pPr>
              <w:jc w:val="center"/>
              <w:rPr>
                <w:b/>
                <w:color w:val="FFFFFF"/>
              </w:rPr>
            </w:pPr>
            <w:r w:rsidRPr="007826A2">
              <w:rPr>
                <w:b/>
                <w:color w:val="FFFFFF"/>
              </w:rPr>
              <w:t>Qualification Criteria</w:t>
            </w:r>
          </w:p>
        </w:tc>
        <w:tc>
          <w:tcPr>
            <w:tcW w:w="5490" w:type="dxa"/>
            <w:gridSpan w:val="8"/>
            <w:tcBorders>
              <w:top w:val="nil"/>
              <w:left w:val="nil"/>
              <w:bottom w:val="single" w:sz="4" w:space="0" w:color="auto"/>
              <w:right w:val="single" w:sz="12" w:space="0" w:color="FFFFFF"/>
            </w:tcBorders>
            <w:shd w:val="clear" w:color="auto" w:fill="000000"/>
            <w:vAlign w:val="bottom"/>
          </w:tcPr>
          <w:p w14:paraId="6599FAC7" w14:textId="77777777" w:rsidR="000B6641" w:rsidRPr="007826A2" w:rsidRDefault="000B6641" w:rsidP="00314CE2">
            <w:pPr>
              <w:jc w:val="center"/>
              <w:rPr>
                <w:b/>
                <w:color w:val="FFFFFF"/>
              </w:rPr>
            </w:pPr>
            <w:r w:rsidRPr="007826A2">
              <w:rPr>
                <w:b/>
                <w:color w:val="FFFFFF"/>
              </w:rPr>
              <w:t>Compliance Requirements</w:t>
            </w:r>
          </w:p>
        </w:tc>
        <w:tc>
          <w:tcPr>
            <w:tcW w:w="2250" w:type="dxa"/>
            <w:tcBorders>
              <w:top w:val="nil"/>
              <w:left w:val="nil"/>
              <w:bottom w:val="single" w:sz="4" w:space="0" w:color="auto"/>
              <w:right w:val="single" w:sz="12" w:space="0" w:color="FFFFFF"/>
            </w:tcBorders>
            <w:shd w:val="clear" w:color="auto" w:fill="000000"/>
            <w:vAlign w:val="bottom"/>
          </w:tcPr>
          <w:p w14:paraId="5F3687CC" w14:textId="77777777" w:rsidR="000B6641" w:rsidRPr="007826A2" w:rsidRDefault="000B6641" w:rsidP="00314CE2">
            <w:pPr>
              <w:jc w:val="center"/>
              <w:rPr>
                <w:b/>
                <w:color w:val="FFFFFF"/>
              </w:rPr>
            </w:pPr>
            <w:r w:rsidRPr="007826A2">
              <w:rPr>
                <w:b/>
                <w:color w:val="FFFFFF"/>
              </w:rPr>
              <w:t>Documentation</w:t>
            </w:r>
          </w:p>
        </w:tc>
      </w:tr>
      <w:tr w:rsidR="000B6641" w:rsidRPr="007826A2" w14:paraId="085E93BB" w14:textId="77777777" w:rsidTr="00314CE2">
        <w:trPr>
          <w:cantSplit/>
          <w:trHeight w:val="300"/>
          <w:tblHeader/>
        </w:trPr>
        <w:tc>
          <w:tcPr>
            <w:tcW w:w="720" w:type="dxa"/>
            <w:tcBorders>
              <w:top w:val="nil"/>
              <w:left w:val="single" w:sz="4" w:space="0" w:color="auto"/>
              <w:bottom w:val="single" w:sz="12" w:space="0" w:color="000000"/>
              <w:right w:val="single" w:sz="4" w:space="0" w:color="auto"/>
            </w:tcBorders>
            <w:vAlign w:val="center"/>
          </w:tcPr>
          <w:p w14:paraId="29960B77" w14:textId="77777777" w:rsidR="000B6641" w:rsidRPr="007826A2" w:rsidRDefault="000B6641" w:rsidP="00314CE2">
            <w:pPr>
              <w:jc w:val="center"/>
              <w:rPr>
                <w:b/>
                <w:sz w:val="22"/>
                <w:szCs w:val="22"/>
              </w:rPr>
            </w:pPr>
            <w:r w:rsidRPr="007826A2">
              <w:rPr>
                <w:b/>
                <w:sz w:val="22"/>
                <w:szCs w:val="22"/>
              </w:rPr>
              <w:t>No.</w:t>
            </w:r>
          </w:p>
        </w:tc>
        <w:tc>
          <w:tcPr>
            <w:tcW w:w="2208" w:type="dxa"/>
            <w:gridSpan w:val="2"/>
            <w:tcBorders>
              <w:top w:val="nil"/>
              <w:left w:val="single" w:sz="4" w:space="0" w:color="auto"/>
              <w:bottom w:val="single" w:sz="12" w:space="0" w:color="000000"/>
              <w:right w:val="single" w:sz="4" w:space="0" w:color="auto"/>
            </w:tcBorders>
            <w:vAlign w:val="center"/>
          </w:tcPr>
          <w:p w14:paraId="7C42AC6B" w14:textId="77777777" w:rsidR="000B6641" w:rsidRPr="007826A2" w:rsidRDefault="000B6641" w:rsidP="00314CE2">
            <w:pPr>
              <w:jc w:val="center"/>
              <w:rPr>
                <w:b/>
                <w:sz w:val="22"/>
                <w:szCs w:val="22"/>
              </w:rPr>
            </w:pPr>
            <w:r w:rsidRPr="007826A2">
              <w:rPr>
                <w:b/>
                <w:sz w:val="22"/>
                <w:szCs w:val="22"/>
              </w:rPr>
              <w:t>Subject</w:t>
            </w:r>
          </w:p>
        </w:tc>
        <w:tc>
          <w:tcPr>
            <w:tcW w:w="2610" w:type="dxa"/>
            <w:tcBorders>
              <w:top w:val="nil"/>
              <w:left w:val="single" w:sz="4" w:space="0" w:color="auto"/>
              <w:bottom w:val="single" w:sz="12" w:space="0" w:color="000000"/>
              <w:right w:val="nil"/>
            </w:tcBorders>
            <w:vAlign w:val="center"/>
          </w:tcPr>
          <w:p w14:paraId="24DD7D0F" w14:textId="77777777" w:rsidR="000B6641" w:rsidRPr="007826A2" w:rsidRDefault="000B6641" w:rsidP="00314CE2">
            <w:pPr>
              <w:jc w:val="center"/>
              <w:rPr>
                <w:b/>
                <w:sz w:val="22"/>
                <w:szCs w:val="22"/>
              </w:rPr>
            </w:pPr>
            <w:r w:rsidRPr="007826A2">
              <w:rPr>
                <w:b/>
                <w:sz w:val="22"/>
                <w:szCs w:val="22"/>
              </w:rPr>
              <w:t>Requirement</w:t>
            </w:r>
          </w:p>
        </w:tc>
        <w:tc>
          <w:tcPr>
            <w:tcW w:w="1530" w:type="dxa"/>
            <w:gridSpan w:val="2"/>
            <w:tcBorders>
              <w:top w:val="nil"/>
              <w:left w:val="single" w:sz="12" w:space="0" w:color="auto"/>
              <w:bottom w:val="single" w:sz="12" w:space="0" w:color="000000"/>
              <w:right w:val="single" w:sz="4" w:space="0" w:color="auto"/>
            </w:tcBorders>
            <w:vAlign w:val="center"/>
          </w:tcPr>
          <w:p w14:paraId="60136969" w14:textId="77777777" w:rsidR="000B6641" w:rsidRPr="007826A2" w:rsidRDefault="000B6641" w:rsidP="00314CE2">
            <w:pPr>
              <w:jc w:val="center"/>
              <w:rPr>
                <w:b/>
                <w:sz w:val="22"/>
                <w:szCs w:val="22"/>
              </w:rPr>
            </w:pPr>
            <w:r w:rsidRPr="007826A2">
              <w:rPr>
                <w:b/>
                <w:sz w:val="22"/>
                <w:szCs w:val="22"/>
              </w:rPr>
              <w:t>Single Entity</w:t>
            </w:r>
          </w:p>
        </w:tc>
        <w:tc>
          <w:tcPr>
            <w:tcW w:w="3960" w:type="dxa"/>
            <w:gridSpan w:val="6"/>
            <w:tcBorders>
              <w:top w:val="single" w:sz="4" w:space="0" w:color="auto"/>
              <w:left w:val="nil"/>
              <w:bottom w:val="single" w:sz="4" w:space="0" w:color="auto"/>
              <w:right w:val="single" w:sz="4" w:space="0" w:color="000000"/>
            </w:tcBorders>
            <w:vAlign w:val="bottom"/>
          </w:tcPr>
          <w:p w14:paraId="63BFCD7D" w14:textId="77777777" w:rsidR="000B6641" w:rsidRPr="007826A2" w:rsidRDefault="000B6641" w:rsidP="00314CE2">
            <w:pPr>
              <w:jc w:val="center"/>
              <w:rPr>
                <w:b/>
                <w:sz w:val="22"/>
                <w:szCs w:val="22"/>
              </w:rPr>
            </w:pPr>
            <w:r w:rsidRPr="007826A2">
              <w:rPr>
                <w:b/>
                <w:sz w:val="22"/>
                <w:szCs w:val="22"/>
              </w:rPr>
              <w:t>Joint Venture where permitted</w:t>
            </w:r>
          </w:p>
        </w:tc>
        <w:tc>
          <w:tcPr>
            <w:tcW w:w="2250" w:type="dxa"/>
            <w:tcBorders>
              <w:top w:val="nil"/>
              <w:left w:val="single" w:sz="12" w:space="0" w:color="auto"/>
              <w:bottom w:val="single" w:sz="12" w:space="0" w:color="000000"/>
              <w:right w:val="single" w:sz="4" w:space="0" w:color="auto"/>
            </w:tcBorders>
            <w:vAlign w:val="center"/>
          </w:tcPr>
          <w:p w14:paraId="503B2746" w14:textId="77777777" w:rsidR="000B6641" w:rsidRPr="007826A2" w:rsidRDefault="000B6641" w:rsidP="00314CE2">
            <w:pPr>
              <w:jc w:val="center"/>
              <w:rPr>
                <w:b/>
                <w:sz w:val="22"/>
                <w:szCs w:val="22"/>
              </w:rPr>
            </w:pPr>
            <w:r w:rsidRPr="007826A2">
              <w:rPr>
                <w:b/>
                <w:sz w:val="22"/>
                <w:szCs w:val="22"/>
              </w:rPr>
              <w:t>Submission Requirements</w:t>
            </w:r>
          </w:p>
        </w:tc>
      </w:tr>
      <w:tr w:rsidR="000B6641" w:rsidRPr="007826A2" w14:paraId="0AF0B6CB" w14:textId="77777777" w:rsidTr="007826A2">
        <w:trPr>
          <w:cantSplit/>
          <w:trHeight w:val="300"/>
          <w:tblHeader/>
        </w:trPr>
        <w:tc>
          <w:tcPr>
            <w:tcW w:w="720" w:type="dxa"/>
            <w:tcBorders>
              <w:top w:val="nil"/>
              <w:left w:val="single" w:sz="4" w:space="0" w:color="auto"/>
              <w:bottom w:val="single" w:sz="12" w:space="0" w:color="000000"/>
              <w:right w:val="single" w:sz="4" w:space="0" w:color="auto"/>
            </w:tcBorders>
            <w:vAlign w:val="center"/>
          </w:tcPr>
          <w:p w14:paraId="2F56249B" w14:textId="77777777" w:rsidR="000B6641" w:rsidRPr="007826A2" w:rsidRDefault="000B6641" w:rsidP="00314CE2">
            <w:pPr>
              <w:jc w:val="center"/>
              <w:rPr>
                <w:b/>
                <w:sz w:val="22"/>
                <w:szCs w:val="22"/>
              </w:rPr>
            </w:pPr>
          </w:p>
        </w:tc>
        <w:tc>
          <w:tcPr>
            <w:tcW w:w="2208" w:type="dxa"/>
            <w:gridSpan w:val="2"/>
            <w:tcBorders>
              <w:top w:val="nil"/>
              <w:left w:val="single" w:sz="4" w:space="0" w:color="auto"/>
              <w:bottom w:val="single" w:sz="12" w:space="0" w:color="000000"/>
              <w:right w:val="single" w:sz="4" w:space="0" w:color="auto"/>
            </w:tcBorders>
            <w:vAlign w:val="center"/>
          </w:tcPr>
          <w:p w14:paraId="16C72694" w14:textId="77777777" w:rsidR="000B6641" w:rsidRPr="007826A2" w:rsidRDefault="000B6641" w:rsidP="00314CE2">
            <w:pPr>
              <w:jc w:val="center"/>
              <w:rPr>
                <w:b/>
                <w:sz w:val="22"/>
                <w:szCs w:val="22"/>
              </w:rPr>
            </w:pPr>
          </w:p>
        </w:tc>
        <w:tc>
          <w:tcPr>
            <w:tcW w:w="2610" w:type="dxa"/>
            <w:tcBorders>
              <w:top w:val="nil"/>
              <w:left w:val="single" w:sz="4" w:space="0" w:color="auto"/>
              <w:bottom w:val="single" w:sz="12" w:space="0" w:color="000000"/>
              <w:right w:val="nil"/>
            </w:tcBorders>
            <w:vAlign w:val="center"/>
          </w:tcPr>
          <w:p w14:paraId="711FAE31" w14:textId="77777777" w:rsidR="000B6641" w:rsidRPr="007826A2" w:rsidRDefault="000B6641" w:rsidP="00314CE2">
            <w:pPr>
              <w:jc w:val="center"/>
              <w:rPr>
                <w:b/>
                <w:sz w:val="22"/>
                <w:szCs w:val="22"/>
              </w:rPr>
            </w:pPr>
          </w:p>
        </w:tc>
        <w:tc>
          <w:tcPr>
            <w:tcW w:w="1530" w:type="dxa"/>
            <w:gridSpan w:val="2"/>
            <w:tcBorders>
              <w:top w:val="nil"/>
              <w:left w:val="single" w:sz="12" w:space="0" w:color="auto"/>
              <w:bottom w:val="single" w:sz="12" w:space="0" w:color="000000"/>
              <w:right w:val="single" w:sz="4" w:space="0" w:color="auto"/>
            </w:tcBorders>
            <w:vAlign w:val="center"/>
          </w:tcPr>
          <w:p w14:paraId="676A7101" w14:textId="77777777" w:rsidR="000B6641" w:rsidRPr="007826A2" w:rsidRDefault="000B6641" w:rsidP="00314CE2">
            <w:pPr>
              <w:jc w:val="center"/>
              <w:rPr>
                <w:b/>
                <w:sz w:val="22"/>
                <w:szCs w:val="22"/>
              </w:rPr>
            </w:pPr>
          </w:p>
        </w:tc>
        <w:tc>
          <w:tcPr>
            <w:tcW w:w="1539" w:type="dxa"/>
            <w:gridSpan w:val="3"/>
            <w:tcBorders>
              <w:top w:val="single" w:sz="4" w:space="0" w:color="auto"/>
              <w:left w:val="nil"/>
              <w:bottom w:val="single" w:sz="4" w:space="0" w:color="auto"/>
              <w:right w:val="single" w:sz="4" w:space="0" w:color="000000"/>
            </w:tcBorders>
            <w:vAlign w:val="bottom"/>
          </w:tcPr>
          <w:p w14:paraId="797E2015" w14:textId="77777777" w:rsidR="000B6641" w:rsidRPr="007826A2" w:rsidRDefault="000B6641" w:rsidP="00314CE2">
            <w:pPr>
              <w:jc w:val="center"/>
              <w:rPr>
                <w:b/>
                <w:sz w:val="22"/>
                <w:szCs w:val="22"/>
              </w:rPr>
            </w:pPr>
            <w:r w:rsidRPr="007826A2">
              <w:rPr>
                <w:b/>
                <w:sz w:val="22"/>
                <w:szCs w:val="22"/>
              </w:rPr>
              <w:t>All Parties Combined</w:t>
            </w:r>
          </w:p>
        </w:tc>
        <w:tc>
          <w:tcPr>
            <w:tcW w:w="1350" w:type="dxa"/>
            <w:gridSpan w:val="2"/>
            <w:tcBorders>
              <w:top w:val="single" w:sz="4" w:space="0" w:color="auto"/>
              <w:left w:val="nil"/>
              <w:bottom w:val="single" w:sz="4" w:space="0" w:color="auto"/>
              <w:right w:val="single" w:sz="4" w:space="0" w:color="000000"/>
            </w:tcBorders>
            <w:vAlign w:val="bottom"/>
          </w:tcPr>
          <w:p w14:paraId="76A1B4F8" w14:textId="77777777" w:rsidR="000B6641" w:rsidRPr="007826A2" w:rsidRDefault="000B6641" w:rsidP="00314CE2">
            <w:pPr>
              <w:jc w:val="center"/>
              <w:rPr>
                <w:b/>
                <w:sz w:val="22"/>
                <w:szCs w:val="22"/>
              </w:rPr>
            </w:pPr>
            <w:r w:rsidRPr="007826A2">
              <w:rPr>
                <w:b/>
                <w:sz w:val="22"/>
                <w:szCs w:val="22"/>
              </w:rPr>
              <w:t>Each Member</w:t>
            </w:r>
          </w:p>
        </w:tc>
        <w:tc>
          <w:tcPr>
            <w:tcW w:w="1071" w:type="dxa"/>
            <w:tcBorders>
              <w:top w:val="single" w:sz="4" w:space="0" w:color="auto"/>
              <w:left w:val="nil"/>
              <w:bottom w:val="single" w:sz="4" w:space="0" w:color="auto"/>
              <w:right w:val="single" w:sz="4" w:space="0" w:color="000000"/>
            </w:tcBorders>
            <w:vAlign w:val="bottom"/>
          </w:tcPr>
          <w:p w14:paraId="34A88B4D" w14:textId="77777777" w:rsidR="000B6641" w:rsidRPr="007826A2" w:rsidRDefault="000B6641" w:rsidP="00314CE2">
            <w:pPr>
              <w:jc w:val="center"/>
              <w:rPr>
                <w:b/>
                <w:sz w:val="22"/>
                <w:szCs w:val="22"/>
              </w:rPr>
            </w:pPr>
            <w:r w:rsidRPr="007826A2">
              <w:rPr>
                <w:b/>
                <w:sz w:val="22"/>
                <w:szCs w:val="22"/>
              </w:rPr>
              <w:t>One Member</w:t>
            </w:r>
          </w:p>
        </w:tc>
        <w:tc>
          <w:tcPr>
            <w:tcW w:w="2250" w:type="dxa"/>
            <w:tcBorders>
              <w:top w:val="nil"/>
              <w:left w:val="single" w:sz="12" w:space="0" w:color="auto"/>
              <w:bottom w:val="single" w:sz="12" w:space="0" w:color="000000"/>
              <w:right w:val="single" w:sz="4" w:space="0" w:color="auto"/>
            </w:tcBorders>
            <w:vAlign w:val="center"/>
          </w:tcPr>
          <w:p w14:paraId="40F4D088" w14:textId="77777777" w:rsidR="000B6641" w:rsidRPr="007826A2" w:rsidRDefault="000B6641" w:rsidP="00314CE2">
            <w:pPr>
              <w:jc w:val="center"/>
              <w:rPr>
                <w:b/>
                <w:sz w:val="22"/>
                <w:szCs w:val="22"/>
              </w:rPr>
            </w:pPr>
          </w:p>
        </w:tc>
      </w:tr>
      <w:tr w:rsidR="00602D14" w:rsidRPr="007826A2" w14:paraId="3B552F8F" w14:textId="77777777" w:rsidTr="007826A2">
        <w:tc>
          <w:tcPr>
            <w:tcW w:w="720" w:type="dxa"/>
            <w:tcBorders>
              <w:top w:val="nil"/>
              <w:left w:val="single" w:sz="4" w:space="0" w:color="auto"/>
              <w:bottom w:val="single" w:sz="4" w:space="0" w:color="auto"/>
              <w:right w:val="single" w:sz="4" w:space="0" w:color="auto"/>
            </w:tcBorders>
            <w:noWrap/>
          </w:tcPr>
          <w:p w14:paraId="4FA144DD" w14:textId="77777777" w:rsidR="00602D14" w:rsidRPr="007826A2" w:rsidRDefault="00602D14" w:rsidP="000147A6">
            <w:pPr>
              <w:jc w:val="center"/>
              <w:rPr>
                <w:sz w:val="22"/>
                <w:szCs w:val="22"/>
              </w:rPr>
            </w:pPr>
            <w:r w:rsidRPr="007826A2">
              <w:rPr>
                <w:sz w:val="22"/>
                <w:szCs w:val="22"/>
              </w:rPr>
              <w:t>2.2.1</w:t>
            </w:r>
          </w:p>
        </w:tc>
        <w:tc>
          <w:tcPr>
            <w:tcW w:w="2160" w:type="dxa"/>
            <w:tcBorders>
              <w:top w:val="nil"/>
              <w:left w:val="nil"/>
              <w:bottom w:val="single" w:sz="4" w:space="0" w:color="auto"/>
              <w:right w:val="single" w:sz="4" w:space="0" w:color="auto"/>
            </w:tcBorders>
          </w:tcPr>
          <w:p w14:paraId="78DBB82F" w14:textId="77777777" w:rsidR="00602D14" w:rsidRPr="007826A2" w:rsidRDefault="00602D14" w:rsidP="000147A6">
            <w:pPr>
              <w:rPr>
                <w:sz w:val="22"/>
                <w:szCs w:val="22"/>
              </w:rPr>
            </w:pPr>
            <w:r w:rsidRPr="007826A2">
              <w:rPr>
                <w:sz w:val="22"/>
                <w:szCs w:val="22"/>
              </w:rPr>
              <w:t>History of Non-Performing Contracts</w:t>
            </w:r>
          </w:p>
        </w:tc>
        <w:tc>
          <w:tcPr>
            <w:tcW w:w="2700" w:type="dxa"/>
            <w:gridSpan w:val="3"/>
            <w:tcBorders>
              <w:top w:val="nil"/>
              <w:left w:val="nil"/>
              <w:bottom w:val="single" w:sz="4" w:space="0" w:color="auto"/>
              <w:right w:val="nil"/>
            </w:tcBorders>
          </w:tcPr>
          <w:p w14:paraId="2035E47A" w14:textId="77777777" w:rsidR="00602D14" w:rsidRPr="007826A2" w:rsidRDefault="0026673E" w:rsidP="007826A2">
            <w:pPr>
              <w:rPr>
                <w:sz w:val="22"/>
                <w:szCs w:val="22"/>
              </w:rPr>
            </w:pPr>
            <w:r w:rsidRPr="007826A2">
              <w:rPr>
                <w:sz w:val="22"/>
                <w:szCs w:val="22"/>
              </w:rPr>
              <w:t>Non-performance of a contract</w:t>
            </w:r>
            <w:r w:rsidRPr="007826A2">
              <w:rPr>
                <w:rStyle w:val="FootnoteReference"/>
                <w:sz w:val="22"/>
                <w:szCs w:val="22"/>
              </w:rPr>
              <w:footnoteReference w:id="1"/>
            </w:r>
            <w:r w:rsidRPr="007826A2">
              <w:rPr>
                <w:sz w:val="22"/>
                <w:szCs w:val="22"/>
              </w:rPr>
              <w:t xml:space="preserve"> did not occur as a result of contractor default since 1</w:t>
            </w:r>
            <w:r w:rsidRPr="007826A2">
              <w:rPr>
                <w:sz w:val="22"/>
                <w:szCs w:val="22"/>
                <w:vertAlign w:val="superscript"/>
              </w:rPr>
              <w:t>st</w:t>
            </w:r>
            <w:r w:rsidRPr="007826A2">
              <w:rPr>
                <w:sz w:val="22"/>
                <w:szCs w:val="22"/>
              </w:rPr>
              <w:t xml:space="preserve">January </w:t>
            </w:r>
            <w:r w:rsidRPr="007826A2">
              <w:rPr>
                <w:i/>
                <w:sz w:val="22"/>
                <w:szCs w:val="22"/>
              </w:rPr>
              <w:t>[Insert year]</w:t>
            </w:r>
            <w:r w:rsidRPr="007826A2">
              <w:rPr>
                <w:sz w:val="22"/>
                <w:szCs w:val="22"/>
              </w:rPr>
              <w:t>.</w:t>
            </w:r>
          </w:p>
        </w:tc>
        <w:tc>
          <w:tcPr>
            <w:tcW w:w="1530" w:type="dxa"/>
            <w:gridSpan w:val="2"/>
            <w:tcBorders>
              <w:top w:val="nil"/>
              <w:left w:val="single" w:sz="12" w:space="0" w:color="auto"/>
              <w:bottom w:val="single" w:sz="4" w:space="0" w:color="auto"/>
              <w:right w:val="single" w:sz="4" w:space="0" w:color="auto"/>
            </w:tcBorders>
          </w:tcPr>
          <w:p w14:paraId="4E8AEA78" w14:textId="77777777" w:rsidR="00602D14" w:rsidRPr="007826A2" w:rsidRDefault="00602D14" w:rsidP="000147A6">
            <w:pPr>
              <w:rPr>
                <w:sz w:val="22"/>
                <w:szCs w:val="22"/>
              </w:rPr>
            </w:pPr>
            <w:r w:rsidRPr="007826A2">
              <w:rPr>
                <w:sz w:val="22"/>
                <w:szCs w:val="22"/>
              </w:rPr>
              <w:t>Must meet requirement by itself or as partner to past or existing JV</w:t>
            </w:r>
          </w:p>
        </w:tc>
        <w:tc>
          <w:tcPr>
            <w:tcW w:w="1488" w:type="dxa"/>
            <w:tcBorders>
              <w:top w:val="nil"/>
              <w:left w:val="nil"/>
              <w:bottom w:val="single" w:sz="4" w:space="0" w:color="auto"/>
              <w:right w:val="single" w:sz="4" w:space="0" w:color="auto"/>
            </w:tcBorders>
          </w:tcPr>
          <w:p w14:paraId="4251E8BE" w14:textId="77777777" w:rsidR="00602D14" w:rsidRPr="007826A2" w:rsidRDefault="009F4031" w:rsidP="000147A6">
            <w:pPr>
              <w:rPr>
                <w:sz w:val="22"/>
                <w:szCs w:val="22"/>
              </w:rPr>
            </w:pPr>
            <w:r w:rsidRPr="007826A2">
              <w:rPr>
                <w:sz w:val="22"/>
                <w:szCs w:val="22"/>
              </w:rPr>
              <w:t>Must meet the requirements</w:t>
            </w:r>
          </w:p>
        </w:tc>
        <w:tc>
          <w:tcPr>
            <w:tcW w:w="1350" w:type="dxa"/>
            <w:gridSpan w:val="2"/>
            <w:tcBorders>
              <w:top w:val="nil"/>
              <w:left w:val="nil"/>
              <w:bottom w:val="single" w:sz="4" w:space="0" w:color="auto"/>
              <w:right w:val="single" w:sz="4" w:space="0" w:color="auto"/>
            </w:tcBorders>
          </w:tcPr>
          <w:p w14:paraId="5B5A911F" w14:textId="77777777" w:rsidR="00602D14" w:rsidRPr="007826A2" w:rsidRDefault="00602D14" w:rsidP="000147A6">
            <w:pPr>
              <w:rPr>
                <w:sz w:val="22"/>
                <w:szCs w:val="22"/>
              </w:rPr>
            </w:pPr>
            <w:r w:rsidRPr="007826A2">
              <w:rPr>
                <w:sz w:val="22"/>
                <w:szCs w:val="22"/>
              </w:rPr>
              <w:t>Must meet requirement by itself or as partner to past or existing JV</w:t>
            </w:r>
          </w:p>
        </w:tc>
        <w:tc>
          <w:tcPr>
            <w:tcW w:w="1080" w:type="dxa"/>
            <w:gridSpan w:val="2"/>
            <w:tcBorders>
              <w:top w:val="nil"/>
              <w:left w:val="nil"/>
              <w:bottom w:val="single" w:sz="4" w:space="0" w:color="auto"/>
              <w:right w:val="nil"/>
            </w:tcBorders>
          </w:tcPr>
          <w:p w14:paraId="3C7E32C5" w14:textId="77777777" w:rsidR="00602D14" w:rsidRPr="007826A2" w:rsidRDefault="00602D14" w:rsidP="000147A6">
            <w:pPr>
              <w:rPr>
                <w:sz w:val="22"/>
                <w:szCs w:val="22"/>
              </w:rPr>
            </w:pPr>
            <w:r w:rsidRPr="007826A2">
              <w:rPr>
                <w:sz w:val="22"/>
                <w:szCs w:val="22"/>
              </w:rPr>
              <w:t>N / A</w:t>
            </w:r>
          </w:p>
        </w:tc>
        <w:tc>
          <w:tcPr>
            <w:tcW w:w="2250" w:type="dxa"/>
            <w:tcBorders>
              <w:top w:val="nil"/>
              <w:left w:val="single" w:sz="12" w:space="0" w:color="auto"/>
              <w:bottom w:val="single" w:sz="4" w:space="0" w:color="auto"/>
              <w:right w:val="single" w:sz="4" w:space="0" w:color="auto"/>
            </w:tcBorders>
          </w:tcPr>
          <w:p w14:paraId="506E879B" w14:textId="77777777" w:rsidR="00602D14" w:rsidRPr="007826A2" w:rsidRDefault="00602D14" w:rsidP="000147A6">
            <w:pPr>
              <w:rPr>
                <w:sz w:val="22"/>
                <w:szCs w:val="22"/>
              </w:rPr>
            </w:pPr>
            <w:r w:rsidRPr="007826A2">
              <w:rPr>
                <w:sz w:val="22"/>
                <w:szCs w:val="22"/>
              </w:rPr>
              <w:t>Form CON - 2</w:t>
            </w:r>
          </w:p>
        </w:tc>
      </w:tr>
      <w:tr w:rsidR="00602D14" w:rsidRPr="007826A2" w14:paraId="07570659" w14:textId="77777777" w:rsidTr="007826A2">
        <w:trPr>
          <w:trHeight w:val="480"/>
        </w:trPr>
        <w:tc>
          <w:tcPr>
            <w:tcW w:w="720" w:type="dxa"/>
            <w:tcBorders>
              <w:top w:val="nil"/>
              <w:left w:val="single" w:sz="4" w:space="0" w:color="auto"/>
              <w:bottom w:val="single" w:sz="4" w:space="0" w:color="auto"/>
              <w:right w:val="single" w:sz="4" w:space="0" w:color="auto"/>
            </w:tcBorders>
            <w:noWrap/>
          </w:tcPr>
          <w:p w14:paraId="4E0E4A27" w14:textId="77777777" w:rsidR="00602D14" w:rsidRPr="007826A2" w:rsidRDefault="0026673E" w:rsidP="000147A6">
            <w:pPr>
              <w:jc w:val="center"/>
              <w:rPr>
                <w:sz w:val="22"/>
                <w:szCs w:val="22"/>
              </w:rPr>
            </w:pPr>
            <w:r w:rsidRPr="007826A2">
              <w:rPr>
                <w:sz w:val="22"/>
                <w:szCs w:val="22"/>
              </w:rPr>
              <w:t>2.2.2</w:t>
            </w:r>
          </w:p>
        </w:tc>
        <w:tc>
          <w:tcPr>
            <w:tcW w:w="2160" w:type="dxa"/>
            <w:tcBorders>
              <w:top w:val="nil"/>
              <w:left w:val="single" w:sz="4" w:space="0" w:color="auto"/>
              <w:bottom w:val="single" w:sz="4" w:space="0" w:color="auto"/>
              <w:right w:val="single" w:sz="4" w:space="0" w:color="auto"/>
            </w:tcBorders>
          </w:tcPr>
          <w:p w14:paraId="153FA5C5" w14:textId="77777777" w:rsidR="00602D14" w:rsidRPr="007826A2" w:rsidRDefault="0026673E" w:rsidP="003B1C22">
            <w:pPr>
              <w:rPr>
                <w:sz w:val="22"/>
                <w:szCs w:val="22"/>
              </w:rPr>
            </w:pPr>
            <w:r w:rsidRPr="007826A2">
              <w:rPr>
                <w:sz w:val="22"/>
                <w:szCs w:val="22"/>
              </w:rPr>
              <w:t xml:space="preserve">Suspension  </w:t>
            </w:r>
            <w:r w:rsidR="003B1C22" w:rsidRPr="007826A2">
              <w:rPr>
                <w:sz w:val="22"/>
                <w:szCs w:val="22"/>
              </w:rPr>
              <w:t>due to</w:t>
            </w:r>
            <w:r w:rsidRPr="007826A2">
              <w:rPr>
                <w:sz w:val="22"/>
                <w:szCs w:val="22"/>
              </w:rPr>
              <w:t xml:space="preserve"> withdrawal of the Bid within Bid validity</w:t>
            </w:r>
          </w:p>
        </w:tc>
        <w:tc>
          <w:tcPr>
            <w:tcW w:w="2700" w:type="dxa"/>
            <w:gridSpan w:val="3"/>
            <w:tcBorders>
              <w:top w:val="nil"/>
              <w:left w:val="single" w:sz="4" w:space="0" w:color="auto"/>
              <w:bottom w:val="single" w:sz="4" w:space="0" w:color="auto"/>
              <w:right w:val="single" w:sz="4" w:space="0" w:color="auto"/>
            </w:tcBorders>
          </w:tcPr>
          <w:p w14:paraId="45C723C0" w14:textId="77777777" w:rsidR="005E7060" w:rsidRPr="007826A2" w:rsidRDefault="0026673E" w:rsidP="009F4031">
            <w:pPr>
              <w:rPr>
                <w:sz w:val="22"/>
                <w:szCs w:val="22"/>
              </w:rPr>
            </w:pPr>
            <w:r w:rsidRPr="007826A2">
              <w:rPr>
                <w:sz w:val="22"/>
                <w:szCs w:val="22"/>
              </w:rPr>
              <w:t xml:space="preserve">Not under suspension </w:t>
            </w:r>
            <w:r w:rsidR="003B1C22" w:rsidRPr="007826A2">
              <w:rPr>
                <w:sz w:val="22"/>
                <w:szCs w:val="22"/>
              </w:rPr>
              <w:t>due to</w:t>
            </w:r>
            <w:r w:rsidRPr="007826A2">
              <w:rPr>
                <w:sz w:val="22"/>
                <w:szCs w:val="22"/>
              </w:rPr>
              <w:t xml:space="preserve"> withdrawal of the Bid </w:t>
            </w:r>
          </w:p>
        </w:tc>
        <w:tc>
          <w:tcPr>
            <w:tcW w:w="1530" w:type="dxa"/>
            <w:gridSpan w:val="2"/>
            <w:tcBorders>
              <w:top w:val="nil"/>
              <w:left w:val="single" w:sz="4" w:space="0" w:color="auto"/>
              <w:bottom w:val="single" w:sz="4" w:space="0" w:color="auto"/>
              <w:right w:val="single" w:sz="4" w:space="0" w:color="auto"/>
            </w:tcBorders>
          </w:tcPr>
          <w:p w14:paraId="03B34489" w14:textId="77777777" w:rsidR="00602D14" w:rsidRPr="007826A2" w:rsidRDefault="0026673E" w:rsidP="000147A6">
            <w:pPr>
              <w:rPr>
                <w:sz w:val="22"/>
                <w:szCs w:val="22"/>
              </w:rPr>
            </w:pPr>
            <w:r w:rsidRPr="007826A2">
              <w:rPr>
                <w:sz w:val="22"/>
                <w:szCs w:val="22"/>
              </w:rPr>
              <w:t>Must meet requirement</w:t>
            </w:r>
          </w:p>
        </w:tc>
        <w:tc>
          <w:tcPr>
            <w:tcW w:w="1488" w:type="dxa"/>
            <w:tcBorders>
              <w:top w:val="nil"/>
              <w:left w:val="single" w:sz="4" w:space="0" w:color="auto"/>
              <w:bottom w:val="single" w:sz="4" w:space="0" w:color="auto"/>
              <w:right w:val="single" w:sz="4" w:space="0" w:color="auto"/>
            </w:tcBorders>
          </w:tcPr>
          <w:p w14:paraId="0F58EFB3" w14:textId="77777777" w:rsidR="00602D14" w:rsidRPr="007826A2" w:rsidRDefault="0026673E" w:rsidP="000147A6">
            <w:pPr>
              <w:rPr>
                <w:sz w:val="22"/>
                <w:szCs w:val="22"/>
              </w:rPr>
            </w:pPr>
            <w:r w:rsidRPr="007826A2">
              <w:rPr>
                <w:sz w:val="22"/>
                <w:szCs w:val="22"/>
              </w:rPr>
              <w:t>Must meet requirement</w:t>
            </w:r>
          </w:p>
        </w:tc>
        <w:tc>
          <w:tcPr>
            <w:tcW w:w="1350" w:type="dxa"/>
            <w:gridSpan w:val="2"/>
            <w:tcBorders>
              <w:top w:val="nil"/>
              <w:left w:val="nil"/>
              <w:bottom w:val="single" w:sz="4" w:space="0" w:color="auto"/>
              <w:right w:val="single" w:sz="4" w:space="0" w:color="auto"/>
            </w:tcBorders>
          </w:tcPr>
          <w:p w14:paraId="61F054C8" w14:textId="77777777" w:rsidR="00602D14" w:rsidRPr="007826A2" w:rsidRDefault="0026673E" w:rsidP="000147A6">
            <w:pPr>
              <w:rPr>
                <w:sz w:val="22"/>
                <w:szCs w:val="22"/>
              </w:rPr>
            </w:pPr>
            <w:r w:rsidRPr="007826A2">
              <w:rPr>
                <w:sz w:val="22"/>
                <w:szCs w:val="22"/>
              </w:rPr>
              <w:t>Must meet requirement</w:t>
            </w:r>
          </w:p>
        </w:tc>
        <w:tc>
          <w:tcPr>
            <w:tcW w:w="1080" w:type="dxa"/>
            <w:gridSpan w:val="2"/>
            <w:tcBorders>
              <w:top w:val="nil"/>
              <w:left w:val="nil"/>
              <w:bottom w:val="single" w:sz="4" w:space="0" w:color="auto"/>
              <w:right w:val="nil"/>
            </w:tcBorders>
          </w:tcPr>
          <w:p w14:paraId="5BF163AE" w14:textId="77777777" w:rsidR="00602D14" w:rsidRPr="007826A2" w:rsidRDefault="0026673E" w:rsidP="000147A6">
            <w:pPr>
              <w:rPr>
                <w:sz w:val="22"/>
                <w:szCs w:val="22"/>
              </w:rPr>
            </w:pPr>
            <w:r w:rsidRPr="007826A2">
              <w:rPr>
                <w:sz w:val="22"/>
                <w:szCs w:val="22"/>
              </w:rPr>
              <w:t>N/A</w:t>
            </w:r>
          </w:p>
        </w:tc>
        <w:tc>
          <w:tcPr>
            <w:tcW w:w="2250" w:type="dxa"/>
            <w:tcBorders>
              <w:top w:val="nil"/>
              <w:left w:val="single" w:sz="12" w:space="0" w:color="auto"/>
              <w:bottom w:val="single" w:sz="4" w:space="0" w:color="auto"/>
              <w:right w:val="single" w:sz="4" w:space="0" w:color="auto"/>
            </w:tcBorders>
          </w:tcPr>
          <w:p w14:paraId="568A010C" w14:textId="77777777" w:rsidR="00602D14" w:rsidRPr="007826A2" w:rsidRDefault="0026673E" w:rsidP="000147A6">
            <w:pPr>
              <w:rPr>
                <w:sz w:val="22"/>
                <w:szCs w:val="22"/>
              </w:rPr>
            </w:pPr>
            <w:r w:rsidRPr="007826A2">
              <w:rPr>
                <w:sz w:val="22"/>
                <w:szCs w:val="22"/>
              </w:rPr>
              <w:t>Letter of Bid</w:t>
            </w:r>
          </w:p>
        </w:tc>
      </w:tr>
      <w:tr w:rsidR="00602D14" w:rsidRPr="007826A2" w14:paraId="3401B88C" w14:textId="77777777" w:rsidTr="007826A2">
        <w:trPr>
          <w:trHeight w:val="1440"/>
        </w:trPr>
        <w:tc>
          <w:tcPr>
            <w:tcW w:w="720" w:type="dxa"/>
            <w:tcBorders>
              <w:top w:val="single" w:sz="4" w:space="0" w:color="auto"/>
              <w:left w:val="single" w:sz="4" w:space="0" w:color="auto"/>
              <w:bottom w:val="single" w:sz="4" w:space="0" w:color="auto"/>
              <w:right w:val="single" w:sz="4" w:space="0" w:color="auto"/>
            </w:tcBorders>
            <w:noWrap/>
          </w:tcPr>
          <w:p w14:paraId="309B47C5" w14:textId="77777777" w:rsidR="00602D14" w:rsidRPr="007826A2" w:rsidRDefault="00602D14" w:rsidP="000147A6">
            <w:pPr>
              <w:jc w:val="center"/>
              <w:rPr>
                <w:sz w:val="22"/>
                <w:szCs w:val="22"/>
              </w:rPr>
            </w:pPr>
            <w:r w:rsidRPr="007826A2">
              <w:rPr>
                <w:sz w:val="22"/>
                <w:szCs w:val="22"/>
              </w:rPr>
              <w:t>2.2.</w:t>
            </w:r>
            <w:r w:rsidR="003B1C22" w:rsidRPr="007826A2">
              <w:rPr>
                <w:sz w:val="22"/>
                <w:szCs w:val="22"/>
              </w:rPr>
              <w:t>3</w:t>
            </w:r>
          </w:p>
        </w:tc>
        <w:tc>
          <w:tcPr>
            <w:tcW w:w="2160" w:type="dxa"/>
            <w:tcBorders>
              <w:top w:val="single" w:sz="4" w:space="0" w:color="auto"/>
              <w:left w:val="nil"/>
              <w:bottom w:val="single" w:sz="4" w:space="0" w:color="auto"/>
              <w:right w:val="single" w:sz="4" w:space="0" w:color="auto"/>
            </w:tcBorders>
          </w:tcPr>
          <w:p w14:paraId="501D1653" w14:textId="77777777" w:rsidR="00602D14" w:rsidRPr="007826A2" w:rsidRDefault="00602D14" w:rsidP="000147A6">
            <w:pPr>
              <w:rPr>
                <w:sz w:val="22"/>
                <w:szCs w:val="22"/>
              </w:rPr>
            </w:pPr>
            <w:r w:rsidRPr="007826A2">
              <w:rPr>
                <w:sz w:val="22"/>
                <w:szCs w:val="22"/>
              </w:rPr>
              <w:t>Pending Litigation</w:t>
            </w:r>
          </w:p>
        </w:tc>
        <w:tc>
          <w:tcPr>
            <w:tcW w:w="2700" w:type="dxa"/>
            <w:gridSpan w:val="3"/>
            <w:tcBorders>
              <w:top w:val="single" w:sz="4" w:space="0" w:color="auto"/>
              <w:left w:val="nil"/>
              <w:bottom w:val="single" w:sz="4" w:space="0" w:color="auto"/>
              <w:right w:val="nil"/>
            </w:tcBorders>
          </w:tcPr>
          <w:p w14:paraId="06EE4C1E" w14:textId="77777777" w:rsidR="00602D14" w:rsidRPr="007826A2" w:rsidRDefault="003B1C22" w:rsidP="000147A6">
            <w:pPr>
              <w:rPr>
                <w:sz w:val="22"/>
                <w:szCs w:val="22"/>
              </w:rPr>
            </w:pPr>
            <w:r w:rsidRPr="007826A2">
              <w:rPr>
                <w:sz w:val="22"/>
                <w:szCs w:val="22"/>
              </w:rPr>
              <w:t>Bidder’s financial position and prospective long term profitability sound according to criteria established in 3.1 below and assuming that all pending litigation will be resolved against the Bidder</w:t>
            </w:r>
          </w:p>
        </w:tc>
        <w:tc>
          <w:tcPr>
            <w:tcW w:w="1530" w:type="dxa"/>
            <w:gridSpan w:val="2"/>
            <w:tcBorders>
              <w:top w:val="single" w:sz="4" w:space="0" w:color="auto"/>
              <w:left w:val="single" w:sz="12" w:space="0" w:color="auto"/>
              <w:bottom w:val="single" w:sz="4" w:space="0" w:color="auto"/>
              <w:right w:val="single" w:sz="4" w:space="0" w:color="auto"/>
            </w:tcBorders>
          </w:tcPr>
          <w:p w14:paraId="7EEAC5D4" w14:textId="77777777" w:rsidR="00602D14" w:rsidRPr="007826A2" w:rsidRDefault="00602D14" w:rsidP="000147A6">
            <w:pPr>
              <w:rPr>
                <w:sz w:val="22"/>
                <w:szCs w:val="22"/>
              </w:rPr>
            </w:pPr>
            <w:r w:rsidRPr="007826A2">
              <w:rPr>
                <w:sz w:val="22"/>
                <w:szCs w:val="22"/>
              </w:rPr>
              <w:t>Must meet requirement by itself or as partner to past or existing JV</w:t>
            </w:r>
          </w:p>
        </w:tc>
        <w:tc>
          <w:tcPr>
            <w:tcW w:w="1488" w:type="dxa"/>
            <w:tcBorders>
              <w:top w:val="single" w:sz="4" w:space="0" w:color="auto"/>
              <w:left w:val="nil"/>
              <w:bottom w:val="single" w:sz="4" w:space="0" w:color="auto"/>
              <w:right w:val="single" w:sz="4" w:space="0" w:color="auto"/>
            </w:tcBorders>
          </w:tcPr>
          <w:p w14:paraId="0FB4594B" w14:textId="77777777" w:rsidR="00602D14" w:rsidRPr="007826A2" w:rsidRDefault="00602D14" w:rsidP="000147A6">
            <w:pPr>
              <w:rPr>
                <w:sz w:val="22"/>
                <w:szCs w:val="22"/>
              </w:rPr>
            </w:pPr>
            <w:r w:rsidRPr="007826A2">
              <w:rPr>
                <w:sz w:val="22"/>
                <w:szCs w:val="22"/>
              </w:rPr>
              <w:t>N / A</w:t>
            </w:r>
          </w:p>
        </w:tc>
        <w:tc>
          <w:tcPr>
            <w:tcW w:w="1350" w:type="dxa"/>
            <w:gridSpan w:val="2"/>
            <w:tcBorders>
              <w:top w:val="single" w:sz="4" w:space="0" w:color="auto"/>
              <w:left w:val="nil"/>
              <w:bottom w:val="single" w:sz="4" w:space="0" w:color="auto"/>
              <w:right w:val="single" w:sz="4" w:space="0" w:color="auto"/>
            </w:tcBorders>
          </w:tcPr>
          <w:p w14:paraId="14D24EB7" w14:textId="77777777" w:rsidR="00602D14" w:rsidRPr="007826A2" w:rsidRDefault="00602D14" w:rsidP="000147A6">
            <w:pPr>
              <w:rPr>
                <w:sz w:val="22"/>
                <w:szCs w:val="22"/>
              </w:rPr>
            </w:pPr>
            <w:r w:rsidRPr="007826A2">
              <w:rPr>
                <w:sz w:val="22"/>
                <w:szCs w:val="22"/>
              </w:rPr>
              <w:t>Must meet requirement by itself or as partner to past or existing JV</w:t>
            </w:r>
          </w:p>
        </w:tc>
        <w:tc>
          <w:tcPr>
            <w:tcW w:w="1080" w:type="dxa"/>
            <w:gridSpan w:val="2"/>
            <w:tcBorders>
              <w:top w:val="single" w:sz="4" w:space="0" w:color="auto"/>
              <w:left w:val="nil"/>
              <w:bottom w:val="single" w:sz="4" w:space="0" w:color="auto"/>
              <w:right w:val="nil"/>
            </w:tcBorders>
          </w:tcPr>
          <w:p w14:paraId="63228C5C" w14:textId="77777777" w:rsidR="00602D14" w:rsidRPr="007826A2" w:rsidRDefault="00602D14" w:rsidP="000147A6">
            <w:pPr>
              <w:rPr>
                <w:sz w:val="22"/>
                <w:szCs w:val="22"/>
              </w:rPr>
            </w:pPr>
            <w:r w:rsidRPr="007826A2">
              <w:rPr>
                <w:sz w:val="22"/>
                <w:szCs w:val="22"/>
              </w:rPr>
              <w:t>N / A</w:t>
            </w:r>
          </w:p>
        </w:tc>
        <w:tc>
          <w:tcPr>
            <w:tcW w:w="2250" w:type="dxa"/>
            <w:tcBorders>
              <w:top w:val="single" w:sz="4" w:space="0" w:color="auto"/>
              <w:left w:val="single" w:sz="12" w:space="0" w:color="auto"/>
              <w:bottom w:val="single" w:sz="4" w:space="0" w:color="auto"/>
              <w:right w:val="single" w:sz="4" w:space="0" w:color="auto"/>
            </w:tcBorders>
          </w:tcPr>
          <w:p w14:paraId="3F6F8302" w14:textId="77777777" w:rsidR="00602D14" w:rsidRPr="007826A2" w:rsidRDefault="00602D14" w:rsidP="000147A6">
            <w:pPr>
              <w:rPr>
                <w:sz w:val="22"/>
                <w:szCs w:val="22"/>
              </w:rPr>
            </w:pPr>
            <w:r w:rsidRPr="007826A2">
              <w:rPr>
                <w:sz w:val="22"/>
                <w:szCs w:val="22"/>
              </w:rPr>
              <w:t>Form CON - 2</w:t>
            </w:r>
          </w:p>
        </w:tc>
      </w:tr>
      <w:tr w:rsidR="003B1C22" w:rsidRPr="007826A2" w14:paraId="55B80494" w14:textId="77777777" w:rsidTr="007826A2">
        <w:trPr>
          <w:trHeight w:val="1440"/>
        </w:trPr>
        <w:tc>
          <w:tcPr>
            <w:tcW w:w="720" w:type="dxa"/>
            <w:tcBorders>
              <w:top w:val="single" w:sz="4" w:space="0" w:color="auto"/>
              <w:left w:val="single" w:sz="4" w:space="0" w:color="auto"/>
              <w:bottom w:val="nil"/>
              <w:right w:val="single" w:sz="4" w:space="0" w:color="auto"/>
            </w:tcBorders>
            <w:noWrap/>
          </w:tcPr>
          <w:p w14:paraId="41119E03" w14:textId="77777777" w:rsidR="003B1C22" w:rsidRPr="007826A2" w:rsidRDefault="00334685" w:rsidP="000147A6">
            <w:pPr>
              <w:jc w:val="center"/>
              <w:rPr>
                <w:sz w:val="22"/>
                <w:szCs w:val="22"/>
              </w:rPr>
            </w:pPr>
            <w:r w:rsidRPr="007826A2">
              <w:rPr>
                <w:sz w:val="22"/>
                <w:szCs w:val="22"/>
              </w:rPr>
              <w:t>2.2.4</w:t>
            </w:r>
          </w:p>
        </w:tc>
        <w:tc>
          <w:tcPr>
            <w:tcW w:w="2160" w:type="dxa"/>
            <w:tcBorders>
              <w:top w:val="single" w:sz="4" w:space="0" w:color="auto"/>
              <w:left w:val="nil"/>
              <w:bottom w:val="nil"/>
              <w:right w:val="single" w:sz="4" w:space="0" w:color="auto"/>
            </w:tcBorders>
          </w:tcPr>
          <w:p w14:paraId="5BE7BA0C" w14:textId="77777777" w:rsidR="003B1C22" w:rsidRPr="007826A2" w:rsidRDefault="00334685" w:rsidP="000147A6">
            <w:pPr>
              <w:rPr>
                <w:sz w:val="22"/>
                <w:szCs w:val="22"/>
              </w:rPr>
            </w:pPr>
            <w:r w:rsidRPr="007826A2">
              <w:rPr>
                <w:sz w:val="22"/>
                <w:szCs w:val="22"/>
              </w:rPr>
              <w:t>Litigation History</w:t>
            </w:r>
          </w:p>
        </w:tc>
        <w:tc>
          <w:tcPr>
            <w:tcW w:w="2700" w:type="dxa"/>
            <w:gridSpan w:val="3"/>
            <w:tcBorders>
              <w:top w:val="single" w:sz="4" w:space="0" w:color="auto"/>
              <w:left w:val="nil"/>
              <w:bottom w:val="nil"/>
              <w:right w:val="nil"/>
            </w:tcBorders>
          </w:tcPr>
          <w:p w14:paraId="63D939D8" w14:textId="77777777" w:rsidR="003B1C22" w:rsidRPr="007826A2" w:rsidRDefault="00334685" w:rsidP="000147A6">
            <w:pPr>
              <w:rPr>
                <w:sz w:val="22"/>
                <w:szCs w:val="22"/>
              </w:rPr>
            </w:pPr>
            <w:r w:rsidRPr="007826A2">
              <w:rPr>
                <w:sz w:val="22"/>
                <w:szCs w:val="22"/>
              </w:rPr>
              <w:t>No consistent history of court/arbitral  award decisions against the Bidder</w:t>
            </w:r>
            <w:r w:rsidRPr="007826A2">
              <w:rPr>
                <w:rStyle w:val="FootnoteReference"/>
                <w:sz w:val="22"/>
                <w:szCs w:val="22"/>
              </w:rPr>
              <w:footnoteReference w:id="2"/>
            </w:r>
            <w:r w:rsidRPr="007826A2">
              <w:rPr>
                <w:sz w:val="22"/>
                <w:szCs w:val="22"/>
              </w:rPr>
              <w:t xml:space="preserve"> since 1</w:t>
            </w:r>
            <w:r w:rsidRPr="007826A2">
              <w:rPr>
                <w:sz w:val="22"/>
                <w:szCs w:val="22"/>
                <w:vertAlign w:val="superscript"/>
              </w:rPr>
              <w:t>st</w:t>
            </w:r>
            <w:r w:rsidRPr="007826A2">
              <w:rPr>
                <w:sz w:val="22"/>
                <w:szCs w:val="22"/>
              </w:rPr>
              <w:t xml:space="preserve"> January </w:t>
            </w:r>
            <w:r w:rsidRPr="007826A2">
              <w:rPr>
                <w:i/>
                <w:sz w:val="22"/>
                <w:szCs w:val="22"/>
              </w:rPr>
              <w:t>[insert year]</w:t>
            </w:r>
          </w:p>
        </w:tc>
        <w:tc>
          <w:tcPr>
            <w:tcW w:w="1530" w:type="dxa"/>
            <w:gridSpan w:val="2"/>
            <w:tcBorders>
              <w:top w:val="single" w:sz="4" w:space="0" w:color="auto"/>
              <w:left w:val="single" w:sz="12" w:space="0" w:color="auto"/>
              <w:bottom w:val="nil"/>
              <w:right w:val="single" w:sz="4" w:space="0" w:color="auto"/>
            </w:tcBorders>
          </w:tcPr>
          <w:p w14:paraId="1F8D0B5B" w14:textId="77777777" w:rsidR="003B1C22" w:rsidRPr="007826A2" w:rsidRDefault="00334685" w:rsidP="000147A6">
            <w:pPr>
              <w:rPr>
                <w:sz w:val="22"/>
                <w:szCs w:val="22"/>
              </w:rPr>
            </w:pPr>
            <w:r w:rsidRPr="007826A2">
              <w:rPr>
                <w:sz w:val="22"/>
                <w:szCs w:val="22"/>
              </w:rPr>
              <w:t>Must meet requirement by itself or as partner to past or existing JV</w:t>
            </w:r>
          </w:p>
        </w:tc>
        <w:tc>
          <w:tcPr>
            <w:tcW w:w="1488" w:type="dxa"/>
            <w:tcBorders>
              <w:top w:val="single" w:sz="4" w:space="0" w:color="auto"/>
              <w:left w:val="nil"/>
              <w:bottom w:val="nil"/>
              <w:right w:val="single" w:sz="4" w:space="0" w:color="auto"/>
            </w:tcBorders>
          </w:tcPr>
          <w:p w14:paraId="00F96D84" w14:textId="77777777" w:rsidR="003B1C22" w:rsidRPr="007826A2" w:rsidRDefault="00334685" w:rsidP="00334685">
            <w:pPr>
              <w:rPr>
                <w:sz w:val="22"/>
                <w:szCs w:val="22"/>
              </w:rPr>
            </w:pPr>
            <w:r w:rsidRPr="007826A2">
              <w:rPr>
                <w:sz w:val="22"/>
                <w:szCs w:val="22"/>
              </w:rPr>
              <w:t xml:space="preserve">Must meet requirement </w:t>
            </w:r>
          </w:p>
        </w:tc>
        <w:tc>
          <w:tcPr>
            <w:tcW w:w="1350" w:type="dxa"/>
            <w:gridSpan w:val="2"/>
            <w:tcBorders>
              <w:top w:val="single" w:sz="4" w:space="0" w:color="auto"/>
              <w:left w:val="nil"/>
              <w:bottom w:val="nil"/>
              <w:right w:val="single" w:sz="4" w:space="0" w:color="auto"/>
            </w:tcBorders>
          </w:tcPr>
          <w:p w14:paraId="7BEB110E" w14:textId="77777777" w:rsidR="003B1C22" w:rsidRPr="007826A2" w:rsidRDefault="00334685" w:rsidP="000147A6">
            <w:pPr>
              <w:rPr>
                <w:sz w:val="22"/>
                <w:szCs w:val="22"/>
              </w:rPr>
            </w:pPr>
            <w:r w:rsidRPr="007826A2">
              <w:rPr>
                <w:sz w:val="22"/>
                <w:szCs w:val="22"/>
              </w:rPr>
              <w:t>Must meet requirement by itself or as partner to past or existing JV</w:t>
            </w:r>
          </w:p>
        </w:tc>
        <w:tc>
          <w:tcPr>
            <w:tcW w:w="1080" w:type="dxa"/>
            <w:gridSpan w:val="2"/>
            <w:tcBorders>
              <w:top w:val="single" w:sz="4" w:space="0" w:color="auto"/>
              <w:left w:val="nil"/>
              <w:bottom w:val="nil"/>
              <w:right w:val="nil"/>
            </w:tcBorders>
          </w:tcPr>
          <w:p w14:paraId="03FA3775" w14:textId="77777777" w:rsidR="003B1C22" w:rsidRPr="007826A2" w:rsidRDefault="00334685" w:rsidP="000147A6">
            <w:pPr>
              <w:rPr>
                <w:sz w:val="22"/>
                <w:szCs w:val="22"/>
              </w:rPr>
            </w:pPr>
            <w:r w:rsidRPr="007826A2">
              <w:rPr>
                <w:sz w:val="22"/>
                <w:szCs w:val="22"/>
              </w:rPr>
              <w:t>N/A</w:t>
            </w:r>
          </w:p>
        </w:tc>
        <w:tc>
          <w:tcPr>
            <w:tcW w:w="2250" w:type="dxa"/>
            <w:tcBorders>
              <w:top w:val="single" w:sz="4" w:space="0" w:color="auto"/>
              <w:left w:val="single" w:sz="12" w:space="0" w:color="auto"/>
              <w:bottom w:val="nil"/>
              <w:right w:val="single" w:sz="4" w:space="0" w:color="auto"/>
            </w:tcBorders>
          </w:tcPr>
          <w:p w14:paraId="312E3BC7" w14:textId="77777777" w:rsidR="003B1C22" w:rsidRPr="007826A2" w:rsidRDefault="00334685" w:rsidP="000147A6">
            <w:pPr>
              <w:rPr>
                <w:sz w:val="22"/>
                <w:szCs w:val="22"/>
              </w:rPr>
            </w:pPr>
            <w:r w:rsidRPr="007826A2">
              <w:rPr>
                <w:sz w:val="22"/>
                <w:szCs w:val="22"/>
              </w:rPr>
              <w:t>Form CON - 2</w:t>
            </w:r>
          </w:p>
        </w:tc>
      </w:tr>
      <w:tr w:rsidR="003B1C22" w:rsidRPr="007826A2" w14:paraId="52E807EA" w14:textId="77777777" w:rsidTr="000B6641">
        <w:trPr>
          <w:trHeight w:val="1440"/>
        </w:trPr>
        <w:tc>
          <w:tcPr>
            <w:tcW w:w="720" w:type="dxa"/>
            <w:tcBorders>
              <w:top w:val="nil"/>
              <w:left w:val="single" w:sz="4" w:space="0" w:color="auto"/>
              <w:bottom w:val="single" w:sz="4" w:space="0" w:color="auto"/>
              <w:right w:val="single" w:sz="4" w:space="0" w:color="auto"/>
            </w:tcBorders>
            <w:noWrap/>
          </w:tcPr>
          <w:p w14:paraId="0F947FF4" w14:textId="77777777" w:rsidR="003B1C22" w:rsidRPr="007826A2" w:rsidRDefault="003B1C22" w:rsidP="000147A6">
            <w:pPr>
              <w:jc w:val="center"/>
              <w:rPr>
                <w:sz w:val="22"/>
                <w:szCs w:val="22"/>
              </w:rPr>
            </w:pPr>
          </w:p>
        </w:tc>
        <w:tc>
          <w:tcPr>
            <w:tcW w:w="2160" w:type="dxa"/>
            <w:tcBorders>
              <w:top w:val="nil"/>
              <w:left w:val="nil"/>
              <w:bottom w:val="single" w:sz="4" w:space="0" w:color="auto"/>
              <w:right w:val="single" w:sz="4" w:space="0" w:color="auto"/>
            </w:tcBorders>
          </w:tcPr>
          <w:p w14:paraId="4EFD737B" w14:textId="77777777" w:rsidR="003B1C22" w:rsidRPr="007826A2" w:rsidRDefault="003B1C22" w:rsidP="000147A6">
            <w:pPr>
              <w:rPr>
                <w:sz w:val="22"/>
                <w:szCs w:val="22"/>
              </w:rPr>
            </w:pPr>
          </w:p>
        </w:tc>
        <w:tc>
          <w:tcPr>
            <w:tcW w:w="2700" w:type="dxa"/>
            <w:gridSpan w:val="3"/>
            <w:tcBorders>
              <w:top w:val="nil"/>
              <w:left w:val="nil"/>
              <w:bottom w:val="single" w:sz="4" w:space="0" w:color="auto"/>
              <w:right w:val="nil"/>
            </w:tcBorders>
          </w:tcPr>
          <w:p w14:paraId="6C44063B" w14:textId="77777777" w:rsidR="003B1C22" w:rsidRPr="007826A2" w:rsidRDefault="003B1C22" w:rsidP="000147A6">
            <w:pPr>
              <w:rPr>
                <w:sz w:val="22"/>
                <w:szCs w:val="22"/>
              </w:rPr>
            </w:pPr>
          </w:p>
        </w:tc>
        <w:tc>
          <w:tcPr>
            <w:tcW w:w="1530" w:type="dxa"/>
            <w:gridSpan w:val="2"/>
            <w:tcBorders>
              <w:top w:val="nil"/>
              <w:left w:val="single" w:sz="12" w:space="0" w:color="auto"/>
              <w:bottom w:val="single" w:sz="4" w:space="0" w:color="auto"/>
              <w:right w:val="single" w:sz="4" w:space="0" w:color="auto"/>
            </w:tcBorders>
          </w:tcPr>
          <w:p w14:paraId="08AFE964" w14:textId="77777777" w:rsidR="003B1C22" w:rsidRPr="007826A2" w:rsidRDefault="003B1C22" w:rsidP="000147A6">
            <w:pPr>
              <w:rPr>
                <w:sz w:val="22"/>
                <w:szCs w:val="22"/>
              </w:rPr>
            </w:pPr>
          </w:p>
        </w:tc>
        <w:tc>
          <w:tcPr>
            <w:tcW w:w="1488" w:type="dxa"/>
            <w:tcBorders>
              <w:top w:val="nil"/>
              <w:left w:val="nil"/>
              <w:bottom w:val="single" w:sz="4" w:space="0" w:color="auto"/>
              <w:right w:val="single" w:sz="4" w:space="0" w:color="auto"/>
            </w:tcBorders>
          </w:tcPr>
          <w:p w14:paraId="5F9960CA" w14:textId="77777777" w:rsidR="003B1C22" w:rsidRPr="007826A2" w:rsidRDefault="003B1C22" w:rsidP="000147A6">
            <w:pPr>
              <w:rPr>
                <w:sz w:val="22"/>
                <w:szCs w:val="22"/>
              </w:rPr>
            </w:pPr>
          </w:p>
        </w:tc>
        <w:tc>
          <w:tcPr>
            <w:tcW w:w="1350" w:type="dxa"/>
            <w:gridSpan w:val="2"/>
            <w:tcBorders>
              <w:top w:val="nil"/>
              <w:left w:val="nil"/>
              <w:bottom w:val="single" w:sz="4" w:space="0" w:color="auto"/>
              <w:right w:val="single" w:sz="4" w:space="0" w:color="auto"/>
            </w:tcBorders>
          </w:tcPr>
          <w:p w14:paraId="1A231FD1" w14:textId="77777777" w:rsidR="003B1C22" w:rsidRPr="007826A2" w:rsidRDefault="003B1C22" w:rsidP="000147A6">
            <w:pPr>
              <w:rPr>
                <w:sz w:val="22"/>
                <w:szCs w:val="22"/>
              </w:rPr>
            </w:pPr>
          </w:p>
        </w:tc>
        <w:tc>
          <w:tcPr>
            <w:tcW w:w="1080" w:type="dxa"/>
            <w:gridSpan w:val="2"/>
            <w:tcBorders>
              <w:top w:val="nil"/>
              <w:left w:val="nil"/>
              <w:bottom w:val="single" w:sz="4" w:space="0" w:color="auto"/>
              <w:right w:val="nil"/>
            </w:tcBorders>
          </w:tcPr>
          <w:p w14:paraId="5088671F" w14:textId="77777777" w:rsidR="003B1C22" w:rsidRPr="007826A2" w:rsidRDefault="003B1C22" w:rsidP="000147A6">
            <w:pPr>
              <w:rPr>
                <w:sz w:val="22"/>
                <w:szCs w:val="22"/>
              </w:rPr>
            </w:pPr>
          </w:p>
        </w:tc>
        <w:tc>
          <w:tcPr>
            <w:tcW w:w="2250" w:type="dxa"/>
            <w:tcBorders>
              <w:top w:val="nil"/>
              <w:left w:val="single" w:sz="12" w:space="0" w:color="auto"/>
              <w:bottom w:val="single" w:sz="4" w:space="0" w:color="auto"/>
              <w:right w:val="single" w:sz="4" w:space="0" w:color="auto"/>
            </w:tcBorders>
          </w:tcPr>
          <w:p w14:paraId="1BE8F412" w14:textId="77777777" w:rsidR="003B1C22" w:rsidRPr="007826A2" w:rsidRDefault="003B1C22" w:rsidP="000147A6">
            <w:pPr>
              <w:rPr>
                <w:sz w:val="22"/>
                <w:szCs w:val="22"/>
              </w:rPr>
            </w:pPr>
          </w:p>
        </w:tc>
      </w:tr>
    </w:tbl>
    <w:p w14:paraId="2A8490BF" w14:textId="77777777" w:rsidR="0019603B" w:rsidRPr="007826A2" w:rsidRDefault="0019603B">
      <w:pPr>
        <w:pStyle w:val="Heading1"/>
        <w:tabs>
          <w:tab w:val="left" w:pos="2214"/>
        </w:tabs>
        <w:rPr>
          <w:rFonts w:ascii="Times New Roman" w:hAnsi="Times New Roman" w:cs="Times New Roman"/>
        </w:rPr>
      </w:pPr>
    </w:p>
    <w:p w14:paraId="3AB1C914" w14:textId="77777777" w:rsidR="007B586E" w:rsidRPr="007826A2" w:rsidRDefault="0019603B">
      <w:pPr>
        <w:pStyle w:val="Heading1"/>
        <w:tabs>
          <w:tab w:val="left" w:pos="2214"/>
        </w:tabs>
        <w:rPr>
          <w:rFonts w:ascii="Times New Roman" w:hAnsi="Times New Roman" w:cs="Times New Roman"/>
        </w:rPr>
      </w:pPr>
      <w:r w:rsidRPr="007826A2">
        <w:rPr>
          <w:rFonts w:ascii="Times New Roman" w:hAnsi="Times New Roman" w:cs="Times New Roman"/>
        </w:rPr>
        <w:br w:type="page"/>
      </w:r>
    </w:p>
    <w:p w14:paraId="517BC800" w14:textId="77777777" w:rsidR="0019603B" w:rsidRPr="007826A2" w:rsidRDefault="0019603B" w:rsidP="0019603B"/>
    <w:tbl>
      <w:tblPr>
        <w:tblW w:w="13278" w:type="dxa"/>
        <w:tblInd w:w="108" w:type="dxa"/>
        <w:tblLayout w:type="fixed"/>
        <w:tblLook w:val="0000" w:firstRow="0" w:lastRow="0" w:firstColumn="0" w:lastColumn="0" w:noHBand="0" w:noVBand="0"/>
      </w:tblPr>
      <w:tblGrid>
        <w:gridCol w:w="720"/>
        <w:gridCol w:w="2208"/>
        <w:gridCol w:w="2610"/>
        <w:gridCol w:w="1392"/>
        <w:gridCol w:w="138"/>
        <w:gridCol w:w="1320"/>
        <w:gridCol w:w="72"/>
        <w:gridCol w:w="138"/>
        <w:gridCol w:w="1110"/>
        <w:gridCol w:w="102"/>
        <w:gridCol w:w="138"/>
        <w:gridCol w:w="1136"/>
        <w:gridCol w:w="58"/>
        <w:gridCol w:w="2136"/>
      </w:tblGrid>
      <w:tr w:rsidR="0019603B" w:rsidRPr="007826A2" w14:paraId="1C007286" w14:textId="77777777" w:rsidTr="000147A6">
        <w:trPr>
          <w:trHeight w:val="195"/>
          <w:tblHeader/>
        </w:trPr>
        <w:tc>
          <w:tcPr>
            <w:tcW w:w="720" w:type="dxa"/>
            <w:tcBorders>
              <w:top w:val="nil"/>
              <w:left w:val="nil"/>
              <w:bottom w:val="nil"/>
              <w:right w:val="nil"/>
            </w:tcBorders>
            <w:noWrap/>
            <w:vAlign w:val="bottom"/>
          </w:tcPr>
          <w:p w14:paraId="14B489A2" w14:textId="77777777" w:rsidR="0019603B" w:rsidRPr="007826A2" w:rsidRDefault="0019603B" w:rsidP="000147A6">
            <w:pPr>
              <w:rPr>
                <w:sz w:val="16"/>
                <w:szCs w:val="16"/>
              </w:rPr>
            </w:pPr>
            <w:r w:rsidRPr="007826A2">
              <w:br w:type="page"/>
            </w:r>
          </w:p>
        </w:tc>
        <w:tc>
          <w:tcPr>
            <w:tcW w:w="2208" w:type="dxa"/>
            <w:tcBorders>
              <w:top w:val="nil"/>
              <w:left w:val="nil"/>
              <w:bottom w:val="nil"/>
              <w:right w:val="nil"/>
            </w:tcBorders>
            <w:noWrap/>
            <w:vAlign w:val="bottom"/>
          </w:tcPr>
          <w:p w14:paraId="6D10D953" w14:textId="77777777" w:rsidR="0019603B" w:rsidRPr="007826A2" w:rsidRDefault="0019603B" w:rsidP="000147A6">
            <w:pPr>
              <w:rPr>
                <w:sz w:val="16"/>
                <w:szCs w:val="16"/>
              </w:rPr>
            </w:pPr>
          </w:p>
        </w:tc>
        <w:tc>
          <w:tcPr>
            <w:tcW w:w="2610" w:type="dxa"/>
            <w:tcBorders>
              <w:top w:val="nil"/>
              <w:left w:val="nil"/>
              <w:bottom w:val="nil"/>
              <w:right w:val="nil"/>
            </w:tcBorders>
            <w:noWrap/>
            <w:vAlign w:val="bottom"/>
          </w:tcPr>
          <w:p w14:paraId="3A6E3E50" w14:textId="77777777" w:rsidR="0019603B" w:rsidRPr="007826A2" w:rsidRDefault="0019603B" w:rsidP="000147A6">
            <w:pPr>
              <w:rPr>
                <w:sz w:val="16"/>
                <w:szCs w:val="16"/>
              </w:rPr>
            </w:pPr>
          </w:p>
        </w:tc>
        <w:tc>
          <w:tcPr>
            <w:tcW w:w="1530" w:type="dxa"/>
            <w:gridSpan w:val="2"/>
            <w:tcBorders>
              <w:top w:val="nil"/>
              <w:left w:val="nil"/>
              <w:bottom w:val="nil"/>
              <w:right w:val="nil"/>
            </w:tcBorders>
            <w:noWrap/>
            <w:vAlign w:val="bottom"/>
          </w:tcPr>
          <w:p w14:paraId="325951F7" w14:textId="77777777" w:rsidR="0019603B" w:rsidRPr="007826A2" w:rsidRDefault="0019603B" w:rsidP="000147A6">
            <w:pPr>
              <w:rPr>
                <w:sz w:val="16"/>
                <w:szCs w:val="16"/>
              </w:rPr>
            </w:pPr>
          </w:p>
        </w:tc>
        <w:tc>
          <w:tcPr>
            <w:tcW w:w="1530" w:type="dxa"/>
            <w:gridSpan w:val="3"/>
            <w:tcBorders>
              <w:top w:val="nil"/>
              <w:left w:val="nil"/>
              <w:bottom w:val="nil"/>
              <w:right w:val="nil"/>
            </w:tcBorders>
            <w:noWrap/>
            <w:vAlign w:val="bottom"/>
          </w:tcPr>
          <w:p w14:paraId="27AA2E79" w14:textId="77777777" w:rsidR="0019603B" w:rsidRPr="007826A2" w:rsidRDefault="0019603B" w:rsidP="000147A6">
            <w:pPr>
              <w:rPr>
                <w:sz w:val="16"/>
                <w:szCs w:val="16"/>
              </w:rPr>
            </w:pPr>
          </w:p>
        </w:tc>
        <w:tc>
          <w:tcPr>
            <w:tcW w:w="1350" w:type="dxa"/>
            <w:gridSpan w:val="3"/>
            <w:tcBorders>
              <w:top w:val="nil"/>
              <w:left w:val="nil"/>
              <w:bottom w:val="nil"/>
              <w:right w:val="nil"/>
            </w:tcBorders>
            <w:noWrap/>
            <w:vAlign w:val="bottom"/>
          </w:tcPr>
          <w:p w14:paraId="46C5A535" w14:textId="77777777" w:rsidR="0019603B" w:rsidRPr="007826A2" w:rsidRDefault="0019603B" w:rsidP="000147A6">
            <w:pPr>
              <w:rPr>
                <w:sz w:val="16"/>
                <w:szCs w:val="16"/>
              </w:rPr>
            </w:pPr>
          </w:p>
        </w:tc>
        <w:tc>
          <w:tcPr>
            <w:tcW w:w="1136" w:type="dxa"/>
            <w:tcBorders>
              <w:top w:val="nil"/>
              <w:left w:val="nil"/>
              <w:bottom w:val="nil"/>
              <w:right w:val="nil"/>
            </w:tcBorders>
            <w:noWrap/>
            <w:vAlign w:val="bottom"/>
          </w:tcPr>
          <w:p w14:paraId="275FC683" w14:textId="77777777" w:rsidR="0019603B" w:rsidRPr="007826A2" w:rsidRDefault="0019603B" w:rsidP="000147A6">
            <w:pPr>
              <w:rPr>
                <w:sz w:val="16"/>
                <w:szCs w:val="16"/>
              </w:rPr>
            </w:pPr>
          </w:p>
        </w:tc>
        <w:tc>
          <w:tcPr>
            <w:tcW w:w="2194" w:type="dxa"/>
            <w:gridSpan w:val="2"/>
            <w:tcBorders>
              <w:top w:val="nil"/>
              <w:left w:val="nil"/>
              <w:bottom w:val="nil"/>
              <w:right w:val="nil"/>
            </w:tcBorders>
            <w:noWrap/>
            <w:vAlign w:val="bottom"/>
          </w:tcPr>
          <w:p w14:paraId="204F446B" w14:textId="77777777" w:rsidR="0019603B" w:rsidRPr="007826A2" w:rsidRDefault="0019603B" w:rsidP="000147A6">
            <w:pPr>
              <w:rPr>
                <w:sz w:val="16"/>
                <w:szCs w:val="16"/>
              </w:rPr>
            </w:pPr>
          </w:p>
        </w:tc>
      </w:tr>
      <w:tr w:rsidR="0019603B" w:rsidRPr="007826A2" w14:paraId="79BC3C0E" w14:textId="77777777" w:rsidTr="00654397">
        <w:trPr>
          <w:trHeight w:val="390"/>
          <w:tblHeader/>
        </w:trPr>
        <w:tc>
          <w:tcPr>
            <w:tcW w:w="5538" w:type="dxa"/>
            <w:gridSpan w:val="3"/>
            <w:tcBorders>
              <w:top w:val="nil"/>
              <w:left w:val="single" w:sz="12" w:space="0" w:color="FFFFFF"/>
              <w:bottom w:val="single" w:sz="4" w:space="0" w:color="auto"/>
              <w:right w:val="single" w:sz="12" w:space="0" w:color="FFFFFF"/>
            </w:tcBorders>
            <w:shd w:val="clear" w:color="auto" w:fill="000000"/>
            <w:vAlign w:val="bottom"/>
          </w:tcPr>
          <w:p w14:paraId="58363441" w14:textId="77777777" w:rsidR="0019603B" w:rsidRPr="007826A2" w:rsidRDefault="0019603B" w:rsidP="000147A6">
            <w:pPr>
              <w:jc w:val="center"/>
              <w:rPr>
                <w:b/>
                <w:color w:val="FFFFFF"/>
              </w:rPr>
            </w:pPr>
            <w:r w:rsidRPr="007826A2">
              <w:rPr>
                <w:b/>
                <w:color w:val="FFFFFF"/>
              </w:rPr>
              <w:t>Qualification Criteria</w:t>
            </w:r>
          </w:p>
        </w:tc>
        <w:tc>
          <w:tcPr>
            <w:tcW w:w="5604" w:type="dxa"/>
            <w:gridSpan w:val="10"/>
            <w:tcBorders>
              <w:top w:val="nil"/>
              <w:left w:val="nil"/>
              <w:bottom w:val="single" w:sz="4" w:space="0" w:color="auto"/>
              <w:right w:val="single" w:sz="12" w:space="0" w:color="FFFFFF"/>
            </w:tcBorders>
            <w:shd w:val="clear" w:color="auto" w:fill="000000"/>
            <w:vAlign w:val="bottom"/>
          </w:tcPr>
          <w:p w14:paraId="327F7695" w14:textId="77777777" w:rsidR="0019603B" w:rsidRPr="007826A2" w:rsidRDefault="0019603B" w:rsidP="000147A6">
            <w:pPr>
              <w:jc w:val="center"/>
              <w:rPr>
                <w:b/>
                <w:color w:val="FFFFFF"/>
              </w:rPr>
            </w:pPr>
            <w:r w:rsidRPr="007826A2">
              <w:rPr>
                <w:b/>
                <w:color w:val="FFFFFF"/>
              </w:rPr>
              <w:t>ComplianceRequirements</w:t>
            </w:r>
          </w:p>
        </w:tc>
        <w:tc>
          <w:tcPr>
            <w:tcW w:w="2136" w:type="dxa"/>
            <w:tcBorders>
              <w:top w:val="nil"/>
              <w:left w:val="nil"/>
              <w:bottom w:val="single" w:sz="4" w:space="0" w:color="auto"/>
              <w:right w:val="single" w:sz="12" w:space="0" w:color="FFFFFF"/>
            </w:tcBorders>
            <w:shd w:val="clear" w:color="auto" w:fill="000000"/>
            <w:vAlign w:val="bottom"/>
          </w:tcPr>
          <w:p w14:paraId="5EF50B38" w14:textId="77777777" w:rsidR="0019603B" w:rsidRPr="007826A2" w:rsidRDefault="0019603B" w:rsidP="000147A6">
            <w:pPr>
              <w:jc w:val="center"/>
              <w:rPr>
                <w:b/>
                <w:color w:val="FFFFFF"/>
              </w:rPr>
            </w:pPr>
            <w:r w:rsidRPr="007826A2">
              <w:rPr>
                <w:b/>
                <w:color w:val="FFFFFF"/>
              </w:rPr>
              <w:t>Documentation</w:t>
            </w:r>
          </w:p>
        </w:tc>
      </w:tr>
      <w:tr w:rsidR="0019603B" w:rsidRPr="007826A2" w14:paraId="74DC3477" w14:textId="77777777" w:rsidTr="00654397">
        <w:trPr>
          <w:cantSplit/>
          <w:trHeight w:val="300"/>
          <w:tblHeader/>
        </w:trPr>
        <w:tc>
          <w:tcPr>
            <w:tcW w:w="720" w:type="dxa"/>
            <w:tcBorders>
              <w:top w:val="nil"/>
              <w:left w:val="single" w:sz="4" w:space="0" w:color="auto"/>
              <w:bottom w:val="single" w:sz="12" w:space="0" w:color="000000"/>
              <w:right w:val="single" w:sz="4" w:space="0" w:color="auto"/>
            </w:tcBorders>
            <w:vAlign w:val="center"/>
          </w:tcPr>
          <w:p w14:paraId="4558E7B0" w14:textId="77777777" w:rsidR="0019603B" w:rsidRPr="007826A2" w:rsidRDefault="0019603B" w:rsidP="000147A6">
            <w:pPr>
              <w:jc w:val="center"/>
              <w:rPr>
                <w:b/>
                <w:sz w:val="22"/>
                <w:szCs w:val="22"/>
              </w:rPr>
            </w:pPr>
            <w:r w:rsidRPr="007826A2">
              <w:rPr>
                <w:b/>
                <w:sz w:val="22"/>
                <w:szCs w:val="22"/>
              </w:rPr>
              <w:t>No.</w:t>
            </w:r>
          </w:p>
        </w:tc>
        <w:tc>
          <w:tcPr>
            <w:tcW w:w="2208" w:type="dxa"/>
            <w:tcBorders>
              <w:top w:val="nil"/>
              <w:left w:val="single" w:sz="4" w:space="0" w:color="auto"/>
              <w:bottom w:val="single" w:sz="12" w:space="0" w:color="000000"/>
              <w:right w:val="single" w:sz="4" w:space="0" w:color="auto"/>
            </w:tcBorders>
            <w:vAlign w:val="center"/>
          </w:tcPr>
          <w:p w14:paraId="7EBD157D" w14:textId="77777777" w:rsidR="0019603B" w:rsidRPr="007826A2" w:rsidRDefault="0019603B" w:rsidP="000147A6">
            <w:pPr>
              <w:jc w:val="center"/>
              <w:rPr>
                <w:b/>
                <w:sz w:val="22"/>
                <w:szCs w:val="22"/>
              </w:rPr>
            </w:pPr>
            <w:r w:rsidRPr="007826A2">
              <w:rPr>
                <w:b/>
                <w:sz w:val="22"/>
                <w:szCs w:val="22"/>
              </w:rPr>
              <w:t>Subject</w:t>
            </w:r>
          </w:p>
        </w:tc>
        <w:tc>
          <w:tcPr>
            <w:tcW w:w="2610" w:type="dxa"/>
            <w:tcBorders>
              <w:top w:val="nil"/>
              <w:left w:val="single" w:sz="4" w:space="0" w:color="auto"/>
              <w:bottom w:val="single" w:sz="12" w:space="0" w:color="000000"/>
              <w:right w:val="nil"/>
            </w:tcBorders>
            <w:vAlign w:val="center"/>
          </w:tcPr>
          <w:p w14:paraId="36EE5259" w14:textId="77777777" w:rsidR="0019603B" w:rsidRPr="007826A2" w:rsidRDefault="0019603B" w:rsidP="000147A6">
            <w:pPr>
              <w:jc w:val="center"/>
              <w:rPr>
                <w:b/>
                <w:sz w:val="22"/>
                <w:szCs w:val="22"/>
              </w:rPr>
            </w:pPr>
            <w:r w:rsidRPr="007826A2">
              <w:rPr>
                <w:b/>
                <w:sz w:val="22"/>
                <w:szCs w:val="22"/>
              </w:rPr>
              <w:t>Requirement</w:t>
            </w:r>
          </w:p>
        </w:tc>
        <w:tc>
          <w:tcPr>
            <w:tcW w:w="1530" w:type="dxa"/>
            <w:gridSpan w:val="2"/>
            <w:tcBorders>
              <w:top w:val="nil"/>
              <w:left w:val="single" w:sz="12" w:space="0" w:color="auto"/>
              <w:bottom w:val="single" w:sz="12" w:space="0" w:color="000000"/>
              <w:right w:val="single" w:sz="4" w:space="0" w:color="auto"/>
            </w:tcBorders>
            <w:vAlign w:val="center"/>
          </w:tcPr>
          <w:p w14:paraId="6FD9F692" w14:textId="77777777" w:rsidR="0019603B" w:rsidRPr="007826A2" w:rsidRDefault="0019603B" w:rsidP="000147A6">
            <w:pPr>
              <w:jc w:val="center"/>
              <w:rPr>
                <w:b/>
                <w:sz w:val="22"/>
                <w:szCs w:val="22"/>
              </w:rPr>
            </w:pPr>
            <w:r w:rsidRPr="007826A2">
              <w:rPr>
                <w:b/>
                <w:sz w:val="22"/>
                <w:szCs w:val="22"/>
              </w:rPr>
              <w:t>Single Entity</w:t>
            </w:r>
          </w:p>
        </w:tc>
        <w:tc>
          <w:tcPr>
            <w:tcW w:w="4074" w:type="dxa"/>
            <w:gridSpan w:val="8"/>
            <w:tcBorders>
              <w:top w:val="single" w:sz="4" w:space="0" w:color="auto"/>
              <w:left w:val="nil"/>
              <w:bottom w:val="single" w:sz="4" w:space="0" w:color="auto"/>
              <w:right w:val="single" w:sz="4" w:space="0" w:color="000000"/>
            </w:tcBorders>
            <w:vAlign w:val="bottom"/>
          </w:tcPr>
          <w:p w14:paraId="17D541DE" w14:textId="77777777" w:rsidR="0019603B" w:rsidRPr="007826A2" w:rsidRDefault="0019603B" w:rsidP="000147A6">
            <w:pPr>
              <w:jc w:val="center"/>
              <w:rPr>
                <w:b/>
                <w:sz w:val="22"/>
                <w:szCs w:val="22"/>
              </w:rPr>
            </w:pPr>
            <w:r w:rsidRPr="007826A2">
              <w:rPr>
                <w:b/>
                <w:sz w:val="22"/>
                <w:szCs w:val="22"/>
              </w:rPr>
              <w:t>Joint Venture</w:t>
            </w:r>
            <w:r w:rsidR="0053541C" w:rsidRPr="007826A2">
              <w:rPr>
                <w:b/>
                <w:sz w:val="22"/>
                <w:szCs w:val="22"/>
              </w:rPr>
              <w:t xml:space="preserve"> where permitted</w:t>
            </w:r>
          </w:p>
        </w:tc>
        <w:tc>
          <w:tcPr>
            <w:tcW w:w="2136" w:type="dxa"/>
            <w:tcBorders>
              <w:top w:val="nil"/>
              <w:left w:val="single" w:sz="12" w:space="0" w:color="auto"/>
              <w:bottom w:val="single" w:sz="12" w:space="0" w:color="000000"/>
              <w:right w:val="single" w:sz="4" w:space="0" w:color="auto"/>
            </w:tcBorders>
            <w:vAlign w:val="center"/>
          </w:tcPr>
          <w:p w14:paraId="6B4C9AD1" w14:textId="77777777" w:rsidR="0019603B" w:rsidRPr="007826A2" w:rsidRDefault="0019603B" w:rsidP="000147A6">
            <w:pPr>
              <w:jc w:val="center"/>
              <w:rPr>
                <w:b/>
                <w:sz w:val="22"/>
                <w:szCs w:val="22"/>
              </w:rPr>
            </w:pPr>
            <w:r w:rsidRPr="007826A2">
              <w:rPr>
                <w:b/>
                <w:sz w:val="22"/>
                <w:szCs w:val="22"/>
              </w:rPr>
              <w:t>Submission Requirements</w:t>
            </w:r>
          </w:p>
        </w:tc>
      </w:tr>
      <w:tr w:rsidR="00334685" w:rsidRPr="007826A2" w14:paraId="08E823D7" w14:textId="77777777" w:rsidTr="00654397">
        <w:trPr>
          <w:cantSplit/>
          <w:trHeight w:val="300"/>
          <w:tblHeader/>
        </w:trPr>
        <w:tc>
          <w:tcPr>
            <w:tcW w:w="720" w:type="dxa"/>
            <w:tcBorders>
              <w:top w:val="nil"/>
              <w:left w:val="single" w:sz="4" w:space="0" w:color="auto"/>
              <w:bottom w:val="single" w:sz="12" w:space="0" w:color="000000"/>
              <w:right w:val="single" w:sz="4" w:space="0" w:color="auto"/>
            </w:tcBorders>
            <w:vAlign w:val="center"/>
          </w:tcPr>
          <w:p w14:paraId="3ED5B2D7" w14:textId="77777777" w:rsidR="00334685" w:rsidRPr="007826A2" w:rsidRDefault="00334685" w:rsidP="000147A6">
            <w:pPr>
              <w:jc w:val="center"/>
              <w:rPr>
                <w:b/>
                <w:sz w:val="22"/>
                <w:szCs w:val="22"/>
              </w:rPr>
            </w:pPr>
          </w:p>
        </w:tc>
        <w:tc>
          <w:tcPr>
            <w:tcW w:w="2208" w:type="dxa"/>
            <w:tcBorders>
              <w:top w:val="nil"/>
              <w:left w:val="single" w:sz="4" w:space="0" w:color="auto"/>
              <w:bottom w:val="single" w:sz="12" w:space="0" w:color="000000"/>
              <w:right w:val="single" w:sz="4" w:space="0" w:color="auto"/>
            </w:tcBorders>
            <w:vAlign w:val="center"/>
          </w:tcPr>
          <w:p w14:paraId="273AB474" w14:textId="77777777" w:rsidR="00334685" w:rsidRPr="007826A2" w:rsidRDefault="00334685" w:rsidP="000147A6">
            <w:pPr>
              <w:jc w:val="center"/>
              <w:rPr>
                <w:b/>
                <w:sz w:val="22"/>
                <w:szCs w:val="22"/>
              </w:rPr>
            </w:pPr>
          </w:p>
        </w:tc>
        <w:tc>
          <w:tcPr>
            <w:tcW w:w="2610" w:type="dxa"/>
            <w:tcBorders>
              <w:top w:val="nil"/>
              <w:left w:val="single" w:sz="4" w:space="0" w:color="auto"/>
              <w:bottom w:val="single" w:sz="12" w:space="0" w:color="000000"/>
              <w:right w:val="nil"/>
            </w:tcBorders>
            <w:vAlign w:val="center"/>
          </w:tcPr>
          <w:p w14:paraId="12299186" w14:textId="77777777" w:rsidR="00334685" w:rsidRPr="007826A2" w:rsidRDefault="00334685" w:rsidP="000147A6">
            <w:pPr>
              <w:jc w:val="center"/>
              <w:rPr>
                <w:b/>
                <w:sz w:val="22"/>
                <w:szCs w:val="22"/>
              </w:rPr>
            </w:pPr>
          </w:p>
        </w:tc>
        <w:tc>
          <w:tcPr>
            <w:tcW w:w="1530" w:type="dxa"/>
            <w:gridSpan w:val="2"/>
            <w:tcBorders>
              <w:top w:val="nil"/>
              <w:left w:val="single" w:sz="12" w:space="0" w:color="auto"/>
              <w:bottom w:val="single" w:sz="12" w:space="0" w:color="000000"/>
              <w:right w:val="single" w:sz="4" w:space="0" w:color="auto"/>
            </w:tcBorders>
            <w:vAlign w:val="center"/>
          </w:tcPr>
          <w:p w14:paraId="5FC06AD0" w14:textId="77777777" w:rsidR="00334685" w:rsidRPr="007826A2" w:rsidRDefault="00334685" w:rsidP="000147A6">
            <w:pPr>
              <w:jc w:val="center"/>
              <w:rPr>
                <w:b/>
                <w:sz w:val="22"/>
                <w:szCs w:val="22"/>
              </w:rPr>
            </w:pPr>
          </w:p>
        </w:tc>
        <w:tc>
          <w:tcPr>
            <w:tcW w:w="1320" w:type="dxa"/>
            <w:tcBorders>
              <w:top w:val="single" w:sz="4" w:space="0" w:color="auto"/>
              <w:left w:val="nil"/>
              <w:bottom w:val="single" w:sz="4" w:space="0" w:color="auto"/>
              <w:right w:val="single" w:sz="4" w:space="0" w:color="000000"/>
            </w:tcBorders>
            <w:vAlign w:val="bottom"/>
          </w:tcPr>
          <w:p w14:paraId="73CEA30C" w14:textId="77777777" w:rsidR="00334685" w:rsidRPr="007826A2" w:rsidRDefault="00334685" w:rsidP="000147A6">
            <w:pPr>
              <w:jc w:val="center"/>
              <w:rPr>
                <w:b/>
                <w:sz w:val="22"/>
                <w:szCs w:val="22"/>
              </w:rPr>
            </w:pPr>
            <w:r w:rsidRPr="007826A2">
              <w:rPr>
                <w:b/>
                <w:sz w:val="22"/>
                <w:szCs w:val="22"/>
              </w:rPr>
              <w:t>All Parties Combined</w:t>
            </w:r>
          </w:p>
        </w:tc>
        <w:tc>
          <w:tcPr>
            <w:tcW w:w="1320" w:type="dxa"/>
            <w:gridSpan w:val="3"/>
            <w:tcBorders>
              <w:top w:val="single" w:sz="4" w:space="0" w:color="auto"/>
              <w:left w:val="nil"/>
              <w:bottom w:val="single" w:sz="4" w:space="0" w:color="auto"/>
              <w:right w:val="single" w:sz="4" w:space="0" w:color="000000"/>
            </w:tcBorders>
            <w:vAlign w:val="bottom"/>
          </w:tcPr>
          <w:p w14:paraId="5951FC5E" w14:textId="77777777" w:rsidR="00334685" w:rsidRPr="007826A2" w:rsidRDefault="00334685" w:rsidP="000147A6">
            <w:pPr>
              <w:jc w:val="center"/>
              <w:rPr>
                <w:b/>
                <w:sz w:val="22"/>
                <w:szCs w:val="22"/>
              </w:rPr>
            </w:pPr>
            <w:r w:rsidRPr="007826A2">
              <w:rPr>
                <w:b/>
                <w:sz w:val="22"/>
                <w:szCs w:val="22"/>
              </w:rPr>
              <w:t>Each Member</w:t>
            </w:r>
          </w:p>
        </w:tc>
        <w:tc>
          <w:tcPr>
            <w:tcW w:w="1434" w:type="dxa"/>
            <w:gridSpan w:val="4"/>
            <w:tcBorders>
              <w:top w:val="single" w:sz="4" w:space="0" w:color="auto"/>
              <w:left w:val="nil"/>
              <w:bottom w:val="single" w:sz="4" w:space="0" w:color="auto"/>
              <w:right w:val="single" w:sz="4" w:space="0" w:color="000000"/>
            </w:tcBorders>
            <w:vAlign w:val="bottom"/>
          </w:tcPr>
          <w:p w14:paraId="394B897A" w14:textId="77777777" w:rsidR="00334685" w:rsidRPr="007826A2" w:rsidRDefault="00334685" w:rsidP="000147A6">
            <w:pPr>
              <w:jc w:val="center"/>
              <w:rPr>
                <w:b/>
                <w:sz w:val="22"/>
                <w:szCs w:val="22"/>
              </w:rPr>
            </w:pPr>
            <w:r w:rsidRPr="007826A2">
              <w:rPr>
                <w:b/>
                <w:sz w:val="22"/>
                <w:szCs w:val="22"/>
              </w:rPr>
              <w:t>One Member</w:t>
            </w:r>
          </w:p>
        </w:tc>
        <w:tc>
          <w:tcPr>
            <w:tcW w:w="2136" w:type="dxa"/>
            <w:tcBorders>
              <w:top w:val="nil"/>
              <w:left w:val="single" w:sz="12" w:space="0" w:color="auto"/>
              <w:bottom w:val="single" w:sz="12" w:space="0" w:color="000000"/>
              <w:right w:val="single" w:sz="4" w:space="0" w:color="auto"/>
            </w:tcBorders>
            <w:vAlign w:val="center"/>
          </w:tcPr>
          <w:p w14:paraId="21E5D34E" w14:textId="77777777" w:rsidR="00334685" w:rsidRPr="007826A2" w:rsidRDefault="00334685" w:rsidP="000147A6">
            <w:pPr>
              <w:jc w:val="center"/>
              <w:rPr>
                <w:b/>
                <w:sz w:val="22"/>
                <w:szCs w:val="22"/>
              </w:rPr>
            </w:pPr>
          </w:p>
        </w:tc>
      </w:tr>
      <w:tr w:rsidR="0019603B" w:rsidRPr="007826A2" w14:paraId="250EC1AB" w14:textId="77777777" w:rsidTr="00772B99">
        <w:trPr>
          <w:trHeight w:val="456"/>
        </w:trPr>
        <w:tc>
          <w:tcPr>
            <w:tcW w:w="13278" w:type="dxa"/>
            <w:gridSpan w:val="14"/>
            <w:tcBorders>
              <w:top w:val="single" w:sz="4" w:space="0" w:color="auto"/>
              <w:left w:val="nil"/>
              <w:bottom w:val="single" w:sz="4" w:space="0" w:color="auto"/>
              <w:right w:val="nil"/>
            </w:tcBorders>
            <w:noWrap/>
            <w:vAlign w:val="bottom"/>
          </w:tcPr>
          <w:p w14:paraId="4CB3B40A" w14:textId="77777777" w:rsidR="0019603B" w:rsidRPr="007826A2" w:rsidRDefault="0019603B" w:rsidP="000147A6">
            <w:pPr>
              <w:pStyle w:val="Heading20"/>
            </w:pPr>
            <w:r w:rsidRPr="007826A2">
              <w:t>2.3 Financial Situation</w:t>
            </w:r>
            <w:r w:rsidR="00334685" w:rsidRPr="007826A2">
              <w:t xml:space="preserve"> and Performance</w:t>
            </w:r>
          </w:p>
        </w:tc>
      </w:tr>
      <w:tr w:rsidR="0019603B" w:rsidRPr="007826A2" w14:paraId="74584257" w14:textId="77777777" w:rsidTr="00654397">
        <w:trPr>
          <w:trHeight w:val="1920"/>
        </w:trPr>
        <w:tc>
          <w:tcPr>
            <w:tcW w:w="720" w:type="dxa"/>
            <w:tcBorders>
              <w:top w:val="nil"/>
              <w:left w:val="single" w:sz="4" w:space="0" w:color="auto"/>
              <w:bottom w:val="single" w:sz="4" w:space="0" w:color="auto"/>
              <w:right w:val="single" w:sz="4" w:space="0" w:color="auto"/>
            </w:tcBorders>
            <w:noWrap/>
          </w:tcPr>
          <w:p w14:paraId="42289563" w14:textId="77777777" w:rsidR="0019603B" w:rsidRPr="007826A2" w:rsidRDefault="000147A6" w:rsidP="000147A6">
            <w:pPr>
              <w:jc w:val="center"/>
              <w:rPr>
                <w:sz w:val="22"/>
                <w:szCs w:val="22"/>
              </w:rPr>
            </w:pPr>
            <w:r w:rsidRPr="007826A2">
              <w:rPr>
                <w:sz w:val="22"/>
                <w:szCs w:val="22"/>
              </w:rPr>
              <w:t>2.</w:t>
            </w:r>
            <w:r w:rsidR="0019603B" w:rsidRPr="007826A2">
              <w:rPr>
                <w:sz w:val="22"/>
                <w:szCs w:val="22"/>
              </w:rPr>
              <w:t>3.1</w:t>
            </w:r>
          </w:p>
        </w:tc>
        <w:tc>
          <w:tcPr>
            <w:tcW w:w="2208" w:type="dxa"/>
            <w:tcBorders>
              <w:top w:val="nil"/>
              <w:left w:val="nil"/>
              <w:bottom w:val="single" w:sz="4" w:space="0" w:color="auto"/>
              <w:right w:val="single" w:sz="4" w:space="0" w:color="auto"/>
            </w:tcBorders>
          </w:tcPr>
          <w:p w14:paraId="29F7CFC2" w14:textId="77777777" w:rsidR="0019603B" w:rsidRPr="007826A2" w:rsidRDefault="0019603B" w:rsidP="00334685">
            <w:pPr>
              <w:rPr>
                <w:sz w:val="22"/>
                <w:szCs w:val="22"/>
              </w:rPr>
            </w:pPr>
            <w:r w:rsidRPr="007826A2">
              <w:rPr>
                <w:sz w:val="22"/>
                <w:szCs w:val="22"/>
              </w:rPr>
              <w:t xml:space="preserve">Financial </w:t>
            </w:r>
            <w:r w:rsidR="00334685" w:rsidRPr="007826A2">
              <w:rPr>
                <w:sz w:val="22"/>
                <w:szCs w:val="22"/>
              </w:rPr>
              <w:t>Capabilities</w:t>
            </w:r>
          </w:p>
        </w:tc>
        <w:tc>
          <w:tcPr>
            <w:tcW w:w="2610" w:type="dxa"/>
            <w:tcBorders>
              <w:top w:val="nil"/>
              <w:left w:val="nil"/>
              <w:bottom w:val="single" w:sz="4" w:space="0" w:color="auto"/>
              <w:right w:val="nil"/>
            </w:tcBorders>
          </w:tcPr>
          <w:p w14:paraId="22EA0252" w14:textId="77777777" w:rsidR="00334685" w:rsidRPr="007826A2" w:rsidRDefault="00334685" w:rsidP="00334685">
            <w:pPr>
              <w:pStyle w:val="Style11"/>
              <w:tabs>
                <w:tab w:val="left" w:leader="dot" w:pos="8424"/>
              </w:tabs>
              <w:spacing w:line="240" w:lineRule="auto"/>
              <w:rPr>
                <w:sz w:val="22"/>
                <w:szCs w:val="22"/>
              </w:rPr>
            </w:pPr>
            <w:r w:rsidRPr="007826A2">
              <w:rPr>
                <w:sz w:val="22"/>
                <w:szCs w:val="22"/>
              </w:rPr>
              <w:t>(a) The Bidder shall demonstrate that it has access to, or has available, liquid assets, unencumbered real assets, lines of credit, and other financial means (independent of any contractual advance payment) sufficient to meet the construction cash flow requirements estimated as Rs</w:t>
            </w:r>
            <w:r w:rsidRPr="007826A2">
              <w:rPr>
                <w:i/>
                <w:sz w:val="22"/>
                <w:szCs w:val="22"/>
              </w:rPr>
              <w:t>_____________(</w:t>
            </w:r>
            <w:r w:rsidR="007D55AC" w:rsidRPr="007826A2">
              <w:rPr>
                <w:b/>
                <w:i/>
                <w:sz w:val="22"/>
                <w:szCs w:val="22"/>
              </w:rPr>
              <w:t>about 3</w:t>
            </w:r>
            <w:r w:rsidR="004813E0">
              <w:rPr>
                <w:b/>
                <w:i/>
                <w:sz w:val="22"/>
                <w:szCs w:val="22"/>
              </w:rPr>
              <w:t xml:space="preserve"> </w:t>
            </w:r>
            <w:r w:rsidR="009F4031" w:rsidRPr="007826A2">
              <w:rPr>
                <w:b/>
                <w:i/>
                <w:sz w:val="22"/>
                <w:szCs w:val="22"/>
              </w:rPr>
              <w:t>to 6</w:t>
            </w:r>
            <w:r w:rsidR="007D55AC" w:rsidRPr="007826A2">
              <w:rPr>
                <w:b/>
                <w:i/>
                <w:sz w:val="22"/>
                <w:szCs w:val="22"/>
              </w:rPr>
              <w:t xml:space="preserve"> months cash flow at peak construction period)_</w:t>
            </w:r>
            <w:r w:rsidR="007D55AC" w:rsidRPr="007826A2">
              <w:rPr>
                <w:b/>
                <w:sz w:val="22"/>
                <w:szCs w:val="22"/>
              </w:rPr>
              <w:t>for</w:t>
            </w:r>
            <w:r w:rsidRPr="007826A2">
              <w:rPr>
                <w:sz w:val="22"/>
                <w:szCs w:val="22"/>
              </w:rPr>
              <w:t xml:space="preserve"> the subject contract(s) net of the Bidders other commitments</w:t>
            </w:r>
          </w:p>
          <w:p w14:paraId="0667CA27" w14:textId="77777777" w:rsidR="007826A2" w:rsidRDefault="007826A2" w:rsidP="00FE1C3B">
            <w:pPr>
              <w:rPr>
                <w:sz w:val="22"/>
                <w:szCs w:val="22"/>
              </w:rPr>
            </w:pPr>
          </w:p>
          <w:p w14:paraId="56C2DCC9" w14:textId="77777777" w:rsidR="00FE1C3B" w:rsidRPr="007826A2" w:rsidRDefault="00334685" w:rsidP="00FE1C3B">
            <w:pPr>
              <w:rPr>
                <w:sz w:val="22"/>
                <w:szCs w:val="22"/>
              </w:rPr>
            </w:pPr>
            <w:r w:rsidRPr="007826A2">
              <w:rPr>
                <w:sz w:val="22"/>
                <w:szCs w:val="22"/>
              </w:rPr>
              <w:t>(</w:t>
            </w:r>
            <w:r w:rsidR="00FE1C3B" w:rsidRPr="007826A2">
              <w:rPr>
                <w:sz w:val="22"/>
                <w:szCs w:val="22"/>
              </w:rPr>
              <w:t>b</w:t>
            </w:r>
            <w:r w:rsidRPr="007826A2">
              <w:rPr>
                <w:sz w:val="22"/>
                <w:szCs w:val="22"/>
              </w:rPr>
              <w:t xml:space="preserve">) The Bidders shall also demonstrate, to the satisfaction of the Employer, that it has adequate sources of finance to meet the cash flow requirements on works currently in progress and for future contract </w:t>
            </w:r>
            <w:r w:rsidR="00FE1C3B" w:rsidRPr="007826A2">
              <w:rPr>
                <w:sz w:val="22"/>
                <w:szCs w:val="22"/>
              </w:rPr>
              <w:t>commitments</w:t>
            </w:r>
          </w:p>
          <w:p w14:paraId="0C9CE1B7" w14:textId="77777777" w:rsidR="00654397" w:rsidRDefault="00654397" w:rsidP="00FE1C3B">
            <w:pPr>
              <w:rPr>
                <w:sz w:val="22"/>
                <w:szCs w:val="22"/>
              </w:rPr>
            </w:pPr>
          </w:p>
          <w:p w14:paraId="798BE306" w14:textId="77777777" w:rsidR="0019603B" w:rsidRPr="007826A2" w:rsidRDefault="00654397" w:rsidP="00FE1C3B">
            <w:pPr>
              <w:rPr>
                <w:sz w:val="22"/>
                <w:szCs w:val="22"/>
              </w:rPr>
            </w:pPr>
            <w:r>
              <w:rPr>
                <w:sz w:val="22"/>
                <w:szCs w:val="22"/>
              </w:rPr>
              <w:t>(c</w:t>
            </w:r>
            <w:r w:rsidR="00FE1C3B" w:rsidRPr="007826A2">
              <w:rPr>
                <w:sz w:val="22"/>
                <w:szCs w:val="22"/>
              </w:rPr>
              <w:t xml:space="preserve">) The audited balance sheets or, if not required by the laws of the Bidder’s country, other financial statements acceptable to the Employer, for the last </w:t>
            </w:r>
            <w:r w:rsidR="00AE0DD9" w:rsidRPr="007826A2">
              <w:rPr>
                <w:i/>
                <w:sz w:val="22"/>
                <w:szCs w:val="22"/>
              </w:rPr>
              <w:t>five</w:t>
            </w:r>
            <w:r w:rsidR="004813E0">
              <w:rPr>
                <w:i/>
                <w:sz w:val="22"/>
                <w:szCs w:val="22"/>
              </w:rPr>
              <w:t xml:space="preserve"> </w:t>
            </w:r>
            <w:r w:rsidR="00AE0DD9" w:rsidRPr="007826A2">
              <w:rPr>
                <w:sz w:val="22"/>
                <w:szCs w:val="22"/>
              </w:rPr>
              <w:t>years</w:t>
            </w:r>
            <w:r w:rsidR="00FE1C3B" w:rsidRPr="007826A2">
              <w:rPr>
                <w:sz w:val="22"/>
                <w:szCs w:val="22"/>
              </w:rPr>
              <w:t xml:space="preserve"> shall be submitted and must demonstrate the current soundness of the Bidder’s financial position and indicate its prospective long-term profitability.</w:t>
            </w:r>
          </w:p>
        </w:tc>
        <w:tc>
          <w:tcPr>
            <w:tcW w:w="1392" w:type="dxa"/>
            <w:tcBorders>
              <w:top w:val="nil"/>
              <w:left w:val="single" w:sz="12" w:space="0" w:color="auto"/>
              <w:bottom w:val="single" w:sz="4" w:space="0" w:color="auto"/>
              <w:right w:val="single" w:sz="4" w:space="0" w:color="auto"/>
            </w:tcBorders>
          </w:tcPr>
          <w:p w14:paraId="06914A34" w14:textId="77777777" w:rsidR="0019603B" w:rsidRPr="007826A2" w:rsidRDefault="0019603B" w:rsidP="000147A6">
            <w:pPr>
              <w:autoSpaceDE w:val="0"/>
              <w:autoSpaceDN w:val="0"/>
              <w:adjustRightInd w:val="0"/>
              <w:spacing w:line="240" w:lineRule="atLeast"/>
              <w:rPr>
                <w:sz w:val="22"/>
                <w:szCs w:val="22"/>
              </w:rPr>
            </w:pPr>
            <w:r w:rsidRPr="007826A2">
              <w:rPr>
                <w:sz w:val="22"/>
                <w:szCs w:val="22"/>
              </w:rPr>
              <w:t>(a) Must meet requirement</w:t>
            </w:r>
          </w:p>
          <w:p w14:paraId="0ED86B76" w14:textId="77777777" w:rsidR="0019603B" w:rsidRPr="007826A2" w:rsidRDefault="0019603B" w:rsidP="000147A6">
            <w:pPr>
              <w:autoSpaceDE w:val="0"/>
              <w:autoSpaceDN w:val="0"/>
              <w:adjustRightInd w:val="0"/>
              <w:spacing w:line="240" w:lineRule="atLeast"/>
              <w:rPr>
                <w:sz w:val="22"/>
                <w:szCs w:val="22"/>
              </w:rPr>
            </w:pPr>
          </w:p>
          <w:p w14:paraId="1F9F34AF" w14:textId="77777777" w:rsidR="00430DFF" w:rsidRPr="007826A2" w:rsidRDefault="00430DFF" w:rsidP="000147A6">
            <w:pPr>
              <w:autoSpaceDE w:val="0"/>
              <w:autoSpaceDN w:val="0"/>
              <w:adjustRightInd w:val="0"/>
              <w:spacing w:line="240" w:lineRule="atLeast"/>
              <w:rPr>
                <w:sz w:val="22"/>
                <w:szCs w:val="22"/>
              </w:rPr>
            </w:pPr>
          </w:p>
          <w:p w14:paraId="39B4D47F" w14:textId="77777777" w:rsidR="0019603B" w:rsidRPr="007826A2" w:rsidRDefault="0019603B" w:rsidP="000147A6">
            <w:pPr>
              <w:rPr>
                <w:sz w:val="22"/>
                <w:szCs w:val="22"/>
              </w:rPr>
            </w:pPr>
          </w:p>
          <w:p w14:paraId="6948EB71" w14:textId="77777777" w:rsidR="00802737" w:rsidRPr="007826A2" w:rsidRDefault="00802737" w:rsidP="00334685">
            <w:pPr>
              <w:rPr>
                <w:sz w:val="22"/>
                <w:szCs w:val="22"/>
              </w:rPr>
            </w:pPr>
          </w:p>
          <w:p w14:paraId="2D7D500E" w14:textId="77777777" w:rsidR="005E7060" w:rsidRPr="007826A2" w:rsidRDefault="005E7060">
            <w:pPr>
              <w:rPr>
                <w:sz w:val="22"/>
                <w:szCs w:val="22"/>
              </w:rPr>
            </w:pPr>
          </w:p>
          <w:p w14:paraId="3B74E22F" w14:textId="77777777" w:rsidR="005E7060" w:rsidRPr="007826A2" w:rsidRDefault="005E7060">
            <w:pPr>
              <w:rPr>
                <w:sz w:val="22"/>
                <w:szCs w:val="22"/>
              </w:rPr>
            </w:pPr>
          </w:p>
          <w:p w14:paraId="0E15E84A" w14:textId="77777777" w:rsidR="005E7060" w:rsidRPr="007826A2" w:rsidRDefault="005E7060">
            <w:pPr>
              <w:rPr>
                <w:sz w:val="22"/>
                <w:szCs w:val="22"/>
              </w:rPr>
            </w:pPr>
          </w:p>
          <w:p w14:paraId="797D0FBC" w14:textId="77777777" w:rsidR="005E7060" w:rsidRPr="007826A2" w:rsidRDefault="005E7060">
            <w:pPr>
              <w:rPr>
                <w:sz w:val="22"/>
                <w:szCs w:val="22"/>
              </w:rPr>
            </w:pPr>
          </w:p>
          <w:p w14:paraId="4DD1899F" w14:textId="77777777" w:rsidR="005E7060" w:rsidRPr="007826A2" w:rsidRDefault="005E7060">
            <w:pPr>
              <w:rPr>
                <w:sz w:val="22"/>
                <w:szCs w:val="22"/>
              </w:rPr>
            </w:pPr>
          </w:p>
          <w:p w14:paraId="7A996902" w14:textId="77777777" w:rsidR="005E7060" w:rsidRPr="007826A2" w:rsidRDefault="005E7060">
            <w:pPr>
              <w:rPr>
                <w:sz w:val="22"/>
                <w:szCs w:val="22"/>
              </w:rPr>
            </w:pPr>
          </w:p>
          <w:p w14:paraId="6A5E602B" w14:textId="77777777" w:rsidR="005E7060" w:rsidRPr="007826A2" w:rsidRDefault="005E7060">
            <w:pPr>
              <w:rPr>
                <w:sz w:val="22"/>
                <w:szCs w:val="22"/>
              </w:rPr>
            </w:pPr>
          </w:p>
          <w:p w14:paraId="419C47EF" w14:textId="77777777" w:rsidR="005E7060" w:rsidRPr="007826A2" w:rsidRDefault="005E7060">
            <w:pPr>
              <w:rPr>
                <w:sz w:val="22"/>
                <w:szCs w:val="22"/>
              </w:rPr>
            </w:pPr>
          </w:p>
          <w:p w14:paraId="23806E66" w14:textId="77777777" w:rsidR="005E7060" w:rsidRPr="007826A2" w:rsidRDefault="005E7060">
            <w:pPr>
              <w:rPr>
                <w:sz w:val="22"/>
                <w:szCs w:val="22"/>
              </w:rPr>
            </w:pPr>
          </w:p>
          <w:p w14:paraId="1117F8FA" w14:textId="77777777" w:rsidR="005E7060" w:rsidRPr="007826A2" w:rsidRDefault="005E7060">
            <w:pPr>
              <w:rPr>
                <w:sz w:val="22"/>
                <w:szCs w:val="22"/>
              </w:rPr>
            </w:pPr>
          </w:p>
          <w:p w14:paraId="5FB751F4" w14:textId="77777777" w:rsidR="005E7060" w:rsidRPr="007826A2" w:rsidRDefault="005E7060">
            <w:pPr>
              <w:rPr>
                <w:sz w:val="22"/>
                <w:szCs w:val="22"/>
              </w:rPr>
            </w:pPr>
          </w:p>
          <w:p w14:paraId="16CFF441" w14:textId="77777777" w:rsidR="007826A2" w:rsidRDefault="007826A2" w:rsidP="00802737">
            <w:pPr>
              <w:autoSpaceDE w:val="0"/>
              <w:autoSpaceDN w:val="0"/>
              <w:adjustRightInd w:val="0"/>
              <w:spacing w:line="240" w:lineRule="atLeast"/>
              <w:rPr>
                <w:sz w:val="22"/>
                <w:szCs w:val="22"/>
              </w:rPr>
            </w:pPr>
          </w:p>
          <w:p w14:paraId="42DA29B2" w14:textId="77777777" w:rsidR="007826A2" w:rsidRDefault="007826A2" w:rsidP="00802737">
            <w:pPr>
              <w:autoSpaceDE w:val="0"/>
              <w:autoSpaceDN w:val="0"/>
              <w:adjustRightInd w:val="0"/>
              <w:spacing w:line="240" w:lineRule="atLeast"/>
              <w:rPr>
                <w:sz w:val="22"/>
                <w:szCs w:val="22"/>
              </w:rPr>
            </w:pPr>
          </w:p>
          <w:p w14:paraId="467E6176" w14:textId="77777777" w:rsidR="007826A2" w:rsidRDefault="007826A2" w:rsidP="00802737">
            <w:pPr>
              <w:autoSpaceDE w:val="0"/>
              <w:autoSpaceDN w:val="0"/>
              <w:adjustRightInd w:val="0"/>
              <w:spacing w:line="240" w:lineRule="atLeast"/>
              <w:rPr>
                <w:sz w:val="22"/>
                <w:szCs w:val="22"/>
              </w:rPr>
            </w:pPr>
          </w:p>
          <w:p w14:paraId="796DD6DD" w14:textId="77777777" w:rsidR="00802737" w:rsidRPr="007826A2" w:rsidRDefault="00802737" w:rsidP="00802737">
            <w:pPr>
              <w:autoSpaceDE w:val="0"/>
              <w:autoSpaceDN w:val="0"/>
              <w:adjustRightInd w:val="0"/>
              <w:spacing w:line="240" w:lineRule="atLeast"/>
              <w:rPr>
                <w:sz w:val="22"/>
                <w:szCs w:val="22"/>
              </w:rPr>
            </w:pPr>
            <w:r w:rsidRPr="007826A2">
              <w:rPr>
                <w:sz w:val="22"/>
                <w:szCs w:val="22"/>
              </w:rPr>
              <w:t>(b)  Must meet requirement</w:t>
            </w:r>
          </w:p>
          <w:p w14:paraId="05D8C4D0" w14:textId="77777777" w:rsidR="00802737" w:rsidRPr="007826A2" w:rsidRDefault="00802737" w:rsidP="00802737">
            <w:pPr>
              <w:rPr>
                <w:sz w:val="22"/>
                <w:szCs w:val="22"/>
              </w:rPr>
            </w:pPr>
          </w:p>
          <w:p w14:paraId="68032206" w14:textId="77777777" w:rsidR="005E7060" w:rsidRPr="007826A2" w:rsidRDefault="005E7060">
            <w:pPr>
              <w:rPr>
                <w:sz w:val="22"/>
                <w:szCs w:val="22"/>
              </w:rPr>
            </w:pPr>
          </w:p>
          <w:p w14:paraId="5B3D1E70" w14:textId="77777777" w:rsidR="005E7060" w:rsidRPr="007826A2" w:rsidRDefault="005E7060">
            <w:pPr>
              <w:rPr>
                <w:sz w:val="22"/>
                <w:szCs w:val="22"/>
              </w:rPr>
            </w:pPr>
          </w:p>
          <w:p w14:paraId="52C59BDB" w14:textId="77777777" w:rsidR="005E7060" w:rsidRPr="007826A2" w:rsidRDefault="005E7060">
            <w:pPr>
              <w:rPr>
                <w:sz w:val="22"/>
                <w:szCs w:val="22"/>
              </w:rPr>
            </w:pPr>
          </w:p>
          <w:p w14:paraId="01F9135A" w14:textId="77777777" w:rsidR="005E7060" w:rsidRPr="007826A2" w:rsidRDefault="005E7060">
            <w:pPr>
              <w:rPr>
                <w:sz w:val="22"/>
                <w:szCs w:val="22"/>
              </w:rPr>
            </w:pPr>
          </w:p>
          <w:p w14:paraId="4B6821A9" w14:textId="77777777" w:rsidR="005E7060" w:rsidRPr="007826A2" w:rsidRDefault="005E7060">
            <w:pPr>
              <w:rPr>
                <w:sz w:val="22"/>
                <w:szCs w:val="22"/>
              </w:rPr>
            </w:pPr>
          </w:p>
          <w:p w14:paraId="74E0328D" w14:textId="77777777" w:rsidR="005E7060" w:rsidRPr="007826A2" w:rsidRDefault="005E7060">
            <w:pPr>
              <w:rPr>
                <w:sz w:val="22"/>
                <w:szCs w:val="22"/>
              </w:rPr>
            </w:pPr>
          </w:p>
          <w:p w14:paraId="58003A1E" w14:textId="77777777" w:rsidR="005E7060" w:rsidRPr="007826A2" w:rsidRDefault="005E7060">
            <w:pPr>
              <w:rPr>
                <w:sz w:val="22"/>
                <w:szCs w:val="22"/>
              </w:rPr>
            </w:pPr>
          </w:p>
          <w:p w14:paraId="1BC26425" w14:textId="77777777" w:rsidR="00802737" w:rsidRPr="007826A2" w:rsidRDefault="00802737" w:rsidP="00802737">
            <w:pPr>
              <w:autoSpaceDE w:val="0"/>
              <w:autoSpaceDN w:val="0"/>
              <w:adjustRightInd w:val="0"/>
              <w:spacing w:line="240" w:lineRule="atLeast"/>
              <w:rPr>
                <w:sz w:val="22"/>
                <w:szCs w:val="22"/>
              </w:rPr>
            </w:pPr>
            <w:r w:rsidRPr="007826A2">
              <w:rPr>
                <w:sz w:val="22"/>
                <w:szCs w:val="22"/>
              </w:rPr>
              <w:t>(c) Must meet requirement</w:t>
            </w:r>
          </w:p>
          <w:p w14:paraId="0B88B1B7" w14:textId="77777777" w:rsidR="0019603B" w:rsidRPr="007826A2" w:rsidRDefault="0019603B" w:rsidP="00802737">
            <w:pPr>
              <w:rPr>
                <w:sz w:val="22"/>
                <w:szCs w:val="22"/>
              </w:rPr>
            </w:pPr>
          </w:p>
        </w:tc>
        <w:tc>
          <w:tcPr>
            <w:tcW w:w="1530" w:type="dxa"/>
            <w:gridSpan w:val="3"/>
            <w:tcBorders>
              <w:top w:val="nil"/>
              <w:left w:val="nil"/>
              <w:bottom w:val="single" w:sz="4" w:space="0" w:color="auto"/>
              <w:right w:val="single" w:sz="4" w:space="0" w:color="auto"/>
            </w:tcBorders>
          </w:tcPr>
          <w:p w14:paraId="16167DE5" w14:textId="77777777" w:rsidR="00334685" w:rsidRPr="007826A2" w:rsidRDefault="0019603B" w:rsidP="000147A6">
            <w:pPr>
              <w:autoSpaceDE w:val="0"/>
              <w:autoSpaceDN w:val="0"/>
              <w:adjustRightInd w:val="0"/>
              <w:spacing w:line="240" w:lineRule="atLeast"/>
              <w:rPr>
                <w:sz w:val="22"/>
                <w:szCs w:val="22"/>
              </w:rPr>
            </w:pPr>
            <w:r w:rsidRPr="007826A2">
              <w:rPr>
                <w:sz w:val="22"/>
                <w:szCs w:val="22"/>
              </w:rPr>
              <w:t xml:space="preserve">(a) </w:t>
            </w:r>
            <w:r w:rsidR="00334685" w:rsidRPr="007826A2">
              <w:rPr>
                <w:sz w:val="22"/>
                <w:szCs w:val="22"/>
              </w:rPr>
              <w:t xml:space="preserve"> Must meet </w:t>
            </w:r>
          </w:p>
          <w:p w14:paraId="77E86772" w14:textId="77777777" w:rsidR="0019603B" w:rsidRPr="007826A2" w:rsidRDefault="004813E0" w:rsidP="000147A6">
            <w:pPr>
              <w:autoSpaceDE w:val="0"/>
              <w:autoSpaceDN w:val="0"/>
              <w:adjustRightInd w:val="0"/>
              <w:spacing w:line="240" w:lineRule="atLeast"/>
              <w:rPr>
                <w:sz w:val="22"/>
                <w:szCs w:val="22"/>
              </w:rPr>
            </w:pPr>
            <w:r>
              <w:rPr>
                <w:sz w:val="22"/>
                <w:szCs w:val="22"/>
              </w:rPr>
              <w:t>t</w:t>
            </w:r>
            <w:r w:rsidR="00334685" w:rsidRPr="007826A2">
              <w:rPr>
                <w:sz w:val="22"/>
                <w:szCs w:val="22"/>
              </w:rPr>
              <w:t>he</w:t>
            </w:r>
            <w:r>
              <w:rPr>
                <w:sz w:val="22"/>
                <w:szCs w:val="22"/>
              </w:rPr>
              <w:t xml:space="preserve"> </w:t>
            </w:r>
            <w:r w:rsidR="00334685" w:rsidRPr="007826A2">
              <w:rPr>
                <w:sz w:val="22"/>
                <w:szCs w:val="22"/>
              </w:rPr>
              <w:t xml:space="preserve">requirement  </w:t>
            </w:r>
          </w:p>
          <w:p w14:paraId="29D57587" w14:textId="77777777" w:rsidR="0019603B" w:rsidRPr="007826A2" w:rsidRDefault="0019603B" w:rsidP="000147A6">
            <w:pPr>
              <w:autoSpaceDE w:val="0"/>
              <w:autoSpaceDN w:val="0"/>
              <w:adjustRightInd w:val="0"/>
              <w:spacing w:line="240" w:lineRule="atLeast"/>
              <w:rPr>
                <w:sz w:val="22"/>
                <w:szCs w:val="22"/>
              </w:rPr>
            </w:pPr>
          </w:p>
          <w:p w14:paraId="7D0A9248" w14:textId="77777777" w:rsidR="0019603B" w:rsidRPr="007826A2" w:rsidRDefault="0019603B" w:rsidP="000147A6">
            <w:pPr>
              <w:rPr>
                <w:sz w:val="22"/>
                <w:szCs w:val="22"/>
              </w:rPr>
            </w:pPr>
          </w:p>
          <w:p w14:paraId="199AD6FC" w14:textId="77777777" w:rsidR="00430DFF" w:rsidRPr="007826A2" w:rsidRDefault="00430DFF" w:rsidP="000147A6">
            <w:pPr>
              <w:rPr>
                <w:sz w:val="22"/>
                <w:szCs w:val="22"/>
              </w:rPr>
            </w:pPr>
          </w:p>
          <w:p w14:paraId="64363AB7" w14:textId="77777777" w:rsidR="00802737" w:rsidRPr="007826A2" w:rsidRDefault="00802737" w:rsidP="00334685">
            <w:pPr>
              <w:rPr>
                <w:sz w:val="22"/>
                <w:szCs w:val="22"/>
              </w:rPr>
            </w:pPr>
          </w:p>
          <w:p w14:paraId="0F776F07" w14:textId="77777777" w:rsidR="005E7060" w:rsidRPr="007826A2" w:rsidRDefault="005E7060">
            <w:pPr>
              <w:rPr>
                <w:sz w:val="22"/>
                <w:szCs w:val="22"/>
              </w:rPr>
            </w:pPr>
          </w:p>
          <w:p w14:paraId="73EB0C46" w14:textId="77777777" w:rsidR="005E7060" w:rsidRPr="007826A2" w:rsidRDefault="005E7060">
            <w:pPr>
              <w:rPr>
                <w:sz w:val="22"/>
                <w:szCs w:val="22"/>
              </w:rPr>
            </w:pPr>
          </w:p>
          <w:p w14:paraId="1B42C421" w14:textId="77777777" w:rsidR="005E7060" w:rsidRPr="007826A2" w:rsidRDefault="005E7060">
            <w:pPr>
              <w:rPr>
                <w:sz w:val="22"/>
                <w:szCs w:val="22"/>
              </w:rPr>
            </w:pPr>
          </w:p>
          <w:p w14:paraId="6B6AF2A3" w14:textId="77777777" w:rsidR="005E7060" w:rsidRPr="007826A2" w:rsidRDefault="005E7060">
            <w:pPr>
              <w:rPr>
                <w:sz w:val="22"/>
                <w:szCs w:val="22"/>
              </w:rPr>
            </w:pPr>
          </w:p>
          <w:p w14:paraId="00EB5074" w14:textId="77777777" w:rsidR="005E7060" w:rsidRPr="007826A2" w:rsidRDefault="005E7060">
            <w:pPr>
              <w:rPr>
                <w:sz w:val="22"/>
                <w:szCs w:val="22"/>
              </w:rPr>
            </w:pPr>
          </w:p>
          <w:p w14:paraId="5E7A21B8" w14:textId="77777777" w:rsidR="005E7060" w:rsidRPr="007826A2" w:rsidRDefault="005E7060">
            <w:pPr>
              <w:rPr>
                <w:sz w:val="22"/>
                <w:szCs w:val="22"/>
              </w:rPr>
            </w:pPr>
          </w:p>
          <w:p w14:paraId="0E6C76CD" w14:textId="77777777" w:rsidR="005E7060" w:rsidRPr="007826A2" w:rsidRDefault="005E7060">
            <w:pPr>
              <w:rPr>
                <w:sz w:val="22"/>
                <w:szCs w:val="22"/>
              </w:rPr>
            </w:pPr>
          </w:p>
          <w:p w14:paraId="72164513" w14:textId="77777777" w:rsidR="005E7060" w:rsidRPr="007826A2" w:rsidRDefault="005E7060">
            <w:pPr>
              <w:rPr>
                <w:sz w:val="22"/>
                <w:szCs w:val="22"/>
              </w:rPr>
            </w:pPr>
          </w:p>
          <w:p w14:paraId="5B64E95B" w14:textId="77777777" w:rsidR="005E7060" w:rsidRPr="007826A2" w:rsidRDefault="005E7060">
            <w:pPr>
              <w:rPr>
                <w:sz w:val="22"/>
                <w:szCs w:val="22"/>
              </w:rPr>
            </w:pPr>
          </w:p>
          <w:p w14:paraId="495920D9" w14:textId="77777777" w:rsidR="005E7060" w:rsidRPr="007826A2" w:rsidRDefault="005E7060">
            <w:pPr>
              <w:rPr>
                <w:sz w:val="22"/>
                <w:szCs w:val="22"/>
              </w:rPr>
            </w:pPr>
          </w:p>
          <w:p w14:paraId="7B4E0809" w14:textId="77777777" w:rsidR="005E7060" w:rsidRPr="007826A2" w:rsidRDefault="005E7060">
            <w:pPr>
              <w:rPr>
                <w:sz w:val="22"/>
                <w:szCs w:val="22"/>
              </w:rPr>
            </w:pPr>
          </w:p>
          <w:p w14:paraId="7B972DFD" w14:textId="77777777" w:rsidR="005E7060" w:rsidRPr="007826A2" w:rsidRDefault="005E7060">
            <w:pPr>
              <w:rPr>
                <w:sz w:val="22"/>
                <w:szCs w:val="22"/>
              </w:rPr>
            </w:pPr>
          </w:p>
          <w:p w14:paraId="71CC3253" w14:textId="77777777" w:rsidR="007826A2" w:rsidRDefault="007826A2" w:rsidP="00802737">
            <w:pPr>
              <w:autoSpaceDE w:val="0"/>
              <w:autoSpaceDN w:val="0"/>
              <w:adjustRightInd w:val="0"/>
              <w:spacing w:line="240" w:lineRule="atLeast"/>
              <w:rPr>
                <w:sz w:val="22"/>
                <w:szCs w:val="22"/>
              </w:rPr>
            </w:pPr>
          </w:p>
          <w:p w14:paraId="41B39E40" w14:textId="77777777" w:rsidR="007826A2" w:rsidRDefault="007826A2" w:rsidP="00802737">
            <w:pPr>
              <w:autoSpaceDE w:val="0"/>
              <w:autoSpaceDN w:val="0"/>
              <w:adjustRightInd w:val="0"/>
              <w:spacing w:line="240" w:lineRule="atLeast"/>
              <w:rPr>
                <w:sz w:val="22"/>
                <w:szCs w:val="22"/>
              </w:rPr>
            </w:pPr>
          </w:p>
          <w:p w14:paraId="22CAE015" w14:textId="77777777" w:rsidR="00802737" w:rsidRPr="007826A2" w:rsidRDefault="00802737" w:rsidP="00802737">
            <w:pPr>
              <w:autoSpaceDE w:val="0"/>
              <w:autoSpaceDN w:val="0"/>
              <w:adjustRightInd w:val="0"/>
              <w:spacing w:line="240" w:lineRule="atLeast"/>
              <w:rPr>
                <w:sz w:val="22"/>
                <w:szCs w:val="22"/>
              </w:rPr>
            </w:pPr>
            <w:r w:rsidRPr="007826A2">
              <w:rPr>
                <w:sz w:val="22"/>
                <w:szCs w:val="22"/>
              </w:rPr>
              <w:t>(b) Must meet requirement</w:t>
            </w:r>
          </w:p>
          <w:p w14:paraId="5C034F82" w14:textId="77777777" w:rsidR="00802737" w:rsidRPr="007826A2" w:rsidRDefault="00802737" w:rsidP="00802737">
            <w:pPr>
              <w:rPr>
                <w:sz w:val="22"/>
                <w:szCs w:val="22"/>
              </w:rPr>
            </w:pPr>
          </w:p>
          <w:p w14:paraId="060E0BD1" w14:textId="77777777" w:rsidR="005E7060" w:rsidRPr="007826A2" w:rsidRDefault="005E7060">
            <w:pPr>
              <w:rPr>
                <w:sz w:val="22"/>
                <w:szCs w:val="22"/>
              </w:rPr>
            </w:pPr>
          </w:p>
          <w:p w14:paraId="63E7FF61" w14:textId="77777777" w:rsidR="005E7060" w:rsidRPr="007826A2" w:rsidRDefault="005E7060">
            <w:pPr>
              <w:rPr>
                <w:sz w:val="22"/>
                <w:szCs w:val="22"/>
              </w:rPr>
            </w:pPr>
          </w:p>
          <w:p w14:paraId="563D1DC1" w14:textId="77777777" w:rsidR="005E7060" w:rsidRPr="007826A2" w:rsidRDefault="005E7060">
            <w:pPr>
              <w:rPr>
                <w:sz w:val="22"/>
                <w:szCs w:val="22"/>
              </w:rPr>
            </w:pPr>
          </w:p>
          <w:p w14:paraId="01AB5613" w14:textId="77777777" w:rsidR="005E7060" w:rsidRPr="007826A2" w:rsidRDefault="005E7060">
            <w:pPr>
              <w:rPr>
                <w:sz w:val="22"/>
                <w:szCs w:val="22"/>
              </w:rPr>
            </w:pPr>
          </w:p>
          <w:p w14:paraId="2511CC07" w14:textId="77777777" w:rsidR="005E7060" w:rsidRPr="007826A2" w:rsidRDefault="005E7060">
            <w:pPr>
              <w:rPr>
                <w:sz w:val="22"/>
                <w:szCs w:val="22"/>
              </w:rPr>
            </w:pPr>
          </w:p>
          <w:p w14:paraId="36CCFA11" w14:textId="77777777" w:rsidR="005E7060" w:rsidRPr="007826A2" w:rsidRDefault="005E7060">
            <w:pPr>
              <w:rPr>
                <w:sz w:val="22"/>
                <w:szCs w:val="22"/>
              </w:rPr>
            </w:pPr>
          </w:p>
          <w:p w14:paraId="70A240A1" w14:textId="77777777" w:rsidR="005E7060" w:rsidRPr="007826A2" w:rsidRDefault="005E7060">
            <w:pPr>
              <w:rPr>
                <w:sz w:val="22"/>
                <w:szCs w:val="22"/>
              </w:rPr>
            </w:pPr>
          </w:p>
          <w:p w14:paraId="1B965441" w14:textId="77777777" w:rsidR="005E7060" w:rsidRPr="007826A2" w:rsidRDefault="005E7060">
            <w:pPr>
              <w:rPr>
                <w:sz w:val="22"/>
                <w:szCs w:val="22"/>
              </w:rPr>
            </w:pPr>
          </w:p>
          <w:p w14:paraId="712B0D83" w14:textId="77777777" w:rsidR="005E7060" w:rsidRPr="007826A2" w:rsidRDefault="00802737">
            <w:pPr>
              <w:rPr>
                <w:sz w:val="22"/>
                <w:szCs w:val="22"/>
              </w:rPr>
            </w:pPr>
            <w:r w:rsidRPr="007826A2">
              <w:rPr>
                <w:sz w:val="22"/>
                <w:szCs w:val="22"/>
              </w:rPr>
              <w:t>N/A</w:t>
            </w:r>
          </w:p>
        </w:tc>
        <w:tc>
          <w:tcPr>
            <w:tcW w:w="1350" w:type="dxa"/>
            <w:gridSpan w:val="3"/>
            <w:tcBorders>
              <w:top w:val="nil"/>
              <w:left w:val="nil"/>
              <w:bottom w:val="single" w:sz="4" w:space="0" w:color="auto"/>
              <w:right w:val="single" w:sz="4" w:space="0" w:color="auto"/>
            </w:tcBorders>
          </w:tcPr>
          <w:p w14:paraId="1BB25ADF" w14:textId="77777777" w:rsidR="0019603B" w:rsidRPr="007826A2" w:rsidRDefault="0019603B" w:rsidP="000147A6">
            <w:pPr>
              <w:autoSpaceDE w:val="0"/>
              <w:autoSpaceDN w:val="0"/>
              <w:adjustRightInd w:val="0"/>
              <w:spacing w:line="240" w:lineRule="atLeast"/>
              <w:rPr>
                <w:sz w:val="22"/>
                <w:szCs w:val="22"/>
              </w:rPr>
            </w:pPr>
            <w:r w:rsidRPr="007826A2">
              <w:rPr>
                <w:sz w:val="22"/>
                <w:szCs w:val="22"/>
              </w:rPr>
              <w:t xml:space="preserve">(a) Must meet </w:t>
            </w:r>
            <w:r w:rsidR="00FE1C3B" w:rsidRPr="007826A2">
              <w:rPr>
                <w:sz w:val="22"/>
                <w:szCs w:val="22"/>
              </w:rPr>
              <w:t xml:space="preserve">at least 25% of the </w:t>
            </w:r>
            <w:r w:rsidRPr="007826A2">
              <w:rPr>
                <w:sz w:val="22"/>
                <w:szCs w:val="22"/>
              </w:rPr>
              <w:t>requirement</w:t>
            </w:r>
          </w:p>
          <w:p w14:paraId="2454CF4A" w14:textId="77777777" w:rsidR="0019603B" w:rsidRPr="007826A2" w:rsidRDefault="00FE1C3B" w:rsidP="000147A6">
            <w:pPr>
              <w:autoSpaceDE w:val="0"/>
              <w:autoSpaceDN w:val="0"/>
              <w:adjustRightInd w:val="0"/>
              <w:spacing w:line="240" w:lineRule="atLeast"/>
              <w:rPr>
                <w:sz w:val="22"/>
                <w:szCs w:val="22"/>
              </w:rPr>
            </w:pPr>
            <w:r w:rsidRPr="007826A2">
              <w:rPr>
                <w:sz w:val="22"/>
                <w:szCs w:val="22"/>
              </w:rPr>
              <w:t>as a minimum</w:t>
            </w:r>
          </w:p>
          <w:p w14:paraId="64A11F26" w14:textId="77777777" w:rsidR="0019603B" w:rsidRPr="007826A2" w:rsidRDefault="0019603B" w:rsidP="000147A6">
            <w:pPr>
              <w:rPr>
                <w:sz w:val="22"/>
                <w:szCs w:val="22"/>
              </w:rPr>
            </w:pPr>
          </w:p>
          <w:p w14:paraId="1434E9C5" w14:textId="77777777" w:rsidR="00802737" w:rsidRPr="007826A2" w:rsidRDefault="00802737" w:rsidP="000147A6">
            <w:pPr>
              <w:rPr>
                <w:sz w:val="22"/>
                <w:szCs w:val="22"/>
              </w:rPr>
            </w:pPr>
          </w:p>
          <w:p w14:paraId="4CF8F2CC" w14:textId="77777777" w:rsidR="00802737" w:rsidRPr="007826A2" w:rsidRDefault="00802737" w:rsidP="000147A6">
            <w:pPr>
              <w:rPr>
                <w:sz w:val="22"/>
                <w:szCs w:val="22"/>
              </w:rPr>
            </w:pPr>
          </w:p>
          <w:p w14:paraId="058759D9" w14:textId="77777777" w:rsidR="00802737" w:rsidRPr="007826A2" w:rsidRDefault="00802737" w:rsidP="000147A6">
            <w:pPr>
              <w:rPr>
                <w:sz w:val="22"/>
                <w:szCs w:val="22"/>
              </w:rPr>
            </w:pPr>
          </w:p>
          <w:p w14:paraId="348E963A" w14:textId="77777777" w:rsidR="00802737" w:rsidRPr="007826A2" w:rsidRDefault="00802737" w:rsidP="000147A6">
            <w:pPr>
              <w:rPr>
                <w:sz w:val="22"/>
                <w:szCs w:val="22"/>
              </w:rPr>
            </w:pPr>
          </w:p>
          <w:p w14:paraId="5D25F1FB" w14:textId="77777777" w:rsidR="00802737" w:rsidRPr="007826A2" w:rsidRDefault="00802737" w:rsidP="000147A6">
            <w:pPr>
              <w:rPr>
                <w:sz w:val="22"/>
                <w:szCs w:val="22"/>
              </w:rPr>
            </w:pPr>
          </w:p>
          <w:p w14:paraId="13C10BE5" w14:textId="77777777" w:rsidR="00802737" w:rsidRPr="007826A2" w:rsidRDefault="00802737" w:rsidP="000147A6">
            <w:pPr>
              <w:rPr>
                <w:sz w:val="22"/>
                <w:szCs w:val="22"/>
              </w:rPr>
            </w:pPr>
          </w:p>
          <w:p w14:paraId="6FF1FE45" w14:textId="77777777" w:rsidR="00802737" w:rsidRPr="007826A2" w:rsidRDefault="00802737" w:rsidP="000147A6">
            <w:pPr>
              <w:rPr>
                <w:sz w:val="22"/>
                <w:szCs w:val="22"/>
              </w:rPr>
            </w:pPr>
          </w:p>
          <w:p w14:paraId="31B4921B" w14:textId="77777777" w:rsidR="00802737" w:rsidRPr="007826A2" w:rsidRDefault="00802737" w:rsidP="000147A6">
            <w:pPr>
              <w:rPr>
                <w:sz w:val="22"/>
                <w:szCs w:val="22"/>
              </w:rPr>
            </w:pPr>
          </w:p>
          <w:p w14:paraId="7755E528" w14:textId="77777777" w:rsidR="00802737" w:rsidRPr="007826A2" w:rsidRDefault="00802737" w:rsidP="000147A6">
            <w:pPr>
              <w:rPr>
                <w:sz w:val="22"/>
                <w:szCs w:val="22"/>
              </w:rPr>
            </w:pPr>
          </w:p>
          <w:p w14:paraId="35451715" w14:textId="77777777" w:rsidR="00802737" w:rsidRPr="007826A2" w:rsidRDefault="00802737" w:rsidP="000147A6">
            <w:pPr>
              <w:rPr>
                <w:sz w:val="22"/>
                <w:szCs w:val="22"/>
              </w:rPr>
            </w:pPr>
          </w:p>
          <w:p w14:paraId="36935BAB" w14:textId="77777777" w:rsidR="00802737" w:rsidRPr="007826A2" w:rsidRDefault="00802737" w:rsidP="000147A6">
            <w:pPr>
              <w:rPr>
                <w:sz w:val="22"/>
                <w:szCs w:val="22"/>
              </w:rPr>
            </w:pPr>
          </w:p>
          <w:p w14:paraId="4E307D32" w14:textId="77777777" w:rsidR="00802737" w:rsidRPr="007826A2" w:rsidRDefault="00802737" w:rsidP="000147A6">
            <w:pPr>
              <w:rPr>
                <w:sz w:val="22"/>
                <w:szCs w:val="22"/>
              </w:rPr>
            </w:pPr>
          </w:p>
          <w:p w14:paraId="353FCB58" w14:textId="77777777" w:rsidR="007826A2" w:rsidRDefault="007826A2" w:rsidP="000147A6">
            <w:pPr>
              <w:rPr>
                <w:sz w:val="22"/>
                <w:szCs w:val="22"/>
              </w:rPr>
            </w:pPr>
          </w:p>
          <w:p w14:paraId="6B68C330" w14:textId="77777777" w:rsidR="007826A2" w:rsidRDefault="007826A2" w:rsidP="000147A6">
            <w:pPr>
              <w:rPr>
                <w:sz w:val="22"/>
                <w:szCs w:val="22"/>
              </w:rPr>
            </w:pPr>
          </w:p>
          <w:p w14:paraId="2D14E892" w14:textId="77777777" w:rsidR="00802737" w:rsidRPr="007826A2" w:rsidRDefault="00802737" w:rsidP="000147A6">
            <w:pPr>
              <w:rPr>
                <w:sz w:val="22"/>
                <w:szCs w:val="22"/>
              </w:rPr>
            </w:pPr>
            <w:r w:rsidRPr="007826A2">
              <w:rPr>
                <w:sz w:val="22"/>
                <w:szCs w:val="22"/>
              </w:rPr>
              <w:t>N/A</w:t>
            </w:r>
          </w:p>
          <w:p w14:paraId="162B04AE" w14:textId="77777777" w:rsidR="00802737" w:rsidRPr="007826A2" w:rsidRDefault="00802737" w:rsidP="000147A6">
            <w:pPr>
              <w:rPr>
                <w:sz w:val="22"/>
                <w:szCs w:val="22"/>
              </w:rPr>
            </w:pPr>
          </w:p>
          <w:p w14:paraId="0B5F404F" w14:textId="77777777" w:rsidR="00802737" w:rsidRPr="007826A2" w:rsidRDefault="00802737" w:rsidP="000147A6">
            <w:pPr>
              <w:rPr>
                <w:sz w:val="22"/>
                <w:szCs w:val="22"/>
              </w:rPr>
            </w:pPr>
          </w:p>
          <w:p w14:paraId="6032D9E9" w14:textId="77777777" w:rsidR="00802737" w:rsidRPr="007826A2" w:rsidRDefault="00802737" w:rsidP="000147A6">
            <w:pPr>
              <w:rPr>
                <w:sz w:val="22"/>
                <w:szCs w:val="22"/>
              </w:rPr>
            </w:pPr>
          </w:p>
          <w:p w14:paraId="19DE96DD" w14:textId="77777777" w:rsidR="00802737" w:rsidRPr="007826A2" w:rsidRDefault="00802737" w:rsidP="000147A6">
            <w:pPr>
              <w:rPr>
                <w:sz w:val="22"/>
                <w:szCs w:val="22"/>
              </w:rPr>
            </w:pPr>
          </w:p>
          <w:p w14:paraId="0B4E6040" w14:textId="77777777" w:rsidR="00802737" w:rsidRPr="007826A2" w:rsidRDefault="00802737" w:rsidP="000147A6">
            <w:pPr>
              <w:rPr>
                <w:sz w:val="22"/>
                <w:szCs w:val="22"/>
              </w:rPr>
            </w:pPr>
          </w:p>
          <w:p w14:paraId="58CF210F" w14:textId="77777777" w:rsidR="00802737" w:rsidRPr="007826A2" w:rsidRDefault="00802737" w:rsidP="000147A6">
            <w:pPr>
              <w:rPr>
                <w:sz w:val="22"/>
                <w:szCs w:val="22"/>
              </w:rPr>
            </w:pPr>
          </w:p>
          <w:p w14:paraId="1D3423ED" w14:textId="77777777" w:rsidR="00802737" w:rsidRPr="007826A2" w:rsidRDefault="00802737" w:rsidP="000147A6">
            <w:pPr>
              <w:rPr>
                <w:sz w:val="22"/>
                <w:szCs w:val="22"/>
              </w:rPr>
            </w:pPr>
          </w:p>
          <w:p w14:paraId="74530F04" w14:textId="77777777" w:rsidR="00802737" w:rsidRPr="007826A2" w:rsidRDefault="00802737" w:rsidP="000147A6">
            <w:pPr>
              <w:rPr>
                <w:sz w:val="22"/>
                <w:szCs w:val="22"/>
              </w:rPr>
            </w:pPr>
          </w:p>
          <w:p w14:paraId="3173F714" w14:textId="77777777" w:rsidR="00802737" w:rsidRPr="007826A2" w:rsidRDefault="00802737" w:rsidP="000147A6">
            <w:pPr>
              <w:rPr>
                <w:sz w:val="22"/>
                <w:szCs w:val="22"/>
              </w:rPr>
            </w:pPr>
          </w:p>
          <w:p w14:paraId="48DA8006" w14:textId="77777777" w:rsidR="00802737" w:rsidRPr="007826A2" w:rsidRDefault="00802737" w:rsidP="00802737">
            <w:pPr>
              <w:autoSpaceDE w:val="0"/>
              <w:autoSpaceDN w:val="0"/>
              <w:adjustRightInd w:val="0"/>
              <w:spacing w:line="240" w:lineRule="atLeast"/>
              <w:rPr>
                <w:sz w:val="22"/>
                <w:szCs w:val="22"/>
              </w:rPr>
            </w:pPr>
            <w:r w:rsidRPr="007826A2">
              <w:rPr>
                <w:sz w:val="22"/>
                <w:szCs w:val="22"/>
              </w:rPr>
              <w:t>(c) Must meet requirement</w:t>
            </w:r>
          </w:p>
          <w:p w14:paraId="016E4425" w14:textId="77777777" w:rsidR="0019603B" w:rsidRPr="007826A2" w:rsidRDefault="0019603B" w:rsidP="00802737">
            <w:pPr>
              <w:rPr>
                <w:sz w:val="22"/>
                <w:szCs w:val="22"/>
              </w:rPr>
            </w:pPr>
          </w:p>
        </w:tc>
        <w:tc>
          <w:tcPr>
            <w:tcW w:w="1332" w:type="dxa"/>
            <w:gridSpan w:val="3"/>
            <w:tcBorders>
              <w:top w:val="nil"/>
              <w:left w:val="nil"/>
              <w:bottom w:val="single" w:sz="4" w:space="0" w:color="auto"/>
              <w:right w:val="nil"/>
            </w:tcBorders>
          </w:tcPr>
          <w:p w14:paraId="7E38EA5F" w14:textId="77777777" w:rsidR="00FE1C3B" w:rsidRPr="007826A2" w:rsidRDefault="0019603B" w:rsidP="00FE1C3B">
            <w:pPr>
              <w:autoSpaceDE w:val="0"/>
              <w:autoSpaceDN w:val="0"/>
              <w:adjustRightInd w:val="0"/>
              <w:spacing w:line="240" w:lineRule="atLeast"/>
              <w:rPr>
                <w:sz w:val="22"/>
                <w:szCs w:val="22"/>
              </w:rPr>
            </w:pPr>
            <w:r w:rsidRPr="007826A2">
              <w:rPr>
                <w:sz w:val="22"/>
                <w:szCs w:val="22"/>
              </w:rPr>
              <w:t>(a)</w:t>
            </w:r>
            <w:r w:rsidR="00FE1C3B" w:rsidRPr="007826A2">
              <w:rPr>
                <w:sz w:val="22"/>
                <w:szCs w:val="22"/>
              </w:rPr>
              <w:t xml:space="preserve"> Must meet at least 50% of the requirement</w:t>
            </w:r>
          </w:p>
          <w:p w14:paraId="688441C9" w14:textId="77777777" w:rsidR="0019603B" w:rsidRPr="007826A2" w:rsidRDefault="00FE1C3B" w:rsidP="000147A6">
            <w:pPr>
              <w:autoSpaceDE w:val="0"/>
              <w:autoSpaceDN w:val="0"/>
              <w:adjustRightInd w:val="0"/>
              <w:spacing w:line="240" w:lineRule="atLeast"/>
              <w:rPr>
                <w:sz w:val="22"/>
                <w:szCs w:val="22"/>
              </w:rPr>
            </w:pPr>
            <w:r w:rsidRPr="007826A2">
              <w:rPr>
                <w:sz w:val="22"/>
                <w:szCs w:val="22"/>
              </w:rPr>
              <w:t>as a minimum</w:t>
            </w:r>
          </w:p>
          <w:p w14:paraId="34DCAA64" w14:textId="77777777" w:rsidR="0019603B" w:rsidRPr="007826A2" w:rsidRDefault="0019603B" w:rsidP="000147A6">
            <w:pPr>
              <w:autoSpaceDE w:val="0"/>
              <w:autoSpaceDN w:val="0"/>
              <w:adjustRightInd w:val="0"/>
              <w:spacing w:line="240" w:lineRule="atLeast"/>
              <w:rPr>
                <w:sz w:val="22"/>
                <w:szCs w:val="22"/>
              </w:rPr>
            </w:pPr>
          </w:p>
          <w:p w14:paraId="10818729" w14:textId="77777777" w:rsidR="00430DFF" w:rsidRPr="007826A2" w:rsidRDefault="00430DFF" w:rsidP="000147A6">
            <w:pPr>
              <w:autoSpaceDE w:val="0"/>
              <w:autoSpaceDN w:val="0"/>
              <w:adjustRightInd w:val="0"/>
              <w:spacing w:line="240" w:lineRule="atLeast"/>
              <w:rPr>
                <w:sz w:val="22"/>
                <w:szCs w:val="22"/>
              </w:rPr>
            </w:pPr>
          </w:p>
          <w:p w14:paraId="542AF8A6" w14:textId="77777777" w:rsidR="0019603B" w:rsidRPr="007826A2" w:rsidRDefault="0019603B" w:rsidP="000147A6">
            <w:pPr>
              <w:autoSpaceDE w:val="0"/>
              <w:autoSpaceDN w:val="0"/>
              <w:adjustRightInd w:val="0"/>
              <w:spacing w:line="240" w:lineRule="atLeast"/>
              <w:rPr>
                <w:sz w:val="22"/>
                <w:szCs w:val="22"/>
              </w:rPr>
            </w:pPr>
          </w:p>
          <w:p w14:paraId="0F91E075" w14:textId="77777777" w:rsidR="0019603B" w:rsidRPr="007826A2" w:rsidRDefault="0019603B" w:rsidP="000147A6">
            <w:pPr>
              <w:rPr>
                <w:sz w:val="22"/>
                <w:szCs w:val="22"/>
              </w:rPr>
            </w:pPr>
          </w:p>
          <w:p w14:paraId="6A5CAE69" w14:textId="77777777" w:rsidR="00802737" w:rsidRPr="007826A2" w:rsidRDefault="00802737" w:rsidP="000147A6">
            <w:pPr>
              <w:rPr>
                <w:sz w:val="22"/>
                <w:szCs w:val="22"/>
              </w:rPr>
            </w:pPr>
          </w:p>
          <w:p w14:paraId="009BDE0C" w14:textId="77777777" w:rsidR="00802737" w:rsidRPr="007826A2" w:rsidRDefault="00802737" w:rsidP="000147A6">
            <w:pPr>
              <w:rPr>
                <w:sz w:val="22"/>
                <w:szCs w:val="22"/>
              </w:rPr>
            </w:pPr>
          </w:p>
          <w:p w14:paraId="76A2150C" w14:textId="77777777" w:rsidR="00802737" w:rsidRPr="007826A2" w:rsidRDefault="00802737" w:rsidP="000147A6">
            <w:pPr>
              <w:rPr>
                <w:sz w:val="22"/>
                <w:szCs w:val="22"/>
              </w:rPr>
            </w:pPr>
          </w:p>
          <w:p w14:paraId="430E7162" w14:textId="77777777" w:rsidR="00802737" w:rsidRPr="007826A2" w:rsidRDefault="00802737" w:rsidP="000147A6">
            <w:pPr>
              <w:rPr>
                <w:sz w:val="22"/>
                <w:szCs w:val="22"/>
              </w:rPr>
            </w:pPr>
          </w:p>
          <w:p w14:paraId="1C20A3EE" w14:textId="77777777" w:rsidR="00802737" w:rsidRPr="007826A2" w:rsidRDefault="00802737" w:rsidP="000147A6">
            <w:pPr>
              <w:rPr>
                <w:sz w:val="22"/>
                <w:szCs w:val="22"/>
              </w:rPr>
            </w:pPr>
          </w:p>
          <w:p w14:paraId="2B3DA772" w14:textId="77777777" w:rsidR="00802737" w:rsidRPr="007826A2" w:rsidRDefault="00802737" w:rsidP="000147A6">
            <w:pPr>
              <w:rPr>
                <w:sz w:val="22"/>
                <w:szCs w:val="22"/>
              </w:rPr>
            </w:pPr>
          </w:p>
          <w:p w14:paraId="774D8CEA" w14:textId="77777777" w:rsidR="007826A2" w:rsidRDefault="007826A2" w:rsidP="000147A6">
            <w:pPr>
              <w:rPr>
                <w:sz w:val="22"/>
                <w:szCs w:val="22"/>
              </w:rPr>
            </w:pPr>
          </w:p>
          <w:p w14:paraId="7523D84D" w14:textId="77777777" w:rsidR="00654397" w:rsidRDefault="00654397" w:rsidP="000147A6">
            <w:pPr>
              <w:rPr>
                <w:sz w:val="22"/>
                <w:szCs w:val="22"/>
              </w:rPr>
            </w:pPr>
          </w:p>
          <w:p w14:paraId="7B2E065E" w14:textId="77777777" w:rsidR="00654397" w:rsidRDefault="00654397" w:rsidP="000147A6">
            <w:pPr>
              <w:rPr>
                <w:sz w:val="22"/>
                <w:szCs w:val="22"/>
              </w:rPr>
            </w:pPr>
          </w:p>
          <w:p w14:paraId="2FB742DA" w14:textId="77777777" w:rsidR="007826A2" w:rsidRDefault="007826A2" w:rsidP="000147A6">
            <w:pPr>
              <w:rPr>
                <w:sz w:val="22"/>
                <w:szCs w:val="22"/>
              </w:rPr>
            </w:pPr>
          </w:p>
          <w:p w14:paraId="248C8508" w14:textId="77777777" w:rsidR="007826A2" w:rsidRDefault="007826A2" w:rsidP="000147A6">
            <w:pPr>
              <w:rPr>
                <w:sz w:val="22"/>
                <w:szCs w:val="22"/>
              </w:rPr>
            </w:pPr>
          </w:p>
          <w:p w14:paraId="3DD84399" w14:textId="77777777" w:rsidR="00802737" w:rsidRPr="007826A2" w:rsidRDefault="00802737" w:rsidP="000147A6">
            <w:pPr>
              <w:rPr>
                <w:sz w:val="22"/>
                <w:szCs w:val="22"/>
              </w:rPr>
            </w:pPr>
            <w:r w:rsidRPr="007826A2">
              <w:rPr>
                <w:sz w:val="22"/>
                <w:szCs w:val="22"/>
              </w:rPr>
              <w:t>N/A</w:t>
            </w:r>
          </w:p>
          <w:p w14:paraId="2CA60732" w14:textId="77777777" w:rsidR="00802737" w:rsidRPr="007826A2" w:rsidRDefault="00802737" w:rsidP="000147A6">
            <w:pPr>
              <w:rPr>
                <w:sz w:val="22"/>
                <w:szCs w:val="22"/>
              </w:rPr>
            </w:pPr>
          </w:p>
          <w:p w14:paraId="786ECEFE" w14:textId="77777777" w:rsidR="00802737" w:rsidRPr="007826A2" w:rsidRDefault="00802737" w:rsidP="000147A6">
            <w:pPr>
              <w:rPr>
                <w:sz w:val="22"/>
                <w:szCs w:val="22"/>
              </w:rPr>
            </w:pPr>
          </w:p>
          <w:p w14:paraId="4E07F191" w14:textId="77777777" w:rsidR="00802737" w:rsidRPr="007826A2" w:rsidRDefault="00802737" w:rsidP="000147A6">
            <w:pPr>
              <w:rPr>
                <w:sz w:val="22"/>
                <w:szCs w:val="22"/>
              </w:rPr>
            </w:pPr>
          </w:p>
          <w:p w14:paraId="21CB14EE" w14:textId="77777777" w:rsidR="00802737" w:rsidRPr="007826A2" w:rsidRDefault="00802737" w:rsidP="000147A6">
            <w:pPr>
              <w:rPr>
                <w:sz w:val="22"/>
                <w:szCs w:val="22"/>
              </w:rPr>
            </w:pPr>
          </w:p>
          <w:p w14:paraId="06EEAC5B" w14:textId="77777777" w:rsidR="00802737" w:rsidRPr="007826A2" w:rsidRDefault="00802737" w:rsidP="000147A6">
            <w:pPr>
              <w:rPr>
                <w:sz w:val="22"/>
                <w:szCs w:val="22"/>
              </w:rPr>
            </w:pPr>
          </w:p>
          <w:p w14:paraId="0D56D3E3" w14:textId="77777777" w:rsidR="00802737" w:rsidRPr="007826A2" w:rsidRDefault="00802737" w:rsidP="000147A6">
            <w:pPr>
              <w:rPr>
                <w:sz w:val="22"/>
                <w:szCs w:val="22"/>
              </w:rPr>
            </w:pPr>
          </w:p>
          <w:p w14:paraId="570B611D" w14:textId="77777777" w:rsidR="00802737" w:rsidRPr="007826A2" w:rsidRDefault="00802737" w:rsidP="000147A6">
            <w:pPr>
              <w:rPr>
                <w:sz w:val="22"/>
                <w:szCs w:val="22"/>
              </w:rPr>
            </w:pPr>
          </w:p>
          <w:p w14:paraId="6A997178" w14:textId="77777777" w:rsidR="00802737" w:rsidRPr="007826A2" w:rsidRDefault="00802737" w:rsidP="000147A6">
            <w:pPr>
              <w:rPr>
                <w:sz w:val="22"/>
                <w:szCs w:val="22"/>
              </w:rPr>
            </w:pPr>
          </w:p>
          <w:p w14:paraId="1BA303EE" w14:textId="77777777" w:rsidR="00802737" w:rsidRPr="007826A2" w:rsidRDefault="00802737" w:rsidP="000147A6">
            <w:pPr>
              <w:rPr>
                <w:sz w:val="22"/>
                <w:szCs w:val="22"/>
              </w:rPr>
            </w:pPr>
          </w:p>
          <w:p w14:paraId="57DA7430" w14:textId="77777777" w:rsidR="0019603B" w:rsidRPr="007826A2" w:rsidRDefault="00802737" w:rsidP="000147A6">
            <w:pPr>
              <w:rPr>
                <w:sz w:val="22"/>
                <w:szCs w:val="22"/>
              </w:rPr>
            </w:pPr>
            <w:r w:rsidRPr="007826A2">
              <w:rPr>
                <w:sz w:val="22"/>
                <w:szCs w:val="22"/>
              </w:rPr>
              <w:t>N/A</w:t>
            </w:r>
          </w:p>
        </w:tc>
        <w:tc>
          <w:tcPr>
            <w:tcW w:w="2136" w:type="dxa"/>
            <w:tcBorders>
              <w:top w:val="nil"/>
              <w:left w:val="single" w:sz="12" w:space="0" w:color="auto"/>
              <w:bottom w:val="single" w:sz="4" w:space="0" w:color="auto"/>
              <w:right w:val="single" w:sz="4" w:space="0" w:color="auto"/>
            </w:tcBorders>
          </w:tcPr>
          <w:p w14:paraId="72A82E26" w14:textId="77777777" w:rsidR="0019603B" w:rsidRPr="007826A2" w:rsidRDefault="0019603B" w:rsidP="000147A6">
            <w:pPr>
              <w:rPr>
                <w:sz w:val="22"/>
                <w:szCs w:val="22"/>
              </w:rPr>
            </w:pPr>
            <w:r w:rsidRPr="007826A2">
              <w:rPr>
                <w:sz w:val="22"/>
                <w:szCs w:val="22"/>
              </w:rPr>
              <w:t>Form FIN - 3.1 with attachments</w:t>
            </w:r>
          </w:p>
          <w:p w14:paraId="38FF6A68" w14:textId="77777777" w:rsidR="0019603B" w:rsidRPr="007826A2" w:rsidRDefault="0019603B" w:rsidP="000147A6">
            <w:pPr>
              <w:rPr>
                <w:sz w:val="22"/>
                <w:szCs w:val="22"/>
              </w:rPr>
            </w:pPr>
          </w:p>
          <w:p w14:paraId="39A1E256" w14:textId="77777777" w:rsidR="0019603B" w:rsidRPr="007826A2" w:rsidRDefault="0019603B" w:rsidP="000147A6">
            <w:pPr>
              <w:rPr>
                <w:sz w:val="22"/>
                <w:szCs w:val="22"/>
              </w:rPr>
            </w:pPr>
          </w:p>
          <w:p w14:paraId="1274CCD2" w14:textId="77777777" w:rsidR="0019603B" w:rsidRPr="007826A2" w:rsidRDefault="0019603B" w:rsidP="000147A6">
            <w:pPr>
              <w:rPr>
                <w:sz w:val="22"/>
                <w:szCs w:val="22"/>
              </w:rPr>
            </w:pPr>
          </w:p>
          <w:p w14:paraId="25E24405" w14:textId="77777777" w:rsidR="0019603B" w:rsidRPr="007826A2" w:rsidRDefault="0019603B" w:rsidP="000147A6">
            <w:pPr>
              <w:rPr>
                <w:sz w:val="22"/>
                <w:szCs w:val="22"/>
              </w:rPr>
            </w:pPr>
          </w:p>
        </w:tc>
      </w:tr>
      <w:tr w:rsidR="0019603B" w:rsidRPr="007826A2" w14:paraId="08099137" w14:textId="77777777" w:rsidTr="000147A6">
        <w:tc>
          <w:tcPr>
            <w:tcW w:w="13278" w:type="dxa"/>
            <w:gridSpan w:val="14"/>
            <w:tcBorders>
              <w:top w:val="nil"/>
              <w:left w:val="single" w:sz="4" w:space="0" w:color="auto"/>
              <w:bottom w:val="single" w:sz="4" w:space="0" w:color="auto"/>
              <w:right w:val="single" w:sz="4" w:space="0" w:color="auto"/>
            </w:tcBorders>
            <w:noWrap/>
          </w:tcPr>
          <w:p w14:paraId="78F5EB3A" w14:textId="77777777" w:rsidR="0019603B" w:rsidRPr="007826A2" w:rsidRDefault="0019603B" w:rsidP="000147A6">
            <w:pPr>
              <w:rPr>
                <w:sz w:val="22"/>
                <w:szCs w:val="22"/>
              </w:rPr>
            </w:pPr>
            <w:r w:rsidRPr="007826A2">
              <w:rPr>
                <w:b/>
                <w:sz w:val="22"/>
                <w:szCs w:val="22"/>
              </w:rPr>
              <w:t xml:space="preserve">NOTE: </w:t>
            </w:r>
            <w:r w:rsidRPr="007826A2">
              <w:rPr>
                <w:sz w:val="22"/>
                <w:szCs w:val="22"/>
              </w:rPr>
              <w:t>  </w:t>
            </w:r>
            <w:r w:rsidRPr="007826A2">
              <w:rPr>
                <w:i/>
                <w:sz w:val="22"/>
                <w:szCs w:val="22"/>
              </w:rPr>
              <w:t xml:space="preserve"> The construction cash flow requirement should be for a number of months determined as the total time needed to pay contractor invoice by the employer.  The cash flow should not normally exceed </w:t>
            </w:r>
            <w:r w:rsidR="009F4031" w:rsidRPr="007826A2">
              <w:rPr>
                <w:i/>
                <w:sz w:val="22"/>
                <w:szCs w:val="22"/>
              </w:rPr>
              <w:t>6</w:t>
            </w:r>
            <w:r w:rsidRPr="007826A2">
              <w:rPr>
                <w:i/>
                <w:sz w:val="22"/>
                <w:szCs w:val="22"/>
              </w:rPr>
              <w:t xml:space="preserve"> months peak contract requirements</w:t>
            </w:r>
            <w:r w:rsidR="00FE1C3B" w:rsidRPr="007826A2">
              <w:rPr>
                <w:i/>
                <w:sz w:val="22"/>
                <w:szCs w:val="22"/>
              </w:rPr>
              <w:t xml:space="preserve"> and availability </w:t>
            </w:r>
            <w:r w:rsidR="006E0548" w:rsidRPr="007826A2">
              <w:rPr>
                <w:i/>
                <w:sz w:val="22"/>
                <w:szCs w:val="22"/>
              </w:rPr>
              <w:t xml:space="preserve">should </w:t>
            </w:r>
            <w:r w:rsidR="00FE1C3B" w:rsidRPr="007826A2">
              <w:rPr>
                <w:i/>
                <w:sz w:val="22"/>
                <w:szCs w:val="22"/>
              </w:rPr>
              <w:t>be</w:t>
            </w:r>
            <w:r w:rsidR="009F4031" w:rsidRPr="007826A2">
              <w:rPr>
                <w:i/>
                <w:sz w:val="22"/>
                <w:szCs w:val="22"/>
              </w:rPr>
              <w:t xml:space="preserve"> clearly</w:t>
            </w:r>
            <w:r w:rsidR="00FE1C3B" w:rsidRPr="007826A2">
              <w:rPr>
                <w:i/>
                <w:sz w:val="22"/>
                <w:szCs w:val="22"/>
              </w:rPr>
              <w:t xml:space="preserve"> certified by Bank (</w:t>
            </w:r>
            <w:r w:rsidR="006E0548" w:rsidRPr="007826A2">
              <w:rPr>
                <w:i/>
                <w:sz w:val="22"/>
                <w:szCs w:val="22"/>
              </w:rPr>
              <w:t>N</w:t>
            </w:r>
            <w:r w:rsidR="00FE1C3B" w:rsidRPr="007826A2">
              <w:rPr>
                <w:i/>
                <w:sz w:val="22"/>
                <w:szCs w:val="22"/>
              </w:rPr>
              <w:t>ationalized or Scheduled Bank In India)in form 3.1 A</w:t>
            </w:r>
          </w:p>
          <w:p w14:paraId="0D4E185E" w14:textId="77777777" w:rsidR="0019603B" w:rsidRPr="007826A2" w:rsidRDefault="0019603B" w:rsidP="000147A6">
            <w:pPr>
              <w:rPr>
                <w:sz w:val="22"/>
                <w:szCs w:val="22"/>
              </w:rPr>
            </w:pPr>
          </w:p>
        </w:tc>
      </w:tr>
      <w:tr w:rsidR="0019603B" w:rsidRPr="007826A2" w14:paraId="474482D7" w14:textId="77777777" w:rsidTr="00654397">
        <w:trPr>
          <w:trHeight w:val="2160"/>
        </w:trPr>
        <w:tc>
          <w:tcPr>
            <w:tcW w:w="720" w:type="dxa"/>
            <w:tcBorders>
              <w:top w:val="nil"/>
              <w:left w:val="single" w:sz="4" w:space="0" w:color="auto"/>
              <w:bottom w:val="single" w:sz="4" w:space="0" w:color="auto"/>
              <w:right w:val="single" w:sz="4" w:space="0" w:color="auto"/>
            </w:tcBorders>
            <w:noWrap/>
          </w:tcPr>
          <w:p w14:paraId="72148DE5" w14:textId="77777777" w:rsidR="0019603B" w:rsidRPr="007826A2" w:rsidRDefault="00430DFF" w:rsidP="000147A6">
            <w:pPr>
              <w:jc w:val="center"/>
              <w:rPr>
                <w:sz w:val="22"/>
                <w:szCs w:val="22"/>
              </w:rPr>
            </w:pPr>
            <w:r w:rsidRPr="007826A2">
              <w:rPr>
                <w:sz w:val="22"/>
                <w:szCs w:val="22"/>
              </w:rPr>
              <w:t>2.</w:t>
            </w:r>
            <w:r w:rsidR="0019603B" w:rsidRPr="007826A2">
              <w:rPr>
                <w:sz w:val="22"/>
                <w:szCs w:val="22"/>
              </w:rPr>
              <w:t>3.2</w:t>
            </w:r>
          </w:p>
        </w:tc>
        <w:tc>
          <w:tcPr>
            <w:tcW w:w="2208" w:type="dxa"/>
            <w:tcBorders>
              <w:top w:val="nil"/>
              <w:left w:val="nil"/>
              <w:bottom w:val="single" w:sz="4" w:space="0" w:color="auto"/>
              <w:right w:val="single" w:sz="4" w:space="0" w:color="auto"/>
            </w:tcBorders>
          </w:tcPr>
          <w:p w14:paraId="19947CC2" w14:textId="77777777" w:rsidR="0019603B" w:rsidRPr="007826A2" w:rsidRDefault="0019603B" w:rsidP="000147A6">
            <w:pPr>
              <w:rPr>
                <w:sz w:val="22"/>
                <w:szCs w:val="22"/>
              </w:rPr>
            </w:pPr>
            <w:r w:rsidRPr="007826A2">
              <w:rPr>
                <w:sz w:val="22"/>
                <w:szCs w:val="22"/>
              </w:rPr>
              <w:t>Annual Construction Turnover</w:t>
            </w:r>
          </w:p>
        </w:tc>
        <w:tc>
          <w:tcPr>
            <w:tcW w:w="2610" w:type="dxa"/>
            <w:tcBorders>
              <w:top w:val="single" w:sz="4" w:space="0" w:color="auto"/>
              <w:left w:val="nil"/>
              <w:bottom w:val="single" w:sz="4" w:space="0" w:color="auto"/>
              <w:right w:val="nil"/>
            </w:tcBorders>
          </w:tcPr>
          <w:p w14:paraId="7082EDF9" w14:textId="77777777" w:rsidR="0019603B" w:rsidRPr="007826A2" w:rsidRDefault="0019603B" w:rsidP="000147A6">
            <w:pPr>
              <w:rPr>
                <w:sz w:val="22"/>
                <w:szCs w:val="22"/>
              </w:rPr>
            </w:pPr>
            <w:r w:rsidRPr="007826A2">
              <w:rPr>
                <w:sz w:val="22"/>
                <w:szCs w:val="22"/>
              </w:rPr>
              <w:t xml:space="preserve">Achieved in at least two financial years (in the last five years) a minimum annual financial turnover in civil engineering construction work of </w:t>
            </w:r>
            <w:r w:rsidR="00430DFF" w:rsidRPr="007826A2">
              <w:rPr>
                <w:sz w:val="22"/>
                <w:szCs w:val="22"/>
              </w:rPr>
              <w:t>………..</w:t>
            </w:r>
            <w:r w:rsidRPr="007826A2">
              <w:rPr>
                <w:b/>
                <w:i/>
                <w:iCs/>
                <w:sz w:val="22"/>
                <w:szCs w:val="22"/>
              </w:rPr>
              <w:t>__[insert amount in Rs. …</w:t>
            </w:r>
            <w:r w:rsidR="00430DFF" w:rsidRPr="007826A2">
              <w:rPr>
                <w:b/>
                <w:i/>
                <w:iCs/>
                <w:sz w:val="22"/>
                <w:szCs w:val="22"/>
              </w:rPr>
              <w:t>…</w:t>
            </w:r>
            <w:r w:rsidRPr="007826A2">
              <w:rPr>
                <w:b/>
                <w:i/>
                <w:iCs/>
                <w:sz w:val="22"/>
                <w:szCs w:val="22"/>
              </w:rPr>
              <w:t>in words and figures]__,</w:t>
            </w:r>
            <w:r w:rsidRPr="007826A2">
              <w:rPr>
                <w:sz w:val="22"/>
                <w:szCs w:val="22"/>
              </w:rPr>
              <w:t xml:space="preserve"> calculated as total certified payments received for contracts in progress or completed, </w:t>
            </w:r>
          </w:p>
        </w:tc>
        <w:tc>
          <w:tcPr>
            <w:tcW w:w="1530" w:type="dxa"/>
            <w:gridSpan w:val="2"/>
            <w:tcBorders>
              <w:top w:val="nil"/>
              <w:left w:val="single" w:sz="12" w:space="0" w:color="auto"/>
              <w:bottom w:val="single" w:sz="4" w:space="0" w:color="auto"/>
              <w:right w:val="single" w:sz="4" w:space="0" w:color="auto"/>
            </w:tcBorders>
          </w:tcPr>
          <w:p w14:paraId="69F05EF1" w14:textId="77777777" w:rsidR="0019603B" w:rsidRPr="007826A2" w:rsidRDefault="0019603B" w:rsidP="000147A6">
            <w:pPr>
              <w:rPr>
                <w:sz w:val="22"/>
                <w:szCs w:val="22"/>
              </w:rPr>
            </w:pPr>
            <w:r w:rsidRPr="007826A2">
              <w:rPr>
                <w:sz w:val="22"/>
                <w:szCs w:val="22"/>
              </w:rPr>
              <w:t>Must meet requirement</w:t>
            </w:r>
          </w:p>
        </w:tc>
        <w:tc>
          <w:tcPr>
            <w:tcW w:w="1530" w:type="dxa"/>
            <w:gridSpan w:val="3"/>
            <w:tcBorders>
              <w:top w:val="nil"/>
              <w:left w:val="nil"/>
              <w:bottom w:val="single" w:sz="4" w:space="0" w:color="auto"/>
              <w:right w:val="single" w:sz="4" w:space="0" w:color="auto"/>
            </w:tcBorders>
          </w:tcPr>
          <w:p w14:paraId="45773C8F" w14:textId="77777777" w:rsidR="0019603B" w:rsidRPr="007826A2" w:rsidRDefault="0019603B" w:rsidP="000147A6">
            <w:pPr>
              <w:rPr>
                <w:sz w:val="22"/>
                <w:szCs w:val="22"/>
              </w:rPr>
            </w:pPr>
            <w:r w:rsidRPr="007826A2">
              <w:rPr>
                <w:sz w:val="22"/>
                <w:szCs w:val="22"/>
              </w:rPr>
              <w:t>Must meet requirement</w:t>
            </w:r>
          </w:p>
        </w:tc>
        <w:tc>
          <w:tcPr>
            <w:tcW w:w="1350" w:type="dxa"/>
            <w:gridSpan w:val="3"/>
            <w:tcBorders>
              <w:top w:val="nil"/>
              <w:left w:val="nil"/>
              <w:bottom w:val="single" w:sz="4" w:space="0" w:color="auto"/>
              <w:right w:val="single" w:sz="4" w:space="0" w:color="auto"/>
            </w:tcBorders>
          </w:tcPr>
          <w:p w14:paraId="0A5B2134" w14:textId="77777777" w:rsidR="0019603B" w:rsidRPr="007826A2" w:rsidRDefault="0019603B" w:rsidP="000147A6">
            <w:pPr>
              <w:rPr>
                <w:sz w:val="22"/>
                <w:szCs w:val="22"/>
              </w:rPr>
            </w:pPr>
            <w:r w:rsidRPr="007826A2">
              <w:rPr>
                <w:sz w:val="22"/>
                <w:szCs w:val="22"/>
              </w:rPr>
              <w:t>Must meet twenty five percent (25%) of the requirement</w:t>
            </w:r>
          </w:p>
        </w:tc>
        <w:tc>
          <w:tcPr>
            <w:tcW w:w="1194" w:type="dxa"/>
            <w:gridSpan w:val="2"/>
            <w:tcBorders>
              <w:top w:val="nil"/>
              <w:left w:val="nil"/>
              <w:bottom w:val="single" w:sz="4" w:space="0" w:color="auto"/>
              <w:right w:val="nil"/>
            </w:tcBorders>
          </w:tcPr>
          <w:p w14:paraId="651586E7" w14:textId="77777777" w:rsidR="0019603B" w:rsidRPr="007826A2" w:rsidRDefault="0019603B" w:rsidP="000147A6">
            <w:pPr>
              <w:rPr>
                <w:sz w:val="22"/>
                <w:szCs w:val="22"/>
              </w:rPr>
            </w:pPr>
            <w:r w:rsidRPr="007826A2">
              <w:rPr>
                <w:sz w:val="22"/>
                <w:szCs w:val="22"/>
              </w:rPr>
              <w:t>Must meet fifty percent (50%) of the requirement</w:t>
            </w:r>
          </w:p>
        </w:tc>
        <w:tc>
          <w:tcPr>
            <w:tcW w:w="2136" w:type="dxa"/>
            <w:tcBorders>
              <w:top w:val="nil"/>
              <w:left w:val="single" w:sz="12" w:space="0" w:color="auto"/>
              <w:bottom w:val="single" w:sz="4" w:space="0" w:color="auto"/>
              <w:right w:val="single" w:sz="4" w:space="0" w:color="auto"/>
            </w:tcBorders>
          </w:tcPr>
          <w:p w14:paraId="05E542E8" w14:textId="77777777" w:rsidR="0019603B" w:rsidRPr="007826A2" w:rsidRDefault="0019603B" w:rsidP="000147A6">
            <w:pPr>
              <w:rPr>
                <w:sz w:val="22"/>
                <w:szCs w:val="22"/>
              </w:rPr>
            </w:pPr>
            <w:r w:rsidRPr="007826A2">
              <w:rPr>
                <w:sz w:val="22"/>
                <w:szCs w:val="22"/>
              </w:rPr>
              <w:t>Form FIN - 3.2</w:t>
            </w:r>
          </w:p>
        </w:tc>
      </w:tr>
    </w:tbl>
    <w:p w14:paraId="2A5C53AA" w14:textId="77777777" w:rsidR="0019603B" w:rsidRPr="007826A2" w:rsidRDefault="0019603B">
      <w:pPr>
        <w:pStyle w:val="Heading1"/>
        <w:tabs>
          <w:tab w:val="left" w:pos="2214"/>
        </w:tabs>
        <w:ind w:left="108"/>
        <w:rPr>
          <w:rFonts w:ascii="Times New Roman" w:hAnsi="Times New Roman" w:cs="Times New Roman"/>
          <w:sz w:val="22"/>
          <w:szCs w:val="22"/>
        </w:rPr>
      </w:pPr>
    </w:p>
    <w:p w14:paraId="33026744" w14:textId="77777777" w:rsidR="00802737" w:rsidRPr="00654397" w:rsidRDefault="00802737" w:rsidP="00802737">
      <w:pPr>
        <w:rPr>
          <w:i/>
          <w:iCs/>
          <w:sz w:val="22"/>
          <w:szCs w:val="22"/>
        </w:rPr>
      </w:pPr>
      <w:r w:rsidRPr="00654397">
        <w:rPr>
          <w:i/>
          <w:iCs/>
          <w:sz w:val="22"/>
          <w:szCs w:val="22"/>
        </w:rPr>
        <w:t> Note-</w:t>
      </w:r>
      <w:r w:rsidR="007D55AC" w:rsidRPr="00654397">
        <w:rPr>
          <w:i/>
          <w:iCs/>
          <w:sz w:val="22"/>
          <w:szCs w:val="22"/>
        </w:rPr>
        <w:t xml:space="preserve">The amount stated should normally not be less than twice the estimated annual turnover or cash flow in the proposed Works contract (based on a straight-line projection of the Employer's estimated cost, over the contract duration).  </w:t>
      </w:r>
    </w:p>
    <w:p w14:paraId="7E40729E" w14:textId="77777777" w:rsidR="00802737" w:rsidRPr="007826A2" w:rsidRDefault="00802737" w:rsidP="00802737">
      <w:pPr>
        <w:rPr>
          <w:b/>
          <w:i/>
          <w:iCs/>
          <w:sz w:val="22"/>
          <w:szCs w:val="22"/>
        </w:rPr>
      </w:pPr>
    </w:p>
    <w:p w14:paraId="097A0C37" w14:textId="77777777" w:rsidR="007B586E" w:rsidRPr="007826A2" w:rsidRDefault="0019603B">
      <w:pPr>
        <w:pStyle w:val="Heading1"/>
        <w:tabs>
          <w:tab w:val="left" w:pos="2214"/>
        </w:tabs>
        <w:ind w:left="108"/>
        <w:rPr>
          <w:rFonts w:ascii="Times New Roman" w:hAnsi="Times New Roman" w:cs="Times New Roman"/>
        </w:rPr>
      </w:pPr>
      <w:r w:rsidRPr="007826A2">
        <w:rPr>
          <w:rFonts w:ascii="Times New Roman" w:hAnsi="Times New Roman" w:cs="Times New Roman"/>
        </w:rPr>
        <w:br w:type="page"/>
      </w:r>
    </w:p>
    <w:p w14:paraId="2A33545A" w14:textId="77777777" w:rsidR="0096158D" w:rsidRPr="007826A2" w:rsidRDefault="0096158D" w:rsidP="0096158D"/>
    <w:tbl>
      <w:tblPr>
        <w:tblW w:w="13278" w:type="dxa"/>
        <w:tblInd w:w="108" w:type="dxa"/>
        <w:tblLayout w:type="fixed"/>
        <w:tblLook w:val="0000" w:firstRow="0" w:lastRow="0" w:firstColumn="0" w:lastColumn="0" w:noHBand="0" w:noVBand="0"/>
      </w:tblPr>
      <w:tblGrid>
        <w:gridCol w:w="720"/>
        <w:gridCol w:w="2208"/>
        <w:gridCol w:w="2610"/>
        <w:gridCol w:w="1530"/>
        <w:gridCol w:w="1320"/>
        <w:gridCol w:w="210"/>
        <w:gridCol w:w="1110"/>
        <w:gridCol w:w="240"/>
        <w:gridCol w:w="1080"/>
        <w:gridCol w:w="56"/>
        <w:gridCol w:w="2194"/>
      </w:tblGrid>
      <w:tr w:rsidR="0096158D" w:rsidRPr="007826A2" w14:paraId="0FCC24D8" w14:textId="77777777" w:rsidTr="000147A6">
        <w:trPr>
          <w:trHeight w:val="195"/>
          <w:tblHeader/>
        </w:trPr>
        <w:tc>
          <w:tcPr>
            <w:tcW w:w="720" w:type="dxa"/>
            <w:tcBorders>
              <w:top w:val="nil"/>
              <w:left w:val="nil"/>
              <w:bottom w:val="nil"/>
              <w:right w:val="nil"/>
            </w:tcBorders>
            <w:noWrap/>
            <w:vAlign w:val="bottom"/>
          </w:tcPr>
          <w:p w14:paraId="0E37C748" w14:textId="77777777" w:rsidR="0096158D" w:rsidRPr="007826A2" w:rsidRDefault="0096158D" w:rsidP="000147A6">
            <w:pPr>
              <w:rPr>
                <w:sz w:val="16"/>
                <w:szCs w:val="16"/>
              </w:rPr>
            </w:pPr>
            <w:r w:rsidRPr="007826A2">
              <w:br w:type="page"/>
            </w:r>
          </w:p>
        </w:tc>
        <w:tc>
          <w:tcPr>
            <w:tcW w:w="2208" w:type="dxa"/>
            <w:tcBorders>
              <w:top w:val="nil"/>
              <w:left w:val="nil"/>
              <w:bottom w:val="nil"/>
              <w:right w:val="nil"/>
            </w:tcBorders>
            <w:noWrap/>
            <w:vAlign w:val="bottom"/>
          </w:tcPr>
          <w:p w14:paraId="0CE4CCAE" w14:textId="77777777" w:rsidR="0096158D" w:rsidRPr="007826A2" w:rsidRDefault="0096158D" w:rsidP="000147A6">
            <w:pPr>
              <w:rPr>
                <w:sz w:val="16"/>
                <w:szCs w:val="16"/>
              </w:rPr>
            </w:pPr>
          </w:p>
        </w:tc>
        <w:tc>
          <w:tcPr>
            <w:tcW w:w="2610" w:type="dxa"/>
            <w:tcBorders>
              <w:top w:val="nil"/>
              <w:left w:val="nil"/>
              <w:bottom w:val="nil"/>
              <w:right w:val="nil"/>
            </w:tcBorders>
            <w:noWrap/>
            <w:vAlign w:val="bottom"/>
          </w:tcPr>
          <w:p w14:paraId="408CF98A" w14:textId="77777777" w:rsidR="0096158D" w:rsidRPr="007826A2" w:rsidRDefault="0096158D" w:rsidP="000147A6">
            <w:pPr>
              <w:rPr>
                <w:sz w:val="16"/>
                <w:szCs w:val="16"/>
              </w:rPr>
            </w:pPr>
          </w:p>
        </w:tc>
        <w:tc>
          <w:tcPr>
            <w:tcW w:w="1530" w:type="dxa"/>
            <w:tcBorders>
              <w:top w:val="nil"/>
              <w:left w:val="nil"/>
              <w:bottom w:val="nil"/>
              <w:right w:val="nil"/>
            </w:tcBorders>
            <w:noWrap/>
            <w:vAlign w:val="bottom"/>
          </w:tcPr>
          <w:p w14:paraId="7B4E0429" w14:textId="77777777" w:rsidR="0096158D" w:rsidRPr="007826A2" w:rsidRDefault="0096158D" w:rsidP="000147A6">
            <w:pPr>
              <w:rPr>
                <w:sz w:val="16"/>
                <w:szCs w:val="16"/>
              </w:rPr>
            </w:pPr>
          </w:p>
        </w:tc>
        <w:tc>
          <w:tcPr>
            <w:tcW w:w="1530" w:type="dxa"/>
            <w:gridSpan w:val="2"/>
            <w:tcBorders>
              <w:top w:val="nil"/>
              <w:left w:val="nil"/>
              <w:bottom w:val="nil"/>
              <w:right w:val="nil"/>
            </w:tcBorders>
            <w:noWrap/>
            <w:vAlign w:val="bottom"/>
          </w:tcPr>
          <w:p w14:paraId="7B02A1B6" w14:textId="77777777" w:rsidR="0096158D" w:rsidRPr="007826A2" w:rsidRDefault="0096158D" w:rsidP="000147A6">
            <w:pPr>
              <w:rPr>
                <w:sz w:val="16"/>
                <w:szCs w:val="16"/>
              </w:rPr>
            </w:pPr>
          </w:p>
        </w:tc>
        <w:tc>
          <w:tcPr>
            <w:tcW w:w="1350" w:type="dxa"/>
            <w:gridSpan w:val="2"/>
            <w:tcBorders>
              <w:top w:val="nil"/>
              <w:left w:val="nil"/>
              <w:bottom w:val="nil"/>
              <w:right w:val="nil"/>
            </w:tcBorders>
            <w:noWrap/>
            <w:vAlign w:val="bottom"/>
          </w:tcPr>
          <w:p w14:paraId="2F02B708" w14:textId="77777777" w:rsidR="0096158D" w:rsidRPr="007826A2" w:rsidRDefault="0096158D" w:rsidP="000147A6">
            <w:pPr>
              <w:rPr>
                <w:sz w:val="16"/>
                <w:szCs w:val="16"/>
              </w:rPr>
            </w:pPr>
          </w:p>
        </w:tc>
        <w:tc>
          <w:tcPr>
            <w:tcW w:w="1136" w:type="dxa"/>
            <w:gridSpan w:val="2"/>
            <w:tcBorders>
              <w:top w:val="nil"/>
              <w:left w:val="nil"/>
              <w:bottom w:val="nil"/>
              <w:right w:val="nil"/>
            </w:tcBorders>
            <w:noWrap/>
            <w:vAlign w:val="bottom"/>
          </w:tcPr>
          <w:p w14:paraId="163487C0" w14:textId="77777777" w:rsidR="0096158D" w:rsidRPr="007826A2" w:rsidRDefault="0096158D" w:rsidP="000147A6">
            <w:pPr>
              <w:rPr>
                <w:sz w:val="16"/>
                <w:szCs w:val="16"/>
              </w:rPr>
            </w:pPr>
          </w:p>
        </w:tc>
        <w:tc>
          <w:tcPr>
            <w:tcW w:w="2194" w:type="dxa"/>
            <w:tcBorders>
              <w:top w:val="nil"/>
              <w:left w:val="nil"/>
              <w:bottom w:val="nil"/>
              <w:right w:val="nil"/>
            </w:tcBorders>
            <w:noWrap/>
            <w:vAlign w:val="bottom"/>
          </w:tcPr>
          <w:p w14:paraId="78487C0E" w14:textId="77777777" w:rsidR="0096158D" w:rsidRPr="007826A2" w:rsidRDefault="0096158D" w:rsidP="000147A6">
            <w:pPr>
              <w:rPr>
                <w:sz w:val="16"/>
                <w:szCs w:val="16"/>
              </w:rPr>
            </w:pPr>
          </w:p>
        </w:tc>
      </w:tr>
      <w:tr w:rsidR="0096158D" w:rsidRPr="007826A2" w14:paraId="42C6CA1A" w14:textId="77777777" w:rsidTr="000147A6">
        <w:trPr>
          <w:trHeight w:val="390"/>
          <w:tblHeader/>
        </w:trPr>
        <w:tc>
          <w:tcPr>
            <w:tcW w:w="5538" w:type="dxa"/>
            <w:gridSpan w:val="3"/>
            <w:tcBorders>
              <w:top w:val="nil"/>
              <w:left w:val="single" w:sz="12" w:space="0" w:color="FFFFFF"/>
              <w:bottom w:val="single" w:sz="4" w:space="0" w:color="auto"/>
              <w:right w:val="single" w:sz="12" w:space="0" w:color="FFFFFF"/>
            </w:tcBorders>
            <w:shd w:val="clear" w:color="auto" w:fill="000000"/>
            <w:vAlign w:val="bottom"/>
          </w:tcPr>
          <w:p w14:paraId="25AE1A68" w14:textId="77777777" w:rsidR="0096158D" w:rsidRPr="007826A2" w:rsidRDefault="0096158D" w:rsidP="000147A6">
            <w:pPr>
              <w:jc w:val="center"/>
              <w:rPr>
                <w:color w:val="FFFFFF"/>
              </w:rPr>
            </w:pPr>
            <w:r w:rsidRPr="007826A2">
              <w:rPr>
                <w:color w:val="FFFFFF"/>
              </w:rPr>
              <w:t>Qualification Criteria</w:t>
            </w:r>
          </w:p>
        </w:tc>
        <w:tc>
          <w:tcPr>
            <w:tcW w:w="5490" w:type="dxa"/>
            <w:gridSpan w:val="6"/>
            <w:tcBorders>
              <w:top w:val="nil"/>
              <w:left w:val="nil"/>
              <w:bottom w:val="single" w:sz="4" w:space="0" w:color="auto"/>
              <w:right w:val="single" w:sz="12" w:space="0" w:color="FFFFFF"/>
            </w:tcBorders>
            <w:shd w:val="clear" w:color="auto" w:fill="000000"/>
            <w:vAlign w:val="bottom"/>
          </w:tcPr>
          <w:p w14:paraId="2337DA81" w14:textId="77777777" w:rsidR="0096158D" w:rsidRPr="007826A2" w:rsidRDefault="0096158D" w:rsidP="000147A6">
            <w:pPr>
              <w:jc w:val="center"/>
              <w:rPr>
                <w:color w:val="FFFFFF"/>
              </w:rPr>
            </w:pPr>
            <w:r w:rsidRPr="007826A2">
              <w:rPr>
                <w:color w:val="FFFFFF"/>
              </w:rPr>
              <w:t>ComplianceRequirements</w:t>
            </w:r>
          </w:p>
        </w:tc>
        <w:tc>
          <w:tcPr>
            <w:tcW w:w="2250" w:type="dxa"/>
            <w:gridSpan w:val="2"/>
            <w:tcBorders>
              <w:top w:val="nil"/>
              <w:left w:val="nil"/>
              <w:bottom w:val="single" w:sz="4" w:space="0" w:color="auto"/>
              <w:right w:val="single" w:sz="12" w:space="0" w:color="FFFFFF"/>
            </w:tcBorders>
            <w:shd w:val="clear" w:color="auto" w:fill="000000"/>
            <w:vAlign w:val="bottom"/>
          </w:tcPr>
          <w:p w14:paraId="30C64EB9" w14:textId="77777777" w:rsidR="0096158D" w:rsidRPr="007826A2" w:rsidRDefault="0096158D" w:rsidP="000147A6">
            <w:pPr>
              <w:jc w:val="center"/>
              <w:rPr>
                <w:color w:val="FFFFFF"/>
              </w:rPr>
            </w:pPr>
            <w:r w:rsidRPr="007826A2">
              <w:rPr>
                <w:color w:val="FFFFFF"/>
              </w:rPr>
              <w:t>Documentation</w:t>
            </w:r>
          </w:p>
        </w:tc>
      </w:tr>
      <w:tr w:rsidR="0096158D" w:rsidRPr="00654397" w14:paraId="0FE20627" w14:textId="77777777" w:rsidTr="00772B99">
        <w:trPr>
          <w:cantSplit/>
          <w:trHeight w:val="300"/>
          <w:tblHeader/>
        </w:trPr>
        <w:tc>
          <w:tcPr>
            <w:tcW w:w="720" w:type="dxa"/>
            <w:tcBorders>
              <w:top w:val="nil"/>
              <w:left w:val="single" w:sz="4" w:space="0" w:color="auto"/>
              <w:bottom w:val="nil"/>
              <w:right w:val="single" w:sz="4" w:space="0" w:color="auto"/>
            </w:tcBorders>
            <w:vAlign w:val="center"/>
          </w:tcPr>
          <w:p w14:paraId="5F441871" w14:textId="77777777" w:rsidR="0096158D" w:rsidRPr="00654397" w:rsidRDefault="0096158D" w:rsidP="000147A6">
            <w:pPr>
              <w:jc w:val="center"/>
              <w:rPr>
                <w:b/>
                <w:sz w:val="22"/>
                <w:szCs w:val="22"/>
              </w:rPr>
            </w:pPr>
            <w:r w:rsidRPr="00654397">
              <w:rPr>
                <w:b/>
                <w:sz w:val="22"/>
                <w:szCs w:val="22"/>
              </w:rPr>
              <w:t>No.</w:t>
            </w:r>
          </w:p>
        </w:tc>
        <w:tc>
          <w:tcPr>
            <w:tcW w:w="2208" w:type="dxa"/>
            <w:tcBorders>
              <w:top w:val="nil"/>
              <w:left w:val="single" w:sz="4" w:space="0" w:color="auto"/>
              <w:bottom w:val="nil"/>
              <w:right w:val="single" w:sz="4" w:space="0" w:color="auto"/>
            </w:tcBorders>
            <w:vAlign w:val="center"/>
          </w:tcPr>
          <w:p w14:paraId="526A8E73" w14:textId="77777777" w:rsidR="0096158D" w:rsidRPr="00654397" w:rsidRDefault="0096158D" w:rsidP="000147A6">
            <w:pPr>
              <w:jc w:val="center"/>
              <w:rPr>
                <w:b/>
                <w:sz w:val="22"/>
                <w:szCs w:val="22"/>
              </w:rPr>
            </w:pPr>
            <w:r w:rsidRPr="00654397">
              <w:rPr>
                <w:b/>
                <w:sz w:val="22"/>
                <w:szCs w:val="22"/>
              </w:rPr>
              <w:t>Subject</w:t>
            </w:r>
          </w:p>
        </w:tc>
        <w:tc>
          <w:tcPr>
            <w:tcW w:w="2610" w:type="dxa"/>
            <w:tcBorders>
              <w:top w:val="nil"/>
              <w:left w:val="single" w:sz="4" w:space="0" w:color="auto"/>
              <w:bottom w:val="nil"/>
              <w:right w:val="nil"/>
            </w:tcBorders>
            <w:vAlign w:val="center"/>
          </w:tcPr>
          <w:p w14:paraId="5CE7C517" w14:textId="77777777" w:rsidR="0096158D" w:rsidRPr="00654397" w:rsidRDefault="0096158D" w:rsidP="000147A6">
            <w:pPr>
              <w:jc w:val="center"/>
              <w:rPr>
                <w:b/>
                <w:sz w:val="22"/>
                <w:szCs w:val="22"/>
              </w:rPr>
            </w:pPr>
            <w:r w:rsidRPr="00654397">
              <w:rPr>
                <w:b/>
                <w:sz w:val="22"/>
                <w:szCs w:val="22"/>
              </w:rPr>
              <w:t>Requirement</w:t>
            </w:r>
          </w:p>
        </w:tc>
        <w:tc>
          <w:tcPr>
            <w:tcW w:w="1530" w:type="dxa"/>
            <w:tcBorders>
              <w:top w:val="nil"/>
              <w:left w:val="single" w:sz="12" w:space="0" w:color="auto"/>
              <w:bottom w:val="nil"/>
              <w:right w:val="single" w:sz="4" w:space="0" w:color="auto"/>
            </w:tcBorders>
            <w:vAlign w:val="center"/>
          </w:tcPr>
          <w:p w14:paraId="4280F21A" w14:textId="77777777" w:rsidR="0096158D" w:rsidRPr="00654397" w:rsidRDefault="0096158D" w:rsidP="000147A6">
            <w:pPr>
              <w:jc w:val="center"/>
              <w:rPr>
                <w:b/>
                <w:sz w:val="22"/>
                <w:szCs w:val="22"/>
              </w:rPr>
            </w:pPr>
            <w:r w:rsidRPr="00654397">
              <w:rPr>
                <w:b/>
                <w:sz w:val="22"/>
                <w:szCs w:val="22"/>
              </w:rPr>
              <w:t>Single Entity</w:t>
            </w:r>
          </w:p>
        </w:tc>
        <w:tc>
          <w:tcPr>
            <w:tcW w:w="3960" w:type="dxa"/>
            <w:gridSpan w:val="5"/>
            <w:tcBorders>
              <w:top w:val="single" w:sz="4" w:space="0" w:color="auto"/>
              <w:left w:val="nil"/>
              <w:bottom w:val="single" w:sz="4" w:space="0" w:color="auto"/>
              <w:right w:val="single" w:sz="4" w:space="0" w:color="000000"/>
            </w:tcBorders>
            <w:vAlign w:val="bottom"/>
          </w:tcPr>
          <w:p w14:paraId="67D494C0" w14:textId="77777777" w:rsidR="0096158D" w:rsidRPr="00654397" w:rsidRDefault="0096158D" w:rsidP="000147A6">
            <w:pPr>
              <w:jc w:val="center"/>
              <w:rPr>
                <w:b/>
                <w:sz w:val="22"/>
                <w:szCs w:val="22"/>
              </w:rPr>
            </w:pPr>
            <w:r w:rsidRPr="00654397">
              <w:rPr>
                <w:b/>
                <w:sz w:val="22"/>
                <w:szCs w:val="22"/>
              </w:rPr>
              <w:t>Joint Venture</w:t>
            </w:r>
            <w:r w:rsidR="00430DFF" w:rsidRPr="00654397">
              <w:rPr>
                <w:b/>
                <w:sz w:val="22"/>
                <w:szCs w:val="22"/>
              </w:rPr>
              <w:t xml:space="preserve"> where permitted</w:t>
            </w:r>
          </w:p>
        </w:tc>
        <w:tc>
          <w:tcPr>
            <w:tcW w:w="2250" w:type="dxa"/>
            <w:gridSpan w:val="2"/>
            <w:tcBorders>
              <w:top w:val="nil"/>
              <w:left w:val="single" w:sz="12" w:space="0" w:color="auto"/>
              <w:bottom w:val="nil"/>
              <w:right w:val="single" w:sz="4" w:space="0" w:color="auto"/>
            </w:tcBorders>
            <w:vAlign w:val="center"/>
          </w:tcPr>
          <w:p w14:paraId="615B8AA0" w14:textId="77777777" w:rsidR="0096158D" w:rsidRPr="00654397" w:rsidRDefault="0096158D" w:rsidP="000147A6">
            <w:pPr>
              <w:jc w:val="center"/>
              <w:rPr>
                <w:b/>
                <w:sz w:val="22"/>
                <w:szCs w:val="22"/>
              </w:rPr>
            </w:pPr>
            <w:r w:rsidRPr="00654397">
              <w:rPr>
                <w:b/>
                <w:sz w:val="22"/>
                <w:szCs w:val="22"/>
              </w:rPr>
              <w:t>Submission Requirements</w:t>
            </w:r>
          </w:p>
        </w:tc>
      </w:tr>
      <w:tr w:rsidR="00802737" w:rsidRPr="00654397" w14:paraId="47A5ADB4" w14:textId="77777777" w:rsidTr="00B9792A">
        <w:trPr>
          <w:cantSplit/>
          <w:trHeight w:val="300"/>
          <w:tblHeader/>
        </w:trPr>
        <w:tc>
          <w:tcPr>
            <w:tcW w:w="720" w:type="dxa"/>
            <w:tcBorders>
              <w:top w:val="nil"/>
              <w:left w:val="single" w:sz="4" w:space="0" w:color="auto"/>
              <w:bottom w:val="single" w:sz="12" w:space="0" w:color="000000"/>
              <w:right w:val="single" w:sz="4" w:space="0" w:color="auto"/>
            </w:tcBorders>
            <w:vAlign w:val="center"/>
          </w:tcPr>
          <w:p w14:paraId="6D12BA77" w14:textId="77777777" w:rsidR="00802737" w:rsidRPr="00654397" w:rsidRDefault="00802737" w:rsidP="000147A6">
            <w:pPr>
              <w:jc w:val="center"/>
              <w:rPr>
                <w:b/>
                <w:sz w:val="22"/>
                <w:szCs w:val="22"/>
              </w:rPr>
            </w:pPr>
          </w:p>
        </w:tc>
        <w:tc>
          <w:tcPr>
            <w:tcW w:w="2208" w:type="dxa"/>
            <w:tcBorders>
              <w:top w:val="nil"/>
              <w:left w:val="single" w:sz="4" w:space="0" w:color="auto"/>
              <w:bottom w:val="single" w:sz="12" w:space="0" w:color="000000"/>
              <w:right w:val="single" w:sz="4" w:space="0" w:color="auto"/>
            </w:tcBorders>
            <w:vAlign w:val="center"/>
          </w:tcPr>
          <w:p w14:paraId="02885F32" w14:textId="77777777" w:rsidR="00802737" w:rsidRPr="00654397" w:rsidRDefault="00802737" w:rsidP="000147A6">
            <w:pPr>
              <w:jc w:val="center"/>
              <w:rPr>
                <w:b/>
                <w:sz w:val="22"/>
                <w:szCs w:val="22"/>
              </w:rPr>
            </w:pPr>
          </w:p>
        </w:tc>
        <w:tc>
          <w:tcPr>
            <w:tcW w:w="2610" w:type="dxa"/>
            <w:tcBorders>
              <w:top w:val="nil"/>
              <w:left w:val="single" w:sz="4" w:space="0" w:color="auto"/>
              <w:bottom w:val="single" w:sz="12" w:space="0" w:color="000000"/>
              <w:right w:val="nil"/>
            </w:tcBorders>
            <w:vAlign w:val="center"/>
          </w:tcPr>
          <w:p w14:paraId="44B8AD4C" w14:textId="77777777" w:rsidR="00802737" w:rsidRPr="00654397" w:rsidRDefault="00802737" w:rsidP="000147A6">
            <w:pPr>
              <w:jc w:val="center"/>
              <w:rPr>
                <w:b/>
                <w:sz w:val="22"/>
                <w:szCs w:val="22"/>
              </w:rPr>
            </w:pPr>
          </w:p>
        </w:tc>
        <w:tc>
          <w:tcPr>
            <w:tcW w:w="1530" w:type="dxa"/>
            <w:tcBorders>
              <w:top w:val="nil"/>
              <w:left w:val="single" w:sz="12" w:space="0" w:color="auto"/>
              <w:bottom w:val="single" w:sz="12" w:space="0" w:color="000000"/>
              <w:right w:val="single" w:sz="4" w:space="0" w:color="auto"/>
            </w:tcBorders>
            <w:vAlign w:val="center"/>
          </w:tcPr>
          <w:p w14:paraId="7BDD15EC" w14:textId="77777777" w:rsidR="00802737" w:rsidRPr="00654397" w:rsidRDefault="00802737" w:rsidP="000147A6">
            <w:pPr>
              <w:jc w:val="center"/>
              <w:rPr>
                <w:b/>
                <w:sz w:val="22"/>
                <w:szCs w:val="22"/>
              </w:rPr>
            </w:pPr>
          </w:p>
        </w:tc>
        <w:tc>
          <w:tcPr>
            <w:tcW w:w="1320" w:type="dxa"/>
            <w:tcBorders>
              <w:top w:val="single" w:sz="4" w:space="0" w:color="auto"/>
              <w:left w:val="nil"/>
              <w:bottom w:val="single" w:sz="4" w:space="0" w:color="auto"/>
              <w:right w:val="single" w:sz="4" w:space="0" w:color="000000"/>
            </w:tcBorders>
            <w:vAlign w:val="bottom"/>
          </w:tcPr>
          <w:p w14:paraId="6B9F035B" w14:textId="77777777" w:rsidR="00802737" w:rsidRPr="00654397" w:rsidRDefault="00471647" w:rsidP="000147A6">
            <w:pPr>
              <w:jc w:val="center"/>
              <w:rPr>
                <w:b/>
                <w:sz w:val="22"/>
                <w:szCs w:val="22"/>
              </w:rPr>
            </w:pPr>
            <w:r w:rsidRPr="00654397">
              <w:rPr>
                <w:b/>
                <w:sz w:val="22"/>
                <w:szCs w:val="22"/>
              </w:rPr>
              <w:t>All Parties Combined</w:t>
            </w:r>
          </w:p>
        </w:tc>
        <w:tc>
          <w:tcPr>
            <w:tcW w:w="1320" w:type="dxa"/>
            <w:gridSpan w:val="2"/>
            <w:tcBorders>
              <w:top w:val="single" w:sz="4" w:space="0" w:color="auto"/>
              <w:left w:val="nil"/>
              <w:bottom w:val="single" w:sz="4" w:space="0" w:color="auto"/>
              <w:right w:val="single" w:sz="4" w:space="0" w:color="000000"/>
            </w:tcBorders>
            <w:vAlign w:val="bottom"/>
          </w:tcPr>
          <w:p w14:paraId="4E50A761" w14:textId="77777777" w:rsidR="00802737" w:rsidRPr="00654397" w:rsidRDefault="00471647" w:rsidP="000147A6">
            <w:pPr>
              <w:jc w:val="center"/>
              <w:rPr>
                <w:b/>
                <w:sz w:val="22"/>
                <w:szCs w:val="22"/>
              </w:rPr>
            </w:pPr>
            <w:r w:rsidRPr="00654397">
              <w:rPr>
                <w:b/>
                <w:sz w:val="22"/>
                <w:szCs w:val="22"/>
              </w:rPr>
              <w:t>Each Member</w:t>
            </w:r>
          </w:p>
        </w:tc>
        <w:tc>
          <w:tcPr>
            <w:tcW w:w="1320" w:type="dxa"/>
            <w:gridSpan w:val="2"/>
            <w:tcBorders>
              <w:top w:val="single" w:sz="4" w:space="0" w:color="auto"/>
              <w:left w:val="nil"/>
              <w:bottom w:val="single" w:sz="4" w:space="0" w:color="auto"/>
              <w:right w:val="single" w:sz="4" w:space="0" w:color="000000"/>
            </w:tcBorders>
            <w:vAlign w:val="bottom"/>
          </w:tcPr>
          <w:p w14:paraId="07320EAE" w14:textId="77777777" w:rsidR="00802737" w:rsidRPr="00654397" w:rsidRDefault="00471647" w:rsidP="000147A6">
            <w:pPr>
              <w:jc w:val="center"/>
              <w:rPr>
                <w:b/>
                <w:sz w:val="22"/>
                <w:szCs w:val="22"/>
              </w:rPr>
            </w:pPr>
            <w:r w:rsidRPr="00654397">
              <w:rPr>
                <w:b/>
                <w:sz w:val="22"/>
                <w:szCs w:val="22"/>
              </w:rPr>
              <w:t>One Member</w:t>
            </w:r>
          </w:p>
        </w:tc>
        <w:tc>
          <w:tcPr>
            <w:tcW w:w="2250" w:type="dxa"/>
            <w:gridSpan w:val="2"/>
            <w:tcBorders>
              <w:top w:val="nil"/>
              <w:left w:val="single" w:sz="12" w:space="0" w:color="auto"/>
              <w:bottom w:val="single" w:sz="12" w:space="0" w:color="000000"/>
              <w:right w:val="single" w:sz="4" w:space="0" w:color="auto"/>
            </w:tcBorders>
            <w:vAlign w:val="center"/>
          </w:tcPr>
          <w:p w14:paraId="2669E5E8" w14:textId="77777777" w:rsidR="00802737" w:rsidRPr="00654397" w:rsidRDefault="00802737" w:rsidP="000147A6">
            <w:pPr>
              <w:jc w:val="center"/>
              <w:rPr>
                <w:b/>
                <w:sz w:val="22"/>
                <w:szCs w:val="22"/>
              </w:rPr>
            </w:pPr>
          </w:p>
        </w:tc>
      </w:tr>
    </w:tbl>
    <w:p w14:paraId="3A05A39D" w14:textId="77777777" w:rsidR="0096158D" w:rsidRPr="007826A2" w:rsidRDefault="0096158D" w:rsidP="0096158D">
      <w:pPr>
        <w:pStyle w:val="Heading1"/>
        <w:ind w:left="907" w:hanging="648"/>
        <w:rPr>
          <w:rFonts w:ascii="Times New Roman" w:hAnsi="Times New Roman" w:cs="Times New Roman"/>
          <w:bCs/>
          <w:szCs w:val="20"/>
        </w:rPr>
      </w:pPr>
    </w:p>
    <w:tbl>
      <w:tblPr>
        <w:tblW w:w="13278" w:type="dxa"/>
        <w:tblInd w:w="108" w:type="dxa"/>
        <w:tblLayout w:type="fixed"/>
        <w:tblLook w:val="0000" w:firstRow="0" w:lastRow="0" w:firstColumn="0" w:lastColumn="0" w:noHBand="0" w:noVBand="0"/>
      </w:tblPr>
      <w:tblGrid>
        <w:gridCol w:w="13278"/>
      </w:tblGrid>
      <w:tr w:rsidR="0096158D" w:rsidRPr="007826A2" w14:paraId="31D3C4C6" w14:textId="77777777" w:rsidTr="00654397">
        <w:tc>
          <w:tcPr>
            <w:tcW w:w="13278" w:type="dxa"/>
            <w:tcBorders>
              <w:left w:val="nil"/>
              <w:right w:val="nil"/>
            </w:tcBorders>
            <w:noWrap/>
            <w:vAlign w:val="bottom"/>
          </w:tcPr>
          <w:p w14:paraId="056293FB" w14:textId="77777777" w:rsidR="0096158D" w:rsidRPr="007826A2" w:rsidRDefault="0096158D" w:rsidP="000147A6">
            <w:pPr>
              <w:pStyle w:val="Heading20"/>
              <w:rPr>
                <w:kern w:val="0"/>
              </w:rPr>
            </w:pPr>
            <w:bookmarkStart w:id="404" w:name="_Toc75150126"/>
            <w:r w:rsidRPr="007826A2">
              <w:rPr>
                <w:kern w:val="0"/>
              </w:rPr>
              <w:t>2.4 Experience</w:t>
            </w:r>
            <w:bookmarkEnd w:id="404"/>
          </w:p>
        </w:tc>
      </w:tr>
    </w:tbl>
    <w:p w14:paraId="2430A970" w14:textId="77777777" w:rsidR="000147A6" w:rsidRPr="007826A2" w:rsidRDefault="000147A6"/>
    <w:tbl>
      <w:tblPr>
        <w:tblW w:w="13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160"/>
        <w:gridCol w:w="1938"/>
        <w:gridCol w:w="2202"/>
        <w:gridCol w:w="1080"/>
        <w:gridCol w:w="1980"/>
        <w:gridCol w:w="1260"/>
        <w:gridCol w:w="1800"/>
      </w:tblGrid>
      <w:tr w:rsidR="00654397" w:rsidRPr="00654397" w14:paraId="66588240" w14:textId="77777777" w:rsidTr="00654397">
        <w:trPr>
          <w:trHeight w:val="1200"/>
        </w:trPr>
        <w:tc>
          <w:tcPr>
            <w:tcW w:w="720" w:type="dxa"/>
          </w:tcPr>
          <w:p w14:paraId="79E0E86E" w14:textId="77777777" w:rsidR="000147A6" w:rsidRPr="00654397" w:rsidRDefault="000147A6" w:rsidP="000147A6">
            <w:pPr>
              <w:rPr>
                <w:sz w:val="22"/>
                <w:szCs w:val="22"/>
              </w:rPr>
            </w:pPr>
            <w:r w:rsidRPr="00654397">
              <w:rPr>
                <w:sz w:val="22"/>
                <w:szCs w:val="22"/>
              </w:rPr>
              <w:t>2.4.1</w:t>
            </w:r>
          </w:p>
        </w:tc>
        <w:tc>
          <w:tcPr>
            <w:tcW w:w="2160" w:type="dxa"/>
          </w:tcPr>
          <w:p w14:paraId="4441AD63" w14:textId="77777777" w:rsidR="000147A6" w:rsidRPr="00654397" w:rsidRDefault="000147A6" w:rsidP="000147A6">
            <w:pPr>
              <w:rPr>
                <w:sz w:val="22"/>
                <w:szCs w:val="22"/>
              </w:rPr>
            </w:pPr>
            <w:r w:rsidRPr="00654397">
              <w:rPr>
                <w:sz w:val="22"/>
                <w:szCs w:val="22"/>
              </w:rPr>
              <w:t>General Construction Experience</w:t>
            </w:r>
          </w:p>
        </w:tc>
        <w:tc>
          <w:tcPr>
            <w:tcW w:w="1938" w:type="dxa"/>
          </w:tcPr>
          <w:p w14:paraId="26A57852" w14:textId="77777777" w:rsidR="000147A6" w:rsidRPr="00654397" w:rsidRDefault="000147A6" w:rsidP="004813E0">
            <w:pPr>
              <w:rPr>
                <w:sz w:val="22"/>
                <w:szCs w:val="22"/>
              </w:rPr>
            </w:pPr>
            <w:r w:rsidRPr="00654397">
              <w:rPr>
                <w:sz w:val="22"/>
                <w:szCs w:val="22"/>
              </w:rPr>
              <w:t>Experience under construction contracts for similar works</w:t>
            </w:r>
            <w:r w:rsidR="00D8732F" w:rsidRPr="00654397">
              <w:rPr>
                <w:sz w:val="22"/>
                <w:szCs w:val="22"/>
              </w:rPr>
              <w:t>,</w:t>
            </w:r>
            <w:r w:rsidRPr="00654397">
              <w:rPr>
                <w:sz w:val="22"/>
                <w:szCs w:val="22"/>
              </w:rPr>
              <w:t xml:space="preserve"> such as those pertaining to ………….. </w:t>
            </w:r>
            <w:r w:rsidRPr="00654397">
              <w:rPr>
                <w:i/>
                <w:iCs/>
                <w:sz w:val="22"/>
                <w:szCs w:val="22"/>
              </w:rPr>
              <w:t>[indicate</w:t>
            </w:r>
            <w:r w:rsidR="004813E0">
              <w:rPr>
                <w:i/>
                <w:iCs/>
                <w:sz w:val="22"/>
                <w:szCs w:val="22"/>
              </w:rPr>
              <w:t xml:space="preserve"> </w:t>
            </w:r>
            <w:r w:rsidRPr="00654397">
              <w:rPr>
                <w:i/>
                <w:iCs/>
                <w:sz w:val="22"/>
                <w:szCs w:val="22"/>
              </w:rPr>
              <w:t>details of acceptable similar works]</w:t>
            </w:r>
            <w:r w:rsidRPr="00654397">
              <w:rPr>
                <w:sz w:val="22"/>
                <w:szCs w:val="22"/>
              </w:rPr>
              <w:t xml:space="preserve"> in the role of contractor, subcontractor, or management contractor for at least the last five [5] years prior to the applications submission deadline.  </w:t>
            </w:r>
          </w:p>
        </w:tc>
        <w:tc>
          <w:tcPr>
            <w:tcW w:w="2202" w:type="dxa"/>
          </w:tcPr>
          <w:p w14:paraId="3505B4F6" w14:textId="77777777" w:rsidR="000147A6" w:rsidRPr="00654397" w:rsidRDefault="000147A6" w:rsidP="000147A6">
            <w:pPr>
              <w:rPr>
                <w:sz w:val="22"/>
                <w:szCs w:val="22"/>
              </w:rPr>
            </w:pPr>
            <w:r w:rsidRPr="00654397">
              <w:rPr>
                <w:sz w:val="22"/>
                <w:szCs w:val="22"/>
              </w:rPr>
              <w:t>Must meet requirement</w:t>
            </w:r>
          </w:p>
        </w:tc>
        <w:tc>
          <w:tcPr>
            <w:tcW w:w="1080" w:type="dxa"/>
          </w:tcPr>
          <w:p w14:paraId="36FC0CAC" w14:textId="77777777" w:rsidR="000147A6" w:rsidRPr="00654397" w:rsidRDefault="000147A6" w:rsidP="000147A6">
            <w:pPr>
              <w:rPr>
                <w:sz w:val="22"/>
                <w:szCs w:val="22"/>
              </w:rPr>
            </w:pPr>
            <w:r w:rsidRPr="00654397">
              <w:rPr>
                <w:sz w:val="22"/>
                <w:szCs w:val="22"/>
              </w:rPr>
              <w:t>N/A</w:t>
            </w:r>
          </w:p>
        </w:tc>
        <w:tc>
          <w:tcPr>
            <w:tcW w:w="1980" w:type="dxa"/>
          </w:tcPr>
          <w:p w14:paraId="7E7EEB03" w14:textId="77777777" w:rsidR="000147A6" w:rsidRPr="00654397" w:rsidRDefault="000147A6" w:rsidP="000147A6">
            <w:pPr>
              <w:rPr>
                <w:sz w:val="22"/>
                <w:szCs w:val="22"/>
              </w:rPr>
            </w:pPr>
            <w:r w:rsidRPr="00654397">
              <w:rPr>
                <w:sz w:val="22"/>
                <w:szCs w:val="22"/>
              </w:rPr>
              <w:t>Must meet requirement of having executed works of similar nature</w:t>
            </w:r>
          </w:p>
        </w:tc>
        <w:tc>
          <w:tcPr>
            <w:tcW w:w="1260" w:type="dxa"/>
          </w:tcPr>
          <w:p w14:paraId="660ACBB2" w14:textId="77777777" w:rsidR="000147A6" w:rsidRPr="00654397" w:rsidRDefault="000147A6" w:rsidP="000147A6">
            <w:pPr>
              <w:rPr>
                <w:sz w:val="22"/>
                <w:szCs w:val="22"/>
              </w:rPr>
            </w:pPr>
            <w:r w:rsidRPr="00654397">
              <w:rPr>
                <w:sz w:val="22"/>
                <w:szCs w:val="22"/>
              </w:rPr>
              <w:t>N/A</w:t>
            </w:r>
          </w:p>
        </w:tc>
        <w:tc>
          <w:tcPr>
            <w:tcW w:w="1800" w:type="dxa"/>
          </w:tcPr>
          <w:p w14:paraId="47356460" w14:textId="77777777" w:rsidR="000147A6" w:rsidRPr="00654397" w:rsidRDefault="000147A6" w:rsidP="000147A6">
            <w:pPr>
              <w:rPr>
                <w:sz w:val="22"/>
                <w:szCs w:val="22"/>
              </w:rPr>
            </w:pPr>
            <w:r w:rsidRPr="00654397">
              <w:rPr>
                <w:sz w:val="22"/>
                <w:szCs w:val="22"/>
              </w:rPr>
              <w:t>Form EXP – 4.1</w:t>
            </w:r>
          </w:p>
        </w:tc>
      </w:tr>
    </w:tbl>
    <w:p w14:paraId="6C89C71C" w14:textId="77777777" w:rsidR="000147A6" w:rsidRPr="007826A2" w:rsidRDefault="000147A6"/>
    <w:p w14:paraId="7CA872A8" w14:textId="77777777" w:rsidR="000147A6" w:rsidRPr="007826A2" w:rsidRDefault="000147A6"/>
    <w:p w14:paraId="6543900A" w14:textId="77777777" w:rsidR="000147A6" w:rsidRPr="007826A2" w:rsidRDefault="000147A6"/>
    <w:p w14:paraId="6BF9B6F5" w14:textId="77777777" w:rsidR="000147A6" w:rsidRPr="007826A2" w:rsidRDefault="000147A6"/>
    <w:p w14:paraId="65ECC159" w14:textId="77777777" w:rsidR="000147A6" w:rsidRPr="007826A2" w:rsidRDefault="000147A6"/>
    <w:p w14:paraId="46C26659" w14:textId="77777777" w:rsidR="000147A6" w:rsidRPr="007826A2" w:rsidRDefault="000147A6"/>
    <w:p w14:paraId="2ADD3734" w14:textId="77777777" w:rsidR="000147A6" w:rsidRPr="007826A2" w:rsidRDefault="000147A6" w:rsidP="000147A6"/>
    <w:tbl>
      <w:tblPr>
        <w:tblW w:w="13283" w:type="dxa"/>
        <w:tblInd w:w="108" w:type="dxa"/>
        <w:tblLayout w:type="fixed"/>
        <w:tblLook w:val="0000" w:firstRow="0" w:lastRow="0" w:firstColumn="0" w:lastColumn="0" w:noHBand="0" w:noVBand="0"/>
      </w:tblPr>
      <w:tblGrid>
        <w:gridCol w:w="721"/>
        <w:gridCol w:w="89"/>
        <w:gridCol w:w="2120"/>
        <w:gridCol w:w="2611"/>
        <w:gridCol w:w="1531"/>
        <w:gridCol w:w="1320"/>
        <w:gridCol w:w="210"/>
        <w:gridCol w:w="1110"/>
        <w:gridCol w:w="12"/>
        <w:gridCol w:w="228"/>
        <w:gridCol w:w="1080"/>
        <w:gridCol w:w="56"/>
        <w:gridCol w:w="256"/>
        <w:gridCol w:w="1939"/>
      </w:tblGrid>
      <w:tr w:rsidR="000147A6" w:rsidRPr="007826A2" w14:paraId="0B1A87F4" w14:textId="77777777" w:rsidTr="009B266B">
        <w:trPr>
          <w:trHeight w:val="195"/>
          <w:tblHeader/>
        </w:trPr>
        <w:tc>
          <w:tcPr>
            <w:tcW w:w="721" w:type="dxa"/>
            <w:tcBorders>
              <w:top w:val="nil"/>
              <w:left w:val="nil"/>
              <w:bottom w:val="nil"/>
              <w:right w:val="nil"/>
            </w:tcBorders>
            <w:noWrap/>
            <w:vAlign w:val="bottom"/>
          </w:tcPr>
          <w:p w14:paraId="039B9BB0" w14:textId="77777777" w:rsidR="000147A6" w:rsidRPr="007826A2" w:rsidRDefault="000147A6" w:rsidP="000147A6">
            <w:pPr>
              <w:rPr>
                <w:sz w:val="16"/>
                <w:szCs w:val="16"/>
              </w:rPr>
            </w:pPr>
            <w:r w:rsidRPr="007826A2">
              <w:br w:type="page"/>
            </w:r>
          </w:p>
        </w:tc>
        <w:tc>
          <w:tcPr>
            <w:tcW w:w="2209" w:type="dxa"/>
            <w:gridSpan w:val="2"/>
            <w:tcBorders>
              <w:top w:val="nil"/>
              <w:left w:val="nil"/>
              <w:bottom w:val="nil"/>
              <w:right w:val="nil"/>
            </w:tcBorders>
            <w:noWrap/>
            <w:vAlign w:val="bottom"/>
          </w:tcPr>
          <w:p w14:paraId="03B06198" w14:textId="77777777" w:rsidR="000147A6" w:rsidRPr="007826A2" w:rsidRDefault="000147A6" w:rsidP="000147A6">
            <w:pPr>
              <w:rPr>
                <w:sz w:val="16"/>
                <w:szCs w:val="16"/>
              </w:rPr>
            </w:pPr>
          </w:p>
        </w:tc>
        <w:tc>
          <w:tcPr>
            <w:tcW w:w="2611" w:type="dxa"/>
            <w:tcBorders>
              <w:top w:val="nil"/>
              <w:left w:val="nil"/>
              <w:bottom w:val="nil"/>
              <w:right w:val="nil"/>
            </w:tcBorders>
            <w:noWrap/>
            <w:vAlign w:val="bottom"/>
          </w:tcPr>
          <w:p w14:paraId="209CAF9B" w14:textId="77777777" w:rsidR="000147A6" w:rsidRPr="007826A2" w:rsidRDefault="000147A6" w:rsidP="000147A6">
            <w:pPr>
              <w:rPr>
                <w:sz w:val="16"/>
                <w:szCs w:val="16"/>
              </w:rPr>
            </w:pPr>
          </w:p>
        </w:tc>
        <w:tc>
          <w:tcPr>
            <w:tcW w:w="1531" w:type="dxa"/>
            <w:tcBorders>
              <w:top w:val="nil"/>
              <w:left w:val="nil"/>
              <w:bottom w:val="nil"/>
              <w:right w:val="nil"/>
            </w:tcBorders>
            <w:noWrap/>
            <w:vAlign w:val="bottom"/>
          </w:tcPr>
          <w:p w14:paraId="3609874E" w14:textId="77777777" w:rsidR="000147A6" w:rsidRPr="007826A2" w:rsidRDefault="000147A6" w:rsidP="000147A6">
            <w:pPr>
              <w:rPr>
                <w:sz w:val="16"/>
                <w:szCs w:val="16"/>
              </w:rPr>
            </w:pPr>
          </w:p>
        </w:tc>
        <w:tc>
          <w:tcPr>
            <w:tcW w:w="1530" w:type="dxa"/>
            <w:gridSpan w:val="2"/>
            <w:tcBorders>
              <w:top w:val="nil"/>
              <w:left w:val="nil"/>
              <w:bottom w:val="nil"/>
              <w:right w:val="nil"/>
            </w:tcBorders>
            <w:noWrap/>
            <w:vAlign w:val="bottom"/>
          </w:tcPr>
          <w:p w14:paraId="26988571" w14:textId="77777777" w:rsidR="000147A6" w:rsidRPr="007826A2" w:rsidRDefault="000147A6" w:rsidP="000147A6">
            <w:pPr>
              <w:rPr>
                <w:sz w:val="16"/>
                <w:szCs w:val="16"/>
              </w:rPr>
            </w:pPr>
          </w:p>
        </w:tc>
        <w:tc>
          <w:tcPr>
            <w:tcW w:w="1350" w:type="dxa"/>
            <w:gridSpan w:val="3"/>
            <w:tcBorders>
              <w:top w:val="nil"/>
              <w:left w:val="nil"/>
              <w:bottom w:val="nil"/>
              <w:right w:val="nil"/>
            </w:tcBorders>
            <w:noWrap/>
            <w:vAlign w:val="bottom"/>
          </w:tcPr>
          <w:p w14:paraId="44440C2E" w14:textId="77777777" w:rsidR="000147A6" w:rsidRPr="007826A2" w:rsidRDefault="000147A6" w:rsidP="000147A6">
            <w:pPr>
              <w:rPr>
                <w:sz w:val="16"/>
                <w:szCs w:val="16"/>
              </w:rPr>
            </w:pPr>
          </w:p>
        </w:tc>
        <w:tc>
          <w:tcPr>
            <w:tcW w:w="1136" w:type="dxa"/>
            <w:gridSpan w:val="2"/>
            <w:tcBorders>
              <w:top w:val="nil"/>
              <w:left w:val="nil"/>
              <w:bottom w:val="nil"/>
              <w:right w:val="nil"/>
            </w:tcBorders>
            <w:noWrap/>
            <w:vAlign w:val="bottom"/>
          </w:tcPr>
          <w:p w14:paraId="0194092C" w14:textId="77777777" w:rsidR="000147A6" w:rsidRPr="007826A2" w:rsidRDefault="000147A6" w:rsidP="000147A6">
            <w:pPr>
              <w:rPr>
                <w:sz w:val="16"/>
                <w:szCs w:val="16"/>
              </w:rPr>
            </w:pPr>
          </w:p>
        </w:tc>
        <w:tc>
          <w:tcPr>
            <w:tcW w:w="2195" w:type="dxa"/>
            <w:gridSpan w:val="2"/>
            <w:tcBorders>
              <w:top w:val="nil"/>
              <w:left w:val="nil"/>
              <w:bottom w:val="nil"/>
              <w:right w:val="nil"/>
            </w:tcBorders>
            <w:noWrap/>
            <w:vAlign w:val="bottom"/>
          </w:tcPr>
          <w:p w14:paraId="273082E6" w14:textId="77777777" w:rsidR="000147A6" w:rsidRPr="007826A2" w:rsidRDefault="000147A6" w:rsidP="000147A6">
            <w:pPr>
              <w:rPr>
                <w:sz w:val="16"/>
                <w:szCs w:val="16"/>
              </w:rPr>
            </w:pPr>
          </w:p>
        </w:tc>
      </w:tr>
      <w:tr w:rsidR="000147A6" w:rsidRPr="00654397" w14:paraId="7F912344" w14:textId="77777777" w:rsidTr="009B266B">
        <w:trPr>
          <w:trHeight w:val="390"/>
          <w:tblHeader/>
        </w:trPr>
        <w:tc>
          <w:tcPr>
            <w:tcW w:w="5541" w:type="dxa"/>
            <w:gridSpan w:val="4"/>
            <w:tcBorders>
              <w:top w:val="nil"/>
              <w:left w:val="single" w:sz="12" w:space="0" w:color="FFFFFF"/>
              <w:bottom w:val="single" w:sz="4" w:space="0" w:color="auto"/>
              <w:right w:val="single" w:sz="12" w:space="0" w:color="FFFFFF"/>
            </w:tcBorders>
            <w:shd w:val="clear" w:color="auto" w:fill="000000"/>
            <w:vAlign w:val="bottom"/>
          </w:tcPr>
          <w:p w14:paraId="13DE44D1" w14:textId="77777777" w:rsidR="000147A6" w:rsidRPr="00654397" w:rsidRDefault="000147A6" w:rsidP="000147A6">
            <w:pPr>
              <w:jc w:val="center"/>
              <w:rPr>
                <w:b/>
                <w:color w:val="FFFFFF"/>
              </w:rPr>
            </w:pPr>
            <w:r w:rsidRPr="00654397">
              <w:rPr>
                <w:b/>
                <w:color w:val="FFFFFF"/>
              </w:rPr>
              <w:t>Qualification Criteria</w:t>
            </w:r>
          </w:p>
        </w:tc>
        <w:tc>
          <w:tcPr>
            <w:tcW w:w="5491" w:type="dxa"/>
            <w:gridSpan w:val="7"/>
            <w:tcBorders>
              <w:top w:val="nil"/>
              <w:left w:val="nil"/>
              <w:bottom w:val="single" w:sz="4" w:space="0" w:color="auto"/>
              <w:right w:val="single" w:sz="12" w:space="0" w:color="FFFFFF"/>
            </w:tcBorders>
            <w:shd w:val="clear" w:color="auto" w:fill="000000"/>
            <w:vAlign w:val="bottom"/>
          </w:tcPr>
          <w:p w14:paraId="5102C55A" w14:textId="77777777" w:rsidR="000147A6" w:rsidRPr="00654397" w:rsidRDefault="000147A6" w:rsidP="000147A6">
            <w:pPr>
              <w:jc w:val="center"/>
              <w:rPr>
                <w:b/>
                <w:color w:val="FFFFFF"/>
              </w:rPr>
            </w:pPr>
            <w:r w:rsidRPr="00654397">
              <w:rPr>
                <w:b/>
                <w:color w:val="FFFFFF"/>
              </w:rPr>
              <w:t>ComplianceRequirements</w:t>
            </w:r>
          </w:p>
        </w:tc>
        <w:tc>
          <w:tcPr>
            <w:tcW w:w="2251" w:type="dxa"/>
            <w:gridSpan w:val="3"/>
            <w:tcBorders>
              <w:top w:val="nil"/>
              <w:left w:val="nil"/>
              <w:bottom w:val="single" w:sz="4" w:space="0" w:color="auto"/>
              <w:right w:val="single" w:sz="12" w:space="0" w:color="FFFFFF"/>
            </w:tcBorders>
            <w:shd w:val="clear" w:color="auto" w:fill="000000"/>
            <w:vAlign w:val="bottom"/>
          </w:tcPr>
          <w:p w14:paraId="7259F176" w14:textId="77777777" w:rsidR="000147A6" w:rsidRPr="00654397" w:rsidRDefault="000147A6" w:rsidP="000147A6">
            <w:pPr>
              <w:jc w:val="center"/>
              <w:rPr>
                <w:b/>
                <w:color w:val="FFFFFF"/>
              </w:rPr>
            </w:pPr>
            <w:r w:rsidRPr="00654397">
              <w:rPr>
                <w:b/>
                <w:color w:val="FFFFFF"/>
              </w:rPr>
              <w:t>Documentation</w:t>
            </w:r>
          </w:p>
        </w:tc>
      </w:tr>
      <w:tr w:rsidR="00A26095" w:rsidRPr="00654397" w14:paraId="4F262D9C" w14:textId="77777777" w:rsidTr="009B266B">
        <w:trPr>
          <w:cantSplit/>
          <w:trHeight w:val="285"/>
          <w:tblHeader/>
        </w:trPr>
        <w:tc>
          <w:tcPr>
            <w:tcW w:w="721" w:type="dxa"/>
            <w:vMerge w:val="restart"/>
            <w:tcBorders>
              <w:top w:val="nil"/>
              <w:left w:val="single" w:sz="4" w:space="0" w:color="auto"/>
              <w:right w:val="single" w:sz="4" w:space="0" w:color="auto"/>
            </w:tcBorders>
            <w:vAlign w:val="center"/>
          </w:tcPr>
          <w:p w14:paraId="7E02DB04" w14:textId="77777777" w:rsidR="00A26095" w:rsidRPr="00654397" w:rsidRDefault="00A26095" w:rsidP="000147A6">
            <w:pPr>
              <w:jc w:val="center"/>
              <w:rPr>
                <w:b/>
                <w:sz w:val="22"/>
                <w:szCs w:val="22"/>
              </w:rPr>
            </w:pPr>
            <w:r w:rsidRPr="00654397">
              <w:rPr>
                <w:b/>
                <w:sz w:val="22"/>
                <w:szCs w:val="22"/>
              </w:rPr>
              <w:t>No.</w:t>
            </w:r>
          </w:p>
        </w:tc>
        <w:tc>
          <w:tcPr>
            <w:tcW w:w="2209" w:type="dxa"/>
            <w:gridSpan w:val="2"/>
            <w:vMerge w:val="restart"/>
            <w:tcBorders>
              <w:top w:val="nil"/>
              <w:left w:val="single" w:sz="4" w:space="0" w:color="auto"/>
              <w:right w:val="single" w:sz="4" w:space="0" w:color="auto"/>
            </w:tcBorders>
            <w:vAlign w:val="center"/>
          </w:tcPr>
          <w:p w14:paraId="4E991746" w14:textId="77777777" w:rsidR="00A26095" w:rsidRPr="00654397" w:rsidRDefault="00A26095" w:rsidP="000147A6">
            <w:pPr>
              <w:jc w:val="center"/>
              <w:rPr>
                <w:b/>
                <w:sz w:val="22"/>
                <w:szCs w:val="22"/>
              </w:rPr>
            </w:pPr>
            <w:r w:rsidRPr="00654397">
              <w:rPr>
                <w:b/>
                <w:sz w:val="22"/>
                <w:szCs w:val="22"/>
              </w:rPr>
              <w:t>Subject</w:t>
            </w:r>
          </w:p>
        </w:tc>
        <w:tc>
          <w:tcPr>
            <w:tcW w:w="2611" w:type="dxa"/>
            <w:vMerge w:val="restart"/>
            <w:tcBorders>
              <w:top w:val="nil"/>
              <w:left w:val="single" w:sz="4" w:space="0" w:color="auto"/>
              <w:right w:val="nil"/>
            </w:tcBorders>
            <w:vAlign w:val="center"/>
          </w:tcPr>
          <w:p w14:paraId="621EA4C8" w14:textId="77777777" w:rsidR="00A26095" w:rsidRPr="00654397" w:rsidRDefault="00A26095" w:rsidP="000147A6">
            <w:pPr>
              <w:jc w:val="center"/>
              <w:rPr>
                <w:b/>
                <w:sz w:val="22"/>
                <w:szCs w:val="22"/>
              </w:rPr>
            </w:pPr>
            <w:r w:rsidRPr="00654397">
              <w:rPr>
                <w:b/>
                <w:sz w:val="22"/>
                <w:szCs w:val="22"/>
              </w:rPr>
              <w:t>Requirement</w:t>
            </w:r>
          </w:p>
        </w:tc>
        <w:tc>
          <w:tcPr>
            <w:tcW w:w="1531" w:type="dxa"/>
            <w:vMerge w:val="restart"/>
            <w:tcBorders>
              <w:top w:val="nil"/>
              <w:left w:val="single" w:sz="12" w:space="0" w:color="auto"/>
              <w:right w:val="single" w:sz="4" w:space="0" w:color="auto"/>
            </w:tcBorders>
            <w:vAlign w:val="center"/>
          </w:tcPr>
          <w:p w14:paraId="4CA46A04" w14:textId="77777777" w:rsidR="00A26095" w:rsidRPr="00654397" w:rsidRDefault="00A26095" w:rsidP="000147A6">
            <w:pPr>
              <w:jc w:val="center"/>
              <w:rPr>
                <w:b/>
                <w:sz w:val="22"/>
                <w:szCs w:val="22"/>
              </w:rPr>
            </w:pPr>
            <w:r w:rsidRPr="00654397">
              <w:rPr>
                <w:b/>
                <w:sz w:val="22"/>
                <w:szCs w:val="22"/>
              </w:rPr>
              <w:t>Single Entity</w:t>
            </w:r>
          </w:p>
        </w:tc>
        <w:tc>
          <w:tcPr>
            <w:tcW w:w="3960" w:type="dxa"/>
            <w:gridSpan w:val="6"/>
            <w:tcBorders>
              <w:top w:val="single" w:sz="4" w:space="0" w:color="auto"/>
              <w:left w:val="nil"/>
              <w:bottom w:val="single" w:sz="4" w:space="0" w:color="auto"/>
              <w:right w:val="single" w:sz="4" w:space="0" w:color="000000"/>
            </w:tcBorders>
            <w:vAlign w:val="bottom"/>
          </w:tcPr>
          <w:p w14:paraId="5A8401BB" w14:textId="77777777" w:rsidR="00A26095" w:rsidRPr="00654397" w:rsidRDefault="00A26095" w:rsidP="000147A6">
            <w:pPr>
              <w:jc w:val="center"/>
              <w:rPr>
                <w:b/>
                <w:sz w:val="22"/>
                <w:szCs w:val="22"/>
              </w:rPr>
            </w:pPr>
            <w:r w:rsidRPr="00654397">
              <w:rPr>
                <w:b/>
                <w:sz w:val="22"/>
                <w:szCs w:val="22"/>
              </w:rPr>
              <w:t>Joint Venture where permitted</w:t>
            </w:r>
          </w:p>
        </w:tc>
        <w:tc>
          <w:tcPr>
            <w:tcW w:w="2251" w:type="dxa"/>
            <w:gridSpan w:val="3"/>
            <w:vMerge w:val="restart"/>
            <w:tcBorders>
              <w:top w:val="nil"/>
              <w:left w:val="single" w:sz="12" w:space="0" w:color="auto"/>
              <w:right w:val="single" w:sz="4" w:space="0" w:color="auto"/>
            </w:tcBorders>
            <w:vAlign w:val="center"/>
          </w:tcPr>
          <w:p w14:paraId="15433A74" w14:textId="77777777" w:rsidR="00A26095" w:rsidRPr="00654397" w:rsidRDefault="00A26095" w:rsidP="000147A6">
            <w:pPr>
              <w:jc w:val="center"/>
              <w:rPr>
                <w:b/>
                <w:sz w:val="22"/>
                <w:szCs w:val="22"/>
              </w:rPr>
            </w:pPr>
            <w:r w:rsidRPr="00654397">
              <w:rPr>
                <w:b/>
                <w:sz w:val="22"/>
                <w:szCs w:val="22"/>
              </w:rPr>
              <w:t>Submission Requirements</w:t>
            </w:r>
          </w:p>
        </w:tc>
      </w:tr>
      <w:tr w:rsidR="00A26095" w:rsidRPr="007826A2" w14:paraId="483F62DB" w14:textId="77777777" w:rsidTr="009B266B">
        <w:trPr>
          <w:cantSplit/>
          <w:trHeight w:val="285"/>
          <w:tblHeader/>
        </w:trPr>
        <w:tc>
          <w:tcPr>
            <w:tcW w:w="721" w:type="dxa"/>
            <w:vMerge/>
            <w:tcBorders>
              <w:left w:val="single" w:sz="4" w:space="0" w:color="auto"/>
              <w:bottom w:val="single" w:sz="12" w:space="0" w:color="000000"/>
              <w:right w:val="single" w:sz="4" w:space="0" w:color="auto"/>
            </w:tcBorders>
            <w:vAlign w:val="center"/>
          </w:tcPr>
          <w:p w14:paraId="06B09FBA" w14:textId="77777777" w:rsidR="00A26095" w:rsidRPr="007826A2" w:rsidRDefault="00A26095" w:rsidP="000147A6">
            <w:pPr>
              <w:jc w:val="center"/>
              <w:rPr>
                <w:sz w:val="20"/>
              </w:rPr>
            </w:pPr>
          </w:p>
        </w:tc>
        <w:tc>
          <w:tcPr>
            <w:tcW w:w="2209" w:type="dxa"/>
            <w:gridSpan w:val="2"/>
            <w:vMerge/>
            <w:tcBorders>
              <w:left w:val="single" w:sz="4" w:space="0" w:color="auto"/>
              <w:bottom w:val="single" w:sz="12" w:space="0" w:color="000000"/>
              <w:right w:val="single" w:sz="4" w:space="0" w:color="auto"/>
            </w:tcBorders>
            <w:vAlign w:val="center"/>
          </w:tcPr>
          <w:p w14:paraId="40EC652F" w14:textId="77777777" w:rsidR="00A26095" w:rsidRPr="007826A2" w:rsidRDefault="00A26095" w:rsidP="000147A6">
            <w:pPr>
              <w:jc w:val="center"/>
              <w:rPr>
                <w:sz w:val="20"/>
              </w:rPr>
            </w:pPr>
          </w:p>
        </w:tc>
        <w:tc>
          <w:tcPr>
            <w:tcW w:w="2611" w:type="dxa"/>
            <w:vMerge/>
            <w:tcBorders>
              <w:left w:val="single" w:sz="4" w:space="0" w:color="auto"/>
              <w:bottom w:val="single" w:sz="12" w:space="0" w:color="000000"/>
              <w:right w:val="nil"/>
            </w:tcBorders>
            <w:vAlign w:val="center"/>
          </w:tcPr>
          <w:p w14:paraId="47F281E8" w14:textId="77777777" w:rsidR="00A26095" w:rsidRPr="007826A2" w:rsidRDefault="00A26095" w:rsidP="000147A6">
            <w:pPr>
              <w:jc w:val="center"/>
              <w:rPr>
                <w:sz w:val="20"/>
              </w:rPr>
            </w:pPr>
          </w:p>
        </w:tc>
        <w:tc>
          <w:tcPr>
            <w:tcW w:w="1531" w:type="dxa"/>
            <w:vMerge/>
            <w:tcBorders>
              <w:left w:val="single" w:sz="12" w:space="0" w:color="auto"/>
              <w:bottom w:val="single" w:sz="12" w:space="0" w:color="000000"/>
              <w:right w:val="single" w:sz="4" w:space="0" w:color="auto"/>
            </w:tcBorders>
            <w:vAlign w:val="center"/>
          </w:tcPr>
          <w:p w14:paraId="3D6E8636" w14:textId="77777777" w:rsidR="00A26095" w:rsidRPr="007826A2" w:rsidRDefault="00A26095" w:rsidP="000147A6">
            <w:pPr>
              <w:jc w:val="center"/>
              <w:rPr>
                <w:sz w:val="20"/>
              </w:rPr>
            </w:pPr>
          </w:p>
        </w:tc>
        <w:tc>
          <w:tcPr>
            <w:tcW w:w="1320" w:type="dxa"/>
            <w:tcBorders>
              <w:top w:val="single" w:sz="4" w:space="0" w:color="auto"/>
              <w:left w:val="nil"/>
              <w:bottom w:val="single" w:sz="4" w:space="0" w:color="auto"/>
              <w:right w:val="single" w:sz="4" w:space="0" w:color="000000"/>
            </w:tcBorders>
            <w:vAlign w:val="bottom"/>
          </w:tcPr>
          <w:p w14:paraId="541F92CB" w14:textId="77777777" w:rsidR="00A26095" w:rsidRPr="00654397" w:rsidRDefault="00A26095" w:rsidP="000147A6">
            <w:pPr>
              <w:jc w:val="center"/>
              <w:rPr>
                <w:b/>
                <w:sz w:val="22"/>
                <w:szCs w:val="22"/>
              </w:rPr>
            </w:pPr>
            <w:r w:rsidRPr="00654397">
              <w:rPr>
                <w:b/>
                <w:sz w:val="22"/>
                <w:szCs w:val="22"/>
              </w:rPr>
              <w:t>All Parties Combined</w:t>
            </w:r>
          </w:p>
        </w:tc>
        <w:tc>
          <w:tcPr>
            <w:tcW w:w="1320" w:type="dxa"/>
            <w:gridSpan w:val="2"/>
            <w:tcBorders>
              <w:top w:val="single" w:sz="4" w:space="0" w:color="auto"/>
              <w:left w:val="nil"/>
              <w:bottom w:val="single" w:sz="4" w:space="0" w:color="auto"/>
              <w:right w:val="single" w:sz="4" w:space="0" w:color="000000"/>
            </w:tcBorders>
            <w:vAlign w:val="bottom"/>
          </w:tcPr>
          <w:p w14:paraId="5A4F5308" w14:textId="77777777" w:rsidR="00A26095" w:rsidRPr="00654397" w:rsidRDefault="00A26095" w:rsidP="000147A6">
            <w:pPr>
              <w:jc w:val="center"/>
              <w:rPr>
                <w:b/>
                <w:sz w:val="22"/>
                <w:szCs w:val="22"/>
              </w:rPr>
            </w:pPr>
            <w:r w:rsidRPr="00654397">
              <w:rPr>
                <w:b/>
                <w:sz w:val="22"/>
                <w:szCs w:val="22"/>
              </w:rPr>
              <w:t>Each Member</w:t>
            </w:r>
          </w:p>
        </w:tc>
        <w:tc>
          <w:tcPr>
            <w:tcW w:w="1320" w:type="dxa"/>
            <w:gridSpan w:val="3"/>
            <w:tcBorders>
              <w:top w:val="single" w:sz="4" w:space="0" w:color="auto"/>
              <w:left w:val="nil"/>
              <w:bottom w:val="single" w:sz="4" w:space="0" w:color="auto"/>
              <w:right w:val="single" w:sz="4" w:space="0" w:color="000000"/>
            </w:tcBorders>
            <w:vAlign w:val="bottom"/>
          </w:tcPr>
          <w:p w14:paraId="30313937" w14:textId="77777777" w:rsidR="00A26095" w:rsidRPr="00654397" w:rsidRDefault="00A26095" w:rsidP="000147A6">
            <w:pPr>
              <w:jc w:val="center"/>
              <w:rPr>
                <w:b/>
                <w:sz w:val="22"/>
                <w:szCs w:val="22"/>
              </w:rPr>
            </w:pPr>
            <w:r w:rsidRPr="00654397">
              <w:rPr>
                <w:b/>
                <w:sz w:val="22"/>
                <w:szCs w:val="22"/>
              </w:rPr>
              <w:t>One Member</w:t>
            </w:r>
          </w:p>
        </w:tc>
        <w:tc>
          <w:tcPr>
            <w:tcW w:w="2251" w:type="dxa"/>
            <w:gridSpan w:val="3"/>
            <w:vMerge/>
            <w:tcBorders>
              <w:left w:val="single" w:sz="12" w:space="0" w:color="auto"/>
              <w:bottom w:val="single" w:sz="12" w:space="0" w:color="000000"/>
              <w:right w:val="single" w:sz="4" w:space="0" w:color="auto"/>
            </w:tcBorders>
            <w:vAlign w:val="center"/>
          </w:tcPr>
          <w:p w14:paraId="6B6CCE9E" w14:textId="77777777" w:rsidR="00A26095" w:rsidRPr="007826A2" w:rsidRDefault="00A26095" w:rsidP="000147A6">
            <w:pPr>
              <w:jc w:val="center"/>
              <w:rPr>
                <w:sz w:val="20"/>
              </w:rPr>
            </w:pPr>
          </w:p>
        </w:tc>
      </w:tr>
      <w:tr w:rsidR="000147A6" w:rsidRPr="00654397" w14:paraId="4AE8C6B6" w14:textId="77777777" w:rsidTr="009B266B">
        <w:trPr>
          <w:trHeight w:val="2640"/>
        </w:trPr>
        <w:tc>
          <w:tcPr>
            <w:tcW w:w="721" w:type="dxa"/>
            <w:tcBorders>
              <w:top w:val="nil"/>
              <w:left w:val="single" w:sz="4" w:space="0" w:color="auto"/>
              <w:bottom w:val="single" w:sz="4" w:space="0" w:color="auto"/>
              <w:right w:val="single" w:sz="4" w:space="0" w:color="auto"/>
            </w:tcBorders>
            <w:noWrap/>
          </w:tcPr>
          <w:p w14:paraId="42C05548" w14:textId="77777777" w:rsidR="000147A6" w:rsidRPr="00654397" w:rsidRDefault="000147A6" w:rsidP="000147A6">
            <w:pPr>
              <w:jc w:val="center"/>
              <w:rPr>
                <w:sz w:val="22"/>
                <w:szCs w:val="22"/>
              </w:rPr>
            </w:pPr>
            <w:r w:rsidRPr="00654397">
              <w:rPr>
                <w:sz w:val="22"/>
                <w:szCs w:val="22"/>
              </w:rPr>
              <w:t>2.4.2 (a)</w:t>
            </w:r>
          </w:p>
        </w:tc>
        <w:tc>
          <w:tcPr>
            <w:tcW w:w="2209" w:type="dxa"/>
            <w:gridSpan w:val="2"/>
            <w:tcBorders>
              <w:top w:val="nil"/>
              <w:left w:val="nil"/>
              <w:bottom w:val="single" w:sz="4" w:space="0" w:color="auto"/>
              <w:right w:val="single" w:sz="4" w:space="0" w:color="auto"/>
            </w:tcBorders>
          </w:tcPr>
          <w:p w14:paraId="6794904F" w14:textId="77777777" w:rsidR="000147A6" w:rsidRPr="00654397" w:rsidRDefault="000147A6" w:rsidP="000147A6">
            <w:pPr>
              <w:rPr>
                <w:sz w:val="22"/>
                <w:szCs w:val="22"/>
              </w:rPr>
            </w:pPr>
            <w:r w:rsidRPr="00654397">
              <w:rPr>
                <w:sz w:val="22"/>
                <w:szCs w:val="22"/>
              </w:rPr>
              <w:t>Specific Construction</w:t>
            </w:r>
            <w:r w:rsidR="00954B1D" w:rsidRPr="00654397">
              <w:rPr>
                <w:sz w:val="22"/>
                <w:szCs w:val="22"/>
              </w:rPr>
              <w:t xml:space="preserve">&amp; contract management </w:t>
            </w:r>
            <w:r w:rsidRPr="00654397">
              <w:rPr>
                <w:sz w:val="22"/>
                <w:szCs w:val="22"/>
              </w:rPr>
              <w:t xml:space="preserve"> Experience</w:t>
            </w:r>
          </w:p>
        </w:tc>
        <w:tc>
          <w:tcPr>
            <w:tcW w:w="2611" w:type="dxa"/>
            <w:tcBorders>
              <w:top w:val="nil"/>
              <w:left w:val="nil"/>
              <w:bottom w:val="single" w:sz="4" w:space="0" w:color="auto"/>
              <w:right w:val="nil"/>
            </w:tcBorders>
          </w:tcPr>
          <w:p w14:paraId="497108C8" w14:textId="77777777" w:rsidR="000147A6" w:rsidRPr="00654397" w:rsidRDefault="000147A6" w:rsidP="003D2287">
            <w:pPr>
              <w:rPr>
                <w:sz w:val="22"/>
                <w:szCs w:val="22"/>
              </w:rPr>
            </w:pPr>
            <w:r w:rsidRPr="00654397">
              <w:rPr>
                <w:sz w:val="22"/>
                <w:szCs w:val="22"/>
              </w:rPr>
              <w:t xml:space="preserve">Participation as contractor, management contractor or subcontractor, in at least </w:t>
            </w:r>
            <w:r w:rsidR="00430DFF" w:rsidRPr="00654397">
              <w:rPr>
                <w:sz w:val="22"/>
                <w:szCs w:val="22"/>
              </w:rPr>
              <w:t>one</w:t>
            </w:r>
            <w:r w:rsidRPr="00654397">
              <w:rPr>
                <w:sz w:val="22"/>
                <w:szCs w:val="22"/>
              </w:rPr>
              <w:t xml:space="preserve"> (</w:t>
            </w:r>
            <w:r w:rsidR="00430DFF" w:rsidRPr="00654397">
              <w:rPr>
                <w:sz w:val="22"/>
                <w:szCs w:val="22"/>
              </w:rPr>
              <w:t>1) contract</w:t>
            </w:r>
            <w:r w:rsidRPr="00654397">
              <w:rPr>
                <w:sz w:val="22"/>
                <w:szCs w:val="22"/>
              </w:rPr>
              <w:t xml:space="preserve"> within the last five (5) years</w:t>
            </w:r>
            <w:r w:rsidR="007465C0">
              <w:rPr>
                <w:sz w:val="22"/>
                <w:szCs w:val="22"/>
              </w:rPr>
              <w:t>,</w:t>
            </w:r>
            <w:r w:rsidRPr="00654397">
              <w:rPr>
                <w:sz w:val="22"/>
                <w:szCs w:val="22"/>
              </w:rPr>
              <w:t xml:space="preserve"> with a value of at least ____________ (___), that have been successfully and substantially completed </w:t>
            </w:r>
            <w:r w:rsidR="00430DFF" w:rsidRPr="00654397">
              <w:rPr>
                <w:sz w:val="22"/>
                <w:szCs w:val="22"/>
              </w:rPr>
              <w:t>(</w:t>
            </w:r>
            <w:r w:rsidR="00430DFF" w:rsidRPr="00654397">
              <w:rPr>
                <w:i/>
                <w:sz w:val="22"/>
                <w:szCs w:val="22"/>
              </w:rPr>
              <w:t>not less than 90% of contract value</w:t>
            </w:r>
            <w:r w:rsidR="00430DFF" w:rsidRPr="00654397">
              <w:rPr>
                <w:sz w:val="22"/>
                <w:szCs w:val="22"/>
              </w:rPr>
              <w:t xml:space="preserve">) </w:t>
            </w:r>
            <w:r w:rsidRPr="00654397">
              <w:rPr>
                <w:sz w:val="22"/>
                <w:szCs w:val="22"/>
              </w:rPr>
              <w:t xml:space="preserve">and that are similar to the proposed works. </w:t>
            </w:r>
            <w:r w:rsidR="00430DFF" w:rsidRPr="00654397">
              <w:rPr>
                <w:sz w:val="22"/>
                <w:szCs w:val="22"/>
              </w:rPr>
              <w:t>(</w:t>
            </w:r>
            <w:r w:rsidR="00430DFF" w:rsidRPr="00654397">
              <w:rPr>
                <w:i/>
                <w:sz w:val="22"/>
                <w:szCs w:val="22"/>
              </w:rPr>
              <w:t>Indicate</w:t>
            </w:r>
            <w:r w:rsidR="0053541C" w:rsidRPr="00654397">
              <w:rPr>
                <w:i/>
                <w:sz w:val="22"/>
                <w:szCs w:val="22"/>
              </w:rPr>
              <w:t xml:space="preserve"> here</w:t>
            </w:r>
            <w:r w:rsidR="00430DFF" w:rsidRPr="00654397">
              <w:rPr>
                <w:i/>
                <w:sz w:val="22"/>
                <w:szCs w:val="22"/>
              </w:rPr>
              <w:t xml:space="preserve"> what works will be considered as similar here</w:t>
            </w:r>
            <w:r w:rsidR="00430DFF" w:rsidRPr="00654397">
              <w:rPr>
                <w:sz w:val="22"/>
                <w:szCs w:val="22"/>
              </w:rPr>
              <w:t xml:space="preserve">.)  </w:t>
            </w:r>
            <w:r w:rsidRPr="00654397">
              <w:rPr>
                <w:sz w:val="22"/>
                <w:szCs w:val="22"/>
              </w:rPr>
              <w:t xml:space="preserve">The similarity shall be based on the physical size, complexity, methods/technology or other characteristics as described in Section </w:t>
            </w:r>
            <w:r w:rsidR="003D2287" w:rsidRPr="00654397">
              <w:rPr>
                <w:sz w:val="22"/>
                <w:szCs w:val="22"/>
              </w:rPr>
              <w:t>VII</w:t>
            </w:r>
            <w:r w:rsidRPr="00654397">
              <w:rPr>
                <w:sz w:val="22"/>
                <w:szCs w:val="22"/>
              </w:rPr>
              <w:t>, Employer’s requirements</w:t>
            </w:r>
          </w:p>
        </w:tc>
        <w:tc>
          <w:tcPr>
            <w:tcW w:w="1531" w:type="dxa"/>
            <w:tcBorders>
              <w:top w:val="nil"/>
              <w:left w:val="single" w:sz="12" w:space="0" w:color="auto"/>
              <w:bottom w:val="single" w:sz="4" w:space="0" w:color="auto"/>
              <w:right w:val="single" w:sz="4" w:space="0" w:color="auto"/>
            </w:tcBorders>
          </w:tcPr>
          <w:p w14:paraId="106AB195" w14:textId="77777777" w:rsidR="000147A6" w:rsidRPr="00654397" w:rsidRDefault="000147A6" w:rsidP="000147A6">
            <w:pPr>
              <w:rPr>
                <w:sz w:val="22"/>
                <w:szCs w:val="22"/>
              </w:rPr>
            </w:pPr>
            <w:r w:rsidRPr="00654397">
              <w:rPr>
                <w:sz w:val="22"/>
                <w:szCs w:val="22"/>
              </w:rPr>
              <w:t>Must meet requirement</w:t>
            </w:r>
          </w:p>
        </w:tc>
        <w:tc>
          <w:tcPr>
            <w:tcW w:w="1530" w:type="dxa"/>
            <w:gridSpan w:val="2"/>
            <w:tcBorders>
              <w:top w:val="nil"/>
              <w:left w:val="nil"/>
              <w:bottom w:val="single" w:sz="4" w:space="0" w:color="auto"/>
              <w:right w:val="single" w:sz="4" w:space="0" w:color="auto"/>
            </w:tcBorders>
          </w:tcPr>
          <w:p w14:paraId="682B5B32" w14:textId="77777777" w:rsidR="000147A6" w:rsidRPr="00654397" w:rsidRDefault="000147A6" w:rsidP="000147A6">
            <w:pPr>
              <w:rPr>
                <w:sz w:val="22"/>
                <w:szCs w:val="22"/>
                <w:vertAlign w:val="superscript"/>
              </w:rPr>
            </w:pPr>
            <w:r w:rsidRPr="00654397">
              <w:rPr>
                <w:sz w:val="22"/>
                <w:szCs w:val="22"/>
              </w:rPr>
              <w:t>Must meet requirement</w:t>
            </w:r>
            <w:r w:rsidR="00A8474F" w:rsidRPr="00654397">
              <w:rPr>
                <w:sz w:val="22"/>
                <w:szCs w:val="22"/>
                <w:vertAlign w:val="superscript"/>
              </w:rPr>
              <w:t>@</w:t>
            </w:r>
          </w:p>
        </w:tc>
        <w:tc>
          <w:tcPr>
            <w:tcW w:w="1122" w:type="dxa"/>
            <w:gridSpan w:val="2"/>
            <w:tcBorders>
              <w:top w:val="nil"/>
              <w:left w:val="nil"/>
              <w:bottom w:val="single" w:sz="4" w:space="0" w:color="auto"/>
              <w:right w:val="single" w:sz="4" w:space="0" w:color="auto"/>
            </w:tcBorders>
          </w:tcPr>
          <w:p w14:paraId="62568499" w14:textId="77777777" w:rsidR="00DF3C6A" w:rsidRPr="00654397" w:rsidRDefault="00430DFF">
            <w:pPr>
              <w:rPr>
                <w:sz w:val="22"/>
                <w:szCs w:val="22"/>
              </w:rPr>
            </w:pPr>
            <w:r w:rsidRPr="00654397">
              <w:rPr>
                <w:sz w:val="22"/>
                <w:szCs w:val="22"/>
              </w:rPr>
              <w:t xml:space="preserve">Must meet requirement for one contract of </w:t>
            </w:r>
            <w:r w:rsidR="00D26840" w:rsidRPr="00654397">
              <w:rPr>
                <w:sz w:val="22"/>
                <w:szCs w:val="22"/>
              </w:rPr>
              <w:t>2</w:t>
            </w:r>
            <w:r w:rsidRPr="00654397">
              <w:rPr>
                <w:sz w:val="22"/>
                <w:szCs w:val="22"/>
              </w:rPr>
              <w:t>5% value</w:t>
            </w:r>
          </w:p>
        </w:tc>
        <w:tc>
          <w:tcPr>
            <w:tcW w:w="1308" w:type="dxa"/>
            <w:gridSpan w:val="2"/>
            <w:tcBorders>
              <w:top w:val="nil"/>
              <w:left w:val="nil"/>
              <w:bottom w:val="single" w:sz="4" w:space="0" w:color="auto"/>
              <w:right w:val="nil"/>
            </w:tcBorders>
          </w:tcPr>
          <w:p w14:paraId="2C29CFF4" w14:textId="77777777" w:rsidR="000147A6" w:rsidRPr="00654397" w:rsidRDefault="000147A6" w:rsidP="00A8474F">
            <w:pPr>
              <w:rPr>
                <w:sz w:val="22"/>
                <w:szCs w:val="22"/>
              </w:rPr>
            </w:pPr>
            <w:r w:rsidRPr="00654397">
              <w:rPr>
                <w:sz w:val="22"/>
                <w:szCs w:val="22"/>
              </w:rPr>
              <w:t xml:space="preserve">Must meet requirement for one contract </w:t>
            </w:r>
            <w:r w:rsidR="00430DFF" w:rsidRPr="00654397">
              <w:rPr>
                <w:sz w:val="22"/>
                <w:szCs w:val="22"/>
              </w:rPr>
              <w:t xml:space="preserve"> of </w:t>
            </w:r>
            <w:r w:rsidR="00170B8E" w:rsidRPr="00654397">
              <w:rPr>
                <w:sz w:val="22"/>
                <w:szCs w:val="22"/>
              </w:rPr>
              <w:t>5</w:t>
            </w:r>
            <w:r w:rsidR="00A8474F" w:rsidRPr="00654397">
              <w:rPr>
                <w:sz w:val="22"/>
                <w:szCs w:val="22"/>
              </w:rPr>
              <w:t xml:space="preserve">0% </w:t>
            </w:r>
            <w:r w:rsidR="00430DFF" w:rsidRPr="00654397">
              <w:rPr>
                <w:sz w:val="22"/>
                <w:szCs w:val="22"/>
              </w:rPr>
              <w:t>in value</w:t>
            </w:r>
          </w:p>
        </w:tc>
        <w:tc>
          <w:tcPr>
            <w:tcW w:w="2251" w:type="dxa"/>
            <w:gridSpan w:val="3"/>
            <w:tcBorders>
              <w:top w:val="nil"/>
              <w:left w:val="single" w:sz="12" w:space="0" w:color="auto"/>
              <w:bottom w:val="single" w:sz="4" w:space="0" w:color="auto"/>
              <w:right w:val="single" w:sz="4" w:space="0" w:color="auto"/>
            </w:tcBorders>
          </w:tcPr>
          <w:p w14:paraId="5B1B8C78" w14:textId="77777777" w:rsidR="000147A6" w:rsidRPr="00654397" w:rsidRDefault="000147A6" w:rsidP="000147A6">
            <w:pPr>
              <w:rPr>
                <w:sz w:val="22"/>
                <w:szCs w:val="22"/>
              </w:rPr>
            </w:pPr>
            <w:r w:rsidRPr="00654397">
              <w:rPr>
                <w:sz w:val="22"/>
                <w:szCs w:val="22"/>
              </w:rPr>
              <w:t>Form EXP 4.2(a).  The contractor should have borne responsibility for execution of works to the extent he claims experience.  A contractor should not claim experience for the works he has never executed.</w:t>
            </w:r>
          </w:p>
        </w:tc>
      </w:tr>
      <w:tr w:rsidR="000147A6" w:rsidRPr="00654397" w14:paraId="32F9F632" w14:textId="77777777" w:rsidTr="009B266B">
        <w:tc>
          <w:tcPr>
            <w:tcW w:w="13283" w:type="dxa"/>
            <w:gridSpan w:val="14"/>
            <w:tcBorders>
              <w:top w:val="nil"/>
              <w:left w:val="single" w:sz="4" w:space="0" w:color="auto"/>
              <w:bottom w:val="single" w:sz="4" w:space="0" w:color="auto"/>
              <w:right w:val="single" w:sz="4" w:space="0" w:color="auto"/>
            </w:tcBorders>
            <w:noWrap/>
          </w:tcPr>
          <w:p w14:paraId="5F1C1C44" w14:textId="77777777" w:rsidR="000147A6" w:rsidRPr="00654397" w:rsidRDefault="000147A6" w:rsidP="000147A6">
            <w:pPr>
              <w:rPr>
                <w:i/>
                <w:iCs/>
                <w:sz w:val="20"/>
                <w:szCs w:val="20"/>
              </w:rPr>
            </w:pPr>
          </w:p>
          <w:p w14:paraId="547548F9" w14:textId="77777777" w:rsidR="000147A6" w:rsidRPr="00654397" w:rsidRDefault="007D55AC" w:rsidP="000147A6">
            <w:pPr>
              <w:rPr>
                <w:i/>
                <w:iCs/>
                <w:sz w:val="20"/>
                <w:szCs w:val="20"/>
              </w:rPr>
            </w:pPr>
            <w:r w:rsidRPr="00654397">
              <w:rPr>
                <w:i/>
                <w:iCs/>
                <w:sz w:val="20"/>
                <w:szCs w:val="20"/>
              </w:rPr>
              <w:t xml:space="preserve">The value of the completed contract for similar works should not be less than 80% of the estimated contract value of the work for which bids are invited.  A work where 90% of contract value is </w:t>
            </w:r>
            <w:r w:rsidR="00471647" w:rsidRPr="00654397">
              <w:rPr>
                <w:i/>
                <w:iCs/>
                <w:sz w:val="20"/>
                <w:szCs w:val="20"/>
              </w:rPr>
              <w:t>paid</w:t>
            </w:r>
            <w:r w:rsidRPr="00654397">
              <w:rPr>
                <w:i/>
                <w:iCs/>
                <w:sz w:val="20"/>
                <w:szCs w:val="20"/>
              </w:rPr>
              <w:t xml:space="preserve"> is considered as completed.</w:t>
            </w:r>
          </w:p>
          <w:p w14:paraId="327D645B" w14:textId="77777777" w:rsidR="00654397" w:rsidRPr="00654397" w:rsidRDefault="00654397" w:rsidP="000147A6">
            <w:pPr>
              <w:rPr>
                <w:i/>
                <w:iCs/>
                <w:sz w:val="20"/>
                <w:szCs w:val="20"/>
              </w:rPr>
            </w:pPr>
            <w:r w:rsidRPr="00654397">
              <w:rPr>
                <w:sz w:val="20"/>
                <w:szCs w:val="20"/>
                <w:vertAlign w:val="superscript"/>
              </w:rPr>
              <w:t>@</w:t>
            </w:r>
            <w:r w:rsidRPr="00654397">
              <w:rPr>
                <w:i/>
                <w:sz w:val="20"/>
                <w:szCs w:val="20"/>
              </w:rPr>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p w14:paraId="0F7FC01E" w14:textId="77777777" w:rsidR="000147A6" w:rsidRPr="00654397" w:rsidRDefault="000147A6" w:rsidP="00654397">
            <w:pPr>
              <w:rPr>
                <w:bCs/>
                <w:i/>
                <w:sz w:val="20"/>
                <w:szCs w:val="20"/>
              </w:rPr>
            </w:pPr>
          </w:p>
        </w:tc>
      </w:tr>
      <w:tr w:rsidR="000147A6" w:rsidRPr="007826A2" w14:paraId="3765D672" w14:textId="77777777" w:rsidTr="009B266B">
        <w:trPr>
          <w:trHeight w:val="960"/>
        </w:trPr>
        <w:tc>
          <w:tcPr>
            <w:tcW w:w="720" w:type="dxa"/>
            <w:tcBorders>
              <w:top w:val="single" w:sz="4" w:space="0" w:color="auto"/>
              <w:left w:val="single" w:sz="4" w:space="0" w:color="auto"/>
              <w:bottom w:val="single" w:sz="4" w:space="0" w:color="auto"/>
              <w:right w:val="single" w:sz="4" w:space="0" w:color="auto"/>
            </w:tcBorders>
            <w:noWrap/>
          </w:tcPr>
          <w:p w14:paraId="3A66B7F4" w14:textId="77777777" w:rsidR="000147A6" w:rsidRPr="007826A2" w:rsidRDefault="007D55AC" w:rsidP="000147A6">
            <w:pPr>
              <w:jc w:val="center"/>
              <w:rPr>
                <w:sz w:val="18"/>
                <w:szCs w:val="18"/>
              </w:rPr>
            </w:pPr>
            <w:r w:rsidRPr="007826A2">
              <w:rPr>
                <w:b/>
                <w:i/>
              </w:rPr>
              <w:br w:type="page"/>
            </w:r>
            <w:r w:rsidR="00843AF6" w:rsidRPr="007826A2">
              <w:rPr>
                <w:sz w:val="18"/>
                <w:szCs w:val="18"/>
              </w:rPr>
              <w:t>2.</w:t>
            </w:r>
            <w:r w:rsidR="000147A6" w:rsidRPr="007826A2">
              <w:rPr>
                <w:sz w:val="18"/>
                <w:szCs w:val="18"/>
              </w:rPr>
              <w:t>4.2(b)</w:t>
            </w:r>
          </w:p>
        </w:tc>
        <w:tc>
          <w:tcPr>
            <w:tcW w:w="2208" w:type="dxa"/>
            <w:gridSpan w:val="2"/>
            <w:tcBorders>
              <w:top w:val="single" w:sz="4" w:space="0" w:color="auto"/>
              <w:left w:val="nil"/>
              <w:bottom w:val="single" w:sz="4" w:space="0" w:color="auto"/>
              <w:right w:val="single" w:sz="4" w:space="0" w:color="auto"/>
            </w:tcBorders>
          </w:tcPr>
          <w:p w14:paraId="11ABD2AD" w14:textId="77777777" w:rsidR="000147A6" w:rsidRPr="007826A2" w:rsidRDefault="000147A6" w:rsidP="000147A6">
            <w:pPr>
              <w:rPr>
                <w:sz w:val="18"/>
                <w:szCs w:val="18"/>
              </w:rPr>
            </w:pPr>
            <w:r w:rsidRPr="007826A2">
              <w:rPr>
                <w:sz w:val="18"/>
                <w:szCs w:val="18"/>
              </w:rPr>
              <w:t> </w:t>
            </w:r>
            <w:r w:rsidR="00843AF6" w:rsidRPr="007826A2">
              <w:rPr>
                <w:sz w:val="18"/>
                <w:szCs w:val="18"/>
              </w:rPr>
              <w:t>Specific Experience</w:t>
            </w:r>
          </w:p>
        </w:tc>
        <w:tc>
          <w:tcPr>
            <w:tcW w:w="2610" w:type="dxa"/>
            <w:tcBorders>
              <w:top w:val="single" w:sz="4" w:space="0" w:color="auto"/>
              <w:left w:val="nil"/>
              <w:bottom w:val="single" w:sz="4" w:space="0" w:color="auto"/>
              <w:right w:val="nil"/>
            </w:tcBorders>
          </w:tcPr>
          <w:p w14:paraId="07BDF1D2" w14:textId="77777777" w:rsidR="000147A6" w:rsidRPr="007826A2" w:rsidRDefault="000147A6" w:rsidP="000147A6">
            <w:pPr>
              <w:rPr>
                <w:sz w:val="18"/>
                <w:szCs w:val="18"/>
              </w:rPr>
            </w:pPr>
            <w:r w:rsidRPr="007826A2">
              <w:rPr>
                <w:sz w:val="18"/>
                <w:szCs w:val="18"/>
              </w:rPr>
              <w:t>b) For  the above or other contracts executed during the period stipulated in</w:t>
            </w:r>
            <w:r w:rsidR="00843AF6" w:rsidRPr="007826A2">
              <w:rPr>
                <w:sz w:val="18"/>
                <w:szCs w:val="18"/>
              </w:rPr>
              <w:t xml:space="preserve"> 2.</w:t>
            </w:r>
            <w:r w:rsidRPr="007826A2">
              <w:rPr>
                <w:sz w:val="18"/>
                <w:szCs w:val="18"/>
              </w:rPr>
              <w:t xml:space="preserve">4.2(a) above, </w:t>
            </w:r>
            <w:r w:rsidR="007834CA" w:rsidRPr="007826A2">
              <w:rPr>
                <w:sz w:val="18"/>
                <w:szCs w:val="18"/>
              </w:rPr>
              <w:t xml:space="preserve">at least in one year </w:t>
            </w:r>
            <w:r w:rsidRPr="007826A2">
              <w:rPr>
                <w:sz w:val="18"/>
                <w:szCs w:val="18"/>
              </w:rPr>
              <w:t>a minimum construction experience i</w:t>
            </w:r>
            <w:r w:rsidR="007834CA" w:rsidRPr="007826A2">
              <w:rPr>
                <w:sz w:val="18"/>
                <w:szCs w:val="18"/>
              </w:rPr>
              <w:t>n  the following key activities</w:t>
            </w:r>
            <w:r w:rsidRPr="007826A2">
              <w:rPr>
                <w:sz w:val="18"/>
                <w:szCs w:val="18"/>
              </w:rPr>
              <w:t xml:space="preserve">: </w:t>
            </w:r>
          </w:p>
          <w:p w14:paraId="1CF2B6E5" w14:textId="77777777" w:rsidR="000147A6" w:rsidRPr="007826A2" w:rsidRDefault="000147A6" w:rsidP="000147A6">
            <w:pPr>
              <w:rPr>
                <w:sz w:val="18"/>
                <w:szCs w:val="18"/>
              </w:rPr>
            </w:pPr>
          </w:p>
          <w:p w14:paraId="265F2C1C" w14:textId="77777777" w:rsidR="000147A6" w:rsidRPr="007826A2" w:rsidRDefault="000147A6" w:rsidP="000147A6">
            <w:pPr>
              <w:rPr>
                <w:sz w:val="18"/>
                <w:szCs w:val="18"/>
              </w:rPr>
            </w:pPr>
          </w:p>
          <w:p w14:paraId="2C2BFB80" w14:textId="77777777" w:rsidR="000147A6" w:rsidRPr="007826A2" w:rsidRDefault="000147A6" w:rsidP="000147A6">
            <w:pPr>
              <w:pBdr>
                <w:top w:val="single" w:sz="12" w:space="1" w:color="auto"/>
                <w:bottom w:val="single" w:sz="12" w:space="1" w:color="auto"/>
              </w:pBdr>
              <w:rPr>
                <w:sz w:val="18"/>
                <w:szCs w:val="18"/>
              </w:rPr>
            </w:pPr>
          </w:p>
          <w:p w14:paraId="2E5C225C" w14:textId="77777777" w:rsidR="000147A6" w:rsidRPr="007826A2" w:rsidRDefault="000147A6" w:rsidP="000147A6">
            <w:pPr>
              <w:pBdr>
                <w:bottom w:val="single" w:sz="12" w:space="1" w:color="auto"/>
                <w:between w:val="single" w:sz="12" w:space="1" w:color="auto"/>
              </w:pBdr>
              <w:rPr>
                <w:sz w:val="18"/>
                <w:szCs w:val="18"/>
              </w:rPr>
            </w:pPr>
          </w:p>
          <w:p w14:paraId="1F9EFA7E" w14:textId="77777777" w:rsidR="000147A6" w:rsidRPr="007826A2" w:rsidRDefault="000147A6" w:rsidP="000147A6">
            <w:pPr>
              <w:rPr>
                <w:sz w:val="18"/>
                <w:szCs w:val="18"/>
              </w:rPr>
            </w:pPr>
          </w:p>
          <w:p w14:paraId="30FC69CC" w14:textId="77777777" w:rsidR="000147A6" w:rsidRPr="007826A2" w:rsidRDefault="000147A6" w:rsidP="000147A6">
            <w:pPr>
              <w:rPr>
                <w:sz w:val="18"/>
                <w:szCs w:val="18"/>
              </w:rPr>
            </w:pPr>
          </w:p>
          <w:p w14:paraId="5E738F86" w14:textId="77777777" w:rsidR="000147A6" w:rsidRPr="007826A2" w:rsidRDefault="000147A6" w:rsidP="000147A6">
            <w:pPr>
              <w:rPr>
                <w:sz w:val="18"/>
                <w:szCs w:val="18"/>
              </w:rPr>
            </w:pPr>
          </w:p>
        </w:tc>
        <w:tc>
          <w:tcPr>
            <w:tcW w:w="1530" w:type="dxa"/>
            <w:tcBorders>
              <w:top w:val="single" w:sz="4" w:space="0" w:color="auto"/>
              <w:left w:val="single" w:sz="12" w:space="0" w:color="auto"/>
              <w:bottom w:val="single" w:sz="4" w:space="0" w:color="auto"/>
              <w:right w:val="single" w:sz="4" w:space="0" w:color="auto"/>
            </w:tcBorders>
          </w:tcPr>
          <w:p w14:paraId="1255EE69" w14:textId="77777777" w:rsidR="000147A6" w:rsidRPr="007826A2" w:rsidRDefault="000147A6" w:rsidP="000147A6">
            <w:pPr>
              <w:rPr>
                <w:sz w:val="18"/>
                <w:szCs w:val="18"/>
              </w:rPr>
            </w:pPr>
            <w:r w:rsidRPr="007826A2">
              <w:rPr>
                <w:sz w:val="18"/>
                <w:szCs w:val="18"/>
              </w:rPr>
              <w:t>Must meet requirements</w:t>
            </w:r>
          </w:p>
        </w:tc>
        <w:tc>
          <w:tcPr>
            <w:tcW w:w="1530" w:type="dxa"/>
            <w:gridSpan w:val="2"/>
            <w:tcBorders>
              <w:top w:val="single" w:sz="4" w:space="0" w:color="auto"/>
              <w:left w:val="nil"/>
              <w:bottom w:val="single" w:sz="4" w:space="0" w:color="auto"/>
              <w:right w:val="single" w:sz="4" w:space="0" w:color="auto"/>
            </w:tcBorders>
          </w:tcPr>
          <w:p w14:paraId="05A7E6C0" w14:textId="77777777" w:rsidR="000147A6" w:rsidRPr="007826A2" w:rsidRDefault="000147A6" w:rsidP="000147A6">
            <w:pPr>
              <w:rPr>
                <w:sz w:val="18"/>
                <w:szCs w:val="18"/>
              </w:rPr>
            </w:pPr>
            <w:r w:rsidRPr="007826A2">
              <w:rPr>
                <w:sz w:val="18"/>
                <w:szCs w:val="18"/>
              </w:rPr>
              <w:t>Must meet requirement</w:t>
            </w:r>
          </w:p>
        </w:tc>
        <w:tc>
          <w:tcPr>
            <w:tcW w:w="1350" w:type="dxa"/>
            <w:gridSpan w:val="3"/>
            <w:tcBorders>
              <w:top w:val="single" w:sz="4" w:space="0" w:color="auto"/>
              <w:left w:val="nil"/>
              <w:bottom w:val="single" w:sz="4" w:space="0" w:color="auto"/>
              <w:right w:val="single" w:sz="4" w:space="0" w:color="auto"/>
            </w:tcBorders>
          </w:tcPr>
          <w:p w14:paraId="154BF47F" w14:textId="77777777" w:rsidR="000147A6" w:rsidRPr="007826A2" w:rsidRDefault="000147A6" w:rsidP="000147A6">
            <w:pPr>
              <w:rPr>
                <w:sz w:val="18"/>
                <w:szCs w:val="18"/>
              </w:rPr>
            </w:pPr>
            <w:r w:rsidRPr="007826A2">
              <w:rPr>
                <w:sz w:val="18"/>
                <w:szCs w:val="18"/>
              </w:rPr>
              <w:t>Should meet the criteria in full, at least for one of key activities listed in column 3.</w:t>
            </w:r>
          </w:p>
        </w:tc>
        <w:tc>
          <w:tcPr>
            <w:tcW w:w="1392" w:type="dxa"/>
            <w:gridSpan w:val="3"/>
            <w:tcBorders>
              <w:top w:val="single" w:sz="4" w:space="0" w:color="auto"/>
              <w:left w:val="nil"/>
              <w:bottom w:val="single" w:sz="4" w:space="0" w:color="auto"/>
              <w:right w:val="nil"/>
            </w:tcBorders>
          </w:tcPr>
          <w:p w14:paraId="1DEF6E13" w14:textId="77777777" w:rsidR="000147A6" w:rsidRPr="007826A2" w:rsidRDefault="00843AF6" w:rsidP="000147A6">
            <w:pPr>
              <w:rPr>
                <w:sz w:val="18"/>
                <w:szCs w:val="18"/>
              </w:rPr>
            </w:pPr>
            <w:r w:rsidRPr="007826A2">
              <w:rPr>
                <w:sz w:val="18"/>
                <w:szCs w:val="18"/>
              </w:rPr>
              <w:t xml:space="preserve">Must meet requirement for the key </w:t>
            </w:r>
            <w:r w:rsidR="00471647" w:rsidRPr="007826A2">
              <w:rPr>
                <w:sz w:val="18"/>
                <w:szCs w:val="18"/>
              </w:rPr>
              <w:t>activities</w:t>
            </w:r>
            <w:r w:rsidRPr="007826A2">
              <w:rPr>
                <w:sz w:val="18"/>
                <w:szCs w:val="18"/>
              </w:rPr>
              <w:t xml:space="preserve"> listed below (list key activities for this partner </w:t>
            </w:r>
            <w:r w:rsidR="00471647" w:rsidRPr="007826A2">
              <w:rPr>
                <w:sz w:val="18"/>
                <w:szCs w:val="18"/>
              </w:rPr>
              <w:t>and</w:t>
            </w:r>
            <w:r w:rsidRPr="007826A2">
              <w:rPr>
                <w:sz w:val="18"/>
                <w:szCs w:val="18"/>
              </w:rPr>
              <w:t xml:space="preserve"> corresponding minimum requirements)</w:t>
            </w:r>
          </w:p>
          <w:p w14:paraId="055EA2C0" w14:textId="77777777" w:rsidR="000147A6" w:rsidRPr="007826A2" w:rsidRDefault="000147A6" w:rsidP="000147A6">
            <w:pPr>
              <w:rPr>
                <w:sz w:val="18"/>
                <w:szCs w:val="18"/>
              </w:rPr>
            </w:pPr>
          </w:p>
          <w:p w14:paraId="1A965D0B" w14:textId="77777777" w:rsidR="000147A6" w:rsidRPr="007826A2" w:rsidRDefault="000147A6" w:rsidP="000147A6">
            <w:pPr>
              <w:rPr>
                <w:sz w:val="18"/>
                <w:szCs w:val="18"/>
              </w:rPr>
            </w:pPr>
            <w:r w:rsidRPr="007826A2">
              <w:rPr>
                <w:sz w:val="18"/>
                <w:szCs w:val="18"/>
              </w:rPr>
              <w:t>…………..</w:t>
            </w:r>
          </w:p>
          <w:p w14:paraId="157C38CE" w14:textId="77777777" w:rsidR="000147A6" w:rsidRPr="007826A2" w:rsidRDefault="000147A6" w:rsidP="000147A6">
            <w:pPr>
              <w:rPr>
                <w:sz w:val="18"/>
                <w:szCs w:val="18"/>
              </w:rPr>
            </w:pPr>
            <w:r w:rsidRPr="007826A2">
              <w:rPr>
                <w:sz w:val="18"/>
                <w:szCs w:val="18"/>
              </w:rPr>
              <w:t>…………..</w:t>
            </w:r>
          </w:p>
          <w:p w14:paraId="599BE717" w14:textId="77777777" w:rsidR="000147A6" w:rsidRPr="007826A2" w:rsidRDefault="000147A6" w:rsidP="000147A6">
            <w:pPr>
              <w:rPr>
                <w:sz w:val="18"/>
                <w:szCs w:val="18"/>
              </w:rPr>
            </w:pPr>
            <w:r w:rsidRPr="007826A2">
              <w:rPr>
                <w:sz w:val="18"/>
                <w:szCs w:val="18"/>
              </w:rPr>
              <w:t>…………..</w:t>
            </w:r>
          </w:p>
          <w:p w14:paraId="4CFD364B" w14:textId="77777777" w:rsidR="000147A6" w:rsidRPr="007826A2" w:rsidRDefault="000147A6" w:rsidP="000147A6">
            <w:pPr>
              <w:rPr>
                <w:sz w:val="18"/>
                <w:szCs w:val="18"/>
              </w:rPr>
            </w:pPr>
            <w:r w:rsidRPr="007826A2">
              <w:rPr>
                <w:sz w:val="18"/>
                <w:szCs w:val="18"/>
              </w:rPr>
              <w:t>…………..</w:t>
            </w:r>
          </w:p>
        </w:tc>
        <w:tc>
          <w:tcPr>
            <w:tcW w:w="1938" w:type="dxa"/>
            <w:tcBorders>
              <w:top w:val="single" w:sz="4" w:space="0" w:color="auto"/>
              <w:left w:val="single" w:sz="12" w:space="0" w:color="auto"/>
              <w:bottom w:val="single" w:sz="4" w:space="0" w:color="auto"/>
              <w:right w:val="single" w:sz="4" w:space="0" w:color="auto"/>
            </w:tcBorders>
          </w:tcPr>
          <w:p w14:paraId="2918CC64" w14:textId="77777777" w:rsidR="000147A6" w:rsidRPr="007826A2" w:rsidRDefault="000147A6" w:rsidP="000147A6">
            <w:pPr>
              <w:rPr>
                <w:sz w:val="18"/>
                <w:szCs w:val="18"/>
              </w:rPr>
            </w:pPr>
            <w:r w:rsidRPr="007826A2">
              <w:rPr>
                <w:sz w:val="18"/>
                <w:szCs w:val="18"/>
              </w:rPr>
              <w:t>Form EXP-4.2(b)</w:t>
            </w:r>
          </w:p>
        </w:tc>
      </w:tr>
      <w:tr w:rsidR="000147A6" w:rsidRPr="007826A2" w14:paraId="19E3E54C" w14:textId="77777777" w:rsidTr="009B266B">
        <w:tc>
          <w:tcPr>
            <w:tcW w:w="13278" w:type="dxa"/>
            <w:gridSpan w:val="14"/>
            <w:tcBorders>
              <w:top w:val="single" w:sz="4" w:space="0" w:color="auto"/>
              <w:left w:val="single" w:sz="4" w:space="0" w:color="auto"/>
              <w:bottom w:val="single" w:sz="4" w:space="0" w:color="auto"/>
              <w:right w:val="single" w:sz="4" w:space="0" w:color="auto"/>
            </w:tcBorders>
            <w:noWrap/>
          </w:tcPr>
          <w:p w14:paraId="58E09D24" w14:textId="77777777" w:rsidR="000147A6" w:rsidRPr="007826A2" w:rsidRDefault="000147A6" w:rsidP="000147A6">
            <w:pPr>
              <w:jc w:val="center"/>
              <w:rPr>
                <w:b/>
                <w:bCs/>
                <w:sz w:val="20"/>
              </w:rPr>
            </w:pPr>
            <w:r w:rsidRPr="007826A2">
              <w:rPr>
                <w:b/>
                <w:bCs/>
                <w:sz w:val="20"/>
              </w:rPr>
              <w:t> </w:t>
            </w:r>
          </w:p>
          <w:p w14:paraId="3BF96417" w14:textId="77777777" w:rsidR="000147A6" w:rsidRPr="009B266B" w:rsidRDefault="007D55AC" w:rsidP="000147A6">
            <w:pPr>
              <w:rPr>
                <w:i/>
                <w:iCs/>
                <w:sz w:val="20"/>
              </w:rPr>
            </w:pPr>
            <w:r w:rsidRPr="007826A2">
              <w:rPr>
                <w:b/>
                <w:i/>
                <w:iCs/>
                <w:sz w:val="20"/>
              </w:rPr>
              <w:t xml:space="preserve">NOTE:  </w:t>
            </w:r>
            <w:r w:rsidRPr="009B266B">
              <w:rPr>
                <w:i/>
                <w:iCs/>
                <w:sz w:val="20"/>
              </w:rPr>
              <w:t>List the monthly or annual production rate for the key construction activity (or activities) in the proposed contract or works, e.g., “one million M</w:t>
            </w:r>
            <w:r w:rsidRPr="009B266B">
              <w:rPr>
                <w:i/>
                <w:iCs/>
                <w:sz w:val="20"/>
                <w:vertAlign w:val="superscript"/>
              </w:rPr>
              <w:t>3</w:t>
            </w:r>
            <w:r w:rsidRPr="009B266B">
              <w:rPr>
                <w:i/>
                <w:iCs/>
                <w:sz w:val="20"/>
              </w:rPr>
              <w:t xml:space="preserve"> of rock placed in rockfill dams in one year; X tons of asphalt concrete per month placed in road paving; Y M</w:t>
            </w:r>
            <w:r w:rsidRPr="009B266B">
              <w:rPr>
                <w:i/>
                <w:iCs/>
                <w:sz w:val="20"/>
                <w:vertAlign w:val="superscript"/>
              </w:rPr>
              <w:t>3</w:t>
            </w:r>
            <w:r w:rsidRPr="009B266B">
              <w:rPr>
                <w:i/>
                <w:iCs/>
                <w:sz w:val="20"/>
              </w:rPr>
              <w:t xml:space="preserve"> of concrete placed in . .. etc.”  The rates should be a percentage (say about 80 percent) of the estimated production rate of the key activity (or activities) in the contract or Works as needed to meet the expected construction schedule with due allowance for adverse climatic conditions.</w:t>
            </w:r>
          </w:p>
          <w:p w14:paraId="6981A36A" w14:textId="77777777" w:rsidR="000147A6" w:rsidRPr="009B266B" w:rsidRDefault="000147A6" w:rsidP="000147A6">
            <w:pPr>
              <w:rPr>
                <w:i/>
                <w:iCs/>
                <w:sz w:val="20"/>
              </w:rPr>
            </w:pPr>
          </w:p>
          <w:p w14:paraId="2D670A47" w14:textId="77777777" w:rsidR="000147A6" w:rsidRPr="009B266B" w:rsidRDefault="00582C74" w:rsidP="000147A6">
            <w:pPr>
              <w:rPr>
                <w:i/>
                <w:iCs/>
                <w:sz w:val="20"/>
              </w:rPr>
            </w:pPr>
            <w:r w:rsidRPr="009B266B">
              <w:rPr>
                <w:i/>
                <w:iCs/>
                <w:sz w:val="20"/>
              </w:rPr>
              <w:t>* Borrower</w:t>
            </w:r>
            <w:r w:rsidR="007D55AC" w:rsidRPr="009B266B">
              <w:rPr>
                <w:i/>
                <w:iCs/>
                <w:sz w:val="20"/>
              </w:rPr>
              <w:t xml:space="preserve"> should fill this after careful review of the requirements for the work.  Where the elements of work are specialized and it is proposed to accept employment of specialist sub-contractors, this could be specified for that activity and bidders may be requested to name them and furnish their qualification and experience.</w:t>
            </w:r>
          </w:p>
          <w:p w14:paraId="6502076E" w14:textId="77777777" w:rsidR="000147A6" w:rsidRPr="007826A2" w:rsidRDefault="000147A6" w:rsidP="000147A6">
            <w:pPr>
              <w:rPr>
                <w:b/>
                <w:bCs/>
                <w:sz w:val="20"/>
              </w:rPr>
            </w:pPr>
          </w:p>
        </w:tc>
      </w:tr>
      <w:tr w:rsidR="000147A6" w:rsidRPr="007826A2" w14:paraId="7EB74D2C" w14:textId="77777777" w:rsidTr="009B266B">
        <w:tc>
          <w:tcPr>
            <w:tcW w:w="13278" w:type="dxa"/>
            <w:gridSpan w:val="14"/>
            <w:tcBorders>
              <w:top w:val="single" w:sz="4" w:space="0" w:color="auto"/>
              <w:left w:val="single" w:sz="4" w:space="0" w:color="auto"/>
              <w:bottom w:val="single" w:sz="4" w:space="0" w:color="auto"/>
              <w:right w:val="single" w:sz="4" w:space="0" w:color="auto"/>
            </w:tcBorders>
            <w:noWrap/>
          </w:tcPr>
          <w:p w14:paraId="56E06262" w14:textId="77777777" w:rsidR="000147A6" w:rsidRPr="007826A2" w:rsidRDefault="000147A6" w:rsidP="000147A6">
            <w:pPr>
              <w:rPr>
                <w:b/>
                <w:bCs/>
                <w:sz w:val="20"/>
              </w:rPr>
            </w:pPr>
          </w:p>
          <w:p w14:paraId="792B3844" w14:textId="77777777" w:rsidR="000147A6" w:rsidRPr="007826A2" w:rsidRDefault="00843AF6" w:rsidP="000147A6">
            <w:pPr>
              <w:rPr>
                <w:b/>
                <w:bCs/>
                <w:sz w:val="20"/>
              </w:rPr>
            </w:pPr>
            <w:r w:rsidRPr="007826A2">
              <w:rPr>
                <w:b/>
                <w:bCs/>
                <w:sz w:val="20"/>
              </w:rPr>
              <w:t>2.</w:t>
            </w:r>
            <w:r w:rsidR="000147A6" w:rsidRPr="007826A2">
              <w:rPr>
                <w:b/>
                <w:bCs/>
                <w:sz w:val="20"/>
              </w:rPr>
              <w:t>4.2(c)</w:t>
            </w:r>
            <w:r w:rsidR="000147A6" w:rsidRPr="007826A2">
              <w:rPr>
                <w:b/>
                <w:bCs/>
                <w:sz w:val="20"/>
              </w:rPr>
              <w:tab/>
            </w:r>
            <w:r w:rsidR="000147A6" w:rsidRPr="007826A2">
              <w:t xml:space="preserve">For a bidder (either individually or as a JV partner) to qualify for a group of </w:t>
            </w:r>
            <w:r w:rsidR="00471647" w:rsidRPr="007826A2">
              <w:t>lots (</w:t>
            </w:r>
            <w:r w:rsidR="000147A6" w:rsidRPr="007826A2">
              <w:t>contracts</w:t>
            </w:r>
            <w:r w:rsidR="00471647" w:rsidRPr="007826A2">
              <w:t>)</w:t>
            </w:r>
            <w:r w:rsidR="000147A6" w:rsidRPr="007826A2">
              <w:t>, he must demonstrate having experience and resources sufficient to meet the aggregate of the qualifying criteria for all the contracts in question.</w:t>
            </w:r>
          </w:p>
          <w:p w14:paraId="0A1A93C6" w14:textId="77777777" w:rsidR="000147A6" w:rsidRPr="007826A2" w:rsidRDefault="000147A6" w:rsidP="000147A6">
            <w:pPr>
              <w:rPr>
                <w:b/>
                <w:bCs/>
                <w:sz w:val="20"/>
              </w:rPr>
            </w:pPr>
          </w:p>
          <w:p w14:paraId="38A3CB34" w14:textId="77777777" w:rsidR="000147A6" w:rsidRPr="007826A2" w:rsidRDefault="000147A6" w:rsidP="000147A6">
            <w:pPr>
              <w:rPr>
                <w:b/>
                <w:bCs/>
                <w:sz w:val="20"/>
              </w:rPr>
            </w:pPr>
          </w:p>
        </w:tc>
      </w:tr>
      <w:tr w:rsidR="000147A6" w:rsidRPr="007826A2" w14:paraId="1F2D68B0" w14:textId="77777777" w:rsidTr="009B266B">
        <w:tc>
          <w:tcPr>
            <w:tcW w:w="13278" w:type="dxa"/>
            <w:gridSpan w:val="14"/>
            <w:tcBorders>
              <w:top w:val="single" w:sz="4" w:space="0" w:color="auto"/>
              <w:left w:val="single" w:sz="4" w:space="0" w:color="auto"/>
              <w:bottom w:val="nil"/>
              <w:right w:val="single" w:sz="4" w:space="0" w:color="auto"/>
            </w:tcBorders>
            <w:noWrap/>
          </w:tcPr>
          <w:p w14:paraId="59189588" w14:textId="77777777" w:rsidR="000147A6" w:rsidRPr="007826A2" w:rsidRDefault="000147A6" w:rsidP="000147A6">
            <w:pPr>
              <w:rPr>
                <w:b/>
                <w:bCs/>
                <w:sz w:val="20"/>
              </w:rPr>
            </w:pPr>
          </w:p>
        </w:tc>
      </w:tr>
      <w:tr w:rsidR="000147A6" w:rsidRPr="009B266B" w14:paraId="3B1D2A8A" w14:textId="77777777" w:rsidTr="009B266B">
        <w:tc>
          <w:tcPr>
            <w:tcW w:w="810" w:type="dxa"/>
            <w:gridSpan w:val="2"/>
            <w:tcBorders>
              <w:top w:val="nil"/>
              <w:left w:val="single" w:sz="4" w:space="0" w:color="auto"/>
              <w:bottom w:val="nil"/>
              <w:right w:val="single" w:sz="4" w:space="0" w:color="auto"/>
            </w:tcBorders>
            <w:noWrap/>
          </w:tcPr>
          <w:p w14:paraId="2C15D918" w14:textId="77777777" w:rsidR="000147A6" w:rsidRPr="009B266B" w:rsidRDefault="000147A6" w:rsidP="000147A6">
            <w:pPr>
              <w:rPr>
                <w:bCs/>
                <w:sz w:val="20"/>
              </w:rPr>
            </w:pPr>
          </w:p>
          <w:p w14:paraId="5D362730" w14:textId="77777777" w:rsidR="000147A6" w:rsidRPr="009B266B" w:rsidRDefault="00843AF6" w:rsidP="009B266B">
            <w:pPr>
              <w:rPr>
                <w:bCs/>
                <w:sz w:val="20"/>
              </w:rPr>
            </w:pPr>
            <w:r w:rsidRPr="009B266B">
              <w:rPr>
                <w:bCs/>
                <w:sz w:val="20"/>
              </w:rPr>
              <w:t>2.</w:t>
            </w:r>
            <w:r w:rsidR="000147A6" w:rsidRPr="009B266B">
              <w:rPr>
                <w:bCs/>
                <w:sz w:val="20"/>
              </w:rPr>
              <w:t>4.2(d</w:t>
            </w:r>
            <w:r w:rsidR="009B266B">
              <w:rPr>
                <w:bCs/>
                <w:sz w:val="20"/>
              </w:rPr>
              <w:t>)</w:t>
            </w:r>
          </w:p>
        </w:tc>
        <w:tc>
          <w:tcPr>
            <w:tcW w:w="12468" w:type="dxa"/>
            <w:gridSpan w:val="12"/>
            <w:tcBorders>
              <w:top w:val="nil"/>
              <w:left w:val="single" w:sz="4" w:space="0" w:color="auto"/>
              <w:bottom w:val="nil"/>
              <w:right w:val="single" w:sz="4" w:space="0" w:color="auto"/>
            </w:tcBorders>
          </w:tcPr>
          <w:p w14:paraId="018A427E" w14:textId="77777777" w:rsidR="000147A6" w:rsidRPr="009B266B" w:rsidRDefault="000147A6" w:rsidP="000147A6">
            <w:pPr>
              <w:rPr>
                <w:bCs/>
                <w:sz w:val="20"/>
              </w:rPr>
            </w:pPr>
          </w:p>
          <w:p w14:paraId="30259E63" w14:textId="77777777" w:rsidR="000147A6" w:rsidRPr="009B266B" w:rsidRDefault="00843AF6" w:rsidP="00843AF6">
            <w:pPr>
              <w:rPr>
                <w:bCs/>
                <w:sz w:val="20"/>
              </w:rPr>
            </w:pPr>
            <w:r w:rsidRPr="009B266B">
              <w:rPr>
                <w:bCs/>
                <w:sz w:val="20"/>
              </w:rPr>
              <w:t xml:space="preserve">Bidders who meet the minimum qualification criteria will be qualified only if their available bid capacity for construction work is equal to or more than the total bid </w:t>
            </w:r>
            <w:r w:rsidR="00792D77" w:rsidRPr="009B266B">
              <w:rPr>
                <w:bCs/>
                <w:sz w:val="20"/>
              </w:rPr>
              <w:t>value</w:t>
            </w:r>
            <w:r w:rsidR="007834CA" w:rsidRPr="009B266B">
              <w:rPr>
                <w:bCs/>
                <w:sz w:val="20"/>
              </w:rPr>
              <w:t xml:space="preserve"> of the work</w:t>
            </w:r>
            <w:r w:rsidR="00792D77" w:rsidRPr="009B266B">
              <w:rPr>
                <w:bCs/>
                <w:sz w:val="20"/>
              </w:rPr>
              <w:t>.  The available bid capacity will be calculated as under:</w:t>
            </w:r>
          </w:p>
          <w:p w14:paraId="2E3A01CD" w14:textId="77777777" w:rsidR="00792D77" w:rsidRPr="009B266B" w:rsidRDefault="00792D77" w:rsidP="00843AF6">
            <w:pPr>
              <w:rPr>
                <w:bCs/>
                <w:sz w:val="20"/>
              </w:rPr>
            </w:pPr>
          </w:p>
          <w:p w14:paraId="0263DF8B" w14:textId="77777777" w:rsidR="00792D77" w:rsidRPr="009B266B" w:rsidRDefault="00792D77" w:rsidP="00843AF6">
            <w:pPr>
              <w:rPr>
                <w:bCs/>
                <w:sz w:val="20"/>
              </w:rPr>
            </w:pPr>
            <w:r w:rsidRPr="009B266B">
              <w:rPr>
                <w:bCs/>
                <w:sz w:val="20"/>
              </w:rPr>
              <w:t>Assessed Available bid capacity = (A*N*1.5-B)</w:t>
            </w:r>
          </w:p>
          <w:p w14:paraId="4C838CF5" w14:textId="77777777" w:rsidR="00792D77" w:rsidRPr="009B266B" w:rsidRDefault="00792D77" w:rsidP="00843AF6">
            <w:pPr>
              <w:rPr>
                <w:bCs/>
                <w:sz w:val="20"/>
              </w:rPr>
            </w:pPr>
          </w:p>
          <w:p w14:paraId="6DC370B4" w14:textId="77777777" w:rsidR="00792D77" w:rsidRPr="009B266B" w:rsidRDefault="00792D77" w:rsidP="00843AF6">
            <w:pPr>
              <w:rPr>
                <w:bCs/>
                <w:sz w:val="20"/>
              </w:rPr>
            </w:pPr>
            <w:r w:rsidRPr="009B266B">
              <w:rPr>
                <w:bCs/>
                <w:sz w:val="20"/>
              </w:rPr>
              <w:t>Where,</w:t>
            </w:r>
          </w:p>
          <w:p w14:paraId="7DC78C71" w14:textId="77777777" w:rsidR="00792D77" w:rsidRPr="009B266B" w:rsidRDefault="00792D77" w:rsidP="00843AF6">
            <w:pPr>
              <w:rPr>
                <w:bCs/>
                <w:sz w:val="20"/>
              </w:rPr>
            </w:pPr>
          </w:p>
          <w:p w14:paraId="6B63D059" w14:textId="77777777" w:rsidR="00792D77" w:rsidRPr="009B266B" w:rsidRDefault="00792D77" w:rsidP="00843AF6">
            <w:pPr>
              <w:rPr>
                <w:bCs/>
                <w:sz w:val="20"/>
              </w:rPr>
            </w:pPr>
            <w:r w:rsidRPr="009B266B">
              <w:rPr>
                <w:bCs/>
                <w:sz w:val="20"/>
              </w:rPr>
              <w:t>A = Maximum value of civil engineering works executed in any one year during the last five years (updated to the price level of the financial year ….. at the rate of 5% per year), taki</w:t>
            </w:r>
            <w:r w:rsidR="003775E8" w:rsidRPr="009B266B">
              <w:rPr>
                <w:bCs/>
                <w:sz w:val="20"/>
              </w:rPr>
              <w:t>ng into account the completed a</w:t>
            </w:r>
            <w:r w:rsidRPr="009B266B">
              <w:rPr>
                <w:bCs/>
                <w:sz w:val="20"/>
              </w:rPr>
              <w:t>swell as works in progress).</w:t>
            </w:r>
          </w:p>
          <w:p w14:paraId="6F3CC590" w14:textId="77777777" w:rsidR="00792D77" w:rsidRPr="009B266B" w:rsidRDefault="00792D77" w:rsidP="00843AF6">
            <w:pPr>
              <w:rPr>
                <w:bCs/>
                <w:sz w:val="20"/>
              </w:rPr>
            </w:pPr>
          </w:p>
          <w:p w14:paraId="0974206C" w14:textId="77777777" w:rsidR="00792D77" w:rsidRPr="009B266B" w:rsidRDefault="00792D77" w:rsidP="00843AF6">
            <w:pPr>
              <w:rPr>
                <w:bCs/>
                <w:sz w:val="20"/>
              </w:rPr>
            </w:pPr>
            <w:r w:rsidRPr="009B266B">
              <w:rPr>
                <w:bCs/>
                <w:sz w:val="20"/>
              </w:rPr>
              <w:t>N = Number of years prescribed for completion of the works for which bids are invited (period upto 6 months to be taken as half-year and more than 6 months as one year).</w:t>
            </w:r>
          </w:p>
          <w:p w14:paraId="470C937E" w14:textId="77777777" w:rsidR="00792D77" w:rsidRPr="009B266B" w:rsidRDefault="00792D77" w:rsidP="00843AF6">
            <w:pPr>
              <w:rPr>
                <w:bCs/>
                <w:sz w:val="20"/>
              </w:rPr>
            </w:pPr>
          </w:p>
          <w:p w14:paraId="488334D2" w14:textId="77777777" w:rsidR="00792D77" w:rsidRPr="009B266B" w:rsidRDefault="00792D77" w:rsidP="00843AF6">
            <w:pPr>
              <w:rPr>
                <w:bCs/>
                <w:sz w:val="20"/>
              </w:rPr>
            </w:pPr>
            <w:r w:rsidRPr="009B266B">
              <w:rPr>
                <w:bCs/>
                <w:sz w:val="20"/>
              </w:rPr>
              <w:t>B = Value, at the current price level, o</w:t>
            </w:r>
            <w:r w:rsidR="003775E8" w:rsidRPr="009B266B">
              <w:rPr>
                <w:bCs/>
                <w:sz w:val="20"/>
              </w:rPr>
              <w:t>f</w:t>
            </w:r>
            <w:r w:rsidRPr="009B266B">
              <w:rPr>
                <w:bCs/>
                <w:sz w:val="20"/>
              </w:rPr>
              <w:t xml:space="preserve"> existing commitments </w:t>
            </w:r>
            <w:r w:rsidR="003775E8" w:rsidRPr="009B266B">
              <w:rPr>
                <w:bCs/>
                <w:sz w:val="20"/>
              </w:rPr>
              <w:t xml:space="preserve">on </w:t>
            </w:r>
            <w:r w:rsidRPr="009B266B">
              <w:rPr>
                <w:bCs/>
                <w:sz w:val="20"/>
              </w:rPr>
              <w:t xml:space="preserve"> on-going works to be completed during the period of completion of the works for which bids are invited.</w:t>
            </w:r>
          </w:p>
          <w:p w14:paraId="6C8E3347" w14:textId="77777777" w:rsidR="00792D77" w:rsidRPr="009B266B" w:rsidRDefault="00792D77" w:rsidP="00843AF6">
            <w:pPr>
              <w:rPr>
                <w:bCs/>
                <w:sz w:val="20"/>
              </w:rPr>
            </w:pPr>
          </w:p>
          <w:p w14:paraId="26522694" w14:textId="77777777" w:rsidR="00792D77" w:rsidRPr="009B266B" w:rsidRDefault="00792D77" w:rsidP="00843AF6">
            <w:pPr>
              <w:rPr>
                <w:bCs/>
                <w:i/>
                <w:sz w:val="20"/>
              </w:rPr>
            </w:pPr>
            <w:r w:rsidRPr="009B266B">
              <w:rPr>
                <w:bCs/>
                <w:sz w:val="20"/>
              </w:rPr>
              <w:t xml:space="preserve">Note:  </w:t>
            </w:r>
            <w:r w:rsidRPr="009B266B">
              <w:rPr>
                <w:bCs/>
                <w:i/>
                <w:sz w:val="20"/>
              </w:rPr>
              <w:t>the statements in Section I</w:t>
            </w:r>
            <w:r w:rsidR="007C1673" w:rsidRPr="009B266B">
              <w:rPr>
                <w:bCs/>
                <w:i/>
                <w:sz w:val="20"/>
              </w:rPr>
              <w:t>V</w:t>
            </w:r>
            <w:r w:rsidR="00D8732F" w:rsidRPr="009B266B">
              <w:rPr>
                <w:bCs/>
                <w:i/>
                <w:sz w:val="20"/>
              </w:rPr>
              <w:t xml:space="preserve"> Bidding forms </w:t>
            </w:r>
            <w:r w:rsidRPr="009B266B">
              <w:rPr>
                <w:bCs/>
                <w:i/>
                <w:sz w:val="20"/>
              </w:rPr>
              <w:t xml:space="preserve">showing the value of existing commitments </w:t>
            </w:r>
            <w:r w:rsidR="003775E8" w:rsidRPr="009B266B">
              <w:rPr>
                <w:bCs/>
                <w:i/>
                <w:sz w:val="20"/>
              </w:rPr>
              <w:t xml:space="preserve">of </w:t>
            </w:r>
            <w:r w:rsidRPr="009B266B">
              <w:rPr>
                <w:bCs/>
                <w:i/>
                <w:sz w:val="20"/>
              </w:rPr>
              <w:t xml:space="preserve"> on-going works as well as the stipulated period of completion remaining for each of the works listed should be countersigned by the Engineer in charge, not below the rank of an Executive Engineer or equivalent.</w:t>
            </w:r>
          </w:p>
          <w:p w14:paraId="389EB1F1" w14:textId="77777777" w:rsidR="00792D77" w:rsidRPr="009B266B" w:rsidRDefault="00792D77" w:rsidP="00843AF6">
            <w:pPr>
              <w:rPr>
                <w:bCs/>
                <w:i/>
                <w:sz w:val="20"/>
              </w:rPr>
            </w:pPr>
          </w:p>
        </w:tc>
      </w:tr>
      <w:tr w:rsidR="00792D77" w:rsidRPr="007826A2" w14:paraId="255B383A" w14:textId="77777777" w:rsidTr="009B266B">
        <w:tc>
          <w:tcPr>
            <w:tcW w:w="810" w:type="dxa"/>
            <w:gridSpan w:val="2"/>
            <w:tcBorders>
              <w:top w:val="nil"/>
              <w:left w:val="single" w:sz="4" w:space="0" w:color="auto"/>
              <w:bottom w:val="nil"/>
              <w:right w:val="single" w:sz="4" w:space="0" w:color="auto"/>
            </w:tcBorders>
            <w:noWrap/>
          </w:tcPr>
          <w:p w14:paraId="68F5CE9D" w14:textId="77777777" w:rsidR="00792D77" w:rsidRPr="009B266B" w:rsidRDefault="00792D77" w:rsidP="000147A6">
            <w:pPr>
              <w:rPr>
                <w:bCs/>
                <w:sz w:val="20"/>
              </w:rPr>
            </w:pPr>
            <w:r w:rsidRPr="009B266B">
              <w:rPr>
                <w:bCs/>
                <w:sz w:val="20"/>
              </w:rPr>
              <w:t>2.4.2 (e)</w:t>
            </w:r>
          </w:p>
        </w:tc>
        <w:tc>
          <w:tcPr>
            <w:tcW w:w="12468" w:type="dxa"/>
            <w:gridSpan w:val="12"/>
            <w:tcBorders>
              <w:top w:val="nil"/>
              <w:left w:val="single" w:sz="4" w:space="0" w:color="auto"/>
              <w:bottom w:val="nil"/>
              <w:right w:val="single" w:sz="4" w:space="0" w:color="auto"/>
            </w:tcBorders>
          </w:tcPr>
          <w:p w14:paraId="39045F1D" w14:textId="77777777" w:rsidR="00792D77" w:rsidRPr="009B266B" w:rsidRDefault="00792D77" w:rsidP="000147A6">
            <w:pPr>
              <w:rPr>
                <w:bCs/>
                <w:sz w:val="20"/>
              </w:rPr>
            </w:pPr>
            <w:r w:rsidRPr="009B266B">
              <w:rPr>
                <w:bCs/>
                <w:sz w:val="20"/>
              </w:rPr>
              <w:t xml:space="preserve">Even though the bidders meet the above qualifying criteria, they are subject to be disqualified if they have: - </w:t>
            </w:r>
          </w:p>
          <w:p w14:paraId="77C19B99" w14:textId="77777777" w:rsidR="00792D77" w:rsidRPr="009B266B" w:rsidRDefault="00792D77" w:rsidP="000147A6">
            <w:pPr>
              <w:rPr>
                <w:bCs/>
                <w:sz w:val="20"/>
              </w:rPr>
            </w:pPr>
          </w:p>
          <w:p w14:paraId="597B2209" w14:textId="77777777" w:rsidR="00792D77" w:rsidRPr="009B266B" w:rsidRDefault="00792D77" w:rsidP="00792D77">
            <w:pPr>
              <w:numPr>
                <w:ilvl w:val="1"/>
                <w:numId w:val="38"/>
              </w:numPr>
              <w:rPr>
                <w:bCs/>
                <w:sz w:val="20"/>
              </w:rPr>
            </w:pPr>
            <w:r w:rsidRPr="009B266B">
              <w:rPr>
                <w:bCs/>
                <w:sz w:val="20"/>
              </w:rPr>
              <w:t>made misleading or false representations in the forms, statements, affidavits, and attachments submitted in proof of the qualification requirement;</w:t>
            </w:r>
          </w:p>
          <w:p w14:paraId="63D58B02" w14:textId="77777777" w:rsidR="00792D77" w:rsidRPr="009B266B" w:rsidRDefault="00792D77" w:rsidP="00792D77">
            <w:pPr>
              <w:numPr>
                <w:ilvl w:val="1"/>
                <w:numId w:val="38"/>
              </w:numPr>
              <w:rPr>
                <w:bCs/>
                <w:sz w:val="20"/>
              </w:rPr>
            </w:pPr>
            <w:r w:rsidRPr="009B266B">
              <w:rPr>
                <w:bCs/>
                <w:sz w:val="20"/>
              </w:rPr>
              <w:t>record of poor performance such as abandoning the works, not properly completion or financial failures etc.</w:t>
            </w:r>
          </w:p>
          <w:p w14:paraId="1242C078" w14:textId="77777777" w:rsidR="00792D77" w:rsidRPr="009B266B" w:rsidRDefault="00792D77" w:rsidP="00792D77">
            <w:pPr>
              <w:numPr>
                <w:ilvl w:val="1"/>
                <w:numId w:val="38"/>
              </w:numPr>
              <w:rPr>
                <w:bCs/>
                <w:sz w:val="20"/>
              </w:rPr>
            </w:pPr>
            <w:r w:rsidRPr="009B266B">
              <w:rPr>
                <w:bCs/>
                <w:sz w:val="20"/>
              </w:rPr>
              <w:t>consisten</w:t>
            </w:r>
            <w:r w:rsidR="003775E8" w:rsidRPr="009B266B">
              <w:rPr>
                <w:bCs/>
                <w:sz w:val="20"/>
              </w:rPr>
              <w:t>t</w:t>
            </w:r>
            <w:r w:rsidRPr="009B266B">
              <w:rPr>
                <w:bCs/>
                <w:sz w:val="20"/>
              </w:rPr>
              <w:t xml:space="preserve"> history of litigation or arbitration awards against the bidder or any partner or the joint venture.</w:t>
            </w:r>
          </w:p>
          <w:p w14:paraId="25DE6EEC" w14:textId="77777777" w:rsidR="00792D77" w:rsidRPr="009B266B" w:rsidRDefault="00792D77" w:rsidP="00792D77">
            <w:pPr>
              <w:numPr>
                <w:ilvl w:val="1"/>
                <w:numId w:val="38"/>
              </w:numPr>
              <w:rPr>
                <w:bCs/>
                <w:sz w:val="20"/>
              </w:rPr>
            </w:pPr>
            <w:r w:rsidRPr="009B266B">
              <w:rPr>
                <w:bCs/>
                <w:sz w:val="20"/>
              </w:rPr>
              <w:t xml:space="preserve">Participated in the previous bidding (if this is a re-bidding) for the same work and had quoted unreasonably high bid price and could not furnish </w:t>
            </w:r>
            <w:r w:rsidR="003775E8" w:rsidRPr="009B266B">
              <w:rPr>
                <w:bCs/>
                <w:sz w:val="20"/>
              </w:rPr>
              <w:t xml:space="preserve">any </w:t>
            </w:r>
            <w:r w:rsidRPr="009B266B">
              <w:rPr>
                <w:bCs/>
                <w:sz w:val="20"/>
              </w:rPr>
              <w:t>rational justification</w:t>
            </w:r>
            <w:r w:rsidR="003775E8" w:rsidRPr="009B266B">
              <w:rPr>
                <w:bCs/>
                <w:sz w:val="20"/>
              </w:rPr>
              <w:t xml:space="preserve"> for the same</w:t>
            </w:r>
            <w:r w:rsidRPr="009B266B">
              <w:rPr>
                <w:bCs/>
                <w:sz w:val="20"/>
              </w:rPr>
              <w:t xml:space="preserve"> to the employer.</w:t>
            </w:r>
          </w:p>
          <w:p w14:paraId="61521778" w14:textId="77777777" w:rsidR="00792D77" w:rsidRPr="009B266B" w:rsidRDefault="00792D77" w:rsidP="00792D77">
            <w:pPr>
              <w:ind w:left="1080"/>
              <w:rPr>
                <w:bCs/>
                <w:sz w:val="20"/>
              </w:rPr>
            </w:pPr>
          </w:p>
        </w:tc>
      </w:tr>
      <w:tr w:rsidR="00792D77" w:rsidRPr="007826A2" w14:paraId="45497ADB" w14:textId="77777777" w:rsidTr="009B266B">
        <w:tc>
          <w:tcPr>
            <w:tcW w:w="810" w:type="dxa"/>
            <w:gridSpan w:val="2"/>
            <w:tcBorders>
              <w:top w:val="nil"/>
              <w:left w:val="single" w:sz="4" w:space="0" w:color="auto"/>
              <w:bottom w:val="single" w:sz="4" w:space="0" w:color="auto"/>
              <w:right w:val="single" w:sz="4" w:space="0" w:color="auto"/>
            </w:tcBorders>
            <w:noWrap/>
          </w:tcPr>
          <w:p w14:paraId="3788D68C" w14:textId="77777777" w:rsidR="00792D77" w:rsidRPr="007826A2" w:rsidRDefault="00792D77" w:rsidP="000147A6">
            <w:pPr>
              <w:rPr>
                <w:b/>
                <w:bCs/>
                <w:sz w:val="20"/>
              </w:rPr>
            </w:pPr>
          </w:p>
        </w:tc>
        <w:tc>
          <w:tcPr>
            <w:tcW w:w="12468" w:type="dxa"/>
            <w:gridSpan w:val="12"/>
            <w:tcBorders>
              <w:top w:val="nil"/>
              <w:left w:val="single" w:sz="4" w:space="0" w:color="auto"/>
              <w:bottom w:val="single" w:sz="4" w:space="0" w:color="auto"/>
              <w:right w:val="single" w:sz="4" w:space="0" w:color="auto"/>
            </w:tcBorders>
          </w:tcPr>
          <w:p w14:paraId="179B8BA8" w14:textId="77777777" w:rsidR="00792D77" w:rsidRPr="007826A2" w:rsidRDefault="00792D77" w:rsidP="000147A6">
            <w:pPr>
              <w:rPr>
                <w:b/>
                <w:bCs/>
                <w:sz w:val="20"/>
              </w:rPr>
            </w:pPr>
          </w:p>
        </w:tc>
      </w:tr>
    </w:tbl>
    <w:p w14:paraId="2EFB00B2" w14:textId="77777777" w:rsidR="004E48F3" w:rsidRPr="007826A2" w:rsidRDefault="004E48F3" w:rsidP="000147A6">
      <w:pPr>
        <w:pStyle w:val="Footer"/>
        <w:tabs>
          <w:tab w:val="left" w:pos="-1440"/>
          <w:tab w:val="left" w:pos="-720"/>
          <w:tab w:val="left" w:pos="0"/>
          <w:tab w:val="left" w:pos="1440"/>
          <w:tab w:val="left" w:pos="2160"/>
          <w:tab w:val="left" w:pos="4680"/>
          <w:tab w:val="center" w:pos="7380"/>
        </w:tabs>
        <w:spacing w:before="0"/>
        <w:rPr>
          <w:rFonts w:ascii="Times New Roman" w:hAnsi="Times New Roman"/>
        </w:rPr>
        <w:sectPr w:rsidR="004E48F3" w:rsidRPr="007826A2" w:rsidSect="005F7609">
          <w:headerReference w:type="even" r:id="rId21"/>
          <w:headerReference w:type="default" r:id="rId22"/>
          <w:headerReference w:type="first" r:id="rId23"/>
          <w:pgSz w:w="15840" w:h="12240" w:orient="landscape" w:code="1"/>
          <w:pgMar w:top="1440" w:right="1440" w:bottom="1800" w:left="1440" w:header="720" w:footer="720" w:gutter="0"/>
          <w:paperSrc w:first="7" w:other="7"/>
          <w:cols w:space="720"/>
          <w:docGrid w:linePitch="326"/>
        </w:sectPr>
      </w:pPr>
    </w:p>
    <w:p w14:paraId="6E567E09" w14:textId="77777777" w:rsidR="007B586E" w:rsidRPr="009933BD" w:rsidRDefault="007B586E">
      <w:pPr>
        <w:pStyle w:val="Footer"/>
        <w:tabs>
          <w:tab w:val="clear" w:pos="9504"/>
        </w:tabs>
        <w:spacing w:before="0"/>
        <w:ind w:left="720" w:hanging="720"/>
        <w:rPr>
          <w:b/>
        </w:rPr>
      </w:pPr>
    </w:p>
    <w:p w14:paraId="072E0327" w14:textId="77777777" w:rsidR="007B586E" w:rsidRPr="009933BD" w:rsidRDefault="007B586E">
      <w:pPr>
        <w:pStyle w:val="S3-Heading2"/>
      </w:pPr>
      <w:bookmarkStart w:id="405" w:name="_Toc363655413"/>
      <w:r w:rsidRPr="009933BD">
        <w:t>2.5</w:t>
      </w:r>
      <w:r w:rsidRPr="009933BD">
        <w:tab/>
        <w:t>Personnel</w:t>
      </w:r>
      <w:bookmarkEnd w:id="405"/>
    </w:p>
    <w:p w14:paraId="0B3BA798" w14:textId="77777777" w:rsidR="007B586E" w:rsidRPr="009933BD" w:rsidRDefault="007B586E">
      <w:pPr>
        <w:tabs>
          <w:tab w:val="right" w:pos="7254"/>
        </w:tabs>
        <w:spacing w:before="120"/>
        <w:ind w:left="720"/>
        <w:rPr>
          <w:iCs/>
        </w:rPr>
      </w:pPr>
      <w:r w:rsidRPr="009933BD">
        <w:rPr>
          <w:iCs/>
        </w:rPr>
        <w:t>The Bidder must demonstrate that it will have the personnel for the key positions that meet the following requirements:</w:t>
      </w:r>
    </w:p>
    <w:p w14:paraId="0A991D15" w14:textId="77777777" w:rsidR="003775E8" w:rsidRPr="009933BD" w:rsidRDefault="003775E8">
      <w:pPr>
        <w:tabs>
          <w:tab w:val="right" w:pos="7254"/>
        </w:tabs>
        <w:spacing w:before="120"/>
        <w:ind w:left="720"/>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1536"/>
        <w:gridCol w:w="1536"/>
        <w:gridCol w:w="1536"/>
        <w:gridCol w:w="1536"/>
        <w:gridCol w:w="1536"/>
      </w:tblGrid>
      <w:tr w:rsidR="003775E8" w:rsidRPr="009933BD" w14:paraId="1E178501" w14:textId="77777777" w:rsidTr="00C0206B">
        <w:tc>
          <w:tcPr>
            <w:tcW w:w="1536" w:type="dxa"/>
          </w:tcPr>
          <w:p w14:paraId="2EFD5E36" w14:textId="77777777" w:rsidR="003775E8" w:rsidRPr="009933BD" w:rsidRDefault="003775E8" w:rsidP="00C0206B">
            <w:pPr>
              <w:tabs>
                <w:tab w:val="right" w:pos="7254"/>
              </w:tabs>
              <w:suppressAutoHyphens/>
              <w:overflowPunct w:val="0"/>
              <w:autoSpaceDE w:val="0"/>
              <w:autoSpaceDN w:val="0"/>
              <w:adjustRightInd w:val="0"/>
              <w:spacing w:before="120"/>
              <w:jc w:val="both"/>
              <w:textAlignment w:val="baseline"/>
              <w:rPr>
                <w:iCs/>
              </w:rPr>
            </w:pPr>
            <w:r w:rsidRPr="009933BD">
              <w:rPr>
                <w:iCs/>
              </w:rPr>
              <w:t>S. No.</w:t>
            </w:r>
          </w:p>
        </w:tc>
        <w:tc>
          <w:tcPr>
            <w:tcW w:w="1536" w:type="dxa"/>
          </w:tcPr>
          <w:p w14:paraId="4913FE35" w14:textId="77777777" w:rsidR="003775E8" w:rsidRPr="009933BD" w:rsidRDefault="003775E8" w:rsidP="00C0206B">
            <w:pPr>
              <w:tabs>
                <w:tab w:val="right" w:pos="7254"/>
              </w:tabs>
              <w:suppressAutoHyphens/>
              <w:overflowPunct w:val="0"/>
              <w:autoSpaceDE w:val="0"/>
              <w:autoSpaceDN w:val="0"/>
              <w:adjustRightInd w:val="0"/>
              <w:spacing w:before="120"/>
              <w:jc w:val="both"/>
              <w:textAlignment w:val="baseline"/>
              <w:rPr>
                <w:iCs/>
              </w:rPr>
            </w:pPr>
            <w:r w:rsidRPr="009933BD">
              <w:rPr>
                <w:iCs/>
              </w:rPr>
              <w:t>Designation of Personnel (Position)</w:t>
            </w:r>
          </w:p>
        </w:tc>
        <w:tc>
          <w:tcPr>
            <w:tcW w:w="1536" w:type="dxa"/>
          </w:tcPr>
          <w:p w14:paraId="1F0C00C3" w14:textId="77777777" w:rsidR="003775E8" w:rsidRPr="009933BD" w:rsidRDefault="003775E8" w:rsidP="00C0206B">
            <w:pPr>
              <w:tabs>
                <w:tab w:val="right" w:pos="7254"/>
              </w:tabs>
              <w:suppressAutoHyphens/>
              <w:overflowPunct w:val="0"/>
              <w:autoSpaceDE w:val="0"/>
              <w:autoSpaceDN w:val="0"/>
              <w:adjustRightInd w:val="0"/>
              <w:spacing w:before="120"/>
              <w:jc w:val="both"/>
              <w:textAlignment w:val="baseline"/>
              <w:rPr>
                <w:iCs/>
              </w:rPr>
            </w:pPr>
            <w:r w:rsidRPr="009933BD">
              <w:rPr>
                <w:iCs/>
              </w:rPr>
              <w:t>No.</w:t>
            </w:r>
          </w:p>
        </w:tc>
        <w:tc>
          <w:tcPr>
            <w:tcW w:w="1536" w:type="dxa"/>
          </w:tcPr>
          <w:p w14:paraId="2A85F396" w14:textId="77777777" w:rsidR="003775E8" w:rsidRPr="009933BD" w:rsidRDefault="003775E8" w:rsidP="00C0206B">
            <w:pPr>
              <w:tabs>
                <w:tab w:val="right" w:pos="7254"/>
              </w:tabs>
              <w:suppressAutoHyphens/>
              <w:overflowPunct w:val="0"/>
              <w:autoSpaceDE w:val="0"/>
              <w:autoSpaceDN w:val="0"/>
              <w:adjustRightInd w:val="0"/>
              <w:spacing w:before="120"/>
              <w:jc w:val="both"/>
              <w:textAlignment w:val="baseline"/>
              <w:rPr>
                <w:iCs/>
              </w:rPr>
            </w:pPr>
            <w:r w:rsidRPr="009933BD">
              <w:rPr>
                <w:iCs/>
              </w:rPr>
              <w:t>Minimum Qualification</w:t>
            </w:r>
          </w:p>
        </w:tc>
        <w:tc>
          <w:tcPr>
            <w:tcW w:w="1536" w:type="dxa"/>
          </w:tcPr>
          <w:p w14:paraId="6FDE848D" w14:textId="77777777" w:rsidR="003775E8" w:rsidRPr="009933BD" w:rsidRDefault="003775E8" w:rsidP="00C0206B">
            <w:pPr>
              <w:tabs>
                <w:tab w:val="right" w:pos="7254"/>
              </w:tabs>
              <w:suppressAutoHyphens/>
              <w:overflowPunct w:val="0"/>
              <w:autoSpaceDE w:val="0"/>
              <w:autoSpaceDN w:val="0"/>
              <w:adjustRightInd w:val="0"/>
              <w:spacing w:before="120"/>
              <w:textAlignment w:val="baseline"/>
              <w:rPr>
                <w:iCs/>
              </w:rPr>
            </w:pPr>
            <w:r w:rsidRPr="009933BD">
              <w:rPr>
                <w:iCs/>
              </w:rPr>
              <w:t>Minimum years of experience</w:t>
            </w:r>
          </w:p>
        </w:tc>
        <w:tc>
          <w:tcPr>
            <w:tcW w:w="1536" w:type="dxa"/>
          </w:tcPr>
          <w:p w14:paraId="469004DE" w14:textId="77777777" w:rsidR="003775E8" w:rsidRPr="009933BD" w:rsidRDefault="003775E8" w:rsidP="00C0206B">
            <w:pPr>
              <w:tabs>
                <w:tab w:val="right" w:pos="7254"/>
              </w:tabs>
              <w:suppressAutoHyphens/>
              <w:overflowPunct w:val="0"/>
              <w:autoSpaceDE w:val="0"/>
              <w:autoSpaceDN w:val="0"/>
              <w:adjustRightInd w:val="0"/>
              <w:spacing w:before="120"/>
              <w:textAlignment w:val="baseline"/>
              <w:rPr>
                <w:iCs/>
              </w:rPr>
            </w:pPr>
            <w:r w:rsidRPr="009933BD">
              <w:rPr>
                <w:iCs/>
              </w:rPr>
              <w:t>Minimum experience in similar works.</w:t>
            </w:r>
          </w:p>
        </w:tc>
      </w:tr>
      <w:tr w:rsidR="003775E8" w:rsidRPr="009933BD" w14:paraId="06A770E2" w14:textId="77777777" w:rsidTr="00C0206B">
        <w:tc>
          <w:tcPr>
            <w:tcW w:w="1536" w:type="dxa"/>
          </w:tcPr>
          <w:p w14:paraId="07562E5D" w14:textId="77777777" w:rsidR="003775E8" w:rsidRPr="009933BD" w:rsidRDefault="003775E8" w:rsidP="00C0206B">
            <w:pPr>
              <w:tabs>
                <w:tab w:val="right" w:pos="7254"/>
              </w:tabs>
              <w:suppressAutoHyphens/>
              <w:overflowPunct w:val="0"/>
              <w:autoSpaceDE w:val="0"/>
              <w:autoSpaceDN w:val="0"/>
              <w:adjustRightInd w:val="0"/>
              <w:spacing w:before="120"/>
              <w:jc w:val="both"/>
              <w:textAlignment w:val="baseline"/>
              <w:rPr>
                <w:iCs/>
              </w:rPr>
            </w:pPr>
            <w:r w:rsidRPr="009933BD">
              <w:rPr>
                <w:iCs/>
              </w:rPr>
              <w:t>1.</w:t>
            </w:r>
          </w:p>
          <w:p w14:paraId="103D65B4" w14:textId="77777777" w:rsidR="003775E8" w:rsidRPr="009933BD" w:rsidRDefault="003775E8" w:rsidP="00C0206B">
            <w:pPr>
              <w:tabs>
                <w:tab w:val="right" w:pos="7254"/>
              </w:tabs>
              <w:suppressAutoHyphens/>
              <w:overflowPunct w:val="0"/>
              <w:autoSpaceDE w:val="0"/>
              <w:autoSpaceDN w:val="0"/>
              <w:adjustRightInd w:val="0"/>
              <w:spacing w:before="120"/>
              <w:jc w:val="both"/>
              <w:textAlignment w:val="baseline"/>
              <w:rPr>
                <w:iCs/>
              </w:rPr>
            </w:pPr>
            <w:r w:rsidRPr="009933BD">
              <w:rPr>
                <w:iCs/>
              </w:rPr>
              <w:t>2.</w:t>
            </w:r>
          </w:p>
          <w:p w14:paraId="1E735B8C" w14:textId="77777777" w:rsidR="003775E8" w:rsidRPr="009933BD" w:rsidRDefault="003775E8" w:rsidP="00C0206B">
            <w:pPr>
              <w:tabs>
                <w:tab w:val="right" w:pos="7254"/>
              </w:tabs>
              <w:suppressAutoHyphens/>
              <w:overflowPunct w:val="0"/>
              <w:autoSpaceDE w:val="0"/>
              <w:autoSpaceDN w:val="0"/>
              <w:adjustRightInd w:val="0"/>
              <w:spacing w:before="120"/>
              <w:jc w:val="both"/>
              <w:textAlignment w:val="baseline"/>
              <w:rPr>
                <w:iCs/>
              </w:rPr>
            </w:pPr>
            <w:r w:rsidRPr="009933BD">
              <w:rPr>
                <w:iCs/>
              </w:rPr>
              <w:t>3.</w:t>
            </w:r>
          </w:p>
          <w:p w14:paraId="4A8BC354" w14:textId="77777777" w:rsidR="003775E8" w:rsidRPr="009933BD" w:rsidRDefault="003775E8" w:rsidP="00C0206B">
            <w:pPr>
              <w:tabs>
                <w:tab w:val="right" w:pos="7254"/>
              </w:tabs>
              <w:suppressAutoHyphens/>
              <w:overflowPunct w:val="0"/>
              <w:autoSpaceDE w:val="0"/>
              <w:autoSpaceDN w:val="0"/>
              <w:adjustRightInd w:val="0"/>
              <w:spacing w:before="120"/>
              <w:jc w:val="both"/>
              <w:textAlignment w:val="baseline"/>
              <w:rPr>
                <w:iCs/>
              </w:rPr>
            </w:pPr>
            <w:r w:rsidRPr="009933BD">
              <w:rPr>
                <w:iCs/>
              </w:rPr>
              <w:t>4.</w:t>
            </w:r>
          </w:p>
          <w:p w14:paraId="6ED15391" w14:textId="77777777" w:rsidR="003775E8" w:rsidRPr="009933BD" w:rsidRDefault="003775E8" w:rsidP="00C0206B">
            <w:pPr>
              <w:tabs>
                <w:tab w:val="right" w:pos="7254"/>
              </w:tabs>
              <w:suppressAutoHyphens/>
              <w:overflowPunct w:val="0"/>
              <w:autoSpaceDE w:val="0"/>
              <w:autoSpaceDN w:val="0"/>
              <w:adjustRightInd w:val="0"/>
              <w:spacing w:before="120"/>
              <w:jc w:val="both"/>
              <w:textAlignment w:val="baseline"/>
              <w:rPr>
                <w:iCs/>
              </w:rPr>
            </w:pPr>
          </w:p>
        </w:tc>
        <w:tc>
          <w:tcPr>
            <w:tcW w:w="1536" w:type="dxa"/>
          </w:tcPr>
          <w:p w14:paraId="6F7FCAA6" w14:textId="77777777" w:rsidR="003775E8" w:rsidRPr="009933BD" w:rsidRDefault="003775E8" w:rsidP="00C0206B">
            <w:pPr>
              <w:tabs>
                <w:tab w:val="right" w:pos="7254"/>
              </w:tabs>
              <w:suppressAutoHyphens/>
              <w:overflowPunct w:val="0"/>
              <w:autoSpaceDE w:val="0"/>
              <w:autoSpaceDN w:val="0"/>
              <w:adjustRightInd w:val="0"/>
              <w:spacing w:before="120"/>
              <w:jc w:val="both"/>
              <w:textAlignment w:val="baseline"/>
              <w:rPr>
                <w:iCs/>
              </w:rPr>
            </w:pPr>
          </w:p>
        </w:tc>
        <w:tc>
          <w:tcPr>
            <w:tcW w:w="1536" w:type="dxa"/>
          </w:tcPr>
          <w:p w14:paraId="148E2E94" w14:textId="77777777" w:rsidR="003775E8" w:rsidRPr="009933BD" w:rsidRDefault="003775E8" w:rsidP="00C0206B">
            <w:pPr>
              <w:tabs>
                <w:tab w:val="right" w:pos="7254"/>
              </w:tabs>
              <w:suppressAutoHyphens/>
              <w:overflowPunct w:val="0"/>
              <w:autoSpaceDE w:val="0"/>
              <w:autoSpaceDN w:val="0"/>
              <w:adjustRightInd w:val="0"/>
              <w:spacing w:before="120"/>
              <w:jc w:val="both"/>
              <w:textAlignment w:val="baseline"/>
              <w:rPr>
                <w:iCs/>
              </w:rPr>
            </w:pPr>
          </w:p>
        </w:tc>
        <w:tc>
          <w:tcPr>
            <w:tcW w:w="1536" w:type="dxa"/>
          </w:tcPr>
          <w:p w14:paraId="2D9DA960" w14:textId="77777777" w:rsidR="003775E8" w:rsidRPr="009933BD" w:rsidRDefault="003775E8" w:rsidP="00C0206B">
            <w:pPr>
              <w:tabs>
                <w:tab w:val="right" w:pos="7254"/>
              </w:tabs>
              <w:suppressAutoHyphens/>
              <w:overflowPunct w:val="0"/>
              <w:autoSpaceDE w:val="0"/>
              <w:autoSpaceDN w:val="0"/>
              <w:adjustRightInd w:val="0"/>
              <w:spacing w:before="120"/>
              <w:jc w:val="both"/>
              <w:textAlignment w:val="baseline"/>
              <w:rPr>
                <w:iCs/>
              </w:rPr>
            </w:pPr>
          </w:p>
        </w:tc>
        <w:tc>
          <w:tcPr>
            <w:tcW w:w="1536" w:type="dxa"/>
          </w:tcPr>
          <w:p w14:paraId="147797E7" w14:textId="77777777" w:rsidR="003775E8" w:rsidRPr="009933BD" w:rsidRDefault="003775E8" w:rsidP="00C0206B">
            <w:pPr>
              <w:tabs>
                <w:tab w:val="right" w:pos="7254"/>
              </w:tabs>
              <w:suppressAutoHyphens/>
              <w:overflowPunct w:val="0"/>
              <w:autoSpaceDE w:val="0"/>
              <w:autoSpaceDN w:val="0"/>
              <w:adjustRightInd w:val="0"/>
              <w:spacing w:before="120"/>
              <w:jc w:val="both"/>
              <w:textAlignment w:val="baseline"/>
              <w:rPr>
                <w:iCs/>
              </w:rPr>
            </w:pPr>
          </w:p>
        </w:tc>
        <w:tc>
          <w:tcPr>
            <w:tcW w:w="1536" w:type="dxa"/>
          </w:tcPr>
          <w:p w14:paraId="4B0B2C18" w14:textId="77777777" w:rsidR="003775E8" w:rsidRPr="009933BD" w:rsidRDefault="003775E8" w:rsidP="00C0206B">
            <w:pPr>
              <w:tabs>
                <w:tab w:val="right" w:pos="7254"/>
              </w:tabs>
              <w:suppressAutoHyphens/>
              <w:overflowPunct w:val="0"/>
              <w:autoSpaceDE w:val="0"/>
              <w:autoSpaceDN w:val="0"/>
              <w:adjustRightInd w:val="0"/>
              <w:spacing w:before="120"/>
              <w:jc w:val="both"/>
              <w:textAlignment w:val="baseline"/>
              <w:rPr>
                <w:iCs/>
              </w:rPr>
            </w:pPr>
          </w:p>
        </w:tc>
      </w:tr>
    </w:tbl>
    <w:p w14:paraId="60A2519C" w14:textId="77777777" w:rsidR="003775E8" w:rsidRPr="009933BD" w:rsidRDefault="003775E8">
      <w:pPr>
        <w:tabs>
          <w:tab w:val="right" w:pos="7254"/>
        </w:tabs>
        <w:spacing w:before="120"/>
        <w:ind w:left="720"/>
        <w:rPr>
          <w:i/>
          <w:iCs/>
        </w:rPr>
      </w:pPr>
      <w:r w:rsidRPr="009933BD">
        <w:rPr>
          <w:i/>
          <w:iCs/>
        </w:rPr>
        <w:t>[</w:t>
      </w:r>
      <w:r w:rsidR="00DE37BD" w:rsidRPr="009933BD">
        <w:rPr>
          <w:i/>
          <w:iCs/>
        </w:rPr>
        <w:t>Indicate</w:t>
      </w:r>
      <w:r w:rsidRPr="009933BD">
        <w:rPr>
          <w:i/>
          <w:iCs/>
        </w:rPr>
        <w:t xml:space="preserve"> designation, qualification, and </w:t>
      </w:r>
      <w:r w:rsidR="00D8732F" w:rsidRPr="009933BD">
        <w:rPr>
          <w:i/>
          <w:iCs/>
        </w:rPr>
        <w:t xml:space="preserve">required </w:t>
      </w:r>
      <w:r w:rsidRPr="009933BD">
        <w:rPr>
          <w:i/>
          <w:iCs/>
        </w:rPr>
        <w:t>experience</w:t>
      </w:r>
      <w:r w:rsidR="000451F6" w:rsidRPr="009933BD">
        <w:rPr>
          <w:i/>
          <w:iCs/>
        </w:rPr>
        <w:t xml:space="preserve"> required</w:t>
      </w:r>
      <w:r w:rsidRPr="009933BD">
        <w:rPr>
          <w:i/>
          <w:iCs/>
        </w:rPr>
        <w:t xml:space="preserve"> for each p</w:t>
      </w:r>
      <w:r w:rsidR="000451F6" w:rsidRPr="009933BD">
        <w:rPr>
          <w:i/>
          <w:iCs/>
        </w:rPr>
        <w:t>osition. Bidder should</w:t>
      </w:r>
      <w:r w:rsidRPr="009933BD">
        <w:rPr>
          <w:i/>
          <w:iCs/>
        </w:rPr>
        <w:t xml:space="preserve"> furnish their Curriculum Vitae</w:t>
      </w:r>
      <w:r w:rsidR="00B140AB" w:rsidRPr="009933BD">
        <w:rPr>
          <w:i/>
          <w:iCs/>
        </w:rPr>
        <w:t xml:space="preserve"> to confirm their meeting the requirements</w:t>
      </w:r>
      <w:r w:rsidRPr="009933BD">
        <w:rPr>
          <w:i/>
          <w:iCs/>
        </w:rPr>
        <w:t>].</w:t>
      </w:r>
    </w:p>
    <w:p w14:paraId="4E21C0C3" w14:textId="77777777" w:rsidR="007B586E" w:rsidRPr="009933BD" w:rsidRDefault="007B586E">
      <w:pPr>
        <w:tabs>
          <w:tab w:val="left" w:pos="432"/>
          <w:tab w:val="left" w:pos="2952"/>
          <w:tab w:val="left" w:pos="5832"/>
        </w:tabs>
        <w:rPr>
          <w:i/>
          <w:iCs/>
        </w:rPr>
      </w:pPr>
      <w:r w:rsidRPr="009933BD">
        <w:rPr>
          <w:i/>
          <w:iCs/>
        </w:rPr>
        <w:tab/>
      </w:r>
    </w:p>
    <w:p w14:paraId="7FECD2AD" w14:textId="77777777" w:rsidR="003775E8" w:rsidRPr="009933BD" w:rsidRDefault="003775E8" w:rsidP="003775E8">
      <w:pPr>
        <w:tabs>
          <w:tab w:val="left" w:pos="432"/>
          <w:tab w:val="left" w:pos="720"/>
          <w:tab w:val="left" w:pos="2952"/>
          <w:tab w:val="left" w:pos="5832"/>
        </w:tabs>
        <w:rPr>
          <w:iCs/>
        </w:rPr>
      </w:pPr>
      <w:r w:rsidRPr="009933BD">
        <w:rPr>
          <w:i/>
          <w:iCs/>
        </w:rPr>
        <w:tab/>
      </w:r>
      <w:r w:rsidRPr="009933BD">
        <w:rPr>
          <w:i/>
          <w:iCs/>
        </w:rPr>
        <w:tab/>
      </w:r>
      <w:r w:rsidRPr="009933BD">
        <w:rPr>
          <w:iCs/>
        </w:rPr>
        <w:t>The Bidder must not have in his employment:</w:t>
      </w:r>
    </w:p>
    <w:p w14:paraId="3B5B2EE2" w14:textId="77777777" w:rsidR="003775E8" w:rsidRPr="009933BD" w:rsidRDefault="003775E8" w:rsidP="003775E8">
      <w:pPr>
        <w:tabs>
          <w:tab w:val="left" w:pos="432"/>
          <w:tab w:val="left" w:pos="720"/>
          <w:tab w:val="left" w:pos="2952"/>
          <w:tab w:val="left" w:pos="5832"/>
        </w:tabs>
        <w:rPr>
          <w:iCs/>
        </w:rPr>
      </w:pPr>
    </w:p>
    <w:p w14:paraId="34226DA4" w14:textId="77777777" w:rsidR="003775E8" w:rsidRPr="009933BD" w:rsidRDefault="003775E8" w:rsidP="003775E8">
      <w:pPr>
        <w:tabs>
          <w:tab w:val="left" w:pos="432"/>
          <w:tab w:val="left" w:pos="720"/>
          <w:tab w:val="left" w:pos="2952"/>
          <w:tab w:val="left" w:pos="5832"/>
        </w:tabs>
        <w:ind w:left="1440" w:hanging="1440"/>
        <w:rPr>
          <w:iCs/>
        </w:rPr>
      </w:pPr>
      <w:r w:rsidRPr="009933BD">
        <w:rPr>
          <w:iCs/>
        </w:rPr>
        <w:tab/>
      </w:r>
      <w:r w:rsidRPr="009933BD">
        <w:rPr>
          <w:iCs/>
        </w:rPr>
        <w:tab/>
        <w:t>[i]</w:t>
      </w:r>
      <w:r w:rsidRPr="009933BD">
        <w:rPr>
          <w:iCs/>
        </w:rPr>
        <w:tab/>
        <w:t>the near relations (defined as first blood relations, and their spouses, of the bidder or the bidder’s spouse) of persons of the following Government Departments.</w:t>
      </w:r>
    </w:p>
    <w:p w14:paraId="27D508BE" w14:textId="77777777" w:rsidR="003775E8" w:rsidRPr="009933BD" w:rsidRDefault="003775E8" w:rsidP="003775E8">
      <w:pPr>
        <w:tabs>
          <w:tab w:val="left" w:pos="432"/>
          <w:tab w:val="left" w:pos="720"/>
          <w:tab w:val="left" w:pos="2952"/>
          <w:tab w:val="left" w:pos="5832"/>
        </w:tabs>
        <w:rPr>
          <w:iCs/>
        </w:rPr>
      </w:pPr>
    </w:p>
    <w:p w14:paraId="32BD2489" w14:textId="77777777" w:rsidR="003775E8" w:rsidRPr="009933BD" w:rsidRDefault="003775E8" w:rsidP="003775E8">
      <w:pPr>
        <w:tabs>
          <w:tab w:val="left" w:pos="432"/>
          <w:tab w:val="left" w:pos="720"/>
          <w:tab w:val="left" w:pos="1440"/>
          <w:tab w:val="left" w:pos="2952"/>
          <w:tab w:val="left" w:pos="5832"/>
        </w:tabs>
        <w:rPr>
          <w:iCs/>
        </w:rPr>
      </w:pPr>
      <w:r w:rsidRPr="009933BD">
        <w:rPr>
          <w:iCs/>
        </w:rPr>
        <w:tab/>
      </w:r>
      <w:r w:rsidRPr="009933BD">
        <w:rPr>
          <w:iCs/>
        </w:rPr>
        <w:tab/>
      </w:r>
      <w:r w:rsidRPr="009933BD">
        <w:rPr>
          <w:iCs/>
        </w:rPr>
        <w:tab/>
        <w:t>……………………..</w:t>
      </w:r>
    </w:p>
    <w:p w14:paraId="1D2F6880" w14:textId="77777777" w:rsidR="003775E8" w:rsidRPr="009933BD" w:rsidRDefault="003775E8" w:rsidP="003775E8">
      <w:pPr>
        <w:tabs>
          <w:tab w:val="left" w:pos="432"/>
          <w:tab w:val="left" w:pos="720"/>
          <w:tab w:val="left" w:pos="1440"/>
          <w:tab w:val="left" w:pos="2952"/>
          <w:tab w:val="left" w:pos="5832"/>
        </w:tabs>
        <w:rPr>
          <w:iCs/>
        </w:rPr>
      </w:pPr>
      <w:r w:rsidRPr="009933BD">
        <w:rPr>
          <w:iCs/>
        </w:rPr>
        <w:tab/>
      </w:r>
      <w:r w:rsidRPr="009933BD">
        <w:rPr>
          <w:iCs/>
        </w:rPr>
        <w:tab/>
      </w:r>
      <w:r w:rsidRPr="009933BD">
        <w:rPr>
          <w:iCs/>
        </w:rPr>
        <w:tab/>
        <w:t>……………………..</w:t>
      </w:r>
    </w:p>
    <w:p w14:paraId="3EC8A9FA" w14:textId="77777777" w:rsidR="003775E8" w:rsidRPr="009933BD" w:rsidRDefault="003775E8" w:rsidP="003775E8">
      <w:pPr>
        <w:tabs>
          <w:tab w:val="left" w:pos="432"/>
          <w:tab w:val="left" w:pos="720"/>
          <w:tab w:val="left" w:pos="1440"/>
          <w:tab w:val="left" w:pos="2952"/>
          <w:tab w:val="left" w:pos="5832"/>
        </w:tabs>
        <w:rPr>
          <w:iCs/>
        </w:rPr>
      </w:pPr>
      <w:r w:rsidRPr="009933BD">
        <w:rPr>
          <w:iCs/>
        </w:rPr>
        <w:tab/>
      </w:r>
      <w:r w:rsidRPr="009933BD">
        <w:rPr>
          <w:iCs/>
        </w:rPr>
        <w:tab/>
      </w:r>
      <w:r w:rsidRPr="009933BD">
        <w:rPr>
          <w:iCs/>
        </w:rPr>
        <w:tab/>
        <w:t>………………….….</w:t>
      </w:r>
    </w:p>
    <w:p w14:paraId="332DAD7E" w14:textId="77777777" w:rsidR="003775E8" w:rsidRPr="009933BD" w:rsidRDefault="003775E8" w:rsidP="003775E8">
      <w:pPr>
        <w:tabs>
          <w:tab w:val="left" w:pos="432"/>
          <w:tab w:val="left" w:pos="720"/>
          <w:tab w:val="left" w:pos="2952"/>
          <w:tab w:val="left" w:pos="5832"/>
        </w:tabs>
        <w:rPr>
          <w:iCs/>
        </w:rPr>
      </w:pPr>
    </w:p>
    <w:p w14:paraId="7A659429" w14:textId="77777777" w:rsidR="003775E8" w:rsidRPr="009933BD" w:rsidRDefault="003775E8" w:rsidP="003775E8">
      <w:pPr>
        <w:tabs>
          <w:tab w:val="left" w:pos="432"/>
          <w:tab w:val="left" w:pos="720"/>
          <w:tab w:val="left" w:pos="1440"/>
          <w:tab w:val="left" w:pos="2952"/>
          <w:tab w:val="left" w:pos="5832"/>
        </w:tabs>
        <w:ind w:left="1440" w:hanging="1440"/>
        <w:rPr>
          <w:iCs/>
        </w:rPr>
      </w:pPr>
      <w:r w:rsidRPr="009933BD">
        <w:rPr>
          <w:iCs/>
        </w:rPr>
        <w:tab/>
      </w:r>
      <w:r w:rsidRPr="009933BD">
        <w:rPr>
          <w:iCs/>
        </w:rPr>
        <w:tab/>
        <w:t>[ii]</w:t>
      </w:r>
      <w:r w:rsidRPr="009933BD">
        <w:rPr>
          <w:iCs/>
        </w:rPr>
        <w:tab/>
        <w:t>without Government permission, any person who retired as gazetted officer within the last two years.</w:t>
      </w:r>
    </w:p>
    <w:p w14:paraId="25F1DD7C" w14:textId="77777777" w:rsidR="003775E8" w:rsidRPr="009933BD" w:rsidRDefault="003775E8" w:rsidP="003775E8">
      <w:pPr>
        <w:tabs>
          <w:tab w:val="left" w:pos="432"/>
          <w:tab w:val="left" w:pos="720"/>
          <w:tab w:val="left" w:pos="1440"/>
          <w:tab w:val="left" w:pos="2952"/>
          <w:tab w:val="left" w:pos="5832"/>
        </w:tabs>
        <w:rPr>
          <w:iCs/>
        </w:rPr>
      </w:pPr>
    </w:p>
    <w:p w14:paraId="4ACAA9CD" w14:textId="77777777" w:rsidR="007B586E" w:rsidRPr="009933BD" w:rsidRDefault="007B586E">
      <w:pPr>
        <w:spacing w:after="200"/>
        <w:ind w:left="720"/>
        <w:rPr>
          <w:iCs/>
        </w:rPr>
      </w:pPr>
      <w:r w:rsidRPr="009933BD">
        <w:rPr>
          <w:iCs/>
        </w:rPr>
        <w:t>The Bidder shall provide details of the proposed personnel and their experience records in the relevant Forms included in Section IV, Bidding Forms.</w:t>
      </w:r>
    </w:p>
    <w:p w14:paraId="5BE0E973" w14:textId="77777777" w:rsidR="00792D77" w:rsidRPr="009B266B" w:rsidRDefault="00792D77">
      <w:pPr>
        <w:spacing w:after="200"/>
        <w:ind w:left="720"/>
        <w:rPr>
          <w:b/>
          <w:iCs/>
        </w:rPr>
      </w:pPr>
      <w:r w:rsidRPr="009B266B">
        <w:rPr>
          <w:b/>
          <w:iCs/>
        </w:rPr>
        <w:t>Note:</w:t>
      </w:r>
    </w:p>
    <w:p w14:paraId="5E68C1A8" w14:textId="77777777" w:rsidR="00792D77" w:rsidRPr="009B266B" w:rsidRDefault="007D55AC">
      <w:pPr>
        <w:spacing w:after="200"/>
        <w:ind w:left="720"/>
        <w:rPr>
          <w:i/>
          <w:iCs/>
        </w:rPr>
      </w:pPr>
      <w:r w:rsidRPr="009B266B">
        <w:rPr>
          <w:i/>
          <w:iCs/>
        </w:rPr>
        <w:t>The managerial and technical competence of a contractor is largely related to the key personnel on site.  The extent to which the Bidder should demonstrate having staff with extensive experience should be limited to those requiring critical operational or technical skills.  The criteria should therefore refer to a limited number of such key personnel, for instance, the project or contract manager and those superintendents working under the project manager who will be responsible for major components (e.g., superintendents specialized in dredging, piling, or earthworks, as required for each particular project).  Criteria of acceptability should be based on:</w:t>
      </w:r>
    </w:p>
    <w:p w14:paraId="73DA44E9" w14:textId="77777777" w:rsidR="00792D77" w:rsidRPr="009B266B" w:rsidRDefault="007D55AC">
      <w:pPr>
        <w:spacing w:after="200"/>
        <w:ind w:left="720"/>
        <w:rPr>
          <w:i/>
          <w:iCs/>
        </w:rPr>
      </w:pPr>
      <w:r w:rsidRPr="009B266B">
        <w:rPr>
          <w:i/>
          <w:iCs/>
        </w:rPr>
        <w:t>(a)</w:t>
      </w:r>
      <w:r w:rsidRPr="009B266B">
        <w:rPr>
          <w:i/>
          <w:iCs/>
        </w:rPr>
        <w:tab/>
        <w:t>a minimum number of years of experience in a similar position; and</w:t>
      </w:r>
    </w:p>
    <w:p w14:paraId="17929AA7" w14:textId="77777777" w:rsidR="00792D77" w:rsidRPr="009B266B" w:rsidRDefault="007D55AC">
      <w:pPr>
        <w:spacing w:after="200"/>
        <w:ind w:left="720"/>
        <w:rPr>
          <w:i/>
          <w:iCs/>
        </w:rPr>
      </w:pPr>
      <w:r w:rsidRPr="009B266B">
        <w:rPr>
          <w:i/>
          <w:iCs/>
        </w:rPr>
        <w:t>(b)</w:t>
      </w:r>
      <w:r w:rsidRPr="009B266B">
        <w:rPr>
          <w:i/>
          <w:iCs/>
        </w:rPr>
        <w:tab/>
        <w:t>a minimum number of years of experience and/or number of comparable projects carried out in a specified number of preceding years.</w:t>
      </w:r>
    </w:p>
    <w:p w14:paraId="6E43C3D2" w14:textId="77777777" w:rsidR="00954B1D" w:rsidRPr="009B266B" w:rsidRDefault="00695908" w:rsidP="004E48F3">
      <w:pPr>
        <w:tabs>
          <w:tab w:val="right" w:pos="7254"/>
        </w:tabs>
        <w:spacing w:after="200"/>
        <w:ind w:left="360" w:hanging="360"/>
        <w:jc w:val="both"/>
        <w:rPr>
          <w:i/>
          <w:color w:val="000000"/>
        </w:rPr>
      </w:pPr>
      <w:r w:rsidRPr="009B266B">
        <w:rPr>
          <w:i/>
          <w:color w:val="000000"/>
        </w:rPr>
        <w:tab/>
      </w:r>
      <w:r w:rsidR="007D55AC" w:rsidRPr="009B266B">
        <w:rPr>
          <w:i/>
          <w:color w:val="000000"/>
        </w:rPr>
        <w:t>The requirement of specified education and academic qualifications is normally unnecessary for such positions, as contractors often employ competent staff who has learned their profession “on the job” rather than through academic training.  It is appropriate to specify that certain positions are filled by individuals who have held posts of comparable authority for, say, three years with the Bidder, so that key staff in executive site positions have sufficient knowledge of the Bidder's management, policy, procedures, and practices to act with confidence and authority within that framework.</w:t>
      </w:r>
    </w:p>
    <w:p w14:paraId="38BC303F" w14:textId="77777777" w:rsidR="00954B1D" w:rsidRPr="009933BD" w:rsidRDefault="00954B1D">
      <w:pPr>
        <w:spacing w:after="200"/>
        <w:ind w:left="720"/>
        <w:rPr>
          <w:iCs/>
        </w:rPr>
      </w:pPr>
    </w:p>
    <w:p w14:paraId="2693BC87" w14:textId="77777777" w:rsidR="00DF274D" w:rsidRPr="009933BD" w:rsidRDefault="00DF274D">
      <w:pPr>
        <w:spacing w:after="200"/>
        <w:ind w:left="720"/>
        <w:rPr>
          <w:iCs/>
        </w:rPr>
      </w:pPr>
      <w:r w:rsidRPr="009933BD">
        <w:rPr>
          <w:iCs/>
        </w:rPr>
        <w:br w:type="page"/>
      </w:r>
    </w:p>
    <w:p w14:paraId="0CB44024" w14:textId="77777777" w:rsidR="007B586E" w:rsidRPr="009933BD" w:rsidRDefault="007B586E">
      <w:pPr>
        <w:pStyle w:val="S3-Heading2"/>
      </w:pPr>
      <w:bookmarkStart w:id="406" w:name="_Toc363655414"/>
      <w:r w:rsidRPr="009933BD">
        <w:t>2.6</w:t>
      </w:r>
      <w:r w:rsidRPr="009933BD">
        <w:tab/>
        <w:t>Equipment</w:t>
      </w:r>
      <w:bookmarkEnd w:id="406"/>
    </w:p>
    <w:p w14:paraId="7A0D6849" w14:textId="77777777" w:rsidR="007B586E" w:rsidRPr="009933BD" w:rsidRDefault="007B586E">
      <w:pPr>
        <w:tabs>
          <w:tab w:val="right" w:pos="7254"/>
        </w:tabs>
        <w:spacing w:after="200"/>
        <w:ind w:left="720"/>
        <w:rPr>
          <w:iCs/>
        </w:rPr>
      </w:pPr>
      <w:r w:rsidRPr="009933BD">
        <w:rPr>
          <w:iCs/>
        </w:rPr>
        <w:t>The Bidder must demonstrate that it will have access to the key Contractor’s equipment listed hereafter:</w:t>
      </w:r>
    </w:p>
    <w:tbl>
      <w:tblPr>
        <w:tblW w:w="8298"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654"/>
        <w:gridCol w:w="1855"/>
        <w:gridCol w:w="2141"/>
      </w:tblGrid>
      <w:tr w:rsidR="00DF274D" w:rsidRPr="009933BD" w14:paraId="396C84DC" w14:textId="77777777" w:rsidTr="00DF274D">
        <w:tc>
          <w:tcPr>
            <w:tcW w:w="648" w:type="dxa"/>
            <w:tcBorders>
              <w:top w:val="single" w:sz="12" w:space="0" w:color="auto"/>
              <w:left w:val="single" w:sz="12" w:space="0" w:color="auto"/>
              <w:bottom w:val="single" w:sz="12" w:space="0" w:color="auto"/>
              <w:right w:val="single" w:sz="12" w:space="0" w:color="auto"/>
            </w:tcBorders>
          </w:tcPr>
          <w:p w14:paraId="6F66B619" w14:textId="77777777" w:rsidR="00DF274D" w:rsidRPr="009933BD" w:rsidRDefault="00DF274D">
            <w:pPr>
              <w:jc w:val="center"/>
              <w:rPr>
                <w:b/>
                <w:bCs/>
                <w:iCs/>
                <w:sz w:val="20"/>
              </w:rPr>
            </w:pPr>
            <w:r w:rsidRPr="009933BD">
              <w:rPr>
                <w:b/>
                <w:bCs/>
                <w:iCs/>
                <w:sz w:val="20"/>
              </w:rPr>
              <w:t>No.</w:t>
            </w:r>
          </w:p>
        </w:tc>
        <w:tc>
          <w:tcPr>
            <w:tcW w:w="3654" w:type="dxa"/>
            <w:tcBorders>
              <w:top w:val="single" w:sz="12" w:space="0" w:color="auto"/>
              <w:left w:val="single" w:sz="12" w:space="0" w:color="auto"/>
              <w:bottom w:val="single" w:sz="12" w:space="0" w:color="auto"/>
              <w:right w:val="single" w:sz="12" w:space="0" w:color="auto"/>
            </w:tcBorders>
          </w:tcPr>
          <w:p w14:paraId="5264C768" w14:textId="77777777" w:rsidR="00DF274D" w:rsidRPr="009933BD" w:rsidRDefault="00DF274D">
            <w:pPr>
              <w:jc w:val="center"/>
              <w:rPr>
                <w:b/>
                <w:bCs/>
                <w:iCs/>
                <w:sz w:val="20"/>
              </w:rPr>
            </w:pPr>
            <w:r w:rsidRPr="009933BD">
              <w:rPr>
                <w:b/>
                <w:bCs/>
                <w:iCs/>
                <w:sz w:val="20"/>
              </w:rPr>
              <w:t>Equipment Type and Characteristics</w:t>
            </w:r>
          </w:p>
        </w:tc>
        <w:tc>
          <w:tcPr>
            <w:tcW w:w="1855" w:type="dxa"/>
            <w:tcBorders>
              <w:top w:val="single" w:sz="12" w:space="0" w:color="auto"/>
              <w:left w:val="single" w:sz="12" w:space="0" w:color="auto"/>
              <w:bottom w:val="single" w:sz="12" w:space="0" w:color="auto"/>
              <w:right w:val="single" w:sz="12" w:space="0" w:color="auto"/>
            </w:tcBorders>
          </w:tcPr>
          <w:p w14:paraId="7F42B107" w14:textId="77777777" w:rsidR="00DF274D" w:rsidRPr="009933BD" w:rsidRDefault="00DF274D">
            <w:pPr>
              <w:jc w:val="center"/>
              <w:rPr>
                <w:b/>
                <w:bCs/>
                <w:iCs/>
                <w:sz w:val="20"/>
              </w:rPr>
            </w:pPr>
            <w:r w:rsidRPr="009933BD">
              <w:rPr>
                <w:b/>
                <w:bCs/>
                <w:iCs/>
                <w:sz w:val="20"/>
              </w:rPr>
              <w:t>Capacity</w:t>
            </w:r>
          </w:p>
        </w:tc>
        <w:tc>
          <w:tcPr>
            <w:tcW w:w="2141" w:type="dxa"/>
            <w:tcBorders>
              <w:top w:val="single" w:sz="12" w:space="0" w:color="auto"/>
              <w:left w:val="single" w:sz="12" w:space="0" w:color="auto"/>
              <w:bottom w:val="single" w:sz="12" w:space="0" w:color="auto"/>
              <w:right w:val="single" w:sz="12" w:space="0" w:color="auto"/>
            </w:tcBorders>
          </w:tcPr>
          <w:p w14:paraId="3C8E47FD" w14:textId="77777777" w:rsidR="00DF274D" w:rsidRPr="009933BD" w:rsidRDefault="00DF274D">
            <w:pPr>
              <w:jc w:val="center"/>
              <w:rPr>
                <w:b/>
                <w:bCs/>
                <w:iCs/>
                <w:sz w:val="20"/>
              </w:rPr>
            </w:pPr>
            <w:r w:rsidRPr="009933BD">
              <w:rPr>
                <w:b/>
                <w:bCs/>
                <w:iCs/>
                <w:sz w:val="20"/>
              </w:rPr>
              <w:t>Minimum Number required</w:t>
            </w:r>
          </w:p>
        </w:tc>
      </w:tr>
      <w:tr w:rsidR="00DF274D" w:rsidRPr="009933BD" w14:paraId="31769D1B" w14:textId="77777777" w:rsidTr="00DF274D">
        <w:tc>
          <w:tcPr>
            <w:tcW w:w="648" w:type="dxa"/>
            <w:tcBorders>
              <w:top w:val="single" w:sz="12" w:space="0" w:color="auto"/>
            </w:tcBorders>
          </w:tcPr>
          <w:p w14:paraId="1331BE7F" w14:textId="77777777" w:rsidR="00DF274D" w:rsidRPr="009933BD" w:rsidRDefault="00DF274D">
            <w:pPr>
              <w:pStyle w:val="Header"/>
              <w:pBdr>
                <w:bottom w:val="none" w:sz="0" w:space="0" w:color="auto"/>
              </w:pBdr>
              <w:tabs>
                <w:tab w:val="clear" w:pos="9000"/>
              </w:tabs>
              <w:jc w:val="center"/>
              <w:rPr>
                <w:iCs/>
              </w:rPr>
            </w:pPr>
            <w:r w:rsidRPr="009933BD">
              <w:rPr>
                <w:iCs/>
              </w:rPr>
              <w:t>1</w:t>
            </w:r>
          </w:p>
        </w:tc>
        <w:tc>
          <w:tcPr>
            <w:tcW w:w="3654" w:type="dxa"/>
            <w:tcBorders>
              <w:top w:val="single" w:sz="12" w:space="0" w:color="auto"/>
            </w:tcBorders>
          </w:tcPr>
          <w:p w14:paraId="7665C80E" w14:textId="77777777" w:rsidR="00DF274D" w:rsidRPr="009933BD" w:rsidRDefault="00DF274D">
            <w:pPr>
              <w:rPr>
                <w:rFonts w:ascii="Arial" w:hAnsi="Arial" w:cs="Arial"/>
                <w:iCs/>
                <w:sz w:val="20"/>
              </w:rPr>
            </w:pPr>
          </w:p>
        </w:tc>
        <w:tc>
          <w:tcPr>
            <w:tcW w:w="1855" w:type="dxa"/>
            <w:tcBorders>
              <w:top w:val="single" w:sz="12" w:space="0" w:color="auto"/>
            </w:tcBorders>
          </w:tcPr>
          <w:p w14:paraId="39B8AA96" w14:textId="77777777" w:rsidR="00DF274D" w:rsidRPr="009933BD" w:rsidRDefault="00DF274D">
            <w:pPr>
              <w:rPr>
                <w:rFonts w:ascii="Arial" w:hAnsi="Arial" w:cs="Arial"/>
                <w:iCs/>
                <w:sz w:val="20"/>
              </w:rPr>
            </w:pPr>
          </w:p>
        </w:tc>
        <w:tc>
          <w:tcPr>
            <w:tcW w:w="2141" w:type="dxa"/>
            <w:tcBorders>
              <w:top w:val="single" w:sz="12" w:space="0" w:color="auto"/>
            </w:tcBorders>
          </w:tcPr>
          <w:p w14:paraId="7C750CBD" w14:textId="77777777" w:rsidR="00DF274D" w:rsidRPr="009933BD" w:rsidRDefault="00DF274D">
            <w:pPr>
              <w:rPr>
                <w:rFonts w:ascii="Arial" w:hAnsi="Arial" w:cs="Arial"/>
                <w:iCs/>
                <w:sz w:val="20"/>
              </w:rPr>
            </w:pPr>
          </w:p>
        </w:tc>
      </w:tr>
      <w:tr w:rsidR="00DF274D" w:rsidRPr="009933BD" w14:paraId="4E74C162" w14:textId="77777777" w:rsidTr="00DF274D">
        <w:tc>
          <w:tcPr>
            <w:tcW w:w="648" w:type="dxa"/>
          </w:tcPr>
          <w:p w14:paraId="2E75E4C2" w14:textId="77777777" w:rsidR="00DF274D" w:rsidRPr="009933BD" w:rsidRDefault="00DF274D">
            <w:pPr>
              <w:jc w:val="center"/>
              <w:rPr>
                <w:iCs/>
                <w:sz w:val="20"/>
              </w:rPr>
            </w:pPr>
            <w:r w:rsidRPr="009933BD">
              <w:rPr>
                <w:iCs/>
                <w:sz w:val="20"/>
              </w:rPr>
              <w:t>2</w:t>
            </w:r>
          </w:p>
        </w:tc>
        <w:tc>
          <w:tcPr>
            <w:tcW w:w="3654" w:type="dxa"/>
          </w:tcPr>
          <w:p w14:paraId="7BD5B90B" w14:textId="77777777" w:rsidR="00DF274D" w:rsidRPr="009933BD" w:rsidRDefault="00DF274D">
            <w:pPr>
              <w:rPr>
                <w:rFonts w:ascii="Arial" w:hAnsi="Arial" w:cs="Arial"/>
                <w:iCs/>
                <w:sz w:val="20"/>
              </w:rPr>
            </w:pPr>
          </w:p>
        </w:tc>
        <w:tc>
          <w:tcPr>
            <w:tcW w:w="1855" w:type="dxa"/>
          </w:tcPr>
          <w:p w14:paraId="5128E1A4" w14:textId="77777777" w:rsidR="00DF274D" w:rsidRPr="009933BD" w:rsidRDefault="00DF274D">
            <w:pPr>
              <w:rPr>
                <w:rFonts w:ascii="Arial" w:hAnsi="Arial" w:cs="Arial"/>
                <w:iCs/>
                <w:sz w:val="20"/>
                <w:u w:val="single"/>
              </w:rPr>
            </w:pPr>
          </w:p>
        </w:tc>
        <w:tc>
          <w:tcPr>
            <w:tcW w:w="2141" w:type="dxa"/>
          </w:tcPr>
          <w:p w14:paraId="28653A27" w14:textId="77777777" w:rsidR="00DF274D" w:rsidRPr="009933BD" w:rsidRDefault="00DF274D">
            <w:pPr>
              <w:rPr>
                <w:rFonts w:ascii="Arial" w:hAnsi="Arial" w:cs="Arial"/>
                <w:iCs/>
                <w:sz w:val="20"/>
                <w:u w:val="single"/>
              </w:rPr>
            </w:pPr>
          </w:p>
        </w:tc>
      </w:tr>
      <w:tr w:rsidR="00DF274D" w:rsidRPr="009933BD" w14:paraId="715490E9" w14:textId="77777777" w:rsidTr="00DF274D">
        <w:tc>
          <w:tcPr>
            <w:tcW w:w="648" w:type="dxa"/>
          </w:tcPr>
          <w:p w14:paraId="702BB6EC" w14:textId="77777777" w:rsidR="00DF274D" w:rsidRPr="009933BD" w:rsidRDefault="00DF274D">
            <w:pPr>
              <w:jc w:val="center"/>
              <w:rPr>
                <w:iCs/>
                <w:sz w:val="20"/>
              </w:rPr>
            </w:pPr>
            <w:r w:rsidRPr="009933BD">
              <w:rPr>
                <w:iCs/>
                <w:sz w:val="20"/>
              </w:rPr>
              <w:t>3</w:t>
            </w:r>
          </w:p>
        </w:tc>
        <w:tc>
          <w:tcPr>
            <w:tcW w:w="3654" w:type="dxa"/>
          </w:tcPr>
          <w:p w14:paraId="58157245" w14:textId="77777777" w:rsidR="00DF274D" w:rsidRPr="009933BD" w:rsidRDefault="00DF274D">
            <w:pPr>
              <w:rPr>
                <w:rFonts w:ascii="Arial" w:hAnsi="Arial" w:cs="Arial"/>
                <w:iCs/>
                <w:sz w:val="20"/>
              </w:rPr>
            </w:pPr>
          </w:p>
        </w:tc>
        <w:tc>
          <w:tcPr>
            <w:tcW w:w="1855" w:type="dxa"/>
          </w:tcPr>
          <w:p w14:paraId="49CDA8B1" w14:textId="77777777" w:rsidR="00DF274D" w:rsidRPr="009933BD" w:rsidRDefault="00DF274D">
            <w:pPr>
              <w:rPr>
                <w:rFonts w:ascii="Arial" w:hAnsi="Arial" w:cs="Arial"/>
                <w:iCs/>
                <w:sz w:val="20"/>
                <w:u w:val="single"/>
              </w:rPr>
            </w:pPr>
          </w:p>
        </w:tc>
        <w:tc>
          <w:tcPr>
            <w:tcW w:w="2141" w:type="dxa"/>
          </w:tcPr>
          <w:p w14:paraId="71CD7028" w14:textId="77777777" w:rsidR="00DF274D" w:rsidRPr="009933BD" w:rsidRDefault="00DF274D">
            <w:pPr>
              <w:rPr>
                <w:rFonts w:ascii="Arial" w:hAnsi="Arial" w:cs="Arial"/>
                <w:iCs/>
                <w:sz w:val="20"/>
                <w:u w:val="single"/>
              </w:rPr>
            </w:pPr>
          </w:p>
        </w:tc>
      </w:tr>
      <w:tr w:rsidR="00DF274D" w:rsidRPr="009933BD" w14:paraId="73CCEBDB" w14:textId="77777777" w:rsidTr="00DF274D">
        <w:tc>
          <w:tcPr>
            <w:tcW w:w="648" w:type="dxa"/>
          </w:tcPr>
          <w:p w14:paraId="54482784" w14:textId="77777777" w:rsidR="00DF274D" w:rsidRPr="009933BD" w:rsidRDefault="00DF274D">
            <w:pPr>
              <w:jc w:val="center"/>
              <w:rPr>
                <w:iCs/>
                <w:sz w:val="20"/>
              </w:rPr>
            </w:pPr>
            <w:r w:rsidRPr="009933BD">
              <w:rPr>
                <w:iCs/>
                <w:sz w:val="20"/>
              </w:rPr>
              <w:t>4</w:t>
            </w:r>
          </w:p>
        </w:tc>
        <w:tc>
          <w:tcPr>
            <w:tcW w:w="3654" w:type="dxa"/>
          </w:tcPr>
          <w:p w14:paraId="6F20C9F1" w14:textId="77777777" w:rsidR="00DF274D" w:rsidRPr="009933BD" w:rsidRDefault="00DF274D">
            <w:pPr>
              <w:rPr>
                <w:rFonts w:ascii="Arial" w:hAnsi="Arial" w:cs="Arial"/>
                <w:iCs/>
                <w:sz w:val="20"/>
              </w:rPr>
            </w:pPr>
          </w:p>
        </w:tc>
        <w:tc>
          <w:tcPr>
            <w:tcW w:w="1855" w:type="dxa"/>
          </w:tcPr>
          <w:p w14:paraId="57F01E55" w14:textId="77777777" w:rsidR="00DF274D" w:rsidRPr="009933BD" w:rsidRDefault="00DF274D">
            <w:pPr>
              <w:rPr>
                <w:rFonts w:ascii="Arial" w:hAnsi="Arial" w:cs="Arial"/>
                <w:iCs/>
                <w:sz w:val="20"/>
                <w:u w:val="single"/>
              </w:rPr>
            </w:pPr>
          </w:p>
        </w:tc>
        <w:tc>
          <w:tcPr>
            <w:tcW w:w="2141" w:type="dxa"/>
          </w:tcPr>
          <w:p w14:paraId="31C87F6B" w14:textId="77777777" w:rsidR="00DF274D" w:rsidRPr="009933BD" w:rsidRDefault="00DF274D">
            <w:pPr>
              <w:rPr>
                <w:rFonts w:ascii="Arial" w:hAnsi="Arial" w:cs="Arial"/>
                <w:iCs/>
                <w:sz w:val="20"/>
                <w:u w:val="single"/>
              </w:rPr>
            </w:pPr>
          </w:p>
        </w:tc>
      </w:tr>
      <w:tr w:rsidR="00DF274D" w:rsidRPr="009933BD" w14:paraId="2B8C0BFB" w14:textId="77777777" w:rsidTr="00DF274D">
        <w:tc>
          <w:tcPr>
            <w:tcW w:w="648" w:type="dxa"/>
          </w:tcPr>
          <w:p w14:paraId="17813569" w14:textId="77777777" w:rsidR="00DF274D" w:rsidRPr="009933BD" w:rsidRDefault="00DF274D">
            <w:pPr>
              <w:jc w:val="center"/>
              <w:rPr>
                <w:iCs/>
                <w:sz w:val="20"/>
              </w:rPr>
            </w:pPr>
            <w:r w:rsidRPr="009933BD">
              <w:rPr>
                <w:iCs/>
                <w:sz w:val="20"/>
              </w:rPr>
              <w:t>5</w:t>
            </w:r>
          </w:p>
        </w:tc>
        <w:tc>
          <w:tcPr>
            <w:tcW w:w="3654" w:type="dxa"/>
          </w:tcPr>
          <w:p w14:paraId="52EAB291" w14:textId="77777777" w:rsidR="00DF274D" w:rsidRPr="009933BD" w:rsidRDefault="00DF274D">
            <w:pPr>
              <w:rPr>
                <w:rFonts w:ascii="Arial" w:hAnsi="Arial" w:cs="Arial"/>
                <w:iCs/>
                <w:sz w:val="20"/>
              </w:rPr>
            </w:pPr>
          </w:p>
        </w:tc>
        <w:tc>
          <w:tcPr>
            <w:tcW w:w="1855" w:type="dxa"/>
          </w:tcPr>
          <w:p w14:paraId="10D15213" w14:textId="77777777" w:rsidR="00DF274D" w:rsidRPr="009933BD" w:rsidRDefault="00DF274D">
            <w:pPr>
              <w:rPr>
                <w:rFonts w:ascii="Arial" w:hAnsi="Arial" w:cs="Arial"/>
                <w:iCs/>
                <w:sz w:val="20"/>
                <w:u w:val="single"/>
              </w:rPr>
            </w:pPr>
          </w:p>
        </w:tc>
        <w:tc>
          <w:tcPr>
            <w:tcW w:w="2141" w:type="dxa"/>
          </w:tcPr>
          <w:p w14:paraId="49465DDF" w14:textId="77777777" w:rsidR="00DF274D" w:rsidRPr="009933BD" w:rsidRDefault="00DF274D">
            <w:pPr>
              <w:rPr>
                <w:rFonts w:ascii="Arial" w:hAnsi="Arial" w:cs="Arial"/>
                <w:iCs/>
                <w:sz w:val="20"/>
                <w:u w:val="single"/>
              </w:rPr>
            </w:pPr>
          </w:p>
        </w:tc>
      </w:tr>
      <w:tr w:rsidR="00DF274D" w:rsidRPr="009933BD" w14:paraId="3A605751" w14:textId="77777777" w:rsidTr="00DF274D">
        <w:tc>
          <w:tcPr>
            <w:tcW w:w="648" w:type="dxa"/>
          </w:tcPr>
          <w:p w14:paraId="36B4591A" w14:textId="77777777" w:rsidR="00DF274D" w:rsidRPr="009933BD" w:rsidRDefault="00DF274D">
            <w:pPr>
              <w:rPr>
                <w:iCs/>
              </w:rPr>
            </w:pPr>
          </w:p>
        </w:tc>
        <w:tc>
          <w:tcPr>
            <w:tcW w:w="3654" w:type="dxa"/>
          </w:tcPr>
          <w:p w14:paraId="3FCB07C6" w14:textId="77777777" w:rsidR="00DF274D" w:rsidRPr="009933BD" w:rsidRDefault="00DF274D">
            <w:pPr>
              <w:rPr>
                <w:iCs/>
              </w:rPr>
            </w:pPr>
          </w:p>
        </w:tc>
        <w:tc>
          <w:tcPr>
            <w:tcW w:w="1855" w:type="dxa"/>
          </w:tcPr>
          <w:p w14:paraId="6AF5FBC9" w14:textId="77777777" w:rsidR="00DF274D" w:rsidRPr="009933BD" w:rsidRDefault="00DF274D">
            <w:pPr>
              <w:rPr>
                <w:iCs/>
                <w:u w:val="single"/>
              </w:rPr>
            </w:pPr>
          </w:p>
        </w:tc>
        <w:tc>
          <w:tcPr>
            <w:tcW w:w="2141" w:type="dxa"/>
          </w:tcPr>
          <w:p w14:paraId="79C94B72" w14:textId="77777777" w:rsidR="00DF274D" w:rsidRPr="009933BD" w:rsidRDefault="00DF274D">
            <w:pPr>
              <w:rPr>
                <w:iCs/>
                <w:u w:val="single"/>
              </w:rPr>
            </w:pPr>
          </w:p>
        </w:tc>
      </w:tr>
      <w:tr w:rsidR="00DF274D" w:rsidRPr="009933BD" w14:paraId="7D149347" w14:textId="77777777" w:rsidTr="00DF274D">
        <w:tc>
          <w:tcPr>
            <w:tcW w:w="648" w:type="dxa"/>
          </w:tcPr>
          <w:p w14:paraId="1D027E7E" w14:textId="77777777" w:rsidR="00DF274D" w:rsidRPr="009933BD" w:rsidRDefault="00DF274D">
            <w:pPr>
              <w:rPr>
                <w:iCs/>
              </w:rPr>
            </w:pPr>
          </w:p>
        </w:tc>
        <w:tc>
          <w:tcPr>
            <w:tcW w:w="3654" w:type="dxa"/>
          </w:tcPr>
          <w:p w14:paraId="03BB66DE" w14:textId="77777777" w:rsidR="00DF274D" w:rsidRPr="009933BD" w:rsidRDefault="00DF274D">
            <w:pPr>
              <w:rPr>
                <w:iCs/>
              </w:rPr>
            </w:pPr>
          </w:p>
        </w:tc>
        <w:tc>
          <w:tcPr>
            <w:tcW w:w="1855" w:type="dxa"/>
          </w:tcPr>
          <w:p w14:paraId="476603E0" w14:textId="77777777" w:rsidR="00DF274D" w:rsidRPr="009933BD" w:rsidRDefault="00DF274D">
            <w:pPr>
              <w:rPr>
                <w:iCs/>
                <w:u w:val="single"/>
              </w:rPr>
            </w:pPr>
          </w:p>
        </w:tc>
        <w:tc>
          <w:tcPr>
            <w:tcW w:w="2141" w:type="dxa"/>
          </w:tcPr>
          <w:p w14:paraId="2FAF8F2E" w14:textId="77777777" w:rsidR="00DF274D" w:rsidRPr="009933BD" w:rsidRDefault="00DF274D">
            <w:pPr>
              <w:rPr>
                <w:iCs/>
                <w:u w:val="single"/>
              </w:rPr>
            </w:pPr>
          </w:p>
        </w:tc>
      </w:tr>
    </w:tbl>
    <w:p w14:paraId="1962F425" w14:textId="77777777" w:rsidR="007B586E" w:rsidRPr="009933BD" w:rsidRDefault="007B586E">
      <w:pPr>
        <w:tabs>
          <w:tab w:val="left" w:pos="432"/>
          <w:tab w:val="left" w:pos="2952"/>
          <w:tab w:val="left" w:pos="5832"/>
        </w:tabs>
        <w:rPr>
          <w:i/>
          <w:iCs/>
        </w:rPr>
      </w:pPr>
    </w:p>
    <w:p w14:paraId="043CF1E8" w14:textId="77777777" w:rsidR="00DF274D" w:rsidRPr="00BA7623" w:rsidRDefault="0053541C" w:rsidP="0053541C">
      <w:pPr>
        <w:tabs>
          <w:tab w:val="left" w:pos="432"/>
          <w:tab w:val="left" w:pos="720"/>
          <w:tab w:val="left" w:pos="2952"/>
          <w:tab w:val="left" w:pos="5832"/>
        </w:tabs>
        <w:rPr>
          <w:b/>
          <w:i/>
          <w:iCs/>
        </w:rPr>
      </w:pPr>
      <w:r w:rsidRPr="009B266B">
        <w:rPr>
          <w:b/>
          <w:i/>
          <w:iCs/>
        </w:rPr>
        <w:tab/>
      </w:r>
      <w:r w:rsidRPr="009B266B">
        <w:rPr>
          <w:b/>
          <w:i/>
          <w:iCs/>
        </w:rPr>
        <w:tab/>
      </w:r>
      <w:r w:rsidR="00DF274D" w:rsidRPr="00BA7623">
        <w:rPr>
          <w:b/>
          <w:i/>
          <w:iCs/>
        </w:rPr>
        <w:t>NOTE:</w:t>
      </w:r>
    </w:p>
    <w:p w14:paraId="3119092E" w14:textId="77777777" w:rsidR="00E544BD" w:rsidRPr="00261A7B" w:rsidRDefault="007D55AC" w:rsidP="00772B99">
      <w:pPr>
        <w:pStyle w:val="Heading4"/>
        <w:numPr>
          <w:ilvl w:val="0"/>
          <w:numId w:val="240"/>
        </w:numPr>
        <w:rPr>
          <w:rFonts w:ascii="Times New Roman" w:hAnsi="Times New Roman" w:cs="Times New Roman"/>
          <w:i/>
          <w:sz w:val="24"/>
          <w:szCs w:val="24"/>
        </w:rPr>
      </w:pPr>
      <w:r w:rsidRPr="00261A7B">
        <w:rPr>
          <w:rFonts w:ascii="Times New Roman" w:hAnsi="Times New Roman" w:cs="Times New Roman"/>
          <w:i/>
          <w:sz w:val="24"/>
          <w:szCs w:val="24"/>
        </w:rPr>
        <w:t xml:space="preserve">Based on the studies, carried out </w:t>
      </w:r>
      <w:r w:rsidR="00261A7B" w:rsidRPr="00261A7B">
        <w:rPr>
          <w:rFonts w:ascii="Times New Roman" w:hAnsi="Times New Roman" w:cs="Times New Roman"/>
          <w:i/>
          <w:sz w:val="24"/>
          <w:szCs w:val="24"/>
        </w:rPr>
        <w:t xml:space="preserve">by </w:t>
      </w:r>
      <w:r w:rsidRPr="00261A7B">
        <w:rPr>
          <w:rFonts w:ascii="Times New Roman" w:hAnsi="Times New Roman" w:cs="Times New Roman"/>
          <w:i/>
          <w:sz w:val="24"/>
          <w:szCs w:val="24"/>
        </w:rPr>
        <w:t>the Engineer the minimum suggested major equipment to attain the completion of works in accordance with the prescribed construction schedule are shown in the above list.  The bidders should, however, undertake their own studies and furnish with their bid, a detailed construction planning and methodology supported with layout and necessary drawings and calculations (detailed) as stated in Section IV to allow the employee to review their proposals.  The numbers, types and capacities of each plant/equipment shall be shown in the proposals along with the cycle time for each operation for the given production capacity to match the requirements.</w:t>
      </w:r>
    </w:p>
    <w:p w14:paraId="2881F085" w14:textId="77777777" w:rsidR="00E544BD" w:rsidRPr="00261A7B" w:rsidRDefault="007D55AC" w:rsidP="0087728E">
      <w:pPr>
        <w:autoSpaceDE w:val="0"/>
        <w:autoSpaceDN w:val="0"/>
        <w:adjustRightInd w:val="0"/>
        <w:spacing w:after="200"/>
        <w:ind w:left="1530" w:hanging="666"/>
        <w:jc w:val="both"/>
        <w:rPr>
          <w:i/>
          <w:color w:val="000000"/>
        </w:rPr>
      </w:pPr>
      <w:r w:rsidRPr="00261A7B">
        <w:rPr>
          <w:i/>
          <w:color w:val="000000"/>
        </w:rPr>
        <w:t>ii)</w:t>
      </w:r>
      <w:r w:rsidR="0087728E" w:rsidRPr="00261A7B">
        <w:rPr>
          <w:i/>
          <w:color w:val="000000"/>
        </w:rPr>
        <w:tab/>
      </w:r>
      <w:r w:rsidRPr="00261A7B">
        <w:rPr>
          <w:i/>
          <w:color w:val="000000"/>
        </w:rPr>
        <w:t xml:space="preserve">In most cases Bidders can readily purchase, lease, or hire equipment; thus, it is usually unnecessary for the assessment of a contractor's qualification to depend on the contractor’s owning readily available items of equipment. The pass–fail criteria adopted should therefore be limited only to those bulky or specialized items that are critical for the type of project to be implemented, and that may be difficult for the contractor to obtain quickly. Examples may include items such as heavy lift cranes and piling barges, dredgers, asphalt mixing plants, etc. Even in such cases, contractors may not own the specialized items of equipment, and may rely on specialist subcontractors or equipment–hire firms. The availability of such subcontractors and of the specified equipment should be subject to verification prior to contract award. </w:t>
      </w:r>
    </w:p>
    <w:p w14:paraId="1BF4EABF" w14:textId="77777777" w:rsidR="00DF274D" w:rsidRPr="009933BD" w:rsidRDefault="00DF274D">
      <w:pPr>
        <w:tabs>
          <w:tab w:val="left" w:pos="432"/>
          <w:tab w:val="left" w:pos="2952"/>
          <w:tab w:val="left" w:pos="5832"/>
        </w:tabs>
        <w:rPr>
          <w:i/>
          <w:iCs/>
        </w:rPr>
      </w:pPr>
    </w:p>
    <w:p w14:paraId="1DDE5F5B" w14:textId="77777777" w:rsidR="007B586E" w:rsidRPr="009933BD" w:rsidRDefault="007B586E" w:rsidP="007B63DC">
      <w:pPr>
        <w:ind w:left="720"/>
      </w:pPr>
      <w:r w:rsidRPr="009933BD">
        <w:t>The Bidder shall provide further details of proposed items of equipment using the relevant Form</w:t>
      </w:r>
      <w:r w:rsidR="00D8732F" w:rsidRPr="009933BD">
        <w:t>s</w:t>
      </w:r>
      <w:r w:rsidRPr="009933BD">
        <w:t xml:space="preserve"> in Section IV.</w:t>
      </w:r>
    </w:p>
    <w:bookmarkEnd w:id="402"/>
    <w:p w14:paraId="76FCE1D9" w14:textId="77777777" w:rsidR="00DA3BF8" w:rsidRPr="009933BD" w:rsidRDefault="00DA3BF8">
      <w:pPr>
        <w:pStyle w:val="BodyText"/>
        <w:rPr>
          <w:rFonts w:ascii="Times New Roman" w:hAnsi="Times New Roman" w:cs="Times New Roman"/>
          <w:sz w:val="24"/>
        </w:rPr>
        <w:sectPr w:rsidR="00DA3BF8" w:rsidRPr="009933BD" w:rsidSect="004E48F3">
          <w:pgSz w:w="12240" w:h="15840" w:code="1"/>
          <w:pgMar w:top="1440" w:right="1800" w:bottom="1440" w:left="1440" w:header="720" w:footer="720" w:gutter="0"/>
          <w:paperSrc w:first="15" w:other="15"/>
          <w:cols w:space="720"/>
          <w:docGrid w:linePitch="326"/>
        </w:sectPr>
      </w:pPr>
    </w:p>
    <w:p w14:paraId="5E714016" w14:textId="77777777" w:rsidR="009B266B" w:rsidRDefault="009B266B">
      <w:pPr>
        <w:pStyle w:val="Subtitle"/>
        <w:spacing w:after="120"/>
        <w:ind w:left="187" w:right="288"/>
        <w:rPr>
          <w:rFonts w:cs="Arial"/>
        </w:rPr>
      </w:pPr>
      <w:bookmarkStart w:id="407" w:name="_Toc414450898"/>
      <w:bookmarkStart w:id="408" w:name="_Toc41971244"/>
    </w:p>
    <w:p w14:paraId="39B46861" w14:textId="77777777" w:rsidR="009B266B" w:rsidRDefault="009B266B">
      <w:pPr>
        <w:pStyle w:val="Subtitle"/>
        <w:spacing w:after="120"/>
        <w:ind w:left="187" w:right="288"/>
        <w:rPr>
          <w:rFonts w:cs="Arial"/>
        </w:rPr>
      </w:pPr>
    </w:p>
    <w:p w14:paraId="591529A7" w14:textId="77777777" w:rsidR="009B266B" w:rsidRDefault="009B266B">
      <w:pPr>
        <w:pStyle w:val="Subtitle"/>
        <w:spacing w:after="120"/>
        <w:ind w:left="187" w:right="288"/>
        <w:rPr>
          <w:rFonts w:cs="Arial"/>
        </w:rPr>
      </w:pPr>
    </w:p>
    <w:p w14:paraId="1BEBD266" w14:textId="77777777" w:rsidR="009B266B" w:rsidRDefault="009B266B">
      <w:pPr>
        <w:pStyle w:val="Subtitle"/>
        <w:spacing w:after="120"/>
        <w:ind w:left="187" w:right="288"/>
        <w:rPr>
          <w:rFonts w:cs="Arial"/>
        </w:rPr>
      </w:pPr>
    </w:p>
    <w:p w14:paraId="40F347A8" w14:textId="77777777" w:rsidR="009B266B" w:rsidRDefault="009B266B">
      <w:pPr>
        <w:pStyle w:val="Subtitle"/>
        <w:spacing w:after="120"/>
        <w:ind w:left="187" w:right="288"/>
        <w:rPr>
          <w:rFonts w:cs="Arial"/>
        </w:rPr>
      </w:pPr>
    </w:p>
    <w:p w14:paraId="5010BF23" w14:textId="77777777" w:rsidR="009B266B" w:rsidRDefault="009B266B">
      <w:pPr>
        <w:pStyle w:val="Subtitle"/>
        <w:spacing w:after="120"/>
        <w:ind w:left="187" w:right="288"/>
        <w:rPr>
          <w:rFonts w:cs="Arial"/>
        </w:rPr>
      </w:pPr>
    </w:p>
    <w:p w14:paraId="2D818A04" w14:textId="77777777" w:rsidR="009B266B" w:rsidRDefault="009B266B">
      <w:pPr>
        <w:pStyle w:val="Subtitle"/>
        <w:spacing w:after="120"/>
        <w:ind w:left="187" w:right="288"/>
        <w:rPr>
          <w:rFonts w:cs="Arial"/>
        </w:rPr>
      </w:pPr>
    </w:p>
    <w:p w14:paraId="5D988F4C" w14:textId="77777777" w:rsidR="009B266B" w:rsidRDefault="009B266B">
      <w:pPr>
        <w:pStyle w:val="Subtitle"/>
        <w:spacing w:after="120"/>
        <w:ind w:left="187" w:right="288"/>
        <w:rPr>
          <w:rFonts w:cs="Arial"/>
        </w:rPr>
      </w:pPr>
    </w:p>
    <w:p w14:paraId="40BE3A44" w14:textId="77777777" w:rsidR="009B266B" w:rsidRDefault="009B266B">
      <w:pPr>
        <w:pStyle w:val="Subtitle"/>
        <w:spacing w:after="120"/>
        <w:ind w:left="187" w:right="288"/>
        <w:rPr>
          <w:rFonts w:cs="Arial"/>
        </w:rPr>
      </w:pPr>
    </w:p>
    <w:p w14:paraId="5CCE0C82" w14:textId="77777777" w:rsidR="009B266B" w:rsidRDefault="009B266B">
      <w:pPr>
        <w:pStyle w:val="Subtitle"/>
        <w:spacing w:after="120"/>
        <w:ind w:left="187" w:right="288"/>
        <w:rPr>
          <w:rFonts w:cs="Arial"/>
        </w:rPr>
      </w:pPr>
    </w:p>
    <w:p w14:paraId="67C2ADD7" w14:textId="77777777" w:rsidR="007B586E" w:rsidRPr="009933BD" w:rsidRDefault="007B586E">
      <w:pPr>
        <w:pStyle w:val="Subtitle"/>
        <w:spacing w:after="120"/>
        <w:ind w:left="187" w:right="288"/>
        <w:rPr>
          <w:rFonts w:cs="Arial"/>
        </w:rPr>
      </w:pPr>
      <w:r w:rsidRPr="009933BD">
        <w:rPr>
          <w:rFonts w:cs="Arial"/>
        </w:rPr>
        <w:t>Section IV - Bidding Forms</w:t>
      </w:r>
      <w:bookmarkEnd w:id="407"/>
    </w:p>
    <w:bookmarkEnd w:id="408"/>
    <w:p w14:paraId="32941069" w14:textId="77777777" w:rsidR="007B586E" w:rsidRPr="009933BD" w:rsidRDefault="007B586E">
      <w:pPr>
        <w:spacing w:before="120" w:after="120"/>
        <w:ind w:left="180" w:right="288"/>
        <w:jc w:val="both"/>
        <w:rPr>
          <w:u w:val="single"/>
        </w:rPr>
      </w:pPr>
    </w:p>
    <w:p w14:paraId="754656EC" w14:textId="77777777" w:rsidR="007B586E" w:rsidRPr="009933BD" w:rsidRDefault="007B586E">
      <w:pPr>
        <w:rPr>
          <w:rFonts w:cs="Arial"/>
        </w:rPr>
      </w:pPr>
    </w:p>
    <w:p w14:paraId="26818037" w14:textId="77777777" w:rsidR="009B266B" w:rsidRDefault="009B266B">
      <w:pPr>
        <w:rPr>
          <w:rFonts w:cs="Arial"/>
          <w:b/>
          <w:sz w:val="36"/>
        </w:rPr>
      </w:pPr>
      <w:bookmarkStart w:id="409" w:name="_Toc108950330"/>
      <w:r>
        <w:br w:type="page"/>
      </w:r>
    </w:p>
    <w:p w14:paraId="512087C9" w14:textId="77777777" w:rsidR="007B586E" w:rsidRPr="009933BD" w:rsidRDefault="007B586E" w:rsidP="00986A7C">
      <w:pPr>
        <w:pStyle w:val="S4-Header10"/>
      </w:pPr>
      <w:r w:rsidRPr="009933BD">
        <w:t>Letter of Bid</w:t>
      </w:r>
      <w:bookmarkEnd w:id="4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B586E" w:rsidRPr="009933BD" w14:paraId="6546CC70" w14:textId="77777777">
        <w:tc>
          <w:tcPr>
            <w:tcW w:w="9864" w:type="dxa"/>
          </w:tcPr>
          <w:p w14:paraId="680600A2" w14:textId="77777777" w:rsidR="007B586E" w:rsidRPr="009933BD" w:rsidRDefault="007B586E">
            <w:pPr>
              <w:rPr>
                <w:i/>
              </w:rPr>
            </w:pPr>
            <w:bookmarkStart w:id="410" w:name="_Toc108949930"/>
            <w:bookmarkStart w:id="411" w:name="_Toc108950331"/>
            <w:r w:rsidRPr="009933BD">
              <w:rPr>
                <w:i/>
              </w:rPr>
              <w:t>The Bidder must prepare the Letter of Bid on stationery with its letterhead clearly showing the Bidder’s complete name and address.</w:t>
            </w:r>
          </w:p>
          <w:p w14:paraId="49534628" w14:textId="77777777" w:rsidR="0049153D" w:rsidRPr="009933BD" w:rsidRDefault="0049153D">
            <w:pPr>
              <w:rPr>
                <w:i/>
              </w:rPr>
            </w:pPr>
          </w:p>
          <w:p w14:paraId="1AB73750" w14:textId="77777777" w:rsidR="0049153D" w:rsidRPr="009933BD" w:rsidRDefault="0049153D" w:rsidP="0049153D">
            <w:pPr>
              <w:rPr>
                <w:b/>
                <w:i/>
              </w:rPr>
            </w:pPr>
            <w:r w:rsidRPr="009933BD">
              <w:rPr>
                <w:b/>
                <w:i/>
              </w:rPr>
              <w:t xml:space="preserve">Note:  All italicized text is for use in preparing </w:t>
            </w:r>
            <w:r w:rsidR="00DE37BD" w:rsidRPr="009933BD">
              <w:rPr>
                <w:b/>
                <w:i/>
              </w:rPr>
              <w:t>these forms</w:t>
            </w:r>
            <w:r w:rsidRPr="009933BD">
              <w:rPr>
                <w:b/>
                <w:i/>
              </w:rPr>
              <w:t xml:space="preserve"> and shall be deleted from the final products.</w:t>
            </w:r>
          </w:p>
          <w:p w14:paraId="01D1B62F" w14:textId="77777777" w:rsidR="007B586E" w:rsidRPr="009933BD" w:rsidRDefault="007B586E">
            <w:pPr>
              <w:rPr>
                <w:rFonts w:cs="Arial"/>
                <w:i/>
              </w:rPr>
            </w:pPr>
          </w:p>
        </w:tc>
      </w:tr>
    </w:tbl>
    <w:p w14:paraId="681DDAB3" w14:textId="77777777" w:rsidR="007B586E" w:rsidRPr="009933BD" w:rsidRDefault="007B586E">
      <w:pPr>
        <w:rPr>
          <w:rFonts w:cs="Arial"/>
        </w:rPr>
      </w:pPr>
    </w:p>
    <w:bookmarkEnd w:id="410"/>
    <w:bookmarkEnd w:id="411"/>
    <w:p w14:paraId="5C5BF917" w14:textId="77777777" w:rsidR="007B586E" w:rsidRPr="009933BD" w:rsidRDefault="007B586E">
      <w:pPr>
        <w:rPr>
          <w:rFonts w:cs="Arial"/>
          <w:highlight w:val="yellow"/>
        </w:rPr>
      </w:pPr>
    </w:p>
    <w:p w14:paraId="4F6FCF0E" w14:textId="77777777" w:rsidR="007B586E" w:rsidRPr="009933BD" w:rsidRDefault="007B586E">
      <w:pPr>
        <w:tabs>
          <w:tab w:val="right" w:pos="9000"/>
        </w:tabs>
      </w:pPr>
      <w:r w:rsidRPr="009933BD">
        <w:tab/>
        <w:t>Date: _______________</w:t>
      </w:r>
    </w:p>
    <w:p w14:paraId="0F6734EA" w14:textId="77777777" w:rsidR="00726634" w:rsidRPr="009933BD" w:rsidRDefault="00726634">
      <w:pPr>
        <w:tabs>
          <w:tab w:val="right" w:pos="9000"/>
        </w:tabs>
      </w:pPr>
      <w:r w:rsidRPr="009933BD">
        <w:t xml:space="preserve">                                                                                   NCB no……………………………..</w:t>
      </w:r>
    </w:p>
    <w:p w14:paraId="0565ACE9" w14:textId="77777777" w:rsidR="007B586E" w:rsidRPr="009933BD" w:rsidRDefault="007B586E">
      <w:pPr>
        <w:tabs>
          <w:tab w:val="right" w:pos="9000"/>
        </w:tabs>
      </w:pPr>
      <w:r w:rsidRPr="009933BD">
        <w:tab/>
      </w:r>
    </w:p>
    <w:p w14:paraId="28A70717" w14:textId="77777777" w:rsidR="007B586E" w:rsidRPr="009933BD" w:rsidRDefault="007B586E">
      <w:pPr>
        <w:tabs>
          <w:tab w:val="right" w:pos="9000"/>
        </w:tabs>
      </w:pPr>
      <w:r w:rsidRPr="009933BD">
        <w:tab/>
        <w:t>Invitation for Bid No.: _______________</w:t>
      </w:r>
    </w:p>
    <w:p w14:paraId="2AC7C9C9" w14:textId="77777777" w:rsidR="007B586E" w:rsidRPr="009933BD" w:rsidRDefault="007B586E"/>
    <w:p w14:paraId="4D94E1FC" w14:textId="77777777" w:rsidR="007B586E" w:rsidRPr="009933BD" w:rsidRDefault="007B586E"/>
    <w:p w14:paraId="63AE62B3" w14:textId="77777777" w:rsidR="007B586E" w:rsidRPr="009933BD" w:rsidRDefault="007B586E">
      <w:pPr>
        <w:rPr>
          <w:b/>
          <w:i/>
        </w:rPr>
      </w:pPr>
      <w:r w:rsidRPr="009933BD">
        <w:t>To:</w:t>
      </w:r>
      <w:r w:rsidRPr="009933BD">
        <w:tab/>
      </w:r>
      <w:r w:rsidR="004960CE" w:rsidRPr="009933BD">
        <w:rPr>
          <w:b/>
          <w:i/>
        </w:rPr>
        <w:t>(Insert name of the Employer)</w:t>
      </w:r>
    </w:p>
    <w:p w14:paraId="340D6B48" w14:textId="77777777" w:rsidR="007B586E" w:rsidRPr="009933BD" w:rsidRDefault="007B586E"/>
    <w:p w14:paraId="01D98579" w14:textId="77777777" w:rsidR="007B586E" w:rsidRPr="009933BD" w:rsidRDefault="007B586E">
      <w:r w:rsidRPr="009933BD">
        <w:t xml:space="preserve">We, the undersigned, declare that: </w:t>
      </w:r>
    </w:p>
    <w:p w14:paraId="10E21E0B" w14:textId="77777777" w:rsidR="007B586E" w:rsidRPr="009933BD" w:rsidRDefault="007B586E"/>
    <w:p w14:paraId="4DA7507B" w14:textId="77777777" w:rsidR="007B586E" w:rsidRPr="009933BD" w:rsidRDefault="007B586E" w:rsidP="00DA2DF6">
      <w:pPr>
        <w:numPr>
          <w:ilvl w:val="0"/>
          <w:numId w:val="20"/>
        </w:numPr>
        <w:tabs>
          <w:tab w:val="clear" w:pos="720"/>
        </w:tabs>
        <w:spacing w:after="200"/>
        <w:ind w:hanging="720"/>
        <w:jc w:val="both"/>
      </w:pPr>
      <w:r w:rsidRPr="009933BD">
        <w:t>We have examined and have no reservations to the Bidding Documents, including Addenda issued in accordance with Instructions to Bidders (ITB</w:t>
      </w:r>
      <w:r w:rsidR="004960CE" w:rsidRPr="009933BD">
        <w:t>8</w:t>
      </w:r>
      <w:r w:rsidRPr="009933BD">
        <w:t>) ;</w:t>
      </w:r>
    </w:p>
    <w:p w14:paraId="26C77047" w14:textId="77777777" w:rsidR="004960CE" w:rsidRPr="009933BD" w:rsidRDefault="004960CE" w:rsidP="004960CE">
      <w:pPr>
        <w:pStyle w:val="ListParagraph"/>
        <w:numPr>
          <w:ilvl w:val="0"/>
          <w:numId w:val="20"/>
        </w:numPr>
        <w:spacing w:after="200"/>
        <w:contextualSpacing w:val="0"/>
        <w:jc w:val="left"/>
      </w:pPr>
      <w:r w:rsidRPr="009933BD">
        <w:rPr>
          <w:bCs/>
        </w:rPr>
        <w:t xml:space="preserve">We </w:t>
      </w:r>
      <w:r w:rsidRPr="009933BD">
        <w:t>meet</w:t>
      </w:r>
      <w:r w:rsidRPr="009933BD">
        <w:rPr>
          <w:bCs/>
        </w:rPr>
        <w:t xml:space="preserve"> the eligibility requirements and have no conflict of interest in accordance with ITB 4;</w:t>
      </w:r>
    </w:p>
    <w:p w14:paraId="4C2B155B" w14:textId="77777777" w:rsidR="004960CE" w:rsidRPr="009933BD" w:rsidRDefault="004960CE" w:rsidP="004960CE">
      <w:pPr>
        <w:pStyle w:val="ListParagraph"/>
        <w:numPr>
          <w:ilvl w:val="0"/>
          <w:numId w:val="20"/>
        </w:numPr>
        <w:spacing w:after="200"/>
        <w:contextualSpacing w:val="0"/>
        <w:jc w:val="left"/>
      </w:pPr>
      <w:r w:rsidRPr="009933BD">
        <w:rPr>
          <w:bCs/>
        </w:rPr>
        <w:t xml:space="preserve">We </w:t>
      </w:r>
      <w:r w:rsidRPr="009933BD">
        <w:t>have</w:t>
      </w:r>
      <w:r w:rsidR="004813E0">
        <w:t xml:space="preserve"> </w:t>
      </w:r>
      <w:r w:rsidRPr="009933BD">
        <w:t>not</w:t>
      </w:r>
      <w:r w:rsidRPr="009933BD">
        <w:rPr>
          <w:bCs/>
        </w:rPr>
        <w:t xml:space="preserve"> been suspended nor declared ineligible by the Employer </w:t>
      </w:r>
      <w:r w:rsidRPr="009933BD">
        <w:t xml:space="preserve"> in accordance with </w:t>
      </w:r>
      <w:r w:rsidR="003B755E" w:rsidRPr="009933BD">
        <w:t>2.4.2</w:t>
      </w:r>
      <w:r w:rsidR="00726634" w:rsidRPr="009933BD">
        <w:t xml:space="preserve"> (e)</w:t>
      </w:r>
      <w:r w:rsidR="003B755E" w:rsidRPr="009933BD">
        <w:t xml:space="preserve"> of</w:t>
      </w:r>
      <w:r w:rsidR="00726634" w:rsidRPr="009933BD">
        <w:t xml:space="preserve"> S</w:t>
      </w:r>
      <w:r w:rsidR="003B755E" w:rsidRPr="009933BD">
        <w:t>ection III E&amp; QC</w:t>
      </w:r>
    </w:p>
    <w:p w14:paraId="2BDF1B6D" w14:textId="77777777" w:rsidR="007B586E" w:rsidRPr="009933BD" w:rsidRDefault="007B586E" w:rsidP="00DA2DF6">
      <w:pPr>
        <w:numPr>
          <w:ilvl w:val="0"/>
          <w:numId w:val="20"/>
        </w:numPr>
        <w:tabs>
          <w:tab w:val="clear" w:pos="720"/>
        </w:tabs>
        <w:spacing w:after="200"/>
        <w:ind w:hanging="720"/>
        <w:jc w:val="both"/>
      </w:pPr>
      <w:r w:rsidRPr="009933BD">
        <w:t xml:space="preserve">We offer to execute in conformity with the Bidding Documents the following Works: ____________________________________________________________________; </w:t>
      </w:r>
    </w:p>
    <w:p w14:paraId="292BF67F" w14:textId="77777777" w:rsidR="007B586E" w:rsidRPr="009933BD" w:rsidRDefault="007B586E" w:rsidP="00DA2DF6">
      <w:pPr>
        <w:numPr>
          <w:ilvl w:val="0"/>
          <w:numId w:val="20"/>
        </w:numPr>
        <w:tabs>
          <w:tab w:val="clear" w:pos="720"/>
        </w:tabs>
        <w:spacing w:after="200"/>
        <w:ind w:hanging="720"/>
        <w:jc w:val="both"/>
      </w:pPr>
      <w:r w:rsidRPr="009933BD">
        <w:t>The total price of our Bid, excluding any discounts offered in item (d) below is: ___________________________</w:t>
      </w:r>
      <w:r w:rsidR="007834CA" w:rsidRPr="009933BD">
        <w:t xml:space="preserve"> [</w:t>
      </w:r>
      <w:r w:rsidR="007D55AC" w:rsidRPr="009933BD">
        <w:rPr>
          <w:b/>
          <w:i/>
        </w:rPr>
        <w:t>both in words and figures</w:t>
      </w:r>
      <w:r w:rsidR="007834CA" w:rsidRPr="009933BD">
        <w:rPr>
          <w:i/>
        </w:rPr>
        <w:t>]</w:t>
      </w:r>
      <w:r w:rsidRPr="009933BD">
        <w:t>;</w:t>
      </w:r>
    </w:p>
    <w:p w14:paraId="169C2E12" w14:textId="77777777" w:rsidR="00E544BD" w:rsidRPr="009933BD" w:rsidRDefault="004960CE" w:rsidP="00772B99">
      <w:pPr>
        <w:pStyle w:val="ListParagraph"/>
        <w:spacing w:after="200"/>
        <w:rPr>
          <w:u w:val="single"/>
        </w:rPr>
      </w:pPr>
      <w:r w:rsidRPr="009933BD">
        <w:t xml:space="preserve">-In case of only one lot, total price of the Bid </w:t>
      </w:r>
      <w:r w:rsidRPr="009933BD">
        <w:rPr>
          <w:b/>
          <w:i/>
          <w:u w:val="single"/>
        </w:rPr>
        <w:t>[insert the total price of the bid in words and figures</w:t>
      </w:r>
      <w:r w:rsidR="00695908" w:rsidRPr="009933BD">
        <w:rPr>
          <w:b/>
          <w:i/>
          <w:u w:val="single"/>
        </w:rPr>
        <w:t>]</w:t>
      </w:r>
      <w:r w:rsidRPr="009933BD">
        <w:rPr>
          <w:b/>
          <w:i/>
          <w:u w:val="single"/>
        </w:rPr>
        <w:t xml:space="preserve">, </w:t>
      </w:r>
    </w:p>
    <w:p w14:paraId="00A02A68" w14:textId="77777777" w:rsidR="00E544BD" w:rsidRPr="009933BD" w:rsidRDefault="004960CE" w:rsidP="00772B99">
      <w:pPr>
        <w:pStyle w:val="ListParagraph"/>
        <w:spacing w:after="200"/>
        <w:rPr>
          <w:u w:val="single"/>
        </w:rPr>
      </w:pPr>
      <w:r w:rsidRPr="009933BD">
        <w:rPr>
          <w:u w:val="single"/>
        </w:rPr>
        <w:t xml:space="preserve">-In case of multiple lots, total price of each </w:t>
      </w:r>
      <w:r w:rsidRPr="009933BD">
        <w:rPr>
          <w:i/>
          <w:u w:val="single"/>
        </w:rPr>
        <w:t xml:space="preserve">lot </w:t>
      </w:r>
      <w:r w:rsidRPr="009933BD">
        <w:rPr>
          <w:b/>
          <w:i/>
          <w:u w:val="single"/>
        </w:rPr>
        <w:t>[insert the total price of each lot in words and figures,]</w:t>
      </w:r>
      <w:r w:rsidRPr="009933BD">
        <w:rPr>
          <w:b/>
          <w:u w:val="single"/>
        </w:rPr>
        <w:t>;</w:t>
      </w:r>
    </w:p>
    <w:p w14:paraId="1B877E4C" w14:textId="77777777" w:rsidR="00E544BD" w:rsidRPr="009933BD" w:rsidRDefault="004960CE" w:rsidP="00772B99">
      <w:pPr>
        <w:pStyle w:val="ListParagraph"/>
        <w:spacing w:after="200"/>
      </w:pPr>
      <w:r w:rsidRPr="009933BD">
        <w:rPr>
          <w:u w:val="single"/>
        </w:rPr>
        <w:t>-In case of multiple lots, total price of all lots (sum of all lots)</w:t>
      </w:r>
      <w:r w:rsidRPr="009933BD">
        <w:rPr>
          <w:b/>
          <w:i/>
          <w:u w:val="single"/>
        </w:rPr>
        <w:t>[insert the total price of all lots in words and figures,]</w:t>
      </w:r>
      <w:r w:rsidRPr="009933BD">
        <w:t>;</w:t>
      </w:r>
    </w:p>
    <w:p w14:paraId="3804EB06" w14:textId="77777777" w:rsidR="00E544BD" w:rsidRPr="009933BD" w:rsidRDefault="00E544BD" w:rsidP="00772B99">
      <w:pPr>
        <w:spacing w:after="200"/>
        <w:ind w:left="720"/>
        <w:jc w:val="both"/>
      </w:pPr>
    </w:p>
    <w:p w14:paraId="2FB91A1D" w14:textId="77777777" w:rsidR="004960CE" w:rsidRPr="009933BD" w:rsidRDefault="007B586E" w:rsidP="00DA2DF6">
      <w:pPr>
        <w:numPr>
          <w:ilvl w:val="0"/>
          <w:numId w:val="20"/>
        </w:numPr>
        <w:tabs>
          <w:tab w:val="clear" w:pos="720"/>
        </w:tabs>
        <w:spacing w:after="200"/>
        <w:ind w:hanging="720"/>
        <w:jc w:val="both"/>
      </w:pPr>
      <w:r w:rsidRPr="009933BD">
        <w:t xml:space="preserve">The discounts offered and the methodology for their application are: </w:t>
      </w:r>
    </w:p>
    <w:p w14:paraId="6B2B8CEB" w14:textId="77777777" w:rsidR="00E544BD" w:rsidRPr="009933BD" w:rsidRDefault="004960CE" w:rsidP="00772B99">
      <w:pPr>
        <w:pStyle w:val="ListParagraph"/>
        <w:spacing w:after="200"/>
        <w:rPr>
          <w:u w:val="single"/>
        </w:rPr>
      </w:pPr>
      <w:r w:rsidRPr="009933BD">
        <w:t>(i) The</w:t>
      </w:r>
      <w:r w:rsidRPr="009933BD">
        <w:rPr>
          <w:u w:val="single"/>
        </w:rPr>
        <w:t xml:space="preserve"> discounts offered are: </w:t>
      </w:r>
      <w:r w:rsidRPr="009933BD">
        <w:rPr>
          <w:b/>
          <w:i/>
          <w:u w:val="single"/>
        </w:rPr>
        <w:t>[Specify in detail each discount offered.</w:t>
      </w:r>
      <w:r w:rsidRPr="009933BD">
        <w:rPr>
          <w:i/>
          <w:u w:val="single"/>
        </w:rPr>
        <w:t>]</w:t>
      </w:r>
    </w:p>
    <w:p w14:paraId="00CA1108" w14:textId="77777777" w:rsidR="00E544BD" w:rsidRPr="009933BD" w:rsidRDefault="004960CE" w:rsidP="00772B99">
      <w:pPr>
        <w:pStyle w:val="ListParagraph"/>
        <w:spacing w:after="200"/>
        <w:rPr>
          <w:i/>
          <w:u w:val="single"/>
        </w:rPr>
      </w:pPr>
      <w:r w:rsidRPr="009933BD">
        <w:t>(ii) The</w:t>
      </w:r>
      <w:r w:rsidRPr="009933BD">
        <w:rPr>
          <w:u w:val="single"/>
        </w:rPr>
        <w:t xml:space="preserve"> exact method of calculations to determine the net price after application of discounts is shown below</w:t>
      </w:r>
      <w:r w:rsidRPr="009933BD">
        <w:rPr>
          <w:i/>
          <w:u w:val="single"/>
        </w:rPr>
        <w:t>:</w:t>
      </w:r>
    </w:p>
    <w:p w14:paraId="62FC048B" w14:textId="77777777" w:rsidR="00E544BD" w:rsidRPr="009933BD" w:rsidRDefault="004960CE" w:rsidP="00772B99">
      <w:pPr>
        <w:pStyle w:val="ListParagraph"/>
        <w:spacing w:after="200"/>
        <w:rPr>
          <w:u w:val="single"/>
        </w:rPr>
      </w:pPr>
      <w:r w:rsidRPr="009933BD">
        <w:rPr>
          <w:i/>
          <w:u w:val="single"/>
        </w:rPr>
        <w:t>[</w:t>
      </w:r>
      <w:r w:rsidRPr="009933BD">
        <w:rPr>
          <w:b/>
          <w:i/>
          <w:u w:val="single"/>
        </w:rPr>
        <w:t>Specify in detail the method that shall be used to apply the discounts</w:t>
      </w:r>
      <w:r w:rsidRPr="009933BD">
        <w:rPr>
          <w:i/>
          <w:u w:val="single"/>
        </w:rPr>
        <w:t>];</w:t>
      </w:r>
    </w:p>
    <w:p w14:paraId="794741E1" w14:textId="77777777" w:rsidR="00E544BD" w:rsidRPr="009933BD" w:rsidRDefault="007B586E" w:rsidP="00772B99">
      <w:pPr>
        <w:spacing w:after="200"/>
        <w:ind w:left="720"/>
        <w:jc w:val="both"/>
      </w:pPr>
      <w:r w:rsidRPr="009933BD">
        <w:t>_____________;</w:t>
      </w:r>
    </w:p>
    <w:p w14:paraId="3DB743EF" w14:textId="77777777" w:rsidR="007B586E" w:rsidRPr="009933BD" w:rsidRDefault="007B586E" w:rsidP="00DA2DF6">
      <w:pPr>
        <w:numPr>
          <w:ilvl w:val="0"/>
          <w:numId w:val="20"/>
        </w:numPr>
        <w:tabs>
          <w:tab w:val="clear" w:pos="720"/>
        </w:tabs>
        <w:spacing w:after="200"/>
        <w:ind w:hanging="720"/>
        <w:jc w:val="both"/>
      </w:pPr>
      <w:r w:rsidRPr="009933BD">
        <w:t xml:space="preserve">Our bid shall be valid for a period of ________ </w:t>
      </w:r>
      <w:r w:rsidR="007D55AC" w:rsidRPr="009933BD">
        <w:rPr>
          <w:b/>
          <w:i/>
        </w:rPr>
        <w:t>[</w:t>
      </w:r>
      <w:r w:rsidR="007D55AC" w:rsidRPr="009933BD">
        <w:rPr>
          <w:b/>
          <w:bCs/>
          <w:i/>
        </w:rPr>
        <w:t>insert validity period as specified in</w:t>
      </w:r>
      <w:r w:rsidR="004813E0">
        <w:rPr>
          <w:b/>
          <w:bCs/>
          <w:i/>
        </w:rPr>
        <w:t xml:space="preserve"> </w:t>
      </w:r>
      <w:r w:rsidR="007D55AC" w:rsidRPr="009933BD">
        <w:rPr>
          <w:b/>
          <w:bCs/>
          <w:i/>
        </w:rPr>
        <w:t>ITB 18.1</w:t>
      </w:r>
      <w:r w:rsidRPr="009933BD">
        <w:rPr>
          <w:i/>
        </w:rPr>
        <w:t>]</w:t>
      </w:r>
      <w:r w:rsidRPr="009933BD">
        <w:t xml:space="preserve"> days from the date fixed for the bid submission deadline in accordance with the Bidding Documents, and it shall remain binding upon us and may be accepted at any time before the expiration of that period;</w:t>
      </w:r>
    </w:p>
    <w:p w14:paraId="3AB5F095" w14:textId="77777777" w:rsidR="007B586E" w:rsidRPr="009933BD" w:rsidRDefault="007B586E" w:rsidP="00DA2DF6">
      <w:pPr>
        <w:numPr>
          <w:ilvl w:val="0"/>
          <w:numId w:val="20"/>
        </w:numPr>
        <w:tabs>
          <w:tab w:val="clear" w:pos="720"/>
        </w:tabs>
        <w:spacing w:after="200"/>
        <w:ind w:hanging="720"/>
        <w:jc w:val="both"/>
      </w:pPr>
      <w:r w:rsidRPr="009933BD">
        <w:t>If our bid is accepted, we commit to obtain a performance security in accordance with the Bidding Document;</w:t>
      </w:r>
    </w:p>
    <w:p w14:paraId="70DB45EA" w14:textId="77777777" w:rsidR="007B586E" w:rsidRPr="009933BD" w:rsidRDefault="007B586E" w:rsidP="00DA2DF6">
      <w:pPr>
        <w:numPr>
          <w:ilvl w:val="0"/>
          <w:numId w:val="20"/>
        </w:numPr>
        <w:tabs>
          <w:tab w:val="clear" w:pos="720"/>
        </w:tabs>
        <w:spacing w:after="200"/>
        <w:ind w:hanging="720"/>
        <w:jc w:val="both"/>
      </w:pPr>
      <w:r w:rsidRPr="009933BD">
        <w:t>We are not participating, as a Bidder, in more than one bid in this bidding process in accordance with ITB 4.</w:t>
      </w:r>
      <w:r w:rsidR="004960CE" w:rsidRPr="009933BD">
        <w:t>2</w:t>
      </w:r>
      <w:r w:rsidRPr="009933BD">
        <w:t>,</w:t>
      </w:r>
      <w:r w:rsidR="00726634" w:rsidRPr="009933BD">
        <w:t xml:space="preserve">other than alternative bids submitted in </w:t>
      </w:r>
      <w:r w:rsidR="006D4C7B" w:rsidRPr="009933BD">
        <w:t>accordance</w:t>
      </w:r>
      <w:r w:rsidR="00726634" w:rsidRPr="009933BD">
        <w:t xml:space="preserve"> with IT 13;</w:t>
      </w:r>
    </w:p>
    <w:p w14:paraId="27160E48" w14:textId="77777777" w:rsidR="007B586E" w:rsidRPr="009933BD" w:rsidRDefault="007B586E" w:rsidP="00DA2DF6">
      <w:pPr>
        <w:numPr>
          <w:ilvl w:val="0"/>
          <w:numId w:val="20"/>
        </w:numPr>
        <w:tabs>
          <w:tab w:val="clear" w:pos="720"/>
        </w:tabs>
        <w:spacing w:after="200"/>
        <w:ind w:hanging="720"/>
        <w:jc w:val="both"/>
      </w:pPr>
      <w:r w:rsidRPr="009933BD">
        <w:t xml:space="preserve">Our firm, its affiliates or subsidiaries, including any Subcontractors or Suppliers for any part of the contract, has not been declared ineligible by the Bank, under the </w:t>
      </w:r>
      <w:r w:rsidR="00283744" w:rsidRPr="009933BD">
        <w:t>Employer</w:t>
      </w:r>
      <w:r w:rsidRPr="009933BD">
        <w:t>’s country laws or official regulations or by an act of compliance with a decision of the United Nations Security Council</w:t>
      </w:r>
      <w:r w:rsidR="007B4E0C" w:rsidRPr="009933BD">
        <w:t xml:space="preserve"> (ITB 4.7)</w:t>
      </w:r>
      <w:r w:rsidRPr="009933BD">
        <w:t>;</w:t>
      </w:r>
    </w:p>
    <w:p w14:paraId="142EA5C5" w14:textId="77777777" w:rsidR="007B586E" w:rsidRPr="009933BD" w:rsidRDefault="007B586E" w:rsidP="00DA2DF6">
      <w:pPr>
        <w:numPr>
          <w:ilvl w:val="0"/>
          <w:numId w:val="20"/>
        </w:numPr>
        <w:tabs>
          <w:tab w:val="clear" w:pos="720"/>
        </w:tabs>
        <w:spacing w:after="200"/>
        <w:ind w:hanging="720"/>
        <w:jc w:val="both"/>
      </w:pPr>
      <w:r w:rsidRPr="009933BD">
        <w:t>We are not a government owned entity / We are a government owned entity but meet the requirements of ITB 4.5;</w:t>
      </w:r>
      <w:r w:rsidRPr="009933BD">
        <w:rPr>
          <w:rStyle w:val="FootnoteReference"/>
          <w:sz w:val="20"/>
        </w:rPr>
        <w:footnoteReference w:id="3"/>
      </w:r>
    </w:p>
    <w:p w14:paraId="5C9A203A" w14:textId="77777777" w:rsidR="007B586E" w:rsidRPr="009933BD" w:rsidRDefault="007B586E" w:rsidP="00DA2DF6">
      <w:pPr>
        <w:numPr>
          <w:ilvl w:val="0"/>
          <w:numId w:val="20"/>
        </w:numPr>
        <w:tabs>
          <w:tab w:val="clear" w:pos="720"/>
        </w:tabs>
        <w:spacing w:after="200"/>
        <w:ind w:hanging="720"/>
        <w:jc w:val="both"/>
      </w:pPr>
      <w:r w:rsidRPr="009933BD">
        <w:t>We have paid, or will pay the following commissions, gratuities, or fees with respect to the bidding process or execution of the Contract:</w:t>
      </w:r>
      <w:r w:rsidRPr="009933BD">
        <w:rPr>
          <w:rStyle w:val="FootnoteReference"/>
          <w:b/>
          <w:bCs/>
          <w:i/>
          <w:iCs/>
          <w:sz w:val="20"/>
        </w:rPr>
        <w:footnoteReference w:id="4"/>
      </w:r>
    </w:p>
    <w:p w14:paraId="1FD32A9D" w14:textId="77777777" w:rsidR="007B586E" w:rsidRPr="009933BD" w:rsidRDefault="007B586E"/>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4"/>
        <w:gridCol w:w="236"/>
        <w:gridCol w:w="2104"/>
        <w:gridCol w:w="236"/>
        <w:gridCol w:w="1924"/>
        <w:gridCol w:w="236"/>
        <w:gridCol w:w="1620"/>
      </w:tblGrid>
      <w:tr w:rsidR="007B586E" w:rsidRPr="009933BD" w14:paraId="517D080D" w14:textId="77777777">
        <w:tc>
          <w:tcPr>
            <w:tcW w:w="2104" w:type="dxa"/>
            <w:tcBorders>
              <w:top w:val="nil"/>
              <w:left w:val="nil"/>
              <w:bottom w:val="nil"/>
              <w:right w:val="nil"/>
            </w:tcBorders>
          </w:tcPr>
          <w:p w14:paraId="03167ED6" w14:textId="77777777" w:rsidR="007B586E" w:rsidRPr="009933BD" w:rsidRDefault="007B586E">
            <w:r w:rsidRPr="009933BD">
              <w:t>Name of Recipient</w:t>
            </w:r>
          </w:p>
        </w:tc>
        <w:tc>
          <w:tcPr>
            <w:tcW w:w="236" w:type="dxa"/>
            <w:tcBorders>
              <w:top w:val="nil"/>
              <w:left w:val="nil"/>
              <w:bottom w:val="nil"/>
              <w:right w:val="nil"/>
            </w:tcBorders>
          </w:tcPr>
          <w:p w14:paraId="110C9B41" w14:textId="77777777" w:rsidR="007B586E" w:rsidRPr="009933BD" w:rsidRDefault="007B586E"/>
        </w:tc>
        <w:tc>
          <w:tcPr>
            <w:tcW w:w="2104" w:type="dxa"/>
            <w:tcBorders>
              <w:top w:val="nil"/>
              <w:left w:val="nil"/>
              <w:bottom w:val="nil"/>
              <w:right w:val="nil"/>
            </w:tcBorders>
          </w:tcPr>
          <w:p w14:paraId="2BACD958" w14:textId="77777777" w:rsidR="007B586E" w:rsidRPr="009933BD" w:rsidRDefault="007B586E">
            <w:r w:rsidRPr="009933BD">
              <w:t>Address</w:t>
            </w:r>
          </w:p>
        </w:tc>
        <w:tc>
          <w:tcPr>
            <w:tcW w:w="236" w:type="dxa"/>
            <w:tcBorders>
              <w:top w:val="nil"/>
              <w:left w:val="nil"/>
              <w:bottom w:val="nil"/>
              <w:right w:val="nil"/>
            </w:tcBorders>
          </w:tcPr>
          <w:p w14:paraId="211ACF73" w14:textId="77777777" w:rsidR="007B586E" w:rsidRPr="009933BD" w:rsidRDefault="007B586E"/>
        </w:tc>
        <w:tc>
          <w:tcPr>
            <w:tcW w:w="1924" w:type="dxa"/>
            <w:tcBorders>
              <w:top w:val="nil"/>
              <w:left w:val="nil"/>
              <w:bottom w:val="nil"/>
              <w:right w:val="nil"/>
            </w:tcBorders>
          </w:tcPr>
          <w:p w14:paraId="1C953763" w14:textId="77777777" w:rsidR="007B586E" w:rsidRPr="009933BD" w:rsidRDefault="007B586E">
            <w:r w:rsidRPr="009933BD">
              <w:t>Reason</w:t>
            </w:r>
          </w:p>
        </w:tc>
        <w:tc>
          <w:tcPr>
            <w:tcW w:w="236" w:type="dxa"/>
            <w:tcBorders>
              <w:top w:val="nil"/>
              <w:left w:val="nil"/>
              <w:bottom w:val="nil"/>
              <w:right w:val="nil"/>
            </w:tcBorders>
          </w:tcPr>
          <w:p w14:paraId="237A84D1" w14:textId="77777777" w:rsidR="007B586E" w:rsidRPr="009933BD" w:rsidRDefault="007B586E"/>
        </w:tc>
        <w:tc>
          <w:tcPr>
            <w:tcW w:w="1620" w:type="dxa"/>
            <w:tcBorders>
              <w:top w:val="nil"/>
              <w:left w:val="nil"/>
              <w:bottom w:val="nil"/>
              <w:right w:val="nil"/>
            </w:tcBorders>
          </w:tcPr>
          <w:p w14:paraId="2E461414" w14:textId="77777777" w:rsidR="007B586E" w:rsidRPr="009933BD" w:rsidRDefault="007B586E">
            <w:r w:rsidRPr="009933BD">
              <w:t>Amount</w:t>
            </w:r>
          </w:p>
        </w:tc>
      </w:tr>
      <w:tr w:rsidR="007B586E" w:rsidRPr="009933BD" w14:paraId="51FA071B" w14:textId="77777777">
        <w:trPr>
          <w:trHeight w:val="144"/>
        </w:trPr>
        <w:tc>
          <w:tcPr>
            <w:tcW w:w="2104" w:type="dxa"/>
            <w:tcBorders>
              <w:top w:val="nil"/>
              <w:left w:val="nil"/>
              <w:bottom w:val="dotted" w:sz="4" w:space="0" w:color="auto"/>
              <w:right w:val="nil"/>
            </w:tcBorders>
          </w:tcPr>
          <w:p w14:paraId="44AAAAD2" w14:textId="77777777" w:rsidR="007B586E" w:rsidRPr="009933BD" w:rsidRDefault="007B586E"/>
        </w:tc>
        <w:tc>
          <w:tcPr>
            <w:tcW w:w="236" w:type="dxa"/>
            <w:tcBorders>
              <w:top w:val="nil"/>
              <w:left w:val="nil"/>
              <w:bottom w:val="nil"/>
              <w:right w:val="nil"/>
            </w:tcBorders>
          </w:tcPr>
          <w:p w14:paraId="62681ACC" w14:textId="77777777" w:rsidR="007B586E" w:rsidRPr="009933BD" w:rsidRDefault="007B586E">
            <w:r w:rsidRPr="009933BD">
              <w:tab/>
            </w:r>
          </w:p>
        </w:tc>
        <w:tc>
          <w:tcPr>
            <w:tcW w:w="2104" w:type="dxa"/>
            <w:tcBorders>
              <w:top w:val="nil"/>
              <w:left w:val="nil"/>
              <w:bottom w:val="dotted" w:sz="4" w:space="0" w:color="auto"/>
              <w:right w:val="nil"/>
            </w:tcBorders>
          </w:tcPr>
          <w:p w14:paraId="4ED8DC26" w14:textId="77777777" w:rsidR="007B586E" w:rsidRPr="009933BD" w:rsidRDefault="007B586E">
            <w:r w:rsidRPr="009933BD">
              <w:tab/>
            </w:r>
          </w:p>
        </w:tc>
        <w:tc>
          <w:tcPr>
            <w:tcW w:w="236" w:type="dxa"/>
            <w:tcBorders>
              <w:top w:val="nil"/>
              <w:left w:val="nil"/>
              <w:bottom w:val="nil"/>
              <w:right w:val="nil"/>
            </w:tcBorders>
          </w:tcPr>
          <w:p w14:paraId="7082880D" w14:textId="77777777" w:rsidR="007B586E" w:rsidRPr="009933BD" w:rsidRDefault="007B586E"/>
        </w:tc>
        <w:tc>
          <w:tcPr>
            <w:tcW w:w="1924" w:type="dxa"/>
            <w:tcBorders>
              <w:top w:val="nil"/>
              <w:left w:val="nil"/>
              <w:bottom w:val="dotted" w:sz="4" w:space="0" w:color="auto"/>
              <w:right w:val="nil"/>
            </w:tcBorders>
          </w:tcPr>
          <w:p w14:paraId="5AAA4A4A" w14:textId="77777777" w:rsidR="007B586E" w:rsidRPr="009933BD" w:rsidRDefault="007B586E">
            <w:r w:rsidRPr="009933BD">
              <w:tab/>
            </w:r>
          </w:p>
        </w:tc>
        <w:tc>
          <w:tcPr>
            <w:tcW w:w="236" w:type="dxa"/>
            <w:tcBorders>
              <w:top w:val="nil"/>
              <w:left w:val="nil"/>
              <w:bottom w:val="nil"/>
              <w:right w:val="nil"/>
            </w:tcBorders>
          </w:tcPr>
          <w:p w14:paraId="51F0E48E" w14:textId="77777777" w:rsidR="007B586E" w:rsidRPr="009933BD" w:rsidRDefault="007B586E"/>
        </w:tc>
        <w:tc>
          <w:tcPr>
            <w:tcW w:w="1620" w:type="dxa"/>
            <w:tcBorders>
              <w:top w:val="nil"/>
              <w:left w:val="nil"/>
              <w:bottom w:val="dotted" w:sz="4" w:space="0" w:color="auto"/>
              <w:right w:val="nil"/>
            </w:tcBorders>
          </w:tcPr>
          <w:p w14:paraId="217CF61A" w14:textId="77777777" w:rsidR="007B586E" w:rsidRPr="009933BD" w:rsidRDefault="007B586E">
            <w:r w:rsidRPr="009933BD">
              <w:tab/>
            </w:r>
          </w:p>
        </w:tc>
      </w:tr>
      <w:tr w:rsidR="007B586E" w:rsidRPr="009933BD" w14:paraId="276A5629" w14:textId="77777777">
        <w:trPr>
          <w:trHeight w:val="144"/>
        </w:trPr>
        <w:tc>
          <w:tcPr>
            <w:tcW w:w="2104" w:type="dxa"/>
            <w:tcBorders>
              <w:top w:val="dotted" w:sz="4" w:space="0" w:color="auto"/>
              <w:left w:val="nil"/>
              <w:bottom w:val="dotted" w:sz="4" w:space="0" w:color="auto"/>
              <w:right w:val="nil"/>
            </w:tcBorders>
          </w:tcPr>
          <w:p w14:paraId="7FEF7178" w14:textId="77777777" w:rsidR="007B586E" w:rsidRPr="009933BD" w:rsidRDefault="007B586E"/>
        </w:tc>
        <w:tc>
          <w:tcPr>
            <w:tcW w:w="236" w:type="dxa"/>
            <w:tcBorders>
              <w:top w:val="nil"/>
              <w:left w:val="nil"/>
              <w:bottom w:val="nil"/>
              <w:right w:val="nil"/>
            </w:tcBorders>
          </w:tcPr>
          <w:p w14:paraId="1FE1008E" w14:textId="77777777" w:rsidR="007B586E" w:rsidRPr="009933BD" w:rsidRDefault="007B586E">
            <w:r w:rsidRPr="009933BD">
              <w:tab/>
            </w:r>
          </w:p>
        </w:tc>
        <w:tc>
          <w:tcPr>
            <w:tcW w:w="2104" w:type="dxa"/>
            <w:tcBorders>
              <w:top w:val="dotted" w:sz="4" w:space="0" w:color="auto"/>
              <w:left w:val="nil"/>
              <w:bottom w:val="dotted" w:sz="4" w:space="0" w:color="auto"/>
              <w:right w:val="nil"/>
            </w:tcBorders>
          </w:tcPr>
          <w:p w14:paraId="15DF1A16" w14:textId="77777777" w:rsidR="007B586E" w:rsidRPr="009933BD" w:rsidRDefault="007B586E">
            <w:r w:rsidRPr="009933BD">
              <w:tab/>
            </w:r>
          </w:p>
        </w:tc>
        <w:tc>
          <w:tcPr>
            <w:tcW w:w="236" w:type="dxa"/>
            <w:tcBorders>
              <w:top w:val="nil"/>
              <w:left w:val="nil"/>
              <w:bottom w:val="nil"/>
              <w:right w:val="nil"/>
            </w:tcBorders>
          </w:tcPr>
          <w:p w14:paraId="2AF870F2" w14:textId="77777777" w:rsidR="007B586E" w:rsidRPr="009933BD" w:rsidRDefault="007B586E"/>
        </w:tc>
        <w:tc>
          <w:tcPr>
            <w:tcW w:w="1924" w:type="dxa"/>
            <w:tcBorders>
              <w:top w:val="dotted" w:sz="4" w:space="0" w:color="auto"/>
              <w:left w:val="nil"/>
              <w:bottom w:val="dotted" w:sz="4" w:space="0" w:color="auto"/>
              <w:right w:val="nil"/>
            </w:tcBorders>
          </w:tcPr>
          <w:p w14:paraId="1811BB2C" w14:textId="77777777" w:rsidR="007B586E" w:rsidRPr="009933BD" w:rsidRDefault="007B586E">
            <w:r w:rsidRPr="009933BD">
              <w:tab/>
            </w:r>
          </w:p>
        </w:tc>
        <w:tc>
          <w:tcPr>
            <w:tcW w:w="236" w:type="dxa"/>
            <w:tcBorders>
              <w:top w:val="nil"/>
              <w:left w:val="nil"/>
              <w:bottom w:val="nil"/>
              <w:right w:val="nil"/>
            </w:tcBorders>
          </w:tcPr>
          <w:p w14:paraId="7B4656DB" w14:textId="77777777" w:rsidR="007B586E" w:rsidRPr="009933BD" w:rsidRDefault="007B586E"/>
        </w:tc>
        <w:tc>
          <w:tcPr>
            <w:tcW w:w="1620" w:type="dxa"/>
            <w:tcBorders>
              <w:top w:val="dotted" w:sz="4" w:space="0" w:color="auto"/>
              <w:left w:val="nil"/>
              <w:bottom w:val="dotted" w:sz="4" w:space="0" w:color="auto"/>
              <w:right w:val="nil"/>
            </w:tcBorders>
          </w:tcPr>
          <w:p w14:paraId="547F0186" w14:textId="77777777" w:rsidR="007B586E" w:rsidRPr="009933BD" w:rsidRDefault="007B586E">
            <w:r w:rsidRPr="009933BD">
              <w:tab/>
            </w:r>
          </w:p>
        </w:tc>
      </w:tr>
    </w:tbl>
    <w:p w14:paraId="35782CA0" w14:textId="77777777" w:rsidR="007B586E" w:rsidRPr="009933BD" w:rsidRDefault="007B586E"/>
    <w:p w14:paraId="5E54C5C6" w14:textId="77777777" w:rsidR="00107AD3" w:rsidRPr="009933BD" w:rsidRDefault="00107AD3" w:rsidP="00DA2DF6">
      <w:pPr>
        <w:numPr>
          <w:ilvl w:val="0"/>
          <w:numId w:val="20"/>
        </w:numPr>
        <w:spacing w:after="200"/>
        <w:ind w:hanging="720"/>
        <w:jc w:val="both"/>
      </w:pPr>
      <w:r w:rsidRPr="009933BD">
        <w:t>We hereby certify that we have taken steps to ensure that no person acting for us or on our behalf will engage in bribery or any collusive arrangements with competitors</w:t>
      </w:r>
      <w:r w:rsidR="005176E9" w:rsidRPr="009933BD">
        <w:t xml:space="preserve"> or in any type of fraud &amp; corruption</w:t>
      </w:r>
      <w:r w:rsidRPr="009933BD">
        <w:t>.</w:t>
      </w:r>
    </w:p>
    <w:p w14:paraId="753419FD" w14:textId="77777777" w:rsidR="00107AD3" w:rsidRPr="009933BD" w:rsidRDefault="00107AD3" w:rsidP="00DA2DF6">
      <w:pPr>
        <w:numPr>
          <w:ilvl w:val="0"/>
          <w:numId w:val="20"/>
        </w:numPr>
        <w:spacing w:after="200"/>
        <w:ind w:hanging="720"/>
        <w:jc w:val="both"/>
      </w:pPr>
      <w:r w:rsidRPr="009933BD">
        <w:t xml:space="preserve">We also undertake that, in competing for (and, if the award is made to us, in executing) the above contract, we will strictly observe the laws against fraud and corruption in force in </w:t>
      </w:r>
      <w:r w:rsidR="006D4C7B" w:rsidRPr="009933BD">
        <w:t>India on</w:t>
      </w:r>
      <w:r w:rsidR="00A5312A" w:rsidRPr="009933BD">
        <w:t xml:space="preserve"> date </w:t>
      </w:r>
      <w:r w:rsidRPr="009933BD">
        <w:t>namely “Prevention of Corruption Act 1988.”</w:t>
      </w:r>
    </w:p>
    <w:p w14:paraId="6AD5EFAD" w14:textId="77777777" w:rsidR="007B586E" w:rsidRPr="009933BD" w:rsidRDefault="007B586E" w:rsidP="00DA2DF6">
      <w:pPr>
        <w:numPr>
          <w:ilvl w:val="0"/>
          <w:numId w:val="20"/>
        </w:numPr>
        <w:spacing w:after="200"/>
        <w:ind w:hanging="720"/>
        <w:jc w:val="both"/>
      </w:pPr>
      <w:r w:rsidRPr="009933BD">
        <w:t xml:space="preserve">We understand that this bid, together with your written acceptance thereof included in your notification of award, shall constitute a binding contract between us, until a formal contract is prepared and executed; </w:t>
      </w:r>
    </w:p>
    <w:p w14:paraId="2C58A7ED" w14:textId="77777777" w:rsidR="007B586E" w:rsidRPr="009933BD" w:rsidRDefault="007B586E" w:rsidP="00DA2DF6">
      <w:pPr>
        <w:numPr>
          <w:ilvl w:val="0"/>
          <w:numId w:val="20"/>
        </w:numPr>
        <w:spacing w:after="200"/>
        <w:ind w:hanging="720"/>
        <w:jc w:val="both"/>
      </w:pPr>
      <w:r w:rsidRPr="009933BD">
        <w:t>We understand that you are not bound to accept the lowest evaluated bid or any other bid that you may receive; and</w:t>
      </w:r>
    </w:p>
    <w:p w14:paraId="602EEE1C" w14:textId="77777777" w:rsidR="007B586E" w:rsidRPr="009933BD" w:rsidRDefault="007B586E" w:rsidP="00DA2DF6">
      <w:pPr>
        <w:numPr>
          <w:ilvl w:val="0"/>
          <w:numId w:val="20"/>
        </w:numPr>
        <w:spacing w:after="200"/>
        <w:ind w:hanging="720"/>
        <w:jc w:val="both"/>
      </w:pPr>
      <w:r w:rsidRPr="009933BD">
        <w:t>If awarded the contract, the person named below shall act as Contractor’s Representative: ________________________________________________________</w:t>
      </w:r>
    </w:p>
    <w:p w14:paraId="03719F29" w14:textId="77777777" w:rsidR="00E544BD" w:rsidRPr="009933BD" w:rsidRDefault="00E544BD" w:rsidP="00772B99">
      <w:pPr>
        <w:spacing w:after="200"/>
        <w:ind w:left="720"/>
        <w:jc w:val="both"/>
      </w:pPr>
    </w:p>
    <w:tbl>
      <w:tblPr>
        <w:tblW w:w="0" w:type="auto"/>
        <w:tblLook w:val="01E0" w:firstRow="1" w:lastRow="1" w:firstColumn="1" w:lastColumn="1" w:noHBand="0" w:noVBand="0"/>
      </w:tblPr>
      <w:tblGrid>
        <w:gridCol w:w="2448"/>
        <w:gridCol w:w="6768"/>
      </w:tblGrid>
      <w:tr w:rsidR="007B586E" w:rsidRPr="009933BD" w14:paraId="4FF35CC8" w14:textId="77777777">
        <w:tc>
          <w:tcPr>
            <w:tcW w:w="2448" w:type="dxa"/>
          </w:tcPr>
          <w:p w14:paraId="38F3AC74" w14:textId="77777777" w:rsidR="007B586E" w:rsidRPr="009933BD" w:rsidRDefault="007B586E">
            <w:pPr>
              <w:spacing w:before="200"/>
              <w:jc w:val="right"/>
            </w:pPr>
          </w:p>
        </w:tc>
        <w:tc>
          <w:tcPr>
            <w:tcW w:w="6768" w:type="dxa"/>
            <w:tcBorders>
              <w:bottom w:val="dotted" w:sz="4" w:space="0" w:color="auto"/>
            </w:tcBorders>
          </w:tcPr>
          <w:p w14:paraId="772BBFB2" w14:textId="77777777" w:rsidR="00DA6861" w:rsidRPr="009933BD" w:rsidRDefault="00DA6861" w:rsidP="00DA6861">
            <w:r w:rsidRPr="009933BD">
              <w:t>Name of the Bidder</w:t>
            </w:r>
            <w:r w:rsidRPr="009933BD">
              <w:rPr>
                <w:b/>
                <w:bCs/>
                <w:iCs/>
              </w:rPr>
              <w:t>*</w:t>
            </w:r>
            <w:r w:rsidRPr="009933BD">
              <w:rPr>
                <w:u w:val="single"/>
              </w:rPr>
              <w:tab/>
            </w:r>
            <w:r w:rsidRPr="009933BD">
              <w:rPr>
                <w:b/>
                <w:i/>
                <w:u w:val="single"/>
              </w:rPr>
              <w:t>[insert complete name of person signing the Bid]</w:t>
            </w:r>
          </w:p>
          <w:p w14:paraId="6465FC88" w14:textId="77777777" w:rsidR="00DA6861" w:rsidRPr="009933BD" w:rsidRDefault="00DA6861" w:rsidP="00DA6861"/>
          <w:p w14:paraId="3795EAC3" w14:textId="77777777" w:rsidR="00DA6861" w:rsidRPr="009933BD" w:rsidRDefault="00DA6861" w:rsidP="00DA6861">
            <w:pPr>
              <w:rPr>
                <w:i/>
                <w:u w:val="single"/>
              </w:rPr>
            </w:pPr>
            <w:r w:rsidRPr="009933BD">
              <w:t>Name of the person duly authorized to sign the Bid on behalf of the Bidder</w:t>
            </w:r>
            <w:r w:rsidRPr="009933BD">
              <w:rPr>
                <w:b/>
                <w:bCs/>
                <w:i/>
                <w:iCs/>
              </w:rPr>
              <w:t xml:space="preserve">** </w:t>
            </w:r>
            <w:r w:rsidRPr="009933BD">
              <w:rPr>
                <w:b/>
                <w:bCs/>
                <w:i/>
                <w:iCs/>
                <w:u w:val="single"/>
              </w:rPr>
              <w:t>[insert complete name of person duly authorized to sign the Bid]</w:t>
            </w:r>
          </w:p>
          <w:p w14:paraId="0D5C1043" w14:textId="77777777" w:rsidR="00DA6861" w:rsidRPr="009933BD" w:rsidRDefault="00DA6861" w:rsidP="00DA6861"/>
          <w:p w14:paraId="1FE89084" w14:textId="77777777" w:rsidR="00DA6861" w:rsidRPr="009933BD" w:rsidRDefault="00DA6861" w:rsidP="00DA6861">
            <w:r w:rsidRPr="009933BD">
              <w:t xml:space="preserve">Title of the person signing the Bid </w:t>
            </w:r>
            <w:r w:rsidRPr="009933BD">
              <w:rPr>
                <w:b/>
                <w:i/>
                <w:u w:val="single"/>
              </w:rPr>
              <w:t>[insert complete title of the person signing the Bid]</w:t>
            </w:r>
          </w:p>
          <w:p w14:paraId="37FCD7F1" w14:textId="77777777" w:rsidR="00DA6861" w:rsidRPr="009933BD" w:rsidRDefault="00DA6861" w:rsidP="00DA6861"/>
          <w:p w14:paraId="79F51708" w14:textId="77777777" w:rsidR="00DA6861" w:rsidRPr="009933BD" w:rsidRDefault="00DA6861" w:rsidP="00DA6861">
            <w:pPr>
              <w:rPr>
                <w:i/>
                <w:u w:val="single"/>
              </w:rPr>
            </w:pPr>
            <w:r w:rsidRPr="009933BD">
              <w:t>Signature of the person named above</w:t>
            </w:r>
            <w:r w:rsidRPr="009933BD">
              <w:rPr>
                <w:u w:val="single"/>
              </w:rPr>
              <w:tab/>
            </w:r>
            <w:r w:rsidRPr="009933BD">
              <w:rPr>
                <w:i/>
                <w:u w:val="single"/>
              </w:rPr>
              <w:t xml:space="preserve"> [</w:t>
            </w:r>
            <w:r w:rsidRPr="009933BD">
              <w:rPr>
                <w:b/>
                <w:i/>
                <w:u w:val="single"/>
              </w:rPr>
              <w:t>insert signature of person whose name and capacity are shown above</w:t>
            </w:r>
            <w:r w:rsidRPr="009933BD">
              <w:rPr>
                <w:i/>
                <w:u w:val="single"/>
              </w:rPr>
              <w:t>]</w:t>
            </w:r>
          </w:p>
          <w:p w14:paraId="4A818FFB" w14:textId="77777777" w:rsidR="00DA6861" w:rsidRPr="009933BD" w:rsidRDefault="00DA6861" w:rsidP="00DA6861"/>
          <w:p w14:paraId="677D769C" w14:textId="77777777" w:rsidR="00DA6861" w:rsidRPr="009933BD" w:rsidRDefault="00DA6861" w:rsidP="00DA6861"/>
          <w:p w14:paraId="533C2420" w14:textId="77777777" w:rsidR="00DA6861" w:rsidRPr="009933BD" w:rsidRDefault="00DA6861" w:rsidP="00DA6861">
            <w:r w:rsidRPr="009933BD">
              <w:t xml:space="preserve">Date signed </w:t>
            </w:r>
            <w:r w:rsidRPr="009933BD">
              <w:rPr>
                <w:i/>
              </w:rPr>
              <w:t>_</w:t>
            </w:r>
            <w:r w:rsidRPr="009933BD">
              <w:rPr>
                <w:b/>
                <w:i/>
              </w:rPr>
              <w:t>[insert date of signing]</w:t>
            </w:r>
            <w:r w:rsidRPr="009933BD">
              <w:t xml:space="preserve">day of </w:t>
            </w:r>
            <w:r w:rsidRPr="009933BD">
              <w:rPr>
                <w:b/>
                <w:i/>
              </w:rPr>
              <w:t>[insert month]</w:t>
            </w:r>
            <w:r w:rsidRPr="009933BD">
              <w:t xml:space="preserve">, </w:t>
            </w:r>
            <w:r w:rsidRPr="009933BD">
              <w:rPr>
                <w:b/>
                <w:i/>
              </w:rPr>
              <w:t>[insert year]</w:t>
            </w:r>
          </w:p>
          <w:p w14:paraId="4542B737" w14:textId="77777777" w:rsidR="00DA6861" w:rsidRPr="009933BD" w:rsidRDefault="00DA6861" w:rsidP="00DA6861">
            <w:r w:rsidRPr="009933BD">
              <w:rPr>
                <w:b/>
                <w:bCs/>
                <w:iCs/>
              </w:rPr>
              <w:t>*</w:t>
            </w:r>
            <w:r w:rsidRPr="009933BD">
              <w:t>: In the case of the Bid submitted by joint venture specify the name of the Joint Venture as Bidder</w:t>
            </w:r>
          </w:p>
          <w:p w14:paraId="2B7B9FC9" w14:textId="77777777" w:rsidR="00DA6861" w:rsidRPr="009933BD" w:rsidRDefault="00DA6861" w:rsidP="00DA6861"/>
          <w:p w14:paraId="40AD9D96" w14:textId="77777777" w:rsidR="00DA6861" w:rsidRPr="009933BD" w:rsidRDefault="00DA6861" w:rsidP="00DA6861">
            <w:r w:rsidRPr="009933BD">
              <w:t>**: Person signing the Bid shall have the power of attorney given by the Bidder to be attached with the Bid Schedules.</w:t>
            </w:r>
          </w:p>
          <w:p w14:paraId="5F836CD7" w14:textId="77777777" w:rsidR="007B586E" w:rsidRPr="009933BD" w:rsidRDefault="00DA6861" w:rsidP="00DA6861">
            <w:pPr>
              <w:spacing w:after="200"/>
            </w:pPr>
            <w:r w:rsidRPr="009933BD">
              <w:br w:type="page"/>
            </w:r>
          </w:p>
        </w:tc>
      </w:tr>
      <w:tr w:rsidR="007B586E" w:rsidRPr="009933BD" w14:paraId="1E4ED97A" w14:textId="77777777">
        <w:tc>
          <w:tcPr>
            <w:tcW w:w="2448" w:type="dxa"/>
          </w:tcPr>
          <w:p w14:paraId="463B34FB" w14:textId="77777777" w:rsidR="007B586E" w:rsidRPr="009933BD" w:rsidRDefault="007B586E">
            <w:pPr>
              <w:spacing w:before="200"/>
              <w:jc w:val="right"/>
            </w:pPr>
          </w:p>
        </w:tc>
        <w:tc>
          <w:tcPr>
            <w:tcW w:w="6768" w:type="dxa"/>
            <w:tcBorders>
              <w:top w:val="dotted" w:sz="4" w:space="0" w:color="auto"/>
              <w:bottom w:val="dotted" w:sz="4" w:space="0" w:color="auto"/>
            </w:tcBorders>
          </w:tcPr>
          <w:p w14:paraId="686C503B" w14:textId="77777777" w:rsidR="007B586E" w:rsidRPr="009933BD" w:rsidRDefault="007B586E">
            <w:pPr>
              <w:spacing w:after="200"/>
            </w:pPr>
          </w:p>
        </w:tc>
      </w:tr>
      <w:tr w:rsidR="007B586E" w:rsidRPr="009933BD" w14:paraId="32B0E376" w14:textId="77777777">
        <w:tc>
          <w:tcPr>
            <w:tcW w:w="2448" w:type="dxa"/>
          </w:tcPr>
          <w:p w14:paraId="51F9E254" w14:textId="77777777" w:rsidR="007B586E" w:rsidRPr="009933BD" w:rsidRDefault="007B586E">
            <w:pPr>
              <w:spacing w:before="200"/>
              <w:jc w:val="right"/>
            </w:pPr>
          </w:p>
        </w:tc>
        <w:tc>
          <w:tcPr>
            <w:tcW w:w="6768" w:type="dxa"/>
            <w:tcBorders>
              <w:top w:val="dotted" w:sz="4" w:space="0" w:color="auto"/>
              <w:bottom w:val="dotted" w:sz="4" w:space="0" w:color="auto"/>
            </w:tcBorders>
          </w:tcPr>
          <w:p w14:paraId="7A6C9584" w14:textId="77777777" w:rsidR="007B586E" w:rsidRPr="009933BD" w:rsidRDefault="007B586E">
            <w:pPr>
              <w:spacing w:after="200"/>
            </w:pPr>
          </w:p>
        </w:tc>
      </w:tr>
      <w:tr w:rsidR="007B586E" w:rsidRPr="009933BD" w14:paraId="095FA3DE" w14:textId="77777777">
        <w:tc>
          <w:tcPr>
            <w:tcW w:w="2448" w:type="dxa"/>
          </w:tcPr>
          <w:p w14:paraId="4712FF1B" w14:textId="77777777" w:rsidR="007B586E" w:rsidRPr="009933BD" w:rsidRDefault="007B586E">
            <w:pPr>
              <w:spacing w:before="200"/>
              <w:jc w:val="right"/>
            </w:pPr>
          </w:p>
        </w:tc>
        <w:tc>
          <w:tcPr>
            <w:tcW w:w="6768" w:type="dxa"/>
            <w:tcBorders>
              <w:top w:val="dotted" w:sz="4" w:space="0" w:color="auto"/>
              <w:bottom w:val="dotted" w:sz="4" w:space="0" w:color="auto"/>
            </w:tcBorders>
          </w:tcPr>
          <w:p w14:paraId="3ED19576" w14:textId="77777777" w:rsidR="007B586E" w:rsidRPr="009933BD" w:rsidRDefault="007B586E">
            <w:pPr>
              <w:spacing w:after="200"/>
            </w:pPr>
          </w:p>
        </w:tc>
      </w:tr>
      <w:tr w:rsidR="007B586E" w:rsidRPr="009933BD" w14:paraId="1C8F8452" w14:textId="77777777">
        <w:tc>
          <w:tcPr>
            <w:tcW w:w="2448" w:type="dxa"/>
          </w:tcPr>
          <w:p w14:paraId="351E2084" w14:textId="77777777" w:rsidR="007B586E" w:rsidRPr="009933BD" w:rsidRDefault="007B586E">
            <w:pPr>
              <w:spacing w:before="200"/>
              <w:jc w:val="right"/>
            </w:pPr>
          </w:p>
        </w:tc>
        <w:tc>
          <w:tcPr>
            <w:tcW w:w="6768" w:type="dxa"/>
            <w:tcBorders>
              <w:top w:val="dotted" w:sz="4" w:space="0" w:color="auto"/>
              <w:bottom w:val="dotted" w:sz="4" w:space="0" w:color="auto"/>
            </w:tcBorders>
          </w:tcPr>
          <w:p w14:paraId="5FD22984" w14:textId="77777777" w:rsidR="007B586E" w:rsidRPr="009933BD" w:rsidRDefault="007B586E">
            <w:pPr>
              <w:spacing w:after="200"/>
            </w:pPr>
          </w:p>
        </w:tc>
      </w:tr>
    </w:tbl>
    <w:p w14:paraId="48D40FAF" w14:textId="77777777" w:rsidR="007B586E" w:rsidRPr="009933BD" w:rsidRDefault="007B586E">
      <w:pPr>
        <w:spacing w:after="200"/>
      </w:pPr>
    </w:p>
    <w:p w14:paraId="0A6A9ADF" w14:textId="77777777" w:rsidR="00F32DA5" w:rsidRPr="009933BD" w:rsidRDefault="00F32DA5" w:rsidP="00107AD3">
      <w:pPr>
        <w:pStyle w:val="Heading1"/>
        <w:jc w:val="center"/>
      </w:pPr>
      <w:bookmarkStart w:id="412" w:name="_Toc482500892"/>
    </w:p>
    <w:p w14:paraId="36C41EE0" w14:textId="77777777" w:rsidR="005225FB" w:rsidRPr="009933BD" w:rsidRDefault="00F32DA5">
      <w:pPr>
        <w:rPr>
          <w:rFonts w:ascii="Arial" w:hAnsi="Arial" w:cs="Arial"/>
          <w:sz w:val="20"/>
        </w:rPr>
      </w:pPr>
      <w:r w:rsidRPr="009933BD">
        <w:br w:type="page"/>
      </w:r>
    </w:p>
    <w:p w14:paraId="1CE14441" w14:textId="77777777" w:rsidR="00107AD3" w:rsidRPr="009933BD" w:rsidRDefault="00107AD3" w:rsidP="00CB5A7C">
      <w:pPr>
        <w:pStyle w:val="S4-Header10"/>
      </w:pPr>
      <w:bookmarkStart w:id="413" w:name="_Toc108950332"/>
      <w:bookmarkStart w:id="414" w:name="_Toc197160033"/>
      <w:r w:rsidRPr="009933BD">
        <w:t>Bill of Quantities</w:t>
      </w:r>
    </w:p>
    <w:p w14:paraId="09043308" w14:textId="77777777" w:rsidR="00107AD3" w:rsidRPr="009933BD" w:rsidRDefault="00107AD3" w:rsidP="00107AD3"/>
    <w:p w14:paraId="01265CFA" w14:textId="77777777" w:rsidR="00107AD3" w:rsidRPr="009933BD" w:rsidRDefault="00107AD3" w:rsidP="00107AD3"/>
    <w:p w14:paraId="37C99699" w14:textId="77777777" w:rsidR="00231420" w:rsidRPr="009933BD" w:rsidRDefault="00231420" w:rsidP="00231420">
      <w:pPr>
        <w:pStyle w:val="SectionVHeading2"/>
        <w:jc w:val="left"/>
        <w:rPr>
          <w:sz w:val="32"/>
          <w:szCs w:val="32"/>
          <w:lang w:val="en-US"/>
        </w:rPr>
      </w:pPr>
      <w:bookmarkStart w:id="415" w:name="_Toc100122595"/>
      <w:r w:rsidRPr="009933BD">
        <w:rPr>
          <w:sz w:val="32"/>
          <w:szCs w:val="32"/>
          <w:lang w:val="en-US"/>
        </w:rPr>
        <w:t>Bill of Quantities</w:t>
      </w:r>
      <w:bookmarkEnd w:id="415"/>
    </w:p>
    <w:p w14:paraId="4BA332C4" w14:textId="77777777" w:rsidR="00231420" w:rsidRPr="009933BD" w:rsidRDefault="00231420" w:rsidP="00231420">
      <w:r w:rsidRPr="009933BD">
        <w:t>Notes for Preparing a Bill of Quantities</w:t>
      </w:r>
    </w:p>
    <w:p w14:paraId="4EDF5D92" w14:textId="77777777" w:rsidR="00231420" w:rsidRPr="009933BD" w:rsidRDefault="00231420" w:rsidP="00231420"/>
    <w:p w14:paraId="6A15981B" w14:textId="77777777" w:rsidR="00231420" w:rsidRPr="009933BD" w:rsidRDefault="00231420" w:rsidP="00231420">
      <w:pPr>
        <w:rPr>
          <w:b/>
        </w:rPr>
      </w:pPr>
      <w:r w:rsidRPr="009933BD">
        <w:rPr>
          <w:b/>
        </w:rPr>
        <w:t>Objectives</w:t>
      </w:r>
    </w:p>
    <w:p w14:paraId="59793D7E" w14:textId="77777777" w:rsidR="00231420" w:rsidRPr="009933BD" w:rsidRDefault="00231420" w:rsidP="00231420"/>
    <w:p w14:paraId="1B38E404" w14:textId="77777777" w:rsidR="00231420" w:rsidRPr="009933BD" w:rsidRDefault="00231420" w:rsidP="00231420">
      <w:r w:rsidRPr="009933BD">
        <w:t>The objectives of the Bill of Quantities are</w:t>
      </w:r>
    </w:p>
    <w:p w14:paraId="70902DBD" w14:textId="77777777" w:rsidR="00231420" w:rsidRPr="009933BD" w:rsidRDefault="00231420" w:rsidP="00231420"/>
    <w:p w14:paraId="6637A604" w14:textId="77777777" w:rsidR="00E544BD" w:rsidRPr="009933BD" w:rsidRDefault="00231420" w:rsidP="00772B99">
      <w:pPr>
        <w:pStyle w:val="P3Header1-Clauses"/>
      </w:pPr>
      <w:r w:rsidRPr="009933BD">
        <w:t>to provide sufficient information on the quantities of Works to be performed to enable bids to be prepared efficiently and accurately; and</w:t>
      </w:r>
    </w:p>
    <w:p w14:paraId="7FE8D91E" w14:textId="77777777" w:rsidR="00231420" w:rsidRPr="009933BD" w:rsidRDefault="00231420" w:rsidP="00231420">
      <w:pPr>
        <w:ind w:left="720" w:hanging="720"/>
      </w:pPr>
      <w:r w:rsidRPr="009933BD">
        <w:t>(b)</w:t>
      </w:r>
      <w:r w:rsidRPr="009933BD">
        <w:tab/>
        <w:t>when a contract has been entered into, to provide a priced Bill of Quantities for use in the periodic valuation of Works executed.</w:t>
      </w:r>
    </w:p>
    <w:p w14:paraId="22DE42CB" w14:textId="77777777" w:rsidR="00231420" w:rsidRPr="009933BD" w:rsidRDefault="00231420" w:rsidP="00231420"/>
    <w:p w14:paraId="43B538FE" w14:textId="77777777" w:rsidR="00231420" w:rsidRPr="009933BD" w:rsidRDefault="00231420" w:rsidP="00231420">
      <w:pPr>
        <w:jc w:val="both"/>
      </w:pPr>
      <w:r w:rsidRPr="009933BD">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1A583A8C" w14:textId="77777777" w:rsidR="00231420" w:rsidRPr="009933BD" w:rsidRDefault="00231420" w:rsidP="00231420"/>
    <w:p w14:paraId="45CAD145" w14:textId="77777777" w:rsidR="00231420" w:rsidRPr="009933BD" w:rsidRDefault="00231420" w:rsidP="00231420">
      <w:pPr>
        <w:rPr>
          <w:b/>
        </w:rPr>
      </w:pPr>
      <w:r w:rsidRPr="009933BD">
        <w:rPr>
          <w:b/>
        </w:rPr>
        <w:t>Content</w:t>
      </w:r>
    </w:p>
    <w:p w14:paraId="10CB17B1" w14:textId="77777777" w:rsidR="00231420" w:rsidRPr="009933BD" w:rsidRDefault="00231420" w:rsidP="00231420"/>
    <w:p w14:paraId="5A5889B0" w14:textId="77777777" w:rsidR="00231420" w:rsidRPr="009933BD" w:rsidRDefault="00231420" w:rsidP="00231420">
      <w:r w:rsidRPr="009933BD">
        <w:t>The Bill of Quantities should be divided generally into the following sections:</w:t>
      </w:r>
    </w:p>
    <w:p w14:paraId="11A6FB1C" w14:textId="77777777" w:rsidR="00231420" w:rsidRPr="009933BD" w:rsidRDefault="00231420" w:rsidP="00231420">
      <w:r w:rsidRPr="009933BD">
        <w:t>(a)</w:t>
      </w:r>
      <w:r w:rsidRPr="009933BD">
        <w:tab/>
        <w:t>Preamble;</w:t>
      </w:r>
    </w:p>
    <w:p w14:paraId="4DFC104D" w14:textId="77777777" w:rsidR="00231420" w:rsidRPr="009933BD" w:rsidRDefault="00231420" w:rsidP="00231420">
      <w:r w:rsidRPr="009933BD">
        <w:t>(b)</w:t>
      </w:r>
      <w:r w:rsidRPr="009933BD">
        <w:tab/>
        <w:t>Work Items (grouped into parts);</w:t>
      </w:r>
    </w:p>
    <w:p w14:paraId="5A0A3D7A" w14:textId="77777777" w:rsidR="00231420" w:rsidRPr="009933BD" w:rsidRDefault="00231420" w:rsidP="00231420">
      <w:r w:rsidRPr="009933BD">
        <w:t>(c)</w:t>
      </w:r>
      <w:r w:rsidRPr="009933BD">
        <w:tab/>
        <w:t>Daywork Schedule; and</w:t>
      </w:r>
    </w:p>
    <w:p w14:paraId="55E5538D" w14:textId="77777777" w:rsidR="00231420" w:rsidRPr="009933BD" w:rsidRDefault="00231420" w:rsidP="00231420">
      <w:r w:rsidRPr="009933BD">
        <w:t>(d)</w:t>
      </w:r>
      <w:r w:rsidRPr="009933BD">
        <w:tab/>
        <w:t>Summary.</w:t>
      </w:r>
    </w:p>
    <w:p w14:paraId="59C32715" w14:textId="77777777" w:rsidR="00231420" w:rsidRPr="009933BD" w:rsidRDefault="00231420" w:rsidP="00231420"/>
    <w:p w14:paraId="2EBF28D2" w14:textId="77777777" w:rsidR="00231420" w:rsidRPr="009933BD" w:rsidRDefault="00231420" w:rsidP="00231420">
      <w:pPr>
        <w:rPr>
          <w:b/>
        </w:rPr>
      </w:pPr>
      <w:r w:rsidRPr="009933BD">
        <w:rPr>
          <w:b/>
        </w:rPr>
        <w:t>Preamble</w:t>
      </w:r>
    </w:p>
    <w:p w14:paraId="768DD21C" w14:textId="77777777" w:rsidR="00231420" w:rsidRPr="009933BD" w:rsidRDefault="00231420" w:rsidP="00231420"/>
    <w:p w14:paraId="39C26380" w14:textId="77777777" w:rsidR="00231420" w:rsidRPr="009933BD" w:rsidRDefault="00231420" w:rsidP="00231420">
      <w:pPr>
        <w:jc w:val="both"/>
      </w:pPr>
      <w:r w:rsidRPr="009933BD">
        <w:t>The Preamble should indicate the inclusiveness of the unit prices, and should state the methods of measurement that have been adopted in the preparation of the Bill of Quantities and that are to be used for the measurement of any part of the Works.</w:t>
      </w:r>
    </w:p>
    <w:p w14:paraId="716FEB8E" w14:textId="77777777" w:rsidR="00231420" w:rsidRPr="009933BD" w:rsidRDefault="00231420" w:rsidP="00231420">
      <w:pPr>
        <w:jc w:val="both"/>
      </w:pPr>
    </w:p>
    <w:p w14:paraId="6DACA06B" w14:textId="77777777" w:rsidR="00231420" w:rsidRPr="009933BD" w:rsidRDefault="00231420" w:rsidP="0087728E">
      <w:pPr>
        <w:rPr>
          <w:b/>
        </w:rPr>
      </w:pPr>
      <w:r w:rsidRPr="009933BD">
        <w:rPr>
          <w:b/>
        </w:rPr>
        <w:t>Rock</w:t>
      </w:r>
    </w:p>
    <w:p w14:paraId="12931033" w14:textId="77777777" w:rsidR="00231420" w:rsidRPr="009933BD" w:rsidRDefault="00231420" w:rsidP="00231420">
      <w:pPr>
        <w:jc w:val="both"/>
      </w:pPr>
    </w:p>
    <w:p w14:paraId="2EE13A96" w14:textId="77777777" w:rsidR="00231420" w:rsidRPr="009933BD" w:rsidRDefault="00231420" w:rsidP="00231420">
      <w:pPr>
        <w:jc w:val="both"/>
      </w:pPr>
      <w:r w:rsidRPr="009933BD">
        <w:t>Where excavation, boring, or driving is included in the Works, a comprehensive definition of rock (always a contentious topic in contract administration), if not given in the Technical Specification, should be given in the Preamble, and this definition should be used for the purposes of measurement and payment.</w:t>
      </w:r>
    </w:p>
    <w:p w14:paraId="11915FF7" w14:textId="77777777" w:rsidR="00231420" w:rsidRPr="009933BD" w:rsidRDefault="00231420" w:rsidP="00231420">
      <w:r w:rsidRPr="009933BD">
        <w:br w:type="page"/>
      </w:r>
    </w:p>
    <w:p w14:paraId="111B478C" w14:textId="77777777" w:rsidR="00231420" w:rsidRPr="009933BD" w:rsidRDefault="00231420" w:rsidP="0087728E">
      <w:pPr>
        <w:rPr>
          <w:b/>
        </w:rPr>
      </w:pPr>
      <w:r w:rsidRPr="009933BD">
        <w:rPr>
          <w:b/>
        </w:rPr>
        <w:t>Work Items</w:t>
      </w:r>
    </w:p>
    <w:p w14:paraId="5E947DE7" w14:textId="77777777" w:rsidR="00231420" w:rsidRPr="009933BD" w:rsidRDefault="00231420" w:rsidP="00231420"/>
    <w:p w14:paraId="01AF0207" w14:textId="77777777" w:rsidR="00231420" w:rsidRPr="009933BD" w:rsidRDefault="00231420" w:rsidP="00231420">
      <w:pPr>
        <w:jc w:val="both"/>
      </w:pPr>
      <w:r w:rsidRPr="009933BD">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  When a family of Price Adjustment Formulae are used, they should relate to appropriate sections in the Bill of Quantities.</w:t>
      </w:r>
    </w:p>
    <w:p w14:paraId="31ED8ABB" w14:textId="77777777" w:rsidR="00231420" w:rsidRPr="009933BD" w:rsidRDefault="00231420" w:rsidP="00231420"/>
    <w:p w14:paraId="00EFE6A8" w14:textId="77777777" w:rsidR="00231420" w:rsidRPr="009933BD" w:rsidRDefault="00231420" w:rsidP="0087728E">
      <w:pPr>
        <w:rPr>
          <w:b/>
        </w:rPr>
      </w:pPr>
      <w:r w:rsidRPr="009933BD">
        <w:rPr>
          <w:b/>
        </w:rPr>
        <w:t>Quantities</w:t>
      </w:r>
    </w:p>
    <w:p w14:paraId="0E70606C" w14:textId="77777777" w:rsidR="00231420" w:rsidRPr="009933BD" w:rsidRDefault="00231420" w:rsidP="00231420"/>
    <w:p w14:paraId="082FDB37" w14:textId="77777777" w:rsidR="00231420" w:rsidRPr="009933BD" w:rsidRDefault="00231420" w:rsidP="00231420">
      <w:pPr>
        <w:jc w:val="both"/>
      </w:pPr>
      <w:r w:rsidRPr="009933BD">
        <w:t>Quantities should be computed net from the Drawings, unless directed otherwise in the Contract, and no allowance should be made for bulking, shrinkage, or waste. Quantities should be rounded up or down where appropriate, and spurious accuracy should be avoided.</w:t>
      </w:r>
    </w:p>
    <w:p w14:paraId="2EF99301" w14:textId="77777777" w:rsidR="00231420" w:rsidRPr="009933BD" w:rsidRDefault="00231420" w:rsidP="00231420"/>
    <w:p w14:paraId="37894A2B" w14:textId="77777777" w:rsidR="00231420" w:rsidRPr="009933BD" w:rsidRDefault="00231420" w:rsidP="0087728E">
      <w:pPr>
        <w:rPr>
          <w:b/>
        </w:rPr>
      </w:pPr>
      <w:r w:rsidRPr="009933BD">
        <w:rPr>
          <w:b/>
        </w:rPr>
        <w:t>Units of Measurement</w:t>
      </w:r>
    </w:p>
    <w:p w14:paraId="28EF29AE" w14:textId="77777777" w:rsidR="00231420" w:rsidRPr="009933BD" w:rsidRDefault="00231420" w:rsidP="00231420">
      <w:pPr>
        <w:rPr>
          <w:b/>
        </w:rPr>
      </w:pPr>
    </w:p>
    <w:p w14:paraId="7A1EB01B" w14:textId="77777777" w:rsidR="00231420" w:rsidRPr="009933BD" w:rsidRDefault="00231420" w:rsidP="00231420">
      <w:pPr>
        <w:jc w:val="both"/>
      </w:pPr>
      <w:r w:rsidRPr="009933BD">
        <w:t>The following units of measurement and abbreviations are recommended for use (unless other national units are mandatory in the country of the Employer).</w:t>
      </w:r>
    </w:p>
    <w:p w14:paraId="0656E8FC" w14:textId="77777777" w:rsidR="00231420" w:rsidRPr="009933BD" w:rsidRDefault="00231420" w:rsidP="00231420">
      <w:pPr>
        <w:jc w:val="both"/>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231420" w:rsidRPr="009933BD" w14:paraId="5B29ED10" w14:textId="77777777" w:rsidTr="003D730E">
        <w:trPr>
          <w:jc w:val="center"/>
        </w:trPr>
        <w:tc>
          <w:tcPr>
            <w:tcW w:w="1952" w:type="dxa"/>
            <w:tcBorders>
              <w:top w:val="single" w:sz="6" w:space="0" w:color="auto"/>
              <w:left w:val="single" w:sz="6" w:space="0" w:color="auto"/>
              <w:bottom w:val="single" w:sz="6" w:space="0" w:color="auto"/>
              <w:right w:val="single" w:sz="6" w:space="0" w:color="auto"/>
            </w:tcBorders>
          </w:tcPr>
          <w:p w14:paraId="4F34B1AF" w14:textId="77777777" w:rsidR="00231420" w:rsidRPr="009933BD" w:rsidRDefault="00231420" w:rsidP="003D730E">
            <w:r w:rsidRPr="009933BD">
              <w:t>Unit</w:t>
            </w:r>
          </w:p>
        </w:tc>
        <w:tc>
          <w:tcPr>
            <w:tcW w:w="1953" w:type="dxa"/>
            <w:tcBorders>
              <w:top w:val="single" w:sz="6" w:space="0" w:color="auto"/>
              <w:left w:val="single" w:sz="6" w:space="0" w:color="auto"/>
              <w:bottom w:val="single" w:sz="6" w:space="0" w:color="auto"/>
              <w:right w:val="single" w:sz="6" w:space="0" w:color="auto"/>
            </w:tcBorders>
          </w:tcPr>
          <w:p w14:paraId="339171DF" w14:textId="77777777" w:rsidR="00231420" w:rsidRPr="009933BD" w:rsidRDefault="00231420" w:rsidP="003D730E">
            <w:r w:rsidRPr="009933BD">
              <w:t>Abbreviation</w:t>
            </w:r>
          </w:p>
        </w:tc>
        <w:tc>
          <w:tcPr>
            <w:tcW w:w="1953" w:type="dxa"/>
            <w:tcBorders>
              <w:top w:val="single" w:sz="6" w:space="0" w:color="auto"/>
              <w:left w:val="single" w:sz="6" w:space="0" w:color="auto"/>
              <w:bottom w:val="single" w:sz="6" w:space="0" w:color="auto"/>
              <w:right w:val="single" w:sz="6" w:space="0" w:color="auto"/>
            </w:tcBorders>
          </w:tcPr>
          <w:p w14:paraId="6DCA560B" w14:textId="77777777" w:rsidR="00231420" w:rsidRPr="009933BD" w:rsidRDefault="00231420" w:rsidP="003D730E">
            <w:r w:rsidRPr="009933BD">
              <w:t>Unit</w:t>
            </w:r>
          </w:p>
        </w:tc>
        <w:tc>
          <w:tcPr>
            <w:tcW w:w="1953" w:type="dxa"/>
            <w:tcBorders>
              <w:top w:val="single" w:sz="6" w:space="0" w:color="auto"/>
              <w:left w:val="single" w:sz="6" w:space="0" w:color="auto"/>
              <w:bottom w:val="single" w:sz="6" w:space="0" w:color="auto"/>
              <w:right w:val="single" w:sz="6" w:space="0" w:color="auto"/>
            </w:tcBorders>
          </w:tcPr>
          <w:p w14:paraId="0653E2A1" w14:textId="77777777" w:rsidR="00231420" w:rsidRPr="009933BD" w:rsidRDefault="00231420" w:rsidP="003D730E">
            <w:r w:rsidRPr="009933BD">
              <w:t>Abbreviation</w:t>
            </w:r>
          </w:p>
        </w:tc>
      </w:tr>
      <w:tr w:rsidR="00231420" w:rsidRPr="009933BD" w14:paraId="729EB0BB" w14:textId="77777777" w:rsidTr="003D730E">
        <w:trPr>
          <w:jc w:val="center"/>
        </w:trPr>
        <w:tc>
          <w:tcPr>
            <w:tcW w:w="1952" w:type="dxa"/>
            <w:tcBorders>
              <w:top w:val="single" w:sz="6" w:space="0" w:color="auto"/>
              <w:left w:val="single" w:sz="6" w:space="0" w:color="auto"/>
              <w:bottom w:val="single" w:sz="6" w:space="0" w:color="auto"/>
              <w:right w:val="single" w:sz="6" w:space="0" w:color="auto"/>
            </w:tcBorders>
          </w:tcPr>
          <w:p w14:paraId="72786FF4" w14:textId="77777777" w:rsidR="00231420" w:rsidRPr="009933BD" w:rsidRDefault="00231420" w:rsidP="003D730E">
            <w:r w:rsidRPr="009933BD">
              <w:t>cubic meter</w:t>
            </w:r>
          </w:p>
          <w:p w14:paraId="116BC81F" w14:textId="77777777" w:rsidR="00231420" w:rsidRPr="009933BD" w:rsidRDefault="00231420" w:rsidP="003D730E">
            <w:r w:rsidRPr="009933BD">
              <w:t>hectare</w:t>
            </w:r>
          </w:p>
          <w:p w14:paraId="6EE91710" w14:textId="77777777" w:rsidR="00231420" w:rsidRPr="009933BD" w:rsidRDefault="00231420" w:rsidP="003D730E">
            <w:r w:rsidRPr="009933BD">
              <w:t>hour</w:t>
            </w:r>
          </w:p>
          <w:p w14:paraId="7F26BDCA" w14:textId="77777777" w:rsidR="00231420" w:rsidRPr="009933BD" w:rsidRDefault="00231420" w:rsidP="003D730E">
            <w:r w:rsidRPr="009933BD">
              <w:t>kilogram</w:t>
            </w:r>
          </w:p>
          <w:p w14:paraId="0C4BEDB1" w14:textId="77777777" w:rsidR="00231420" w:rsidRPr="009933BD" w:rsidRDefault="00231420" w:rsidP="003D730E">
            <w:r w:rsidRPr="009933BD">
              <w:t>lump sum</w:t>
            </w:r>
          </w:p>
          <w:p w14:paraId="57EA43CA" w14:textId="77777777" w:rsidR="00231420" w:rsidRPr="009933BD" w:rsidRDefault="00231420" w:rsidP="003D730E">
            <w:r w:rsidRPr="009933BD">
              <w:t>meter</w:t>
            </w:r>
          </w:p>
          <w:p w14:paraId="513787D4" w14:textId="77777777" w:rsidR="00231420" w:rsidRPr="009933BD" w:rsidRDefault="00231420" w:rsidP="003D730E">
            <w:r w:rsidRPr="009933BD">
              <w:t>metric ton</w:t>
            </w:r>
          </w:p>
          <w:p w14:paraId="5A62BBFC" w14:textId="77777777" w:rsidR="00231420" w:rsidRPr="009933BD" w:rsidRDefault="00231420" w:rsidP="003D730E">
            <w:r w:rsidRPr="009933BD">
              <w:t>(1,000 kg)</w:t>
            </w:r>
          </w:p>
        </w:tc>
        <w:tc>
          <w:tcPr>
            <w:tcW w:w="1953" w:type="dxa"/>
            <w:tcBorders>
              <w:top w:val="single" w:sz="6" w:space="0" w:color="auto"/>
              <w:left w:val="single" w:sz="6" w:space="0" w:color="auto"/>
              <w:bottom w:val="single" w:sz="6" w:space="0" w:color="auto"/>
              <w:right w:val="single" w:sz="6" w:space="0" w:color="auto"/>
            </w:tcBorders>
          </w:tcPr>
          <w:p w14:paraId="18D2A8F0" w14:textId="77777777" w:rsidR="00231420" w:rsidRPr="009933BD" w:rsidRDefault="00231420" w:rsidP="003D730E">
            <w:r w:rsidRPr="009933BD">
              <w:t>m</w:t>
            </w:r>
            <w:r w:rsidRPr="009933BD">
              <w:rPr>
                <w:vertAlign w:val="superscript"/>
              </w:rPr>
              <w:t>3</w:t>
            </w:r>
            <w:r w:rsidRPr="009933BD">
              <w:rPr>
                <w:i/>
              </w:rPr>
              <w:t>or</w:t>
            </w:r>
            <w:r w:rsidRPr="009933BD">
              <w:t xml:space="preserve"> cu m</w:t>
            </w:r>
          </w:p>
          <w:p w14:paraId="64A7B25D" w14:textId="77777777" w:rsidR="00231420" w:rsidRPr="009933BD" w:rsidRDefault="00231420" w:rsidP="003D730E">
            <w:r w:rsidRPr="009933BD">
              <w:t>ha</w:t>
            </w:r>
          </w:p>
          <w:p w14:paraId="107275F3" w14:textId="77777777" w:rsidR="00231420" w:rsidRPr="009933BD" w:rsidRDefault="00231420" w:rsidP="003D730E">
            <w:r w:rsidRPr="009933BD">
              <w:t>h</w:t>
            </w:r>
          </w:p>
          <w:p w14:paraId="1223AECA" w14:textId="77777777" w:rsidR="00231420" w:rsidRPr="009933BD" w:rsidRDefault="00231420" w:rsidP="003D730E">
            <w:r w:rsidRPr="009933BD">
              <w:t>kg</w:t>
            </w:r>
          </w:p>
          <w:p w14:paraId="7DF5481B" w14:textId="77777777" w:rsidR="00231420" w:rsidRPr="009933BD" w:rsidRDefault="00231420" w:rsidP="003D730E">
            <w:r w:rsidRPr="009933BD">
              <w:t>sum</w:t>
            </w:r>
          </w:p>
          <w:p w14:paraId="45DC3403" w14:textId="77777777" w:rsidR="00231420" w:rsidRPr="009933BD" w:rsidRDefault="00231420" w:rsidP="003D730E">
            <w:r w:rsidRPr="009933BD">
              <w:t>m</w:t>
            </w:r>
          </w:p>
          <w:p w14:paraId="2BC428D7" w14:textId="77777777" w:rsidR="00231420" w:rsidRPr="009933BD" w:rsidRDefault="00231420" w:rsidP="003D730E">
            <w:r w:rsidRPr="009933BD">
              <w:t>t</w:t>
            </w:r>
          </w:p>
        </w:tc>
        <w:tc>
          <w:tcPr>
            <w:tcW w:w="1953" w:type="dxa"/>
            <w:tcBorders>
              <w:top w:val="single" w:sz="6" w:space="0" w:color="auto"/>
              <w:left w:val="single" w:sz="6" w:space="0" w:color="auto"/>
              <w:bottom w:val="single" w:sz="6" w:space="0" w:color="auto"/>
              <w:right w:val="single" w:sz="6" w:space="0" w:color="auto"/>
            </w:tcBorders>
          </w:tcPr>
          <w:p w14:paraId="1F5F7A1A" w14:textId="77777777" w:rsidR="00231420" w:rsidRPr="009933BD" w:rsidRDefault="00231420" w:rsidP="003D730E">
            <w:r w:rsidRPr="009933BD">
              <w:t>millimeter</w:t>
            </w:r>
          </w:p>
          <w:p w14:paraId="2CDC018D" w14:textId="77777777" w:rsidR="00231420" w:rsidRPr="009933BD" w:rsidRDefault="00231420" w:rsidP="003D730E">
            <w:r w:rsidRPr="009933BD">
              <w:t>month</w:t>
            </w:r>
          </w:p>
          <w:p w14:paraId="0F344A5A" w14:textId="77777777" w:rsidR="00231420" w:rsidRPr="009933BD" w:rsidRDefault="00231420" w:rsidP="003D730E">
            <w:r w:rsidRPr="009933BD">
              <w:t>number</w:t>
            </w:r>
          </w:p>
          <w:p w14:paraId="64152726" w14:textId="77777777" w:rsidR="00231420" w:rsidRPr="009933BD" w:rsidRDefault="00231420" w:rsidP="003D730E">
            <w:r w:rsidRPr="009933BD">
              <w:t>square meter</w:t>
            </w:r>
          </w:p>
          <w:p w14:paraId="1A8BCF73" w14:textId="77777777" w:rsidR="00231420" w:rsidRPr="009933BD" w:rsidRDefault="00231420" w:rsidP="003D730E">
            <w:r w:rsidRPr="009933BD">
              <w:t>square millimeter</w:t>
            </w:r>
          </w:p>
          <w:p w14:paraId="00A21ED0" w14:textId="77777777" w:rsidR="00231420" w:rsidRPr="009933BD" w:rsidRDefault="00231420" w:rsidP="003D730E">
            <w:r w:rsidRPr="009933BD">
              <w:t>week</w:t>
            </w:r>
          </w:p>
        </w:tc>
        <w:tc>
          <w:tcPr>
            <w:tcW w:w="1953" w:type="dxa"/>
            <w:tcBorders>
              <w:top w:val="single" w:sz="6" w:space="0" w:color="auto"/>
              <w:left w:val="single" w:sz="6" w:space="0" w:color="auto"/>
              <w:bottom w:val="single" w:sz="6" w:space="0" w:color="auto"/>
              <w:right w:val="single" w:sz="6" w:space="0" w:color="auto"/>
            </w:tcBorders>
          </w:tcPr>
          <w:p w14:paraId="6684AF3B" w14:textId="77777777" w:rsidR="00231420" w:rsidRPr="009933BD" w:rsidRDefault="00231420" w:rsidP="003D730E">
            <w:r w:rsidRPr="009933BD">
              <w:t>mm</w:t>
            </w:r>
          </w:p>
          <w:p w14:paraId="0B4367F1" w14:textId="77777777" w:rsidR="00231420" w:rsidRPr="009933BD" w:rsidRDefault="00231420" w:rsidP="003D730E">
            <w:r w:rsidRPr="009933BD">
              <w:t>mon</w:t>
            </w:r>
          </w:p>
          <w:p w14:paraId="33F75102" w14:textId="77777777" w:rsidR="00231420" w:rsidRPr="009933BD" w:rsidRDefault="00231420" w:rsidP="003D730E">
            <w:r w:rsidRPr="009933BD">
              <w:t>nr</w:t>
            </w:r>
          </w:p>
          <w:p w14:paraId="31EB8601" w14:textId="77777777" w:rsidR="00231420" w:rsidRPr="009933BD" w:rsidRDefault="00231420" w:rsidP="003D730E">
            <w:r w:rsidRPr="009933BD">
              <w:t>m</w:t>
            </w:r>
            <w:r w:rsidRPr="009933BD">
              <w:rPr>
                <w:vertAlign w:val="superscript"/>
              </w:rPr>
              <w:t>2</w:t>
            </w:r>
            <w:r w:rsidRPr="009933BD">
              <w:rPr>
                <w:i/>
              </w:rPr>
              <w:t>or</w:t>
            </w:r>
            <w:r w:rsidRPr="009933BD">
              <w:t>sq m</w:t>
            </w:r>
          </w:p>
          <w:p w14:paraId="3380AAC2" w14:textId="77777777" w:rsidR="00231420" w:rsidRPr="009933BD" w:rsidRDefault="00231420" w:rsidP="003D730E">
            <w:r w:rsidRPr="009933BD">
              <w:t>mm</w:t>
            </w:r>
            <w:r w:rsidRPr="009933BD">
              <w:rPr>
                <w:vertAlign w:val="superscript"/>
              </w:rPr>
              <w:t>2</w:t>
            </w:r>
            <w:r w:rsidRPr="009933BD">
              <w:rPr>
                <w:i/>
              </w:rPr>
              <w:t>or</w:t>
            </w:r>
            <w:r w:rsidRPr="009933BD">
              <w:t>sq mm</w:t>
            </w:r>
          </w:p>
          <w:p w14:paraId="6A239882" w14:textId="77777777" w:rsidR="00231420" w:rsidRPr="009933BD" w:rsidRDefault="00231420" w:rsidP="003D730E">
            <w:r w:rsidRPr="009933BD">
              <w:t>wk</w:t>
            </w:r>
          </w:p>
        </w:tc>
      </w:tr>
    </w:tbl>
    <w:p w14:paraId="4CEED94A" w14:textId="77777777" w:rsidR="00231420" w:rsidRPr="009933BD" w:rsidRDefault="00231420" w:rsidP="00231420"/>
    <w:p w14:paraId="0212C055" w14:textId="77777777" w:rsidR="00231420" w:rsidRPr="009933BD" w:rsidRDefault="00231420" w:rsidP="0087728E">
      <w:pPr>
        <w:rPr>
          <w:b/>
        </w:rPr>
      </w:pPr>
      <w:r w:rsidRPr="009933BD">
        <w:rPr>
          <w:b/>
        </w:rPr>
        <w:t>Ground and Excavation Levels</w:t>
      </w:r>
    </w:p>
    <w:p w14:paraId="24692531" w14:textId="77777777" w:rsidR="00231420" w:rsidRPr="009933BD" w:rsidRDefault="00231420" w:rsidP="00231420"/>
    <w:p w14:paraId="70C49800" w14:textId="77777777" w:rsidR="00231420" w:rsidRPr="009933BD" w:rsidRDefault="00231420" w:rsidP="00231420">
      <w:pPr>
        <w:jc w:val="both"/>
      </w:pPr>
      <w:r w:rsidRPr="009933BD">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4108289E" w14:textId="77777777" w:rsidR="00231420" w:rsidRPr="009933BD" w:rsidRDefault="00231420" w:rsidP="00231420">
      <w:r w:rsidRPr="009933BD">
        <w:br w:type="page"/>
      </w:r>
    </w:p>
    <w:p w14:paraId="710B0F89" w14:textId="77777777" w:rsidR="00231420" w:rsidRPr="009933BD" w:rsidRDefault="00231420" w:rsidP="0087728E">
      <w:pPr>
        <w:pStyle w:val="Heading3"/>
        <w:spacing w:after="0"/>
        <w:jc w:val="left"/>
        <w:rPr>
          <w:rFonts w:cs="Times New Roman"/>
          <w:bCs w:val="0"/>
          <w:spacing w:val="0"/>
          <w:sz w:val="24"/>
        </w:rPr>
      </w:pPr>
      <w:r w:rsidRPr="009933BD">
        <w:rPr>
          <w:rFonts w:cs="Times New Roman"/>
          <w:bCs w:val="0"/>
          <w:spacing w:val="0"/>
          <w:sz w:val="24"/>
        </w:rPr>
        <w:t>Daywork Schedule</w:t>
      </w:r>
    </w:p>
    <w:p w14:paraId="505FE850" w14:textId="77777777" w:rsidR="00231420" w:rsidRPr="009933BD" w:rsidRDefault="00231420" w:rsidP="00231420"/>
    <w:p w14:paraId="0A60347C" w14:textId="77777777" w:rsidR="00231420" w:rsidRPr="009933BD" w:rsidRDefault="00231420" w:rsidP="00231420">
      <w:pPr>
        <w:jc w:val="both"/>
      </w:pPr>
      <w:r w:rsidRPr="009933BD">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14:paraId="27CA3059" w14:textId="77777777" w:rsidR="00231420" w:rsidRPr="009933BD" w:rsidRDefault="00231420" w:rsidP="00231420">
      <w:pPr>
        <w:jc w:val="both"/>
      </w:pPr>
    </w:p>
    <w:p w14:paraId="12AD7BC2" w14:textId="77777777" w:rsidR="00231420" w:rsidRPr="009933BD" w:rsidRDefault="00231420" w:rsidP="00231420">
      <w:pPr>
        <w:ind w:left="720" w:hanging="720"/>
      </w:pPr>
      <w:r w:rsidRPr="009933BD">
        <w:t>(a)</w:t>
      </w:r>
      <w:r w:rsidRPr="009933BD">
        <w:tab/>
        <w:t>a list of the various classes of labor, materials, and Contractor’s Equipment for which basic Daywork rates or prices are to be inserted by the bidder, together with a statement of the conditions under which the Contractor will be paid for work executed on a Daywork basis; and</w:t>
      </w:r>
    </w:p>
    <w:p w14:paraId="24718883" w14:textId="77777777" w:rsidR="00231420" w:rsidRPr="009933BD" w:rsidRDefault="00231420" w:rsidP="00231420">
      <w:pPr>
        <w:ind w:left="720" w:hanging="720"/>
      </w:pPr>
    </w:p>
    <w:p w14:paraId="328EC48F" w14:textId="77777777" w:rsidR="00231420" w:rsidRPr="009933BD" w:rsidRDefault="00231420" w:rsidP="00231420">
      <w:pPr>
        <w:ind w:left="720" w:hanging="720"/>
      </w:pPr>
      <w:r w:rsidRPr="009933BD">
        <w:t>(b)</w:t>
      </w:r>
      <w:r w:rsidRPr="009933BD">
        <w:tab/>
        <w:t>a percentage to be entered by the bidder against each basic Daywork Subtotal amount for labor, materials, and Plant representing the Contractor’s profit, overheads, supervision, and other charges.</w:t>
      </w:r>
    </w:p>
    <w:p w14:paraId="2A1779EB" w14:textId="77777777" w:rsidR="00231420" w:rsidRPr="009933BD" w:rsidRDefault="00231420" w:rsidP="00231420"/>
    <w:p w14:paraId="61ACE949" w14:textId="77777777" w:rsidR="00231420" w:rsidRPr="009933BD" w:rsidRDefault="00231420" w:rsidP="0087728E">
      <w:pPr>
        <w:pStyle w:val="Heading3"/>
        <w:spacing w:after="0"/>
        <w:jc w:val="left"/>
        <w:rPr>
          <w:rFonts w:cs="Times New Roman"/>
          <w:bCs w:val="0"/>
          <w:spacing w:val="0"/>
          <w:sz w:val="24"/>
        </w:rPr>
      </w:pPr>
      <w:r w:rsidRPr="009933BD">
        <w:rPr>
          <w:rFonts w:cs="Times New Roman"/>
          <w:bCs w:val="0"/>
          <w:spacing w:val="0"/>
          <w:sz w:val="24"/>
        </w:rPr>
        <w:t>Provisional Quantities and Sums</w:t>
      </w:r>
    </w:p>
    <w:p w14:paraId="417E8936" w14:textId="77777777" w:rsidR="00231420" w:rsidRPr="009933BD" w:rsidRDefault="00231420" w:rsidP="00231420">
      <w:pPr>
        <w:jc w:val="both"/>
      </w:pPr>
    </w:p>
    <w:p w14:paraId="2E62A17A" w14:textId="77777777" w:rsidR="00231420" w:rsidRPr="009933BD" w:rsidRDefault="00231420" w:rsidP="00231420">
      <w:pPr>
        <w:jc w:val="both"/>
      </w:pPr>
      <w:r w:rsidRPr="009933BD">
        <w:t xml:space="preserve">Provision for quantity contingencies in any particular item or class of work with a high expectation of quantity overrun should be made by entering specific “Provisional Quantities” or “Provisional Items” in the Bill of Quantities, and </w:t>
      </w:r>
      <w:r w:rsidRPr="009933BD">
        <w:rPr>
          <w:i/>
        </w:rPr>
        <w:t>not</w:t>
      </w:r>
      <w:r w:rsidRPr="009933BD">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14:paraId="18D99C64" w14:textId="77777777" w:rsidR="00231420" w:rsidRPr="009933BD" w:rsidRDefault="00231420" w:rsidP="00231420"/>
    <w:p w14:paraId="6F515E59" w14:textId="77777777" w:rsidR="00231420" w:rsidRPr="009933BD" w:rsidRDefault="00231420" w:rsidP="00231420">
      <w:pPr>
        <w:jc w:val="both"/>
      </w:pPr>
      <w:r w:rsidRPr="009933BD">
        <w:t>The estimated cost of specialized work to be carried out, or of special goods to be supplied, by a Nominated Subcontractor (reference G.C.C Clause 5) should be indicated in the relevant part of the Bill of Quantities as a particular Provisional Sum with an appropriate brief description.  A separate bidding procedure is 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p>
    <w:p w14:paraId="1F9D7B1D" w14:textId="77777777" w:rsidR="00231420" w:rsidRPr="009933BD" w:rsidRDefault="00231420" w:rsidP="00231420">
      <w:pPr>
        <w:jc w:val="both"/>
      </w:pPr>
    </w:p>
    <w:p w14:paraId="7788C7E5" w14:textId="77777777" w:rsidR="00231420" w:rsidRPr="009933BD" w:rsidRDefault="00231420" w:rsidP="00231420">
      <w:pPr>
        <w:rPr>
          <w:b/>
        </w:rPr>
      </w:pPr>
      <w:r w:rsidRPr="009933BD">
        <w:rPr>
          <w:b/>
        </w:rPr>
        <w:t>Line Items to Address Social Clauses</w:t>
      </w:r>
    </w:p>
    <w:p w14:paraId="55699D84" w14:textId="77777777" w:rsidR="00231420" w:rsidRPr="009933BD" w:rsidRDefault="00231420" w:rsidP="00231420">
      <w:pPr>
        <w:jc w:val="both"/>
      </w:pPr>
    </w:p>
    <w:p w14:paraId="4FCCBE93" w14:textId="77777777" w:rsidR="00231420" w:rsidRPr="009B266B" w:rsidRDefault="007D55AC" w:rsidP="00231420">
      <w:pPr>
        <w:jc w:val="both"/>
        <w:rPr>
          <w:b/>
          <w:u w:val="single"/>
        </w:rPr>
      </w:pPr>
      <w:r w:rsidRPr="009B266B">
        <w:t xml:space="preserve">The cost to comply with the requirements of all the “social clauses” (G.C.C Sub-Clauses 6.1 through 6.22), to the level and extent specified in the Specification and General Conditions is to be considered by the bidder as part of its overheads and </w:t>
      </w:r>
      <w:r w:rsidRPr="009B266B">
        <w:rPr>
          <w:b/>
          <w:u w:val="single"/>
        </w:rPr>
        <w:t>no separate payment will be made for these items.</w:t>
      </w:r>
    </w:p>
    <w:p w14:paraId="7CB7DD46" w14:textId="77777777" w:rsidR="00231420" w:rsidRPr="009933BD" w:rsidRDefault="00231420" w:rsidP="00231420">
      <w:pPr>
        <w:pStyle w:val="SectionVHeading2"/>
        <w:jc w:val="left"/>
        <w:rPr>
          <w:color w:val="FF0000"/>
          <w:lang w:val="en-US"/>
        </w:rPr>
      </w:pPr>
    </w:p>
    <w:p w14:paraId="34B0B866" w14:textId="77777777" w:rsidR="00231420" w:rsidRPr="009933BD" w:rsidRDefault="00231420" w:rsidP="00231420">
      <w:pPr>
        <w:pStyle w:val="SectionVHeading2"/>
        <w:jc w:val="left"/>
        <w:rPr>
          <w:lang w:val="en-US"/>
        </w:rPr>
      </w:pPr>
    </w:p>
    <w:p w14:paraId="7A9EDF2B" w14:textId="77777777" w:rsidR="00231420" w:rsidRPr="00261A7B" w:rsidRDefault="00231420" w:rsidP="00DA3BF8">
      <w:pPr>
        <w:pStyle w:val="Heading6"/>
        <w:numPr>
          <w:ilvl w:val="0"/>
          <w:numId w:val="0"/>
        </w:numPr>
        <w:ind w:left="270"/>
        <w:rPr>
          <w:rFonts w:ascii="Times New Roman" w:hAnsi="Times New Roman"/>
          <w:sz w:val="24"/>
          <w:szCs w:val="24"/>
        </w:rPr>
      </w:pPr>
    </w:p>
    <w:p w14:paraId="3BE464B7" w14:textId="77777777" w:rsidR="00231420" w:rsidRPr="00261A7B" w:rsidRDefault="00231420" w:rsidP="00DA3BF8">
      <w:pPr>
        <w:pStyle w:val="Heading6"/>
        <w:numPr>
          <w:ilvl w:val="0"/>
          <w:numId w:val="0"/>
        </w:numPr>
        <w:ind w:left="270"/>
        <w:rPr>
          <w:rFonts w:ascii="Times New Roman" w:hAnsi="Times New Roman"/>
          <w:sz w:val="24"/>
          <w:szCs w:val="24"/>
        </w:rPr>
      </w:pPr>
    </w:p>
    <w:p w14:paraId="43F89021" w14:textId="77777777" w:rsidR="00231420" w:rsidRPr="00261A7B" w:rsidRDefault="00231420" w:rsidP="00DA3BF8">
      <w:pPr>
        <w:pStyle w:val="Heading6"/>
        <w:numPr>
          <w:ilvl w:val="0"/>
          <w:numId w:val="0"/>
        </w:numPr>
        <w:ind w:left="270"/>
        <w:rPr>
          <w:rFonts w:ascii="Times New Roman" w:hAnsi="Times New Roman"/>
          <w:sz w:val="24"/>
          <w:szCs w:val="24"/>
        </w:rPr>
      </w:pPr>
      <w:r w:rsidRPr="00261A7B">
        <w:rPr>
          <w:rFonts w:ascii="Times New Roman" w:hAnsi="Times New Roman"/>
          <w:sz w:val="24"/>
          <w:szCs w:val="24"/>
        </w:rPr>
        <w:t>The Summary should contain a tabulation of the separate parts of the Bill of Quantities carried forward, with provisional sums for Daywork, for physical (quantity) contingencies, and for price contingencies (upward price adjustment) where applicable.</w:t>
      </w:r>
    </w:p>
    <w:p w14:paraId="31BE1F0D" w14:textId="77777777" w:rsidR="00231420" w:rsidRPr="00261A7B" w:rsidRDefault="00231420" w:rsidP="00DA3BF8">
      <w:pPr>
        <w:pStyle w:val="Heading6"/>
        <w:numPr>
          <w:ilvl w:val="0"/>
          <w:numId w:val="0"/>
        </w:numPr>
        <w:ind w:left="270"/>
        <w:rPr>
          <w:rFonts w:ascii="Times New Roman" w:hAnsi="Times New Roman"/>
          <w:sz w:val="24"/>
          <w:szCs w:val="24"/>
        </w:rPr>
      </w:pPr>
    </w:p>
    <w:p w14:paraId="65BA0020" w14:textId="77777777" w:rsidR="00231420" w:rsidRPr="00261A7B" w:rsidRDefault="00231420" w:rsidP="00DA3BF8">
      <w:pPr>
        <w:pStyle w:val="Heading6"/>
        <w:numPr>
          <w:ilvl w:val="0"/>
          <w:numId w:val="0"/>
        </w:numPr>
        <w:ind w:left="270"/>
        <w:rPr>
          <w:rFonts w:ascii="Times New Roman" w:hAnsi="Times New Roman"/>
          <w:sz w:val="24"/>
          <w:szCs w:val="24"/>
        </w:rPr>
      </w:pPr>
      <w:r w:rsidRPr="00261A7B">
        <w:rPr>
          <w:rFonts w:ascii="Times New Roman" w:hAnsi="Times New Roman"/>
          <w:sz w:val="24"/>
          <w:szCs w:val="24"/>
        </w:rPr>
        <w:t>These Notes for Preparing a Bill of Quantities are intended only as information for the Employer or the person drafting the bidding documents.  They should not be included in the final documents.</w:t>
      </w:r>
    </w:p>
    <w:p w14:paraId="2BA3B3A1" w14:textId="77777777" w:rsidR="00231420" w:rsidRPr="00261A7B" w:rsidRDefault="00231420" w:rsidP="00DA3BF8">
      <w:pPr>
        <w:pStyle w:val="Heading6"/>
        <w:numPr>
          <w:ilvl w:val="0"/>
          <w:numId w:val="0"/>
        </w:numPr>
        <w:ind w:left="270"/>
        <w:rPr>
          <w:rFonts w:ascii="Times New Roman" w:hAnsi="Times New Roman"/>
          <w:sz w:val="24"/>
          <w:szCs w:val="24"/>
        </w:rPr>
      </w:pPr>
    </w:p>
    <w:p w14:paraId="422EDF76" w14:textId="77777777" w:rsidR="00353133" w:rsidRPr="00261A7B" w:rsidRDefault="00231420">
      <w:r w:rsidRPr="00261A7B">
        <w:br w:type="page"/>
      </w:r>
    </w:p>
    <w:p w14:paraId="1B3F7FA5" w14:textId="77777777" w:rsidR="00231420" w:rsidRPr="009933BD" w:rsidRDefault="00231420" w:rsidP="00CB5A7C">
      <w:pPr>
        <w:pStyle w:val="S4-Header10"/>
      </w:pPr>
      <w:r w:rsidRPr="009933BD">
        <w:t>Sample Bill of Quantities</w:t>
      </w:r>
    </w:p>
    <w:p w14:paraId="6E10A53F" w14:textId="77777777" w:rsidR="00231420" w:rsidRPr="009933BD" w:rsidRDefault="00231420" w:rsidP="00CB5A7C">
      <w:pPr>
        <w:pStyle w:val="S4-Header10"/>
      </w:pPr>
      <w:r w:rsidRPr="009933BD">
        <w:t>A.  Preamble</w:t>
      </w:r>
    </w:p>
    <w:p w14:paraId="0FA04698" w14:textId="77777777" w:rsidR="00231420" w:rsidRPr="009933BD" w:rsidRDefault="00231420" w:rsidP="00231420"/>
    <w:p w14:paraId="12C0ED7E" w14:textId="77777777" w:rsidR="00231420" w:rsidRPr="009933BD" w:rsidRDefault="00231420" w:rsidP="0087728E">
      <w:pPr>
        <w:spacing w:after="200"/>
        <w:ind w:left="720" w:hanging="720"/>
        <w:jc w:val="both"/>
      </w:pPr>
      <w:r w:rsidRPr="009933BD">
        <w:t>1.</w:t>
      </w:r>
      <w:r w:rsidRPr="009933BD">
        <w:tab/>
        <w:t>The Bill of Quantities shall be read in conjunction with the Instructions to Bidders, General and Special Conditions of Contract, Technical Specifications, and Drawings.</w:t>
      </w:r>
    </w:p>
    <w:p w14:paraId="0E63BE10" w14:textId="77777777" w:rsidR="00231420" w:rsidRPr="009933BD" w:rsidRDefault="00231420" w:rsidP="0087728E">
      <w:pPr>
        <w:spacing w:after="200"/>
        <w:ind w:left="720" w:hanging="720"/>
        <w:jc w:val="both"/>
      </w:pPr>
      <w:r w:rsidRPr="009933BD">
        <w:t>2.</w:t>
      </w:r>
      <w:r w:rsidRPr="009933BD">
        <w:tab/>
        <w:t>The quantities given in the Bill of Quantities are estimated and provisional, and are given to provide a common basis for bidding.  The basis of payment will be the actual quantities of work ordered and carried out, as measured by the Contractor and verified by the Engineer and valued at the rates and prices bid in the priced Bill of Quantities, where applicable, and otherwise at such rates and prices as the Engineer may fix within the terms of the Contract.</w:t>
      </w:r>
    </w:p>
    <w:p w14:paraId="237F23A3" w14:textId="77777777" w:rsidR="00231420" w:rsidRPr="009933BD" w:rsidRDefault="00231420" w:rsidP="0087728E">
      <w:pPr>
        <w:spacing w:after="200"/>
        <w:ind w:left="720" w:hanging="720"/>
        <w:jc w:val="both"/>
      </w:pPr>
      <w:r w:rsidRPr="009933BD">
        <w:t>3.</w:t>
      </w:r>
      <w:r w:rsidRPr="009933BD">
        <w:tab/>
        <w:t>The rates and prices bid in the priced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14:paraId="5F86E40D" w14:textId="77777777" w:rsidR="00231420" w:rsidRPr="009933BD" w:rsidRDefault="00231420" w:rsidP="0087728E">
      <w:pPr>
        <w:spacing w:after="200"/>
        <w:ind w:left="720" w:hanging="720"/>
        <w:jc w:val="both"/>
      </w:pPr>
      <w:r w:rsidRPr="009933BD">
        <w:t>4.</w:t>
      </w:r>
      <w:r w:rsidRPr="009933BD">
        <w:tab/>
        <w:t>A rate or price shall be entered against each item in the priced Bill of Quantities, whether quantities are stated or not.  The cost of Items against which the Contractor has failed to enter a rate or price shall be deemed to be covered by other rates and prices entered in the Bill of Quantities.</w:t>
      </w:r>
    </w:p>
    <w:p w14:paraId="54E7BDA2" w14:textId="77777777" w:rsidR="00231420" w:rsidRPr="009933BD" w:rsidRDefault="00231420" w:rsidP="0087728E">
      <w:pPr>
        <w:spacing w:after="200"/>
        <w:ind w:left="720" w:hanging="720"/>
        <w:jc w:val="both"/>
      </w:pPr>
      <w:r w:rsidRPr="009933BD">
        <w:t>5.</w:t>
      </w:r>
      <w:r w:rsidRPr="009933BD">
        <w:tab/>
        <w:t>The whole cost of complying with the provisions of the Contract shall be included in the Items provided in the priced Bill of Quantities, and where no Items are provided, the cost shall be deemed to be distributed among the rates and prices entered for the related Items of Work.</w:t>
      </w:r>
    </w:p>
    <w:p w14:paraId="5962D3CE" w14:textId="77777777" w:rsidR="00231420" w:rsidRPr="009933BD" w:rsidRDefault="00231420" w:rsidP="0087728E">
      <w:pPr>
        <w:spacing w:after="200"/>
        <w:ind w:left="720" w:hanging="720"/>
        <w:jc w:val="both"/>
      </w:pPr>
      <w:r w:rsidRPr="009933BD">
        <w:t>6.</w:t>
      </w:r>
      <w:r w:rsidRPr="009933BD">
        <w:tab/>
        <w:t>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w:t>
      </w:r>
    </w:p>
    <w:p w14:paraId="3F646B84" w14:textId="77777777" w:rsidR="00231420" w:rsidRPr="009933BD" w:rsidRDefault="00231420" w:rsidP="0087728E">
      <w:pPr>
        <w:spacing w:after="200"/>
        <w:ind w:left="720" w:hanging="720"/>
        <w:jc w:val="both"/>
      </w:pPr>
      <w:r w:rsidRPr="009933BD">
        <w:t>7.</w:t>
      </w:r>
      <w:r w:rsidRPr="009933BD">
        <w:tab/>
        <w:t>Provisional Sums included and so designated in the Bill of Quantities shall be expended in whole or in part at the direction and discretion of the Engineer in accordance with Sub-Clause 13.5 and Clause 13.6 of the General Conditions.</w:t>
      </w:r>
    </w:p>
    <w:p w14:paraId="0A7D6D17" w14:textId="77777777" w:rsidR="00231420" w:rsidRPr="009B266B" w:rsidRDefault="00231420" w:rsidP="0087728E">
      <w:pPr>
        <w:spacing w:after="200"/>
        <w:ind w:left="720" w:hanging="720"/>
        <w:jc w:val="both"/>
      </w:pPr>
      <w:r w:rsidRPr="009933BD">
        <w:t>8.</w:t>
      </w:r>
      <w:r w:rsidRPr="009933BD">
        <w:tab/>
        <w:t xml:space="preserve">The method of measurement of completed work for payment shall be in </w:t>
      </w:r>
      <w:r w:rsidRPr="009B266B">
        <w:t xml:space="preserve">accordance with </w:t>
      </w:r>
      <w:r w:rsidR="007D55AC" w:rsidRPr="009B266B">
        <w:rPr>
          <w:b/>
          <w:i/>
          <w:u w:val="single"/>
        </w:rPr>
        <w:t>[insert the name of a standard reference guide, or full details of the methods to be used</w:t>
      </w:r>
      <w:r w:rsidR="00BA2580" w:rsidRPr="009B266B">
        <w:rPr>
          <w:b/>
          <w:i/>
          <w:u w:val="single"/>
        </w:rPr>
        <w:t xml:space="preserve"> so that the bidder can take note of that while quoting prices</w:t>
      </w:r>
      <w:r w:rsidR="007D55AC" w:rsidRPr="009B266B">
        <w:rPr>
          <w:b/>
          <w:i/>
          <w:u w:val="single"/>
        </w:rPr>
        <w:t>]</w:t>
      </w:r>
      <w:r w:rsidR="007D55AC" w:rsidRPr="009B266B">
        <w:rPr>
          <w:b/>
          <w:u w:val="single"/>
        </w:rPr>
        <w:t>.</w:t>
      </w:r>
      <w:r w:rsidR="007D55AC" w:rsidRPr="009B266B">
        <w:rPr>
          <w:rStyle w:val="FootnoteReference"/>
          <w:b/>
          <w:u w:val="single"/>
        </w:rPr>
        <w:footnoteReference w:id="5"/>
      </w:r>
    </w:p>
    <w:p w14:paraId="08CEBF6F" w14:textId="77777777" w:rsidR="00231420" w:rsidRPr="009933BD" w:rsidRDefault="00231420" w:rsidP="0087728E">
      <w:pPr>
        <w:spacing w:after="200"/>
        <w:ind w:left="720" w:hanging="720"/>
        <w:jc w:val="both"/>
      </w:pPr>
      <w:r w:rsidRPr="009933BD">
        <w:t>9.</w:t>
      </w:r>
      <w:r w:rsidRPr="009933BD">
        <w:tab/>
        <w:t>Any arithmetic errors in computation or summation will be corrected by the Employer as follows:</w:t>
      </w:r>
    </w:p>
    <w:p w14:paraId="7E92C203" w14:textId="77777777" w:rsidR="00231420" w:rsidRPr="009933BD" w:rsidRDefault="00231420" w:rsidP="00231420">
      <w:pPr>
        <w:tabs>
          <w:tab w:val="left" w:pos="1080"/>
        </w:tabs>
        <w:spacing w:after="200"/>
        <w:ind w:left="1080" w:hanging="540"/>
      </w:pPr>
      <w:r w:rsidRPr="009933BD">
        <w:t>(a)</w:t>
      </w:r>
      <w:r w:rsidRPr="009933BD">
        <w:tab/>
      </w:r>
      <w:r w:rsidR="00A14061" w:rsidRPr="009933BD">
        <w:t>Where</w:t>
      </w:r>
      <w:r w:rsidRPr="009933BD">
        <w:t xml:space="preserve"> there is a discrepancy between amounts in figures and in words, the amount in words will govern; and</w:t>
      </w:r>
    </w:p>
    <w:p w14:paraId="5F29F23C" w14:textId="77777777" w:rsidR="00231420" w:rsidRPr="009B266B" w:rsidRDefault="00231420" w:rsidP="00231420">
      <w:pPr>
        <w:tabs>
          <w:tab w:val="left" w:pos="1080"/>
        </w:tabs>
        <w:spacing w:after="200"/>
        <w:ind w:left="1080" w:hanging="540"/>
      </w:pPr>
      <w:r w:rsidRPr="009933BD">
        <w:t>(b)</w:t>
      </w:r>
      <w:r w:rsidRPr="009933BD">
        <w:tab/>
        <w:t xml:space="preserve">where there is a discrepancy between the unit rate and the total amount derived from the multiplication of the unit price and the quantity, the unit rate as quoted will </w:t>
      </w:r>
      <w:r w:rsidRPr="009B266B">
        <w:t xml:space="preserve">govern, </w:t>
      </w:r>
      <w:r w:rsidR="007D55AC" w:rsidRPr="009B266B">
        <w:t>unless in the opinion of the Employer, there is an obviously gross misplacement of the decimal point in the unit price, in which event the total amount as quoted will govern and the unit rate will be corrected</w:t>
      </w:r>
      <w:r w:rsidRPr="009B266B">
        <w:t>.</w:t>
      </w:r>
    </w:p>
    <w:p w14:paraId="673EDF75" w14:textId="77777777" w:rsidR="00231420" w:rsidRPr="009933BD" w:rsidRDefault="00231420" w:rsidP="0087728E">
      <w:pPr>
        <w:spacing w:after="200"/>
        <w:ind w:left="720" w:hanging="720"/>
        <w:jc w:val="both"/>
      </w:pPr>
      <w:r w:rsidRPr="009933BD">
        <w:t>10.</w:t>
      </w:r>
      <w:r w:rsidRPr="009933BD">
        <w:tab/>
        <w:t>Rock is defined as all materials that, in the opinion of the Engineer, require blasting, or the use of metal wedges and sledgehammers, or the use of compressed air drilling for their removal, and that cannot be extracted by ripping with a tractor of at least 150 brake hp with a single, rear-mounted, heavy-duty ripper.</w:t>
      </w:r>
    </w:p>
    <w:p w14:paraId="720F686A" w14:textId="77777777" w:rsidR="00231420" w:rsidRPr="009933BD" w:rsidRDefault="00231420" w:rsidP="00107AD3">
      <w:pPr>
        <w:pStyle w:val="TOAHeading"/>
        <w:tabs>
          <w:tab w:val="clear" w:pos="9000"/>
          <w:tab w:val="clear" w:pos="9360"/>
        </w:tabs>
        <w:jc w:val="center"/>
      </w:pPr>
    </w:p>
    <w:p w14:paraId="54258D56" w14:textId="77777777" w:rsidR="00353133" w:rsidRPr="009933BD" w:rsidRDefault="00231420">
      <w:pPr>
        <w:rPr>
          <w:szCs w:val="20"/>
        </w:rPr>
      </w:pPr>
      <w:r w:rsidRPr="009933BD">
        <w:br w:type="page"/>
      </w:r>
    </w:p>
    <w:p w14:paraId="3FAC0C8F" w14:textId="77777777" w:rsidR="00231420" w:rsidRPr="009933BD" w:rsidRDefault="00231420" w:rsidP="0087728E">
      <w:pPr>
        <w:pStyle w:val="S4-Header10"/>
      </w:pPr>
      <w:r w:rsidRPr="009933BD">
        <w:t>Bill of Quantities</w:t>
      </w:r>
    </w:p>
    <w:p w14:paraId="466AAE81" w14:textId="77777777" w:rsidR="00231420" w:rsidRPr="009933BD" w:rsidRDefault="00231420" w:rsidP="00231420">
      <w:pPr>
        <w:tabs>
          <w:tab w:val="left" w:pos="540"/>
        </w:tabs>
        <w:spacing w:after="200"/>
      </w:pPr>
    </w:p>
    <w:p w14:paraId="05B55B91" w14:textId="77777777" w:rsidR="00231420" w:rsidRPr="009933BD" w:rsidRDefault="00231420" w:rsidP="00CB5A7C">
      <w:pPr>
        <w:pStyle w:val="S4-Header10"/>
      </w:pPr>
      <w:r w:rsidRPr="009933BD">
        <w:t>B.  Work Items</w:t>
      </w:r>
    </w:p>
    <w:p w14:paraId="19866ED8" w14:textId="77777777" w:rsidR="00231420" w:rsidRPr="009933BD" w:rsidRDefault="00231420" w:rsidP="00231420">
      <w:pPr>
        <w:tabs>
          <w:tab w:val="left" w:pos="540"/>
        </w:tabs>
        <w:spacing w:after="200"/>
      </w:pPr>
      <w:r w:rsidRPr="009933BD">
        <w:t>1.</w:t>
      </w:r>
      <w:r w:rsidRPr="009933BD">
        <w:tab/>
        <w:t>The Bill of Quantities usually contains the following part Bills, which have been grouped according to the nature or timing of the work:</w:t>
      </w:r>
    </w:p>
    <w:p w14:paraId="55570B8A" w14:textId="77777777" w:rsidR="00231420" w:rsidRPr="009933BD" w:rsidRDefault="00231420" w:rsidP="00231420">
      <w:pPr>
        <w:ind w:left="540"/>
      </w:pPr>
      <w:r w:rsidRPr="009933BD">
        <w:t>Bill No. 1—General Items;</w:t>
      </w:r>
    </w:p>
    <w:p w14:paraId="07629A62" w14:textId="77777777" w:rsidR="00231420" w:rsidRPr="009933BD" w:rsidRDefault="00231420" w:rsidP="00231420">
      <w:pPr>
        <w:ind w:left="540"/>
      </w:pPr>
      <w:r w:rsidRPr="009933BD">
        <w:t>Bill No. 2—Earthworks;</w:t>
      </w:r>
    </w:p>
    <w:p w14:paraId="6CC94EA2" w14:textId="77777777" w:rsidR="00231420" w:rsidRPr="009933BD" w:rsidRDefault="00231420" w:rsidP="00231420">
      <w:pPr>
        <w:ind w:left="540"/>
      </w:pPr>
      <w:r w:rsidRPr="009933BD">
        <w:t>Bill No. 3—Culverts and Bridges;</w:t>
      </w:r>
    </w:p>
    <w:p w14:paraId="01DA7D10" w14:textId="77777777" w:rsidR="00231420" w:rsidRPr="009933BD" w:rsidRDefault="00231420" w:rsidP="00231420">
      <w:pPr>
        <w:ind w:left="540"/>
      </w:pPr>
      <w:r w:rsidRPr="009933BD">
        <w:t>Bill No. 4—etc., as required;</w:t>
      </w:r>
    </w:p>
    <w:p w14:paraId="35FC8AFB" w14:textId="77777777" w:rsidR="00231420" w:rsidRPr="009933BD" w:rsidRDefault="00231420" w:rsidP="00231420">
      <w:pPr>
        <w:ind w:left="540"/>
      </w:pPr>
      <w:r w:rsidRPr="009933BD">
        <w:t>Daywork Schedule; and</w:t>
      </w:r>
    </w:p>
    <w:p w14:paraId="346C938E" w14:textId="77777777" w:rsidR="00231420" w:rsidRPr="009933BD" w:rsidRDefault="00231420" w:rsidP="00231420">
      <w:pPr>
        <w:ind w:left="540"/>
      </w:pPr>
      <w:r w:rsidRPr="009933BD">
        <w:t>Summary Bill of Quantities.</w:t>
      </w:r>
    </w:p>
    <w:p w14:paraId="44658D4C" w14:textId="77777777" w:rsidR="00231420" w:rsidRPr="009933BD" w:rsidRDefault="00231420" w:rsidP="00231420"/>
    <w:p w14:paraId="06EA66DE" w14:textId="77777777" w:rsidR="00231420" w:rsidRPr="009933BD" w:rsidRDefault="00231420" w:rsidP="00231420">
      <w:pPr>
        <w:tabs>
          <w:tab w:val="left" w:pos="540"/>
        </w:tabs>
      </w:pPr>
      <w:r w:rsidRPr="009933BD">
        <w:t>2.</w:t>
      </w:r>
      <w:r w:rsidRPr="009933BD">
        <w:tab/>
        <w:t>Bidders shall price the Bill of Quantities in Indian Rupees only.</w:t>
      </w:r>
    </w:p>
    <w:p w14:paraId="69790659" w14:textId="77777777" w:rsidR="00231420" w:rsidRPr="009933BD" w:rsidRDefault="00231420" w:rsidP="00231420"/>
    <w:p w14:paraId="62F56AE8" w14:textId="77777777" w:rsidR="00C5410B" w:rsidRPr="009933BD" w:rsidRDefault="00C5410B" w:rsidP="00107AD3">
      <w:pPr>
        <w:pStyle w:val="TOAHeading"/>
        <w:tabs>
          <w:tab w:val="clear" w:pos="9000"/>
          <w:tab w:val="clear" w:pos="9360"/>
        </w:tabs>
        <w:jc w:val="center"/>
      </w:pPr>
    </w:p>
    <w:p w14:paraId="7C1339AB" w14:textId="77777777" w:rsidR="00353133" w:rsidRPr="009933BD" w:rsidRDefault="00C5410B">
      <w:pPr>
        <w:rPr>
          <w:szCs w:val="20"/>
        </w:rPr>
      </w:pPr>
      <w:r w:rsidRPr="009933BD">
        <w:br w:type="page"/>
      </w:r>
    </w:p>
    <w:p w14:paraId="08984AD6" w14:textId="77777777" w:rsidR="00C5410B" w:rsidRPr="009933BD" w:rsidRDefault="00C5410B" w:rsidP="00C5410B">
      <w:pPr>
        <w:tabs>
          <w:tab w:val="center" w:pos="4500"/>
        </w:tabs>
        <w:rPr>
          <w:sz w:val="32"/>
          <w:szCs w:val="32"/>
        </w:rPr>
      </w:pPr>
      <w:r w:rsidRPr="009933BD">
        <w:rPr>
          <w:b/>
          <w:sz w:val="32"/>
          <w:szCs w:val="32"/>
        </w:rPr>
        <w:t>Bill of Quantities</w:t>
      </w:r>
    </w:p>
    <w:p w14:paraId="557BB501" w14:textId="77777777" w:rsidR="00C5410B" w:rsidRPr="009933BD" w:rsidRDefault="00C5410B" w:rsidP="00C5410B">
      <w:pPr>
        <w:rPr>
          <w:sz w:val="32"/>
          <w:szCs w:val="32"/>
        </w:rPr>
      </w:pPr>
    </w:p>
    <w:p w14:paraId="05DBC939" w14:textId="77777777" w:rsidR="00C5410B" w:rsidRPr="009933BD" w:rsidRDefault="00C5410B" w:rsidP="00CB5A7C">
      <w:pPr>
        <w:pStyle w:val="S4-Header2"/>
      </w:pPr>
      <w:bookmarkStart w:id="416" w:name="_Toc363730054"/>
      <w:r w:rsidRPr="009933BD">
        <w:t>Bill No. 1:  General Items</w:t>
      </w:r>
      <w:bookmarkEnd w:id="416"/>
    </w:p>
    <w:p w14:paraId="5BC34BB9" w14:textId="77777777" w:rsidR="00C5410B" w:rsidRPr="009933BD" w:rsidRDefault="00C5410B" w:rsidP="00C5410B"/>
    <w:p w14:paraId="6E3CE500" w14:textId="77777777" w:rsidR="00C5410B" w:rsidRPr="009933BD" w:rsidRDefault="00C5410B" w:rsidP="00C5410B"/>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C5410B" w:rsidRPr="009933BD" w14:paraId="00EC8EAF" w14:textId="77777777" w:rsidTr="003D730E">
        <w:tc>
          <w:tcPr>
            <w:tcW w:w="1080" w:type="dxa"/>
            <w:tcBorders>
              <w:top w:val="double" w:sz="6" w:space="0" w:color="auto"/>
              <w:left w:val="double" w:sz="6" w:space="0" w:color="auto"/>
            </w:tcBorders>
          </w:tcPr>
          <w:p w14:paraId="312A2750" w14:textId="77777777" w:rsidR="00C5410B" w:rsidRPr="009933BD" w:rsidRDefault="00C5410B" w:rsidP="003D730E">
            <w:pPr>
              <w:jc w:val="center"/>
              <w:rPr>
                <w:i/>
              </w:rPr>
            </w:pPr>
            <w:r w:rsidRPr="009933BD">
              <w:rPr>
                <w:i/>
              </w:rPr>
              <w:t>Item no.</w:t>
            </w:r>
          </w:p>
        </w:tc>
        <w:tc>
          <w:tcPr>
            <w:tcW w:w="4032" w:type="dxa"/>
            <w:tcBorders>
              <w:top w:val="double" w:sz="6" w:space="0" w:color="auto"/>
            </w:tcBorders>
          </w:tcPr>
          <w:p w14:paraId="3932FAB6" w14:textId="77777777" w:rsidR="00C5410B" w:rsidRPr="009933BD" w:rsidRDefault="00C5410B" w:rsidP="003D730E">
            <w:pPr>
              <w:jc w:val="center"/>
              <w:rPr>
                <w:i/>
              </w:rPr>
            </w:pPr>
            <w:r w:rsidRPr="009933BD">
              <w:rPr>
                <w:i/>
              </w:rPr>
              <w:t>Description</w:t>
            </w:r>
          </w:p>
        </w:tc>
        <w:tc>
          <w:tcPr>
            <w:tcW w:w="864" w:type="dxa"/>
            <w:tcBorders>
              <w:top w:val="double" w:sz="6" w:space="0" w:color="auto"/>
              <w:left w:val="nil"/>
            </w:tcBorders>
          </w:tcPr>
          <w:p w14:paraId="73C8D901" w14:textId="77777777" w:rsidR="00C5410B" w:rsidRPr="009933BD" w:rsidRDefault="00C5410B" w:rsidP="003D730E">
            <w:pPr>
              <w:jc w:val="center"/>
              <w:rPr>
                <w:i/>
              </w:rPr>
            </w:pPr>
            <w:r w:rsidRPr="009933BD">
              <w:rPr>
                <w:i/>
              </w:rPr>
              <w:t>Unit</w:t>
            </w:r>
          </w:p>
        </w:tc>
        <w:tc>
          <w:tcPr>
            <w:tcW w:w="1080" w:type="dxa"/>
            <w:tcBorders>
              <w:top w:val="double" w:sz="6" w:space="0" w:color="auto"/>
            </w:tcBorders>
          </w:tcPr>
          <w:p w14:paraId="7B39E0BD" w14:textId="77777777" w:rsidR="00C5410B" w:rsidRPr="009933BD" w:rsidRDefault="00C5410B" w:rsidP="003D730E">
            <w:pPr>
              <w:jc w:val="center"/>
              <w:rPr>
                <w:i/>
              </w:rPr>
            </w:pPr>
            <w:r w:rsidRPr="009933BD">
              <w:rPr>
                <w:i/>
              </w:rPr>
              <w:t>Quantity</w:t>
            </w:r>
          </w:p>
        </w:tc>
        <w:tc>
          <w:tcPr>
            <w:tcW w:w="936" w:type="dxa"/>
            <w:tcBorders>
              <w:top w:val="double" w:sz="6" w:space="0" w:color="auto"/>
              <w:left w:val="nil"/>
            </w:tcBorders>
          </w:tcPr>
          <w:p w14:paraId="766FA9B8" w14:textId="77777777" w:rsidR="00C5410B" w:rsidRPr="009933BD" w:rsidRDefault="00C5410B" w:rsidP="003D730E">
            <w:pPr>
              <w:jc w:val="center"/>
              <w:rPr>
                <w:i/>
              </w:rPr>
            </w:pPr>
            <w:r w:rsidRPr="009933BD">
              <w:rPr>
                <w:i/>
              </w:rPr>
              <w:t>Rate</w:t>
            </w:r>
          </w:p>
        </w:tc>
        <w:tc>
          <w:tcPr>
            <w:tcW w:w="1008" w:type="dxa"/>
            <w:tcBorders>
              <w:top w:val="double" w:sz="6" w:space="0" w:color="auto"/>
              <w:right w:val="double" w:sz="6" w:space="0" w:color="auto"/>
            </w:tcBorders>
          </w:tcPr>
          <w:p w14:paraId="34CEE9D0" w14:textId="77777777" w:rsidR="00C5410B" w:rsidRPr="009933BD" w:rsidRDefault="00C5410B" w:rsidP="003D730E">
            <w:pPr>
              <w:jc w:val="center"/>
              <w:rPr>
                <w:i/>
              </w:rPr>
            </w:pPr>
            <w:r w:rsidRPr="009933BD">
              <w:rPr>
                <w:i/>
              </w:rPr>
              <w:t>Amount</w:t>
            </w:r>
          </w:p>
        </w:tc>
      </w:tr>
      <w:tr w:rsidR="00C5410B" w:rsidRPr="009933BD" w14:paraId="5C5C5B77" w14:textId="77777777" w:rsidTr="003D730E">
        <w:tc>
          <w:tcPr>
            <w:tcW w:w="1080" w:type="dxa"/>
            <w:tcBorders>
              <w:top w:val="single" w:sz="6" w:space="0" w:color="auto"/>
              <w:left w:val="double" w:sz="6" w:space="0" w:color="auto"/>
            </w:tcBorders>
          </w:tcPr>
          <w:p w14:paraId="0E2A72F2" w14:textId="77777777" w:rsidR="00C5410B" w:rsidRPr="009933BD" w:rsidRDefault="00C5410B" w:rsidP="003D730E">
            <w:r w:rsidRPr="009933BD">
              <w:t>101</w:t>
            </w:r>
          </w:p>
        </w:tc>
        <w:tc>
          <w:tcPr>
            <w:tcW w:w="4032" w:type="dxa"/>
            <w:tcBorders>
              <w:top w:val="single" w:sz="6" w:space="0" w:color="auto"/>
              <w:left w:val="dotted" w:sz="4" w:space="0" w:color="auto"/>
              <w:bottom w:val="dotted" w:sz="4" w:space="0" w:color="auto"/>
              <w:right w:val="dotted" w:sz="4" w:space="0" w:color="auto"/>
            </w:tcBorders>
          </w:tcPr>
          <w:p w14:paraId="0D885734" w14:textId="77777777" w:rsidR="00C5410B" w:rsidRPr="009933BD" w:rsidRDefault="00C5410B" w:rsidP="003D730E">
            <w:r w:rsidRPr="009933BD">
              <w:t>Performance Bond/Guarantee</w:t>
            </w:r>
          </w:p>
        </w:tc>
        <w:tc>
          <w:tcPr>
            <w:tcW w:w="864" w:type="dxa"/>
            <w:tcBorders>
              <w:top w:val="single" w:sz="6" w:space="0" w:color="auto"/>
              <w:left w:val="nil"/>
            </w:tcBorders>
          </w:tcPr>
          <w:p w14:paraId="42862817" w14:textId="77777777" w:rsidR="00C5410B" w:rsidRPr="009933BD" w:rsidRDefault="00C5410B" w:rsidP="003D730E">
            <w:r w:rsidRPr="009933BD">
              <w:t>sum</w:t>
            </w:r>
          </w:p>
        </w:tc>
        <w:tc>
          <w:tcPr>
            <w:tcW w:w="1080" w:type="dxa"/>
            <w:tcBorders>
              <w:top w:val="single" w:sz="6" w:space="0" w:color="auto"/>
              <w:left w:val="dotted" w:sz="4" w:space="0" w:color="auto"/>
              <w:bottom w:val="dotted" w:sz="4" w:space="0" w:color="auto"/>
              <w:right w:val="dotted" w:sz="4" w:space="0" w:color="auto"/>
            </w:tcBorders>
          </w:tcPr>
          <w:p w14:paraId="2FBCD369" w14:textId="77777777" w:rsidR="00C5410B" w:rsidRPr="009933BD" w:rsidRDefault="00C5410B" w:rsidP="003D730E">
            <w:r w:rsidRPr="009933BD">
              <w:t>item</w:t>
            </w:r>
          </w:p>
        </w:tc>
        <w:tc>
          <w:tcPr>
            <w:tcW w:w="936" w:type="dxa"/>
            <w:tcBorders>
              <w:top w:val="single" w:sz="6" w:space="0" w:color="auto"/>
              <w:left w:val="nil"/>
              <w:bottom w:val="dotted" w:sz="4" w:space="0" w:color="auto"/>
              <w:right w:val="dotted" w:sz="4" w:space="0" w:color="auto"/>
            </w:tcBorders>
          </w:tcPr>
          <w:p w14:paraId="7A07253A" w14:textId="77777777" w:rsidR="00C5410B" w:rsidRPr="009933BD" w:rsidRDefault="00C5410B" w:rsidP="003D730E">
            <w:pPr>
              <w:jc w:val="center"/>
            </w:pPr>
            <w:r w:rsidRPr="009933BD">
              <w:t>—</w:t>
            </w:r>
          </w:p>
        </w:tc>
        <w:tc>
          <w:tcPr>
            <w:tcW w:w="1008" w:type="dxa"/>
            <w:tcBorders>
              <w:top w:val="single" w:sz="6" w:space="0" w:color="auto"/>
              <w:left w:val="nil"/>
              <w:right w:val="double" w:sz="6" w:space="0" w:color="auto"/>
            </w:tcBorders>
          </w:tcPr>
          <w:p w14:paraId="7F2C2A36" w14:textId="77777777" w:rsidR="00C5410B" w:rsidRPr="009933BD" w:rsidRDefault="00C5410B" w:rsidP="003D730E">
            <w:pPr>
              <w:jc w:val="center"/>
            </w:pPr>
          </w:p>
        </w:tc>
      </w:tr>
      <w:tr w:rsidR="00C5410B" w:rsidRPr="009933BD" w14:paraId="66A8F618" w14:textId="77777777" w:rsidTr="003D730E">
        <w:tc>
          <w:tcPr>
            <w:tcW w:w="1080" w:type="dxa"/>
            <w:tcBorders>
              <w:top w:val="dotted" w:sz="4" w:space="0" w:color="auto"/>
              <w:left w:val="double" w:sz="6" w:space="0" w:color="auto"/>
              <w:bottom w:val="dotted" w:sz="4" w:space="0" w:color="auto"/>
            </w:tcBorders>
          </w:tcPr>
          <w:p w14:paraId="5E2DDC30" w14:textId="77777777" w:rsidR="00C5410B" w:rsidRPr="009933BD" w:rsidRDefault="00C5410B" w:rsidP="003D730E">
            <w:r w:rsidRPr="009933BD">
              <w:t>102</w:t>
            </w:r>
          </w:p>
        </w:tc>
        <w:tc>
          <w:tcPr>
            <w:tcW w:w="4032" w:type="dxa"/>
            <w:tcBorders>
              <w:top w:val="dotted" w:sz="4" w:space="0" w:color="auto"/>
              <w:left w:val="dotted" w:sz="4" w:space="0" w:color="auto"/>
              <w:bottom w:val="dotted" w:sz="4" w:space="0" w:color="auto"/>
              <w:right w:val="dotted" w:sz="4" w:space="0" w:color="auto"/>
            </w:tcBorders>
          </w:tcPr>
          <w:p w14:paraId="20651639" w14:textId="77777777" w:rsidR="00C5410B" w:rsidRPr="009933BD" w:rsidRDefault="00C5410B" w:rsidP="003D730E">
            <w:r w:rsidRPr="009933BD">
              <w:t>Insurance of the Works</w:t>
            </w:r>
          </w:p>
        </w:tc>
        <w:tc>
          <w:tcPr>
            <w:tcW w:w="864" w:type="dxa"/>
            <w:tcBorders>
              <w:top w:val="dotted" w:sz="4" w:space="0" w:color="auto"/>
              <w:left w:val="nil"/>
              <w:bottom w:val="dotted" w:sz="4" w:space="0" w:color="auto"/>
            </w:tcBorders>
          </w:tcPr>
          <w:p w14:paraId="61125B0D" w14:textId="77777777" w:rsidR="00C5410B" w:rsidRPr="009933BD" w:rsidRDefault="00C5410B" w:rsidP="003D730E">
            <w:r w:rsidRPr="009933BD">
              <w:t>sum</w:t>
            </w:r>
          </w:p>
        </w:tc>
        <w:tc>
          <w:tcPr>
            <w:tcW w:w="1080" w:type="dxa"/>
            <w:tcBorders>
              <w:top w:val="dotted" w:sz="4" w:space="0" w:color="auto"/>
              <w:left w:val="dotted" w:sz="4" w:space="0" w:color="auto"/>
              <w:bottom w:val="dotted" w:sz="4" w:space="0" w:color="auto"/>
              <w:right w:val="dotted" w:sz="4" w:space="0" w:color="auto"/>
            </w:tcBorders>
          </w:tcPr>
          <w:p w14:paraId="183BF377" w14:textId="77777777" w:rsidR="00C5410B" w:rsidRPr="009933BD" w:rsidRDefault="00C5410B" w:rsidP="003D730E">
            <w:r w:rsidRPr="009933BD">
              <w:t>item</w:t>
            </w:r>
          </w:p>
        </w:tc>
        <w:tc>
          <w:tcPr>
            <w:tcW w:w="936" w:type="dxa"/>
            <w:tcBorders>
              <w:top w:val="dotted" w:sz="4" w:space="0" w:color="auto"/>
              <w:left w:val="nil"/>
              <w:bottom w:val="dotted" w:sz="4" w:space="0" w:color="auto"/>
              <w:right w:val="dotted" w:sz="4" w:space="0" w:color="auto"/>
            </w:tcBorders>
          </w:tcPr>
          <w:p w14:paraId="4EF7EBBB" w14:textId="77777777" w:rsidR="00C5410B" w:rsidRPr="009933BD" w:rsidRDefault="00C5410B" w:rsidP="003D730E">
            <w:pPr>
              <w:jc w:val="center"/>
            </w:pPr>
            <w:r w:rsidRPr="009933BD">
              <w:t>—</w:t>
            </w:r>
          </w:p>
        </w:tc>
        <w:tc>
          <w:tcPr>
            <w:tcW w:w="1008" w:type="dxa"/>
            <w:tcBorders>
              <w:top w:val="dotted" w:sz="4" w:space="0" w:color="auto"/>
              <w:left w:val="nil"/>
              <w:bottom w:val="dotted" w:sz="4" w:space="0" w:color="auto"/>
              <w:right w:val="double" w:sz="6" w:space="0" w:color="auto"/>
            </w:tcBorders>
          </w:tcPr>
          <w:p w14:paraId="181B3410" w14:textId="77777777" w:rsidR="00C5410B" w:rsidRPr="009933BD" w:rsidRDefault="00C5410B" w:rsidP="003D730E">
            <w:pPr>
              <w:jc w:val="center"/>
            </w:pPr>
          </w:p>
        </w:tc>
      </w:tr>
      <w:tr w:rsidR="00C5410B" w:rsidRPr="009933BD" w14:paraId="4BB6C93A" w14:textId="77777777" w:rsidTr="003D730E">
        <w:tc>
          <w:tcPr>
            <w:tcW w:w="1080" w:type="dxa"/>
            <w:tcBorders>
              <w:left w:val="double" w:sz="6" w:space="0" w:color="auto"/>
            </w:tcBorders>
          </w:tcPr>
          <w:p w14:paraId="7AF5DDF7" w14:textId="77777777" w:rsidR="00C5410B" w:rsidRPr="009933BD" w:rsidRDefault="00C5410B" w:rsidP="003D730E">
            <w:r w:rsidRPr="009933BD">
              <w:t>103</w:t>
            </w:r>
          </w:p>
        </w:tc>
        <w:tc>
          <w:tcPr>
            <w:tcW w:w="4032" w:type="dxa"/>
            <w:tcBorders>
              <w:top w:val="dotted" w:sz="4" w:space="0" w:color="auto"/>
              <w:left w:val="dotted" w:sz="4" w:space="0" w:color="auto"/>
              <w:bottom w:val="dotted" w:sz="4" w:space="0" w:color="auto"/>
              <w:right w:val="dotted" w:sz="4" w:space="0" w:color="auto"/>
            </w:tcBorders>
          </w:tcPr>
          <w:p w14:paraId="45515879" w14:textId="77777777" w:rsidR="00C5410B" w:rsidRPr="009933BD" w:rsidRDefault="00C5410B" w:rsidP="003D730E">
            <w:r w:rsidRPr="009933BD">
              <w:t>Insurance of Contractor’s Equipment</w:t>
            </w:r>
          </w:p>
        </w:tc>
        <w:tc>
          <w:tcPr>
            <w:tcW w:w="864" w:type="dxa"/>
            <w:tcBorders>
              <w:left w:val="nil"/>
            </w:tcBorders>
          </w:tcPr>
          <w:p w14:paraId="5CBBEAA7" w14:textId="77777777" w:rsidR="00C5410B" w:rsidRPr="009933BD" w:rsidRDefault="00C5410B" w:rsidP="003D730E">
            <w:r w:rsidRPr="009933BD">
              <w:t>sum</w:t>
            </w:r>
          </w:p>
        </w:tc>
        <w:tc>
          <w:tcPr>
            <w:tcW w:w="1080" w:type="dxa"/>
            <w:tcBorders>
              <w:top w:val="dotted" w:sz="4" w:space="0" w:color="auto"/>
              <w:left w:val="dotted" w:sz="4" w:space="0" w:color="auto"/>
              <w:bottom w:val="dotted" w:sz="4" w:space="0" w:color="auto"/>
              <w:right w:val="dotted" w:sz="4" w:space="0" w:color="auto"/>
            </w:tcBorders>
          </w:tcPr>
          <w:p w14:paraId="3025FA8F" w14:textId="77777777" w:rsidR="00C5410B" w:rsidRPr="009933BD" w:rsidRDefault="00C5410B" w:rsidP="003D730E">
            <w:r w:rsidRPr="009933BD">
              <w:t>item</w:t>
            </w:r>
          </w:p>
        </w:tc>
        <w:tc>
          <w:tcPr>
            <w:tcW w:w="936" w:type="dxa"/>
            <w:tcBorders>
              <w:top w:val="dotted" w:sz="4" w:space="0" w:color="auto"/>
              <w:left w:val="nil"/>
              <w:bottom w:val="dotted" w:sz="4" w:space="0" w:color="auto"/>
              <w:right w:val="dotted" w:sz="4" w:space="0" w:color="auto"/>
            </w:tcBorders>
          </w:tcPr>
          <w:p w14:paraId="3C0A1D63" w14:textId="77777777" w:rsidR="00C5410B" w:rsidRPr="009933BD" w:rsidRDefault="00C5410B" w:rsidP="003D730E">
            <w:pPr>
              <w:jc w:val="center"/>
            </w:pPr>
            <w:r w:rsidRPr="009933BD">
              <w:t>—</w:t>
            </w:r>
          </w:p>
        </w:tc>
        <w:tc>
          <w:tcPr>
            <w:tcW w:w="1008" w:type="dxa"/>
            <w:tcBorders>
              <w:left w:val="nil"/>
              <w:right w:val="double" w:sz="6" w:space="0" w:color="auto"/>
            </w:tcBorders>
          </w:tcPr>
          <w:p w14:paraId="6B1625D8" w14:textId="77777777" w:rsidR="00C5410B" w:rsidRPr="009933BD" w:rsidRDefault="00C5410B" w:rsidP="003D730E">
            <w:pPr>
              <w:jc w:val="center"/>
            </w:pPr>
          </w:p>
        </w:tc>
      </w:tr>
      <w:tr w:rsidR="00C5410B" w:rsidRPr="009933BD" w14:paraId="3F0E7176" w14:textId="77777777" w:rsidTr="003D730E">
        <w:tc>
          <w:tcPr>
            <w:tcW w:w="1080" w:type="dxa"/>
            <w:tcBorders>
              <w:top w:val="dotted" w:sz="4" w:space="0" w:color="auto"/>
              <w:left w:val="double" w:sz="6" w:space="0" w:color="auto"/>
              <w:bottom w:val="dotted" w:sz="4" w:space="0" w:color="auto"/>
            </w:tcBorders>
          </w:tcPr>
          <w:p w14:paraId="3E52965B" w14:textId="77777777" w:rsidR="00C5410B" w:rsidRPr="009933BD" w:rsidRDefault="00C5410B" w:rsidP="003D730E">
            <w:r w:rsidRPr="009933BD">
              <w:t>104</w:t>
            </w:r>
          </w:p>
        </w:tc>
        <w:tc>
          <w:tcPr>
            <w:tcW w:w="4032" w:type="dxa"/>
            <w:tcBorders>
              <w:top w:val="dotted" w:sz="4" w:space="0" w:color="auto"/>
              <w:left w:val="dotted" w:sz="4" w:space="0" w:color="auto"/>
              <w:bottom w:val="dotted" w:sz="4" w:space="0" w:color="auto"/>
              <w:right w:val="dotted" w:sz="4" w:space="0" w:color="auto"/>
            </w:tcBorders>
          </w:tcPr>
          <w:p w14:paraId="015EE433" w14:textId="77777777" w:rsidR="00C5410B" w:rsidRPr="009933BD" w:rsidRDefault="00C5410B" w:rsidP="003D730E">
            <w:r w:rsidRPr="009933BD">
              <w:t>Third-Party Insurance</w:t>
            </w:r>
          </w:p>
        </w:tc>
        <w:tc>
          <w:tcPr>
            <w:tcW w:w="864" w:type="dxa"/>
            <w:tcBorders>
              <w:top w:val="dotted" w:sz="4" w:space="0" w:color="auto"/>
              <w:left w:val="nil"/>
              <w:bottom w:val="dotted" w:sz="4" w:space="0" w:color="auto"/>
            </w:tcBorders>
          </w:tcPr>
          <w:p w14:paraId="3065226A" w14:textId="77777777" w:rsidR="00C5410B" w:rsidRPr="009933BD" w:rsidRDefault="00C5410B" w:rsidP="003D730E">
            <w:r w:rsidRPr="009933BD">
              <w:t>sum</w:t>
            </w:r>
          </w:p>
        </w:tc>
        <w:tc>
          <w:tcPr>
            <w:tcW w:w="1080" w:type="dxa"/>
            <w:tcBorders>
              <w:top w:val="dotted" w:sz="4" w:space="0" w:color="auto"/>
              <w:left w:val="dotted" w:sz="4" w:space="0" w:color="auto"/>
              <w:bottom w:val="dotted" w:sz="4" w:space="0" w:color="auto"/>
              <w:right w:val="dotted" w:sz="4" w:space="0" w:color="auto"/>
            </w:tcBorders>
          </w:tcPr>
          <w:p w14:paraId="32E60497" w14:textId="77777777" w:rsidR="00C5410B" w:rsidRPr="009933BD" w:rsidRDefault="00C5410B" w:rsidP="003D730E">
            <w:r w:rsidRPr="009933BD">
              <w:t>item</w:t>
            </w:r>
          </w:p>
        </w:tc>
        <w:tc>
          <w:tcPr>
            <w:tcW w:w="936" w:type="dxa"/>
            <w:tcBorders>
              <w:top w:val="dotted" w:sz="4" w:space="0" w:color="auto"/>
              <w:left w:val="nil"/>
              <w:bottom w:val="dotted" w:sz="4" w:space="0" w:color="auto"/>
              <w:right w:val="dotted" w:sz="4" w:space="0" w:color="auto"/>
            </w:tcBorders>
          </w:tcPr>
          <w:p w14:paraId="3D4AF028" w14:textId="77777777" w:rsidR="00C5410B" w:rsidRPr="009933BD" w:rsidRDefault="00C5410B" w:rsidP="003D730E">
            <w:pPr>
              <w:jc w:val="center"/>
            </w:pPr>
            <w:r w:rsidRPr="009933BD">
              <w:t>—</w:t>
            </w:r>
          </w:p>
        </w:tc>
        <w:tc>
          <w:tcPr>
            <w:tcW w:w="1008" w:type="dxa"/>
            <w:tcBorders>
              <w:top w:val="dotted" w:sz="4" w:space="0" w:color="auto"/>
              <w:left w:val="nil"/>
              <w:bottom w:val="dotted" w:sz="4" w:space="0" w:color="auto"/>
              <w:right w:val="double" w:sz="6" w:space="0" w:color="auto"/>
            </w:tcBorders>
          </w:tcPr>
          <w:p w14:paraId="7EEC01CF" w14:textId="77777777" w:rsidR="00C5410B" w:rsidRPr="009933BD" w:rsidRDefault="00C5410B" w:rsidP="003D730E">
            <w:pPr>
              <w:jc w:val="center"/>
            </w:pPr>
          </w:p>
        </w:tc>
      </w:tr>
      <w:tr w:rsidR="00C5410B" w:rsidRPr="009933BD" w14:paraId="1B971E9B" w14:textId="77777777" w:rsidTr="003D730E">
        <w:tc>
          <w:tcPr>
            <w:tcW w:w="1080" w:type="dxa"/>
            <w:tcBorders>
              <w:left w:val="double" w:sz="6" w:space="0" w:color="auto"/>
            </w:tcBorders>
          </w:tcPr>
          <w:p w14:paraId="2823A119" w14:textId="77777777" w:rsidR="00C5410B" w:rsidRPr="009933BD" w:rsidRDefault="00C5410B" w:rsidP="003D730E">
            <w:r w:rsidRPr="009933BD">
              <w:t>105</w:t>
            </w:r>
          </w:p>
        </w:tc>
        <w:tc>
          <w:tcPr>
            <w:tcW w:w="4032" w:type="dxa"/>
            <w:tcBorders>
              <w:top w:val="dotted" w:sz="4" w:space="0" w:color="auto"/>
              <w:left w:val="dotted" w:sz="4" w:space="0" w:color="auto"/>
              <w:bottom w:val="dotted" w:sz="4" w:space="0" w:color="auto"/>
              <w:right w:val="dotted" w:sz="4" w:space="0" w:color="auto"/>
            </w:tcBorders>
          </w:tcPr>
          <w:p w14:paraId="79E7FEC4" w14:textId="77777777" w:rsidR="00C5410B" w:rsidRPr="009933BD" w:rsidRDefault="00C5410B" w:rsidP="003D730E">
            <w:r w:rsidRPr="009933BD">
              <w:t>Allow for maintenance of Works for 12 months after completion</w:t>
            </w:r>
          </w:p>
        </w:tc>
        <w:tc>
          <w:tcPr>
            <w:tcW w:w="864" w:type="dxa"/>
            <w:tcBorders>
              <w:left w:val="nil"/>
            </w:tcBorders>
          </w:tcPr>
          <w:p w14:paraId="5425985E" w14:textId="77777777" w:rsidR="00C5410B" w:rsidRPr="009933BD" w:rsidRDefault="00C5410B" w:rsidP="003D730E">
            <w:r w:rsidRPr="009933BD">
              <w:t>month</w:t>
            </w:r>
          </w:p>
        </w:tc>
        <w:tc>
          <w:tcPr>
            <w:tcW w:w="1080" w:type="dxa"/>
            <w:tcBorders>
              <w:top w:val="dotted" w:sz="4" w:space="0" w:color="auto"/>
              <w:left w:val="dotted" w:sz="4" w:space="0" w:color="auto"/>
              <w:bottom w:val="dotted" w:sz="4" w:space="0" w:color="auto"/>
              <w:right w:val="dotted" w:sz="4" w:space="0" w:color="auto"/>
            </w:tcBorders>
          </w:tcPr>
          <w:p w14:paraId="41532F08" w14:textId="77777777" w:rsidR="00C5410B" w:rsidRPr="009933BD" w:rsidRDefault="00C5410B" w:rsidP="003D730E">
            <w:r w:rsidRPr="009933BD">
              <w:t>12</w:t>
            </w:r>
          </w:p>
        </w:tc>
        <w:tc>
          <w:tcPr>
            <w:tcW w:w="936" w:type="dxa"/>
            <w:tcBorders>
              <w:top w:val="dotted" w:sz="4" w:space="0" w:color="auto"/>
              <w:left w:val="nil"/>
              <w:bottom w:val="dotted" w:sz="4" w:space="0" w:color="auto"/>
              <w:right w:val="dotted" w:sz="4" w:space="0" w:color="auto"/>
            </w:tcBorders>
          </w:tcPr>
          <w:p w14:paraId="2F401A6D" w14:textId="77777777" w:rsidR="00C5410B" w:rsidRPr="009933BD" w:rsidRDefault="00C5410B" w:rsidP="003D730E">
            <w:pPr>
              <w:jc w:val="center"/>
            </w:pPr>
          </w:p>
        </w:tc>
        <w:tc>
          <w:tcPr>
            <w:tcW w:w="1008" w:type="dxa"/>
            <w:tcBorders>
              <w:left w:val="nil"/>
              <w:right w:val="double" w:sz="6" w:space="0" w:color="auto"/>
            </w:tcBorders>
          </w:tcPr>
          <w:p w14:paraId="49429D3E" w14:textId="77777777" w:rsidR="00C5410B" w:rsidRPr="009933BD" w:rsidRDefault="00C5410B" w:rsidP="003D730E">
            <w:pPr>
              <w:jc w:val="center"/>
            </w:pPr>
          </w:p>
        </w:tc>
      </w:tr>
      <w:tr w:rsidR="00C5410B" w:rsidRPr="009933BD" w14:paraId="14C9670F" w14:textId="77777777" w:rsidTr="003D730E">
        <w:tc>
          <w:tcPr>
            <w:tcW w:w="1080" w:type="dxa"/>
            <w:tcBorders>
              <w:top w:val="dotted" w:sz="4" w:space="0" w:color="auto"/>
              <w:left w:val="double" w:sz="6" w:space="0" w:color="auto"/>
              <w:bottom w:val="dotted" w:sz="4" w:space="0" w:color="auto"/>
            </w:tcBorders>
          </w:tcPr>
          <w:p w14:paraId="0F7DD3F0" w14:textId="77777777" w:rsidR="00C5410B" w:rsidRPr="009933BD" w:rsidRDefault="00C5410B" w:rsidP="003D730E">
            <w:r w:rsidRPr="009933BD">
              <w:t>106</w:t>
            </w:r>
          </w:p>
        </w:tc>
        <w:tc>
          <w:tcPr>
            <w:tcW w:w="4032" w:type="dxa"/>
            <w:tcBorders>
              <w:top w:val="dotted" w:sz="4" w:space="0" w:color="auto"/>
              <w:left w:val="dotted" w:sz="4" w:space="0" w:color="auto"/>
              <w:bottom w:val="dotted" w:sz="4" w:space="0" w:color="auto"/>
              <w:right w:val="dotted" w:sz="4" w:space="0" w:color="auto"/>
            </w:tcBorders>
          </w:tcPr>
          <w:p w14:paraId="6938576E" w14:textId="77777777" w:rsidR="00C5410B" w:rsidRPr="009933BD" w:rsidRDefault="00C5410B" w:rsidP="003D730E">
            <w:r w:rsidRPr="009933BD">
              <w:t>—etc.—</w:t>
            </w:r>
          </w:p>
        </w:tc>
        <w:tc>
          <w:tcPr>
            <w:tcW w:w="864" w:type="dxa"/>
            <w:tcBorders>
              <w:top w:val="dotted" w:sz="4" w:space="0" w:color="auto"/>
              <w:left w:val="nil"/>
              <w:bottom w:val="dotted" w:sz="4" w:space="0" w:color="auto"/>
            </w:tcBorders>
          </w:tcPr>
          <w:p w14:paraId="317F0E79" w14:textId="77777777" w:rsidR="00C5410B" w:rsidRPr="009933BD" w:rsidRDefault="00C5410B" w:rsidP="003D730E"/>
        </w:tc>
        <w:tc>
          <w:tcPr>
            <w:tcW w:w="1080" w:type="dxa"/>
            <w:tcBorders>
              <w:top w:val="dotted" w:sz="4" w:space="0" w:color="auto"/>
              <w:left w:val="dotted" w:sz="4" w:space="0" w:color="auto"/>
              <w:bottom w:val="dotted" w:sz="4" w:space="0" w:color="auto"/>
              <w:right w:val="dotted" w:sz="4" w:space="0" w:color="auto"/>
            </w:tcBorders>
          </w:tcPr>
          <w:p w14:paraId="725B06EE" w14:textId="77777777" w:rsidR="00C5410B" w:rsidRPr="009933BD" w:rsidRDefault="00C5410B" w:rsidP="003D730E"/>
        </w:tc>
        <w:tc>
          <w:tcPr>
            <w:tcW w:w="936" w:type="dxa"/>
            <w:tcBorders>
              <w:top w:val="dotted" w:sz="4" w:space="0" w:color="auto"/>
              <w:left w:val="nil"/>
              <w:bottom w:val="dotted" w:sz="4" w:space="0" w:color="auto"/>
              <w:right w:val="dotted" w:sz="4" w:space="0" w:color="auto"/>
            </w:tcBorders>
          </w:tcPr>
          <w:p w14:paraId="2925C389" w14:textId="77777777" w:rsidR="00C5410B" w:rsidRPr="009933BD" w:rsidRDefault="00C5410B" w:rsidP="003D730E">
            <w:pPr>
              <w:jc w:val="center"/>
            </w:pPr>
          </w:p>
        </w:tc>
        <w:tc>
          <w:tcPr>
            <w:tcW w:w="1008" w:type="dxa"/>
            <w:tcBorders>
              <w:top w:val="dotted" w:sz="4" w:space="0" w:color="auto"/>
              <w:left w:val="nil"/>
              <w:bottom w:val="dotted" w:sz="4" w:space="0" w:color="auto"/>
              <w:right w:val="double" w:sz="6" w:space="0" w:color="auto"/>
            </w:tcBorders>
          </w:tcPr>
          <w:p w14:paraId="28CB27FA" w14:textId="77777777" w:rsidR="00C5410B" w:rsidRPr="009933BD" w:rsidRDefault="00C5410B" w:rsidP="003D730E">
            <w:pPr>
              <w:jc w:val="center"/>
            </w:pPr>
          </w:p>
        </w:tc>
      </w:tr>
      <w:tr w:rsidR="00C5410B" w:rsidRPr="009933BD" w14:paraId="2C011DBE" w14:textId="77777777" w:rsidTr="003D730E">
        <w:tc>
          <w:tcPr>
            <w:tcW w:w="1080" w:type="dxa"/>
            <w:tcBorders>
              <w:left w:val="double" w:sz="6" w:space="0" w:color="auto"/>
            </w:tcBorders>
          </w:tcPr>
          <w:p w14:paraId="0D8357A2" w14:textId="77777777" w:rsidR="00C5410B" w:rsidRPr="009933BD" w:rsidRDefault="00C5410B" w:rsidP="003D730E">
            <w:r w:rsidRPr="009933BD">
              <w:t>112</w:t>
            </w:r>
          </w:p>
        </w:tc>
        <w:tc>
          <w:tcPr>
            <w:tcW w:w="4032" w:type="dxa"/>
            <w:tcBorders>
              <w:top w:val="dotted" w:sz="4" w:space="0" w:color="auto"/>
              <w:left w:val="dotted" w:sz="4" w:space="0" w:color="auto"/>
              <w:bottom w:val="dotted" w:sz="4" w:space="0" w:color="auto"/>
              <w:right w:val="dotted" w:sz="4" w:space="0" w:color="auto"/>
            </w:tcBorders>
          </w:tcPr>
          <w:p w14:paraId="02C5A9A3" w14:textId="77777777" w:rsidR="00C5410B" w:rsidRPr="009933BD" w:rsidRDefault="00C5410B" w:rsidP="003D730E">
            <w:r w:rsidRPr="009933BD">
              <w:t>Provide and equip Engineer’s offices</w:t>
            </w:r>
          </w:p>
        </w:tc>
        <w:tc>
          <w:tcPr>
            <w:tcW w:w="864" w:type="dxa"/>
            <w:tcBorders>
              <w:left w:val="nil"/>
            </w:tcBorders>
          </w:tcPr>
          <w:p w14:paraId="74098623" w14:textId="77777777" w:rsidR="00C5410B" w:rsidRPr="009933BD" w:rsidRDefault="00C5410B" w:rsidP="003D730E">
            <w:r w:rsidRPr="009933BD">
              <w:t>nr</w:t>
            </w:r>
          </w:p>
        </w:tc>
        <w:tc>
          <w:tcPr>
            <w:tcW w:w="1080" w:type="dxa"/>
            <w:tcBorders>
              <w:top w:val="dotted" w:sz="4" w:space="0" w:color="auto"/>
              <w:left w:val="dotted" w:sz="4" w:space="0" w:color="auto"/>
              <w:bottom w:val="dotted" w:sz="4" w:space="0" w:color="auto"/>
              <w:right w:val="dotted" w:sz="4" w:space="0" w:color="auto"/>
            </w:tcBorders>
          </w:tcPr>
          <w:p w14:paraId="2C6BE833" w14:textId="77777777" w:rsidR="00C5410B" w:rsidRPr="009933BD" w:rsidRDefault="00C5410B" w:rsidP="003D730E">
            <w:r w:rsidRPr="009933BD">
              <w:t>2</w:t>
            </w:r>
          </w:p>
        </w:tc>
        <w:tc>
          <w:tcPr>
            <w:tcW w:w="936" w:type="dxa"/>
            <w:tcBorders>
              <w:top w:val="dotted" w:sz="4" w:space="0" w:color="auto"/>
              <w:left w:val="nil"/>
              <w:bottom w:val="dotted" w:sz="4" w:space="0" w:color="auto"/>
              <w:right w:val="dotted" w:sz="4" w:space="0" w:color="auto"/>
            </w:tcBorders>
          </w:tcPr>
          <w:p w14:paraId="42B7C445" w14:textId="77777777" w:rsidR="00C5410B" w:rsidRPr="009933BD" w:rsidRDefault="00C5410B" w:rsidP="003D730E">
            <w:pPr>
              <w:jc w:val="center"/>
            </w:pPr>
          </w:p>
        </w:tc>
        <w:tc>
          <w:tcPr>
            <w:tcW w:w="1008" w:type="dxa"/>
            <w:tcBorders>
              <w:left w:val="nil"/>
              <w:right w:val="double" w:sz="6" w:space="0" w:color="auto"/>
            </w:tcBorders>
          </w:tcPr>
          <w:p w14:paraId="1EF15972" w14:textId="77777777" w:rsidR="00C5410B" w:rsidRPr="009933BD" w:rsidRDefault="00C5410B" w:rsidP="003D730E">
            <w:pPr>
              <w:jc w:val="center"/>
            </w:pPr>
          </w:p>
        </w:tc>
      </w:tr>
      <w:tr w:rsidR="00C5410B" w:rsidRPr="009933BD" w14:paraId="2E21AEC4" w14:textId="77777777" w:rsidTr="003D730E">
        <w:tc>
          <w:tcPr>
            <w:tcW w:w="1080" w:type="dxa"/>
            <w:tcBorders>
              <w:top w:val="dotted" w:sz="4" w:space="0" w:color="auto"/>
              <w:left w:val="double" w:sz="6" w:space="0" w:color="auto"/>
              <w:bottom w:val="dotted" w:sz="4" w:space="0" w:color="auto"/>
            </w:tcBorders>
          </w:tcPr>
          <w:p w14:paraId="41DEC5C2" w14:textId="77777777" w:rsidR="00C5410B" w:rsidRPr="009933BD" w:rsidRDefault="00C5410B" w:rsidP="003D730E">
            <w:r w:rsidRPr="009933BD">
              <w:t>113</w:t>
            </w:r>
          </w:p>
        </w:tc>
        <w:tc>
          <w:tcPr>
            <w:tcW w:w="4032" w:type="dxa"/>
            <w:tcBorders>
              <w:top w:val="dotted" w:sz="4" w:space="0" w:color="auto"/>
              <w:left w:val="dotted" w:sz="4" w:space="0" w:color="auto"/>
              <w:bottom w:val="dotted" w:sz="4" w:space="0" w:color="auto"/>
              <w:right w:val="dotted" w:sz="4" w:space="0" w:color="auto"/>
            </w:tcBorders>
          </w:tcPr>
          <w:p w14:paraId="1A55851C" w14:textId="77777777" w:rsidR="00C5410B" w:rsidRPr="009933BD" w:rsidRDefault="00C5410B" w:rsidP="003D730E">
            <w:r w:rsidRPr="009933BD">
              <w:t>Maintain Engineer’s offices for 24 months, including services</w:t>
            </w:r>
          </w:p>
        </w:tc>
        <w:tc>
          <w:tcPr>
            <w:tcW w:w="864" w:type="dxa"/>
            <w:tcBorders>
              <w:top w:val="dotted" w:sz="4" w:space="0" w:color="auto"/>
              <w:left w:val="nil"/>
              <w:bottom w:val="dotted" w:sz="4" w:space="0" w:color="auto"/>
            </w:tcBorders>
          </w:tcPr>
          <w:p w14:paraId="5DE050A5" w14:textId="77777777" w:rsidR="00C5410B" w:rsidRPr="009933BD" w:rsidRDefault="00C5410B" w:rsidP="003D730E">
            <w:r w:rsidRPr="009933BD">
              <w:t>month</w:t>
            </w:r>
          </w:p>
        </w:tc>
        <w:tc>
          <w:tcPr>
            <w:tcW w:w="1080" w:type="dxa"/>
            <w:tcBorders>
              <w:top w:val="dotted" w:sz="4" w:space="0" w:color="auto"/>
              <w:left w:val="dotted" w:sz="4" w:space="0" w:color="auto"/>
              <w:bottom w:val="dotted" w:sz="4" w:space="0" w:color="auto"/>
              <w:right w:val="dotted" w:sz="4" w:space="0" w:color="auto"/>
            </w:tcBorders>
          </w:tcPr>
          <w:p w14:paraId="0182C31B" w14:textId="77777777" w:rsidR="00C5410B" w:rsidRPr="009933BD" w:rsidRDefault="00C5410B" w:rsidP="003D730E">
            <w:r w:rsidRPr="009933BD">
              <w:t>24</w:t>
            </w:r>
          </w:p>
        </w:tc>
        <w:tc>
          <w:tcPr>
            <w:tcW w:w="936" w:type="dxa"/>
            <w:tcBorders>
              <w:top w:val="dotted" w:sz="4" w:space="0" w:color="auto"/>
              <w:left w:val="nil"/>
              <w:bottom w:val="dotted" w:sz="4" w:space="0" w:color="auto"/>
              <w:right w:val="dotted" w:sz="4" w:space="0" w:color="auto"/>
            </w:tcBorders>
          </w:tcPr>
          <w:p w14:paraId="10838B46" w14:textId="77777777" w:rsidR="00C5410B" w:rsidRPr="009933BD" w:rsidRDefault="00C5410B" w:rsidP="003D730E">
            <w:pPr>
              <w:jc w:val="center"/>
            </w:pPr>
          </w:p>
        </w:tc>
        <w:tc>
          <w:tcPr>
            <w:tcW w:w="1008" w:type="dxa"/>
            <w:tcBorders>
              <w:top w:val="dotted" w:sz="4" w:space="0" w:color="auto"/>
              <w:left w:val="nil"/>
              <w:bottom w:val="dotted" w:sz="4" w:space="0" w:color="auto"/>
              <w:right w:val="double" w:sz="6" w:space="0" w:color="auto"/>
            </w:tcBorders>
          </w:tcPr>
          <w:p w14:paraId="2182B335" w14:textId="77777777" w:rsidR="00C5410B" w:rsidRPr="009933BD" w:rsidRDefault="00C5410B" w:rsidP="003D730E">
            <w:pPr>
              <w:jc w:val="center"/>
            </w:pPr>
          </w:p>
        </w:tc>
      </w:tr>
      <w:tr w:rsidR="00C5410B" w:rsidRPr="009933BD" w14:paraId="73DC6872" w14:textId="77777777" w:rsidTr="003D730E">
        <w:tc>
          <w:tcPr>
            <w:tcW w:w="1080" w:type="dxa"/>
            <w:tcBorders>
              <w:left w:val="double" w:sz="6" w:space="0" w:color="auto"/>
            </w:tcBorders>
          </w:tcPr>
          <w:p w14:paraId="5D3A615E" w14:textId="77777777" w:rsidR="00C5410B" w:rsidRPr="009933BD" w:rsidRDefault="00C5410B" w:rsidP="003D730E">
            <w:r w:rsidRPr="009933BD">
              <w:t>114</w:t>
            </w:r>
          </w:p>
        </w:tc>
        <w:tc>
          <w:tcPr>
            <w:tcW w:w="4032" w:type="dxa"/>
            <w:tcBorders>
              <w:top w:val="dotted" w:sz="4" w:space="0" w:color="auto"/>
              <w:left w:val="dotted" w:sz="4" w:space="0" w:color="auto"/>
              <w:bottom w:val="dotted" w:sz="4" w:space="0" w:color="auto"/>
              <w:right w:val="dotted" w:sz="4" w:space="0" w:color="auto"/>
            </w:tcBorders>
          </w:tcPr>
          <w:p w14:paraId="23B63246" w14:textId="77777777" w:rsidR="00C5410B" w:rsidRPr="009933BD" w:rsidRDefault="00C5410B" w:rsidP="003D730E">
            <w:r w:rsidRPr="009933BD">
              <w:t>—etc.—</w:t>
            </w:r>
          </w:p>
        </w:tc>
        <w:tc>
          <w:tcPr>
            <w:tcW w:w="864" w:type="dxa"/>
            <w:tcBorders>
              <w:left w:val="nil"/>
            </w:tcBorders>
          </w:tcPr>
          <w:p w14:paraId="1FB35E6E" w14:textId="77777777" w:rsidR="00C5410B" w:rsidRPr="009933BD" w:rsidRDefault="00C5410B" w:rsidP="003D730E"/>
        </w:tc>
        <w:tc>
          <w:tcPr>
            <w:tcW w:w="1080" w:type="dxa"/>
            <w:tcBorders>
              <w:top w:val="dotted" w:sz="4" w:space="0" w:color="auto"/>
              <w:left w:val="dotted" w:sz="4" w:space="0" w:color="auto"/>
              <w:bottom w:val="dotted" w:sz="4" w:space="0" w:color="auto"/>
              <w:right w:val="dotted" w:sz="4" w:space="0" w:color="auto"/>
            </w:tcBorders>
          </w:tcPr>
          <w:p w14:paraId="3F3A61E0" w14:textId="77777777" w:rsidR="00C5410B" w:rsidRPr="009933BD" w:rsidRDefault="00C5410B" w:rsidP="003D730E"/>
        </w:tc>
        <w:tc>
          <w:tcPr>
            <w:tcW w:w="936" w:type="dxa"/>
            <w:tcBorders>
              <w:top w:val="dotted" w:sz="4" w:space="0" w:color="auto"/>
              <w:left w:val="nil"/>
              <w:bottom w:val="dotted" w:sz="4" w:space="0" w:color="auto"/>
              <w:right w:val="dotted" w:sz="4" w:space="0" w:color="auto"/>
            </w:tcBorders>
          </w:tcPr>
          <w:p w14:paraId="3DC9A5E4" w14:textId="77777777" w:rsidR="00C5410B" w:rsidRPr="009933BD" w:rsidRDefault="00C5410B" w:rsidP="003D730E">
            <w:pPr>
              <w:jc w:val="center"/>
            </w:pPr>
          </w:p>
        </w:tc>
        <w:tc>
          <w:tcPr>
            <w:tcW w:w="1008" w:type="dxa"/>
            <w:tcBorders>
              <w:left w:val="nil"/>
              <w:right w:val="double" w:sz="6" w:space="0" w:color="auto"/>
            </w:tcBorders>
          </w:tcPr>
          <w:p w14:paraId="7BEDFBA8" w14:textId="77777777" w:rsidR="00C5410B" w:rsidRPr="009933BD" w:rsidRDefault="00C5410B" w:rsidP="003D730E">
            <w:pPr>
              <w:jc w:val="center"/>
            </w:pPr>
          </w:p>
        </w:tc>
      </w:tr>
      <w:tr w:rsidR="00C5410B" w:rsidRPr="009933BD" w14:paraId="1F052003" w14:textId="77777777" w:rsidTr="003D730E">
        <w:tc>
          <w:tcPr>
            <w:tcW w:w="1080" w:type="dxa"/>
            <w:tcBorders>
              <w:top w:val="dotted" w:sz="4" w:space="0" w:color="auto"/>
              <w:left w:val="double" w:sz="6" w:space="0" w:color="auto"/>
              <w:bottom w:val="dotted" w:sz="4" w:space="0" w:color="auto"/>
            </w:tcBorders>
          </w:tcPr>
          <w:p w14:paraId="699FC689" w14:textId="77777777" w:rsidR="00C5410B" w:rsidRPr="009933BD" w:rsidRDefault="00C5410B" w:rsidP="003D730E">
            <w:r w:rsidRPr="009933BD">
              <w:t>121</w:t>
            </w:r>
          </w:p>
        </w:tc>
        <w:tc>
          <w:tcPr>
            <w:tcW w:w="4032" w:type="dxa"/>
            <w:tcBorders>
              <w:top w:val="dotted" w:sz="4" w:space="0" w:color="auto"/>
              <w:left w:val="dotted" w:sz="4" w:space="0" w:color="auto"/>
              <w:bottom w:val="dotted" w:sz="4" w:space="0" w:color="auto"/>
              <w:right w:val="dotted" w:sz="4" w:space="0" w:color="auto"/>
            </w:tcBorders>
          </w:tcPr>
          <w:p w14:paraId="31906FFB" w14:textId="77777777" w:rsidR="00C5410B" w:rsidRPr="009933BD" w:rsidRDefault="00C5410B" w:rsidP="003D730E">
            <w:r w:rsidRPr="009933BD">
              <w:t>Provide diversion road</w:t>
            </w:r>
          </w:p>
        </w:tc>
        <w:tc>
          <w:tcPr>
            <w:tcW w:w="864" w:type="dxa"/>
            <w:tcBorders>
              <w:top w:val="dotted" w:sz="4" w:space="0" w:color="auto"/>
              <w:left w:val="nil"/>
              <w:bottom w:val="dotted" w:sz="4" w:space="0" w:color="auto"/>
            </w:tcBorders>
          </w:tcPr>
          <w:p w14:paraId="0D24AD7A" w14:textId="77777777" w:rsidR="00C5410B" w:rsidRPr="009933BD" w:rsidRDefault="00C5410B" w:rsidP="003D730E">
            <w:r w:rsidRPr="009933BD">
              <w:t>sum</w:t>
            </w:r>
          </w:p>
        </w:tc>
        <w:tc>
          <w:tcPr>
            <w:tcW w:w="1080" w:type="dxa"/>
            <w:tcBorders>
              <w:top w:val="dotted" w:sz="4" w:space="0" w:color="auto"/>
              <w:left w:val="dotted" w:sz="4" w:space="0" w:color="auto"/>
              <w:bottom w:val="dotted" w:sz="4" w:space="0" w:color="auto"/>
              <w:right w:val="dotted" w:sz="4" w:space="0" w:color="auto"/>
            </w:tcBorders>
          </w:tcPr>
          <w:p w14:paraId="531FEB20" w14:textId="77777777" w:rsidR="00C5410B" w:rsidRPr="009933BD" w:rsidRDefault="00C5410B" w:rsidP="003D730E">
            <w:r w:rsidRPr="009933BD">
              <w:t>item</w:t>
            </w:r>
          </w:p>
        </w:tc>
        <w:tc>
          <w:tcPr>
            <w:tcW w:w="936" w:type="dxa"/>
            <w:tcBorders>
              <w:top w:val="dotted" w:sz="4" w:space="0" w:color="auto"/>
              <w:left w:val="nil"/>
              <w:bottom w:val="dotted" w:sz="4" w:space="0" w:color="auto"/>
              <w:right w:val="dotted" w:sz="4" w:space="0" w:color="auto"/>
            </w:tcBorders>
          </w:tcPr>
          <w:p w14:paraId="0A8C013F" w14:textId="77777777" w:rsidR="00C5410B" w:rsidRPr="009933BD" w:rsidRDefault="00C5410B" w:rsidP="003D730E">
            <w:pPr>
              <w:jc w:val="center"/>
            </w:pPr>
            <w:r w:rsidRPr="009933BD">
              <w:t>—</w:t>
            </w:r>
          </w:p>
        </w:tc>
        <w:tc>
          <w:tcPr>
            <w:tcW w:w="1008" w:type="dxa"/>
            <w:tcBorders>
              <w:top w:val="dotted" w:sz="4" w:space="0" w:color="auto"/>
              <w:left w:val="nil"/>
              <w:bottom w:val="dotted" w:sz="4" w:space="0" w:color="auto"/>
              <w:right w:val="double" w:sz="6" w:space="0" w:color="auto"/>
            </w:tcBorders>
          </w:tcPr>
          <w:p w14:paraId="38188077" w14:textId="77777777" w:rsidR="00C5410B" w:rsidRPr="009933BD" w:rsidRDefault="00C5410B" w:rsidP="003D730E">
            <w:pPr>
              <w:jc w:val="center"/>
            </w:pPr>
          </w:p>
        </w:tc>
      </w:tr>
      <w:tr w:rsidR="00C5410B" w:rsidRPr="009933BD" w14:paraId="7A97B235" w14:textId="77777777" w:rsidTr="003D730E">
        <w:tc>
          <w:tcPr>
            <w:tcW w:w="1080" w:type="dxa"/>
            <w:tcBorders>
              <w:left w:val="double" w:sz="6" w:space="0" w:color="auto"/>
            </w:tcBorders>
          </w:tcPr>
          <w:p w14:paraId="22A9D135" w14:textId="77777777" w:rsidR="00C5410B" w:rsidRPr="009933BD" w:rsidRDefault="00C5410B" w:rsidP="003D730E">
            <w:r w:rsidRPr="009933BD">
              <w:t>122</w:t>
            </w:r>
          </w:p>
        </w:tc>
        <w:tc>
          <w:tcPr>
            <w:tcW w:w="4032" w:type="dxa"/>
            <w:tcBorders>
              <w:top w:val="dotted" w:sz="4" w:space="0" w:color="auto"/>
              <w:left w:val="dotted" w:sz="4" w:space="0" w:color="auto"/>
              <w:bottom w:val="dotted" w:sz="4" w:space="0" w:color="auto"/>
              <w:right w:val="dotted" w:sz="4" w:space="0" w:color="auto"/>
            </w:tcBorders>
          </w:tcPr>
          <w:p w14:paraId="67CBA7FB" w14:textId="77777777" w:rsidR="00C5410B" w:rsidRPr="009933BD" w:rsidRDefault="00C5410B" w:rsidP="003D730E">
            <w:r w:rsidRPr="009933BD">
              <w:t>Provide for traffic control and maintenance of diversion road</w:t>
            </w:r>
          </w:p>
        </w:tc>
        <w:tc>
          <w:tcPr>
            <w:tcW w:w="864" w:type="dxa"/>
            <w:tcBorders>
              <w:left w:val="nil"/>
            </w:tcBorders>
          </w:tcPr>
          <w:p w14:paraId="0AF83E33" w14:textId="77777777" w:rsidR="00C5410B" w:rsidRPr="009933BD" w:rsidRDefault="00C5410B" w:rsidP="003D730E">
            <w:r w:rsidRPr="009933BD">
              <w:t>month</w:t>
            </w:r>
          </w:p>
        </w:tc>
        <w:tc>
          <w:tcPr>
            <w:tcW w:w="1080" w:type="dxa"/>
            <w:tcBorders>
              <w:top w:val="dotted" w:sz="4" w:space="0" w:color="auto"/>
              <w:left w:val="dotted" w:sz="4" w:space="0" w:color="auto"/>
              <w:bottom w:val="dotted" w:sz="4" w:space="0" w:color="auto"/>
              <w:right w:val="dotted" w:sz="4" w:space="0" w:color="auto"/>
            </w:tcBorders>
          </w:tcPr>
          <w:p w14:paraId="7076E139" w14:textId="77777777" w:rsidR="00C5410B" w:rsidRPr="009933BD" w:rsidRDefault="00C5410B" w:rsidP="003D730E">
            <w:r w:rsidRPr="009933BD">
              <w:t>24</w:t>
            </w:r>
          </w:p>
        </w:tc>
        <w:tc>
          <w:tcPr>
            <w:tcW w:w="936" w:type="dxa"/>
            <w:tcBorders>
              <w:top w:val="dotted" w:sz="4" w:space="0" w:color="auto"/>
              <w:left w:val="nil"/>
              <w:bottom w:val="dotted" w:sz="4" w:space="0" w:color="auto"/>
              <w:right w:val="dotted" w:sz="4" w:space="0" w:color="auto"/>
            </w:tcBorders>
          </w:tcPr>
          <w:p w14:paraId="1BAB387A" w14:textId="77777777" w:rsidR="00C5410B" w:rsidRPr="009933BD" w:rsidRDefault="00C5410B" w:rsidP="003D730E">
            <w:pPr>
              <w:jc w:val="center"/>
            </w:pPr>
            <w:r w:rsidRPr="009933BD">
              <w:t>—</w:t>
            </w:r>
          </w:p>
        </w:tc>
        <w:tc>
          <w:tcPr>
            <w:tcW w:w="1008" w:type="dxa"/>
            <w:tcBorders>
              <w:left w:val="nil"/>
              <w:right w:val="double" w:sz="6" w:space="0" w:color="auto"/>
            </w:tcBorders>
          </w:tcPr>
          <w:p w14:paraId="12A26209" w14:textId="77777777" w:rsidR="00C5410B" w:rsidRPr="009933BD" w:rsidRDefault="00C5410B" w:rsidP="003D730E">
            <w:pPr>
              <w:jc w:val="center"/>
            </w:pPr>
          </w:p>
        </w:tc>
      </w:tr>
      <w:tr w:rsidR="00C5410B" w:rsidRPr="009933BD" w14:paraId="501A6837" w14:textId="77777777" w:rsidTr="003D730E">
        <w:tc>
          <w:tcPr>
            <w:tcW w:w="1080" w:type="dxa"/>
            <w:tcBorders>
              <w:top w:val="dotted" w:sz="4" w:space="0" w:color="auto"/>
              <w:left w:val="double" w:sz="6" w:space="0" w:color="auto"/>
              <w:bottom w:val="dotted" w:sz="4" w:space="0" w:color="auto"/>
            </w:tcBorders>
          </w:tcPr>
          <w:p w14:paraId="289C8B46" w14:textId="77777777" w:rsidR="00C5410B" w:rsidRPr="009933BD" w:rsidRDefault="00C5410B" w:rsidP="003D730E">
            <w:r w:rsidRPr="009933BD">
              <w:t>123</w:t>
            </w:r>
          </w:p>
        </w:tc>
        <w:tc>
          <w:tcPr>
            <w:tcW w:w="4032" w:type="dxa"/>
            <w:tcBorders>
              <w:top w:val="dotted" w:sz="4" w:space="0" w:color="auto"/>
              <w:left w:val="dotted" w:sz="4" w:space="0" w:color="auto"/>
              <w:bottom w:val="dotted" w:sz="4" w:space="0" w:color="auto"/>
              <w:right w:val="dotted" w:sz="4" w:space="0" w:color="auto"/>
            </w:tcBorders>
          </w:tcPr>
          <w:p w14:paraId="1897C530" w14:textId="77777777" w:rsidR="00C5410B" w:rsidRPr="009933BD" w:rsidRDefault="00C5410B" w:rsidP="003D730E">
            <w:r w:rsidRPr="009933BD">
              <w:t>—etc.—</w:t>
            </w:r>
          </w:p>
        </w:tc>
        <w:tc>
          <w:tcPr>
            <w:tcW w:w="864" w:type="dxa"/>
            <w:tcBorders>
              <w:top w:val="dotted" w:sz="4" w:space="0" w:color="auto"/>
              <w:left w:val="nil"/>
              <w:bottom w:val="dotted" w:sz="4" w:space="0" w:color="auto"/>
            </w:tcBorders>
          </w:tcPr>
          <w:p w14:paraId="1174843A" w14:textId="77777777" w:rsidR="00C5410B" w:rsidRPr="009933BD" w:rsidRDefault="00C5410B" w:rsidP="003D730E"/>
        </w:tc>
        <w:tc>
          <w:tcPr>
            <w:tcW w:w="1080" w:type="dxa"/>
            <w:tcBorders>
              <w:top w:val="dotted" w:sz="4" w:space="0" w:color="auto"/>
              <w:left w:val="dotted" w:sz="4" w:space="0" w:color="auto"/>
              <w:bottom w:val="dotted" w:sz="4" w:space="0" w:color="auto"/>
              <w:right w:val="dotted" w:sz="4" w:space="0" w:color="auto"/>
            </w:tcBorders>
          </w:tcPr>
          <w:p w14:paraId="3E016AFB" w14:textId="77777777" w:rsidR="00C5410B" w:rsidRPr="009933BD" w:rsidRDefault="00C5410B" w:rsidP="003D730E"/>
        </w:tc>
        <w:tc>
          <w:tcPr>
            <w:tcW w:w="936" w:type="dxa"/>
            <w:tcBorders>
              <w:top w:val="dotted" w:sz="4" w:space="0" w:color="auto"/>
              <w:left w:val="nil"/>
              <w:bottom w:val="dotted" w:sz="4" w:space="0" w:color="auto"/>
              <w:right w:val="dotted" w:sz="4" w:space="0" w:color="auto"/>
            </w:tcBorders>
          </w:tcPr>
          <w:p w14:paraId="5771E4B7" w14:textId="77777777" w:rsidR="00C5410B" w:rsidRPr="009933BD" w:rsidRDefault="00C5410B" w:rsidP="003D730E">
            <w:pPr>
              <w:jc w:val="center"/>
            </w:pPr>
          </w:p>
        </w:tc>
        <w:tc>
          <w:tcPr>
            <w:tcW w:w="1008" w:type="dxa"/>
            <w:tcBorders>
              <w:top w:val="dotted" w:sz="4" w:space="0" w:color="auto"/>
              <w:left w:val="nil"/>
              <w:bottom w:val="dotted" w:sz="4" w:space="0" w:color="auto"/>
              <w:right w:val="double" w:sz="6" w:space="0" w:color="auto"/>
            </w:tcBorders>
          </w:tcPr>
          <w:p w14:paraId="47602FE6" w14:textId="77777777" w:rsidR="00C5410B" w:rsidRPr="009933BD" w:rsidRDefault="00C5410B" w:rsidP="003D730E">
            <w:pPr>
              <w:jc w:val="center"/>
            </w:pPr>
          </w:p>
        </w:tc>
      </w:tr>
      <w:tr w:rsidR="00C5410B" w:rsidRPr="009933BD" w14:paraId="347E0E3D" w14:textId="77777777" w:rsidTr="003D730E">
        <w:tc>
          <w:tcPr>
            <w:tcW w:w="1080" w:type="dxa"/>
            <w:tcBorders>
              <w:left w:val="double" w:sz="6" w:space="0" w:color="auto"/>
            </w:tcBorders>
          </w:tcPr>
          <w:p w14:paraId="201CE1C5" w14:textId="77777777" w:rsidR="00C5410B" w:rsidRPr="009933BD" w:rsidRDefault="00C5410B" w:rsidP="003D730E">
            <w:r w:rsidRPr="009933BD">
              <w:t>132</w:t>
            </w:r>
          </w:p>
        </w:tc>
        <w:tc>
          <w:tcPr>
            <w:tcW w:w="4032" w:type="dxa"/>
            <w:tcBorders>
              <w:top w:val="dotted" w:sz="4" w:space="0" w:color="auto"/>
              <w:left w:val="dotted" w:sz="4" w:space="0" w:color="auto"/>
              <w:right w:val="dotted" w:sz="4" w:space="0" w:color="auto"/>
            </w:tcBorders>
          </w:tcPr>
          <w:p w14:paraId="0F0E099A" w14:textId="77777777" w:rsidR="00C5410B" w:rsidRPr="009933BD" w:rsidRDefault="00C5410B" w:rsidP="003D730E">
            <w:r w:rsidRPr="009933BD">
              <w:t>Provide for cleaning up the Site on completion</w:t>
            </w:r>
          </w:p>
          <w:p w14:paraId="289313EA" w14:textId="77777777" w:rsidR="00C5410B" w:rsidRPr="009933BD" w:rsidRDefault="00C5410B" w:rsidP="003D730E"/>
          <w:p w14:paraId="2D6FCFFA" w14:textId="77777777" w:rsidR="00C5410B" w:rsidRPr="009933BD" w:rsidRDefault="00C5410B" w:rsidP="003D730E">
            <w:r w:rsidRPr="009933BD">
              <w:t>—etc.—</w:t>
            </w:r>
          </w:p>
        </w:tc>
        <w:tc>
          <w:tcPr>
            <w:tcW w:w="864" w:type="dxa"/>
            <w:tcBorders>
              <w:left w:val="nil"/>
            </w:tcBorders>
          </w:tcPr>
          <w:p w14:paraId="358A66BD" w14:textId="77777777" w:rsidR="00C5410B" w:rsidRPr="009933BD" w:rsidRDefault="00C5410B" w:rsidP="003D730E">
            <w:r w:rsidRPr="009933BD">
              <w:t>sum</w:t>
            </w:r>
          </w:p>
        </w:tc>
        <w:tc>
          <w:tcPr>
            <w:tcW w:w="1080" w:type="dxa"/>
            <w:tcBorders>
              <w:top w:val="dotted" w:sz="4" w:space="0" w:color="auto"/>
              <w:left w:val="dotted" w:sz="4" w:space="0" w:color="auto"/>
              <w:right w:val="dotted" w:sz="4" w:space="0" w:color="auto"/>
            </w:tcBorders>
          </w:tcPr>
          <w:p w14:paraId="19942DFD" w14:textId="77777777" w:rsidR="00C5410B" w:rsidRPr="009933BD" w:rsidRDefault="00C5410B" w:rsidP="003D730E">
            <w:r w:rsidRPr="009933BD">
              <w:t>item</w:t>
            </w:r>
          </w:p>
        </w:tc>
        <w:tc>
          <w:tcPr>
            <w:tcW w:w="936" w:type="dxa"/>
            <w:tcBorders>
              <w:top w:val="dotted" w:sz="4" w:space="0" w:color="auto"/>
              <w:left w:val="nil"/>
              <w:right w:val="dotted" w:sz="4" w:space="0" w:color="auto"/>
            </w:tcBorders>
          </w:tcPr>
          <w:p w14:paraId="64B507C4" w14:textId="77777777" w:rsidR="00C5410B" w:rsidRPr="009933BD" w:rsidRDefault="00C5410B" w:rsidP="003D730E">
            <w:pPr>
              <w:jc w:val="center"/>
            </w:pPr>
            <w:r w:rsidRPr="009933BD">
              <w:t>—</w:t>
            </w:r>
          </w:p>
        </w:tc>
        <w:tc>
          <w:tcPr>
            <w:tcW w:w="1008" w:type="dxa"/>
            <w:tcBorders>
              <w:left w:val="nil"/>
              <w:right w:val="double" w:sz="6" w:space="0" w:color="auto"/>
            </w:tcBorders>
          </w:tcPr>
          <w:p w14:paraId="0FF7E7A3" w14:textId="77777777" w:rsidR="00C5410B" w:rsidRPr="009933BD" w:rsidRDefault="00C5410B" w:rsidP="003D730E">
            <w:pPr>
              <w:jc w:val="center"/>
            </w:pPr>
          </w:p>
        </w:tc>
      </w:tr>
      <w:tr w:rsidR="00C5410B" w:rsidRPr="009933BD" w14:paraId="3E161975" w14:textId="77777777" w:rsidTr="003D730E">
        <w:tc>
          <w:tcPr>
            <w:tcW w:w="1080" w:type="dxa"/>
            <w:tcBorders>
              <w:top w:val="dotted" w:sz="4" w:space="0" w:color="auto"/>
              <w:left w:val="double" w:sz="6" w:space="0" w:color="auto"/>
            </w:tcBorders>
          </w:tcPr>
          <w:p w14:paraId="62F51293" w14:textId="77777777" w:rsidR="00C5410B" w:rsidRPr="009933BD" w:rsidRDefault="00C5410B" w:rsidP="003D730E"/>
        </w:tc>
        <w:tc>
          <w:tcPr>
            <w:tcW w:w="4032" w:type="dxa"/>
            <w:tcBorders>
              <w:top w:val="dotted" w:sz="4" w:space="0" w:color="auto"/>
              <w:left w:val="dotted" w:sz="4" w:space="0" w:color="auto"/>
              <w:right w:val="dotted" w:sz="4" w:space="0" w:color="auto"/>
            </w:tcBorders>
          </w:tcPr>
          <w:p w14:paraId="6ED67820" w14:textId="77777777" w:rsidR="00C5410B" w:rsidRPr="009933BD" w:rsidRDefault="00C5410B" w:rsidP="003D730E"/>
        </w:tc>
        <w:tc>
          <w:tcPr>
            <w:tcW w:w="864" w:type="dxa"/>
            <w:tcBorders>
              <w:left w:val="nil"/>
            </w:tcBorders>
          </w:tcPr>
          <w:p w14:paraId="34CB64F4" w14:textId="77777777" w:rsidR="00C5410B" w:rsidRPr="009933BD" w:rsidRDefault="00C5410B" w:rsidP="003D730E"/>
        </w:tc>
        <w:tc>
          <w:tcPr>
            <w:tcW w:w="1080" w:type="dxa"/>
            <w:tcBorders>
              <w:top w:val="dotted" w:sz="4" w:space="0" w:color="auto"/>
              <w:left w:val="dotted" w:sz="4" w:space="0" w:color="auto"/>
              <w:right w:val="dotted" w:sz="4" w:space="0" w:color="auto"/>
            </w:tcBorders>
          </w:tcPr>
          <w:p w14:paraId="79ECABE5" w14:textId="77777777" w:rsidR="00C5410B" w:rsidRPr="009933BD" w:rsidRDefault="00C5410B" w:rsidP="003D730E"/>
        </w:tc>
        <w:tc>
          <w:tcPr>
            <w:tcW w:w="936" w:type="dxa"/>
            <w:tcBorders>
              <w:top w:val="dotted" w:sz="4" w:space="0" w:color="auto"/>
              <w:left w:val="nil"/>
            </w:tcBorders>
          </w:tcPr>
          <w:p w14:paraId="078B666F" w14:textId="77777777" w:rsidR="00C5410B" w:rsidRPr="009933BD" w:rsidRDefault="00C5410B" w:rsidP="003D730E">
            <w:pPr>
              <w:jc w:val="center"/>
            </w:pPr>
          </w:p>
        </w:tc>
        <w:tc>
          <w:tcPr>
            <w:tcW w:w="1008" w:type="dxa"/>
            <w:tcBorders>
              <w:top w:val="dotted" w:sz="4" w:space="0" w:color="auto"/>
              <w:left w:val="dotted" w:sz="4" w:space="0" w:color="auto"/>
              <w:right w:val="double" w:sz="6" w:space="0" w:color="auto"/>
            </w:tcBorders>
          </w:tcPr>
          <w:p w14:paraId="09E555B8" w14:textId="77777777" w:rsidR="00C5410B" w:rsidRPr="009933BD" w:rsidRDefault="00C5410B" w:rsidP="003D730E">
            <w:pPr>
              <w:jc w:val="center"/>
            </w:pPr>
          </w:p>
        </w:tc>
      </w:tr>
      <w:tr w:rsidR="00C5410B" w:rsidRPr="009933BD" w14:paraId="548FBE5B" w14:textId="77777777" w:rsidTr="003D730E">
        <w:tc>
          <w:tcPr>
            <w:tcW w:w="1080" w:type="dxa"/>
            <w:tcBorders>
              <w:top w:val="dotted" w:sz="4" w:space="0" w:color="auto"/>
              <w:left w:val="double" w:sz="6" w:space="0" w:color="auto"/>
            </w:tcBorders>
          </w:tcPr>
          <w:p w14:paraId="70DB7E62" w14:textId="77777777" w:rsidR="00C5410B" w:rsidRPr="009933BD" w:rsidRDefault="00C5410B" w:rsidP="003D730E"/>
        </w:tc>
        <w:tc>
          <w:tcPr>
            <w:tcW w:w="4032" w:type="dxa"/>
            <w:tcBorders>
              <w:top w:val="dotted" w:sz="4" w:space="0" w:color="auto"/>
              <w:left w:val="dotted" w:sz="4" w:space="0" w:color="auto"/>
              <w:right w:val="dotted" w:sz="4" w:space="0" w:color="auto"/>
            </w:tcBorders>
          </w:tcPr>
          <w:p w14:paraId="2F8C707C" w14:textId="77777777" w:rsidR="00C5410B" w:rsidRPr="009933BD" w:rsidRDefault="00C5410B" w:rsidP="003D730E"/>
        </w:tc>
        <w:tc>
          <w:tcPr>
            <w:tcW w:w="864" w:type="dxa"/>
            <w:tcBorders>
              <w:left w:val="nil"/>
            </w:tcBorders>
          </w:tcPr>
          <w:p w14:paraId="39C41AB1" w14:textId="77777777" w:rsidR="00C5410B" w:rsidRPr="009933BD" w:rsidRDefault="00C5410B" w:rsidP="003D730E"/>
        </w:tc>
        <w:tc>
          <w:tcPr>
            <w:tcW w:w="1080" w:type="dxa"/>
            <w:tcBorders>
              <w:top w:val="dotted" w:sz="4" w:space="0" w:color="auto"/>
              <w:left w:val="dotted" w:sz="4" w:space="0" w:color="auto"/>
              <w:right w:val="dotted" w:sz="4" w:space="0" w:color="auto"/>
            </w:tcBorders>
          </w:tcPr>
          <w:p w14:paraId="3340C361" w14:textId="77777777" w:rsidR="00C5410B" w:rsidRPr="009933BD" w:rsidRDefault="00C5410B" w:rsidP="003D730E"/>
        </w:tc>
        <w:tc>
          <w:tcPr>
            <w:tcW w:w="936" w:type="dxa"/>
            <w:tcBorders>
              <w:top w:val="dotted" w:sz="4" w:space="0" w:color="auto"/>
              <w:left w:val="nil"/>
            </w:tcBorders>
          </w:tcPr>
          <w:p w14:paraId="56943A3A" w14:textId="77777777" w:rsidR="00C5410B" w:rsidRPr="009933BD" w:rsidRDefault="00C5410B" w:rsidP="003D730E">
            <w:pPr>
              <w:jc w:val="center"/>
            </w:pPr>
          </w:p>
        </w:tc>
        <w:tc>
          <w:tcPr>
            <w:tcW w:w="1008" w:type="dxa"/>
            <w:tcBorders>
              <w:top w:val="dotted" w:sz="4" w:space="0" w:color="auto"/>
              <w:left w:val="dotted" w:sz="4" w:space="0" w:color="auto"/>
              <w:right w:val="double" w:sz="6" w:space="0" w:color="auto"/>
            </w:tcBorders>
          </w:tcPr>
          <w:p w14:paraId="0F8AA2AF" w14:textId="77777777" w:rsidR="00C5410B" w:rsidRPr="009933BD" w:rsidRDefault="00C5410B" w:rsidP="003D730E">
            <w:pPr>
              <w:jc w:val="center"/>
            </w:pPr>
          </w:p>
        </w:tc>
      </w:tr>
      <w:tr w:rsidR="00C5410B" w:rsidRPr="009933BD" w14:paraId="2ED49349" w14:textId="77777777" w:rsidTr="003D730E">
        <w:tc>
          <w:tcPr>
            <w:tcW w:w="1080" w:type="dxa"/>
            <w:tcBorders>
              <w:top w:val="dotted" w:sz="4" w:space="0" w:color="auto"/>
              <w:left w:val="double" w:sz="6" w:space="0" w:color="auto"/>
            </w:tcBorders>
          </w:tcPr>
          <w:p w14:paraId="29869E66" w14:textId="77777777" w:rsidR="00C5410B" w:rsidRPr="009933BD" w:rsidRDefault="00C5410B" w:rsidP="003D730E"/>
        </w:tc>
        <w:tc>
          <w:tcPr>
            <w:tcW w:w="4032" w:type="dxa"/>
            <w:tcBorders>
              <w:top w:val="dotted" w:sz="4" w:space="0" w:color="auto"/>
              <w:left w:val="dotted" w:sz="4" w:space="0" w:color="auto"/>
              <w:right w:val="dotted" w:sz="4" w:space="0" w:color="auto"/>
            </w:tcBorders>
          </w:tcPr>
          <w:p w14:paraId="2C7773C4" w14:textId="77777777" w:rsidR="00C5410B" w:rsidRPr="009933BD" w:rsidRDefault="00C5410B" w:rsidP="003D730E"/>
        </w:tc>
        <w:tc>
          <w:tcPr>
            <w:tcW w:w="864" w:type="dxa"/>
            <w:tcBorders>
              <w:left w:val="nil"/>
            </w:tcBorders>
          </w:tcPr>
          <w:p w14:paraId="7DA0EF54" w14:textId="77777777" w:rsidR="00C5410B" w:rsidRPr="009933BD" w:rsidRDefault="00C5410B" w:rsidP="003D730E"/>
        </w:tc>
        <w:tc>
          <w:tcPr>
            <w:tcW w:w="1080" w:type="dxa"/>
            <w:tcBorders>
              <w:top w:val="dotted" w:sz="4" w:space="0" w:color="auto"/>
              <w:left w:val="dotted" w:sz="4" w:space="0" w:color="auto"/>
              <w:right w:val="dotted" w:sz="4" w:space="0" w:color="auto"/>
            </w:tcBorders>
          </w:tcPr>
          <w:p w14:paraId="220A7482" w14:textId="77777777" w:rsidR="00C5410B" w:rsidRPr="009933BD" w:rsidRDefault="00C5410B" w:rsidP="003D730E"/>
        </w:tc>
        <w:tc>
          <w:tcPr>
            <w:tcW w:w="936" w:type="dxa"/>
            <w:tcBorders>
              <w:top w:val="dotted" w:sz="4" w:space="0" w:color="auto"/>
              <w:left w:val="nil"/>
            </w:tcBorders>
          </w:tcPr>
          <w:p w14:paraId="062476F9" w14:textId="77777777" w:rsidR="00C5410B" w:rsidRPr="009933BD" w:rsidRDefault="00C5410B" w:rsidP="003D730E">
            <w:pPr>
              <w:jc w:val="center"/>
            </w:pPr>
          </w:p>
        </w:tc>
        <w:tc>
          <w:tcPr>
            <w:tcW w:w="1008" w:type="dxa"/>
            <w:tcBorders>
              <w:top w:val="dotted" w:sz="4" w:space="0" w:color="auto"/>
              <w:left w:val="dotted" w:sz="4" w:space="0" w:color="auto"/>
              <w:right w:val="double" w:sz="6" w:space="0" w:color="auto"/>
            </w:tcBorders>
          </w:tcPr>
          <w:p w14:paraId="3FF4D678" w14:textId="77777777" w:rsidR="00C5410B" w:rsidRPr="009933BD" w:rsidRDefault="00C5410B" w:rsidP="003D730E">
            <w:pPr>
              <w:jc w:val="center"/>
            </w:pPr>
          </w:p>
        </w:tc>
      </w:tr>
      <w:tr w:rsidR="00C5410B" w:rsidRPr="009933BD" w14:paraId="33402CAB" w14:textId="77777777" w:rsidTr="003D730E">
        <w:tc>
          <w:tcPr>
            <w:tcW w:w="1080" w:type="dxa"/>
            <w:tcBorders>
              <w:top w:val="dotted" w:sz="4" w:space="0" w:color="auto"/>
              <w:left w:val="double" w:sz="6" w:space="0" w:color="auto"/>
            </w:tcBorders>
          </w:tcPr>
          <w:p w14:paraId="2C231B42" w14:textId="77777777" w:rsidR="00C5410B" w:rsidRPr="009933BD" w:rsidRDefault="00C5410B" w:rsidP="003D730E"/>
        </w:tc>
        <w:tc>
          <w:tcPr>
            <w:tcW w:w="4032" w:type="dxa"/>
            <w:tcBorders>
              <w:top w:val="dotted" w:sz="4" w:space="0" w:color="auto"/>
              <w:left w:val="dotted" w:sz="4" w:space="0" w:color="auto"/>
              <w:right w:val="dotted" w:sz="4" w:space="0" w:color="auto"/>
            </w:tcBorders>
          </w:tcPr>
          <w:p w14:paraId="59D96E3E" w14:textId="77777777" w:rsidR="00C5410B" w:rsidRPr="009933BD" w:rsidRDefault="00C5410B" w:rsidP="003D730E"/>
        </w:tc>
        <w:tc>
          <w:tcPr>
            <w:tcW w:w="864" w:type="dxa"/>
            <w:tcBorders>
              <w:left w:val="nil"/>
            </w:tcBorders>
          </w:tcPr>
          <w:p w14:paraId="0567345E" w14:textId="77777777" w:rsidR="00C5410B" w:rsidRPr="009933BD" w:rsidRDefault="00C5410B" w:rsidP="003D730E"/>
        </w:tc>
        <w:tc>
          <w:tcPr>
            <w:tcW w:w="1080" w:type="dxa"/>
            <w:tcBorders>
              <w:top w:val="dotted" w:sz="4" w:space="0" w:color="auto"/>
              <w:left w:val="dotted" w:sz="4" w:space="0" w:color="auto"/>
              <w:right w:val="dotted" w:sz="4" w:space="0" w:color="auto"/>
            </w:tcBorders>
          </w:tcPr>
          <w:p w14:paraId="6350A694" w14:textId="77777777" w:rsidR="00C5410B" w:rsidRPr="009933BD" w:rsidRDefault="00C5410B" w:rsidP="003D730E"/>
        </w:tc>
        <w:tc>
          <w:tcPr>
            <w:tcW w:w="936" w:type="dxa"/>
            <w:tcBorders>
              <w:top w:val="dotted" w:sz="4" w:space="0" w:color="auto"/>
              <w:left w:val="nil"/>
            </w:tcBorders>
          </w:tcPr>
          <w:p w14:paraId="281370F5" w14:textId="77777777" w:rsidR="00C5410B" w:rsidRPr="009933BD" w:rsidRDefault="00C5410B" w:rsidP="003D730E">
            <w:pPr>
              <w:jc w:val="center"/>
            </w:pPr>
          </w:p>
        </w:tc>
        <w:tc>
          <w:tcPr>
            <w:tcW w:w="1008" w:type="dxa"/>
            <w:tcBorders>
              <w:top w:val="dotted" w:sz="4" w:space="0" w:color="auto"/>
              <w:left w:val="dotted" w:sz="4" w:space="0" w:color="auto"/>
              <w:right w:val="double" w:sz="6" w:space="0" w:color="auto"/>
            </w:tcBorders>
          </w:tcPr>
          <w:p w14:paraId="0CE11DC8" w14:textId="77777777" w:rsidR="00C5410B" w:rsidRPr="009933BD" w:rsidRDefault="00C5410B" w:rsidP="003D730E">
            <w:pPr>
              <w:jc w:val="center"/>
            </w:pPr>
          </w:p>
        </w:tc>
      </w:tr>
      <w:tr w:rsidR="00C5410B" w:rsidRPr="009933BD" w14:paraId="1C3B86AB" w14:textId="77777777" w:rsidTr="003D730E">
        <w:tc>
          <w:tcPr>
            <w:tcW w:w="1080" w:type="dxa"/>
            <w:tcBorders>
              <w:top w:val="dotted" w:sz="4" w:space="0" w:color="auto"/>
              <w:left w:val="double" w:sz="6" w:space="0" w:color="auto"/>
            </w:tcBorders>
          </w:tcPr>
          <w:p w14:paraId="3FFE59A3" w14:textId="77777777" w:rsidR="00C5410B" w:rsidRPr="009933BD" w:rsidRDefault="00C5410B" w:rsidP="003D730E"/>
        </w:tc>
        <w:tc>
          <w:tcPr>
            <w:tcW w:w="4032" w:type="dxa"/>
            <w:tcBorders>
              <w:top w:val="dotted" w:sz="4" w:space="0" w:color="auto"/>
              <w:left w:val="dotted" w:sz="4" w:space="0" w:color="auto"/>
              <w:right w:val="dotted" w:sz="4" w:space="0" w:color="auto"/>
            </w:tcBorders>
          </w:tcPr>
          <w:p w14:paraId="1BC1A0ED" w14:textId="77777777" w:rsidR="00C5410B" w:rsidRPr="009933BD" w:rsidRDefault="00C5410B" w:rsidP="003D730E"/>
        </w:tc>
        <w:tc>
          <w:tcPr>
            <w:tcW w:w="864" w:type="dxa"/>
            <w:tcBorders>
              <w:left w:val="nil"/>
            </w:tcBorders>
          </w:tcPr>
          <w:p w14:paraId="6E476E59" w14:textId="77777777" w:rsidR="00C5410B" w:rsidRPr="009933BD" w:rsidRDefault="00C5410B" w:rsidP="003D730E"/>
        </w:tc>
        <w:tc>
          <w:tcPr>
            <w:tcW w:w="1080" w:type="dxa"/>
            <w:tcBorders>
              <w:top w:val="dotted" w:sz="4" w:space="0" w:color="auto"/>
              <w:left w:val="dotted" w:sz="4" w:space="0" w:color="auto"/>
              <w:right w:val="dotted" w:sz="4" w:space="0" w:color="auto"/>
            </w:tcBorders>
          </w:tcPr>
          <w:p w14:paraId="45614CC2" w14:textId="77777777" w:rsidR="00C5410B" w:rsidRPr="009933BD" w:rsidRDefault="00C5410B" w:rsidP="003D730E"/>
        </w:tc>
        <w:tc>
          <w:tcPr>
            <w:tcW w:w="936" w:type="dxa"/>
            <w:tcBorders>
              <w:top w:val="dotted" w:sz="4" w:space="0" w:color="auto"/>
              <w:left w:val="nil"/>
            </w:tcBorders>
          </w:tcPr>
          <w:p w14:paraId="40CA9534" w14:textId="77777777" w:rsidR="00C5410B" w:rsidRPr="009933BD" w:rsidRDefault="00C5410B" w:rsidP="003D730E">
            <w:pPr>
              <w:jc w:val="center"/>
            </w:pPr>
          </w:p>
        </w:tc>
        <w:tc>
          <w:tcPr>
            <w:tcW w:w="1008" w:type="dxa"/>
            <w:tcBorders>
              <w:top w:val="dotted" w:sz="4" w:space="0" w:color="auto"/>
              <w:left w:val="dotted" w:sz="4" w:space="0" w:color="auto"/>
              <w:right w:val="double" w:sz="6" w:space="0" w:color="auto"/>
            </w:tcBorders>
          </w:tcPr>
          <w:p w14:paraId="36CAC6DB" w14:textId="77777777" w:rsidR="00C5410B" w:rsidRPr="009933BD" w:rsidRDefault="00C5410B" w:rsidP="003D730E">
            <w:pPr>
              <w:jc w:val="center"/>
            </w:pPr>
          </w:p>
        </w:tc>
      </w:tr>
      <w:tr w:rsidR="00C5410B" w:rsidRPr="009933BD" w14:paraId="3921C7E3" w14:textId="77777777" w:rsidTr="003D730E">
        <w:tc>
          <w:tcPr>
            <w:tcW w:w="1080" w:type="dxa"/>
            <w:tcBorders>
              <w:top w:val="dotted" w:sz="4" w:space="0" w:color="auto"/>
              <w:left w:val="double" w:sz="6" w:space="0" w:color="auto"/>
            </w:tcBorders>
          </w:tcPr>
          <w:p w14:paraId="32AA100F" w14:textId="77777777" w:rsidR="00C5410B" w:rsidRPr="009933BD" w:rsidRDefault="00C5410B" w:rsidP="003D730E"/>
        </w:tc>
        <w:tc>
          <w:tcPr>
            <w:tcW w:w="4032" w:type="dxa"/>
            <w:tcBorders>
              <w:top w:val="dotted" w:sz="4" w:space="0" w:color="auto"/>
              <w:left w:val="dotted" w:sz="4" w:space="0" w:color="auto"/>
              <w:right w:val="dotted" w:sz="4" w:space="0" w:color="auto"/>
            </w:tcBorders>
          </w:tcPr>
          <w:p w14:paraId="4136E34B" w14:textId="77777777" w:rsidR="00C5410B" w:rsidRPr="009933BD" w:rsidRDefault="00C5410B" w:rsidP="003D730E"/>
        </w:tc>
        <w:tc>
          <w:tcPr>
            <w:tcW w:w="864" w:type="dxa"/>
            <w:tcBorders>
              <w:left w:val="nil"/>
            </w:tcBorders>
          </w:tcPr>
          <w:p w14:paraId="71BA97E6" w14:textId="77777777" w:rsidR="00C5410B" w:rsidRPr="009933BD" w:rsidRDefault="00C5410B" w:rsidP="003D730E"/>
        </w:tc>
        <w:tc>
          <w:tcPr>
            <w:tcW w:w="1080" w:type="dxa"/>
            <w:tcBorders>
              <w:top w:val="dotted" w:sz="4" w:space="0" w:color="auto"/>
              <w:left w:val="dotted" w:sz="4" w:space="0" w:color="auto"/>
              <w:right w:val="dotted" w:sz="4" w:space="0" w:color="auto"/>
            </w:tcBorders>
          </w:tcPr>
          <w:p w14:paraId="1E6242BA" w14:textId="77777777" w:rsidR="00C5410B" w:rsidRPr="009933BD" w:rsidRDefault="00C5410B" w:rsidP="003D730E"/>
        </w:tc>
        <w:tc>
          <w:tcPr>
            <w:tcW w:w="936" w:type="dxa"/>
            <w:tcBorders>
              <w:top w:val="dotted" w:sz="4" w:space="0" w:color="auto"/>
              <w:left w:val="nil"/>
            </w:tcBorders>
          </w:tcPr>
          <w:p w14:paraId="3AA689E6" w14:textId="77777777" w:rsidR="00C5410B" w:rsidRPr="009933BD" w:rsidRDefault="00C5410B" w:rsidP="003D730E">
            <w:pPr>
              <w:jc w:val="center"/>
            </w:pPr>
          </w:p>
        </w:tc>
        <w:tc>
          <w:tcPr>
            <w:tcW w:w="1008" w:type="dxa"/>
            <w:tcBorders>
              <w:top w:val="dotted" w:sz="4" w:space="0" w:color="auto"/>
              <w:left w:val="dotted" w:sz="4" w:space="0" w:color="auto"/>
              <w:right w:val="double" w:sz="6" w:space="0" w:color="auto"/>
            </w:tcBorders>
          </w:tcPr>
          <w:p w14:paraId="22051C77" w14:textId="77777777" w:rsidR="00C5410B" w:rsidRPr="009933BD" w:rsidRDefault="00C5410B" w:rsidP="003D730E">
            <w:pPr>
              <w:jc w:val="center"/>
            </w:pPr>
          </w:p>
        </w:tc>
      </w:tr>
      <w:tr w:rsidR="00C5410B" w:rsidRPr="009933BD" w14:paraId="5B173FDD" w14:textId="77777777" w:rsidTr="003D730E">
        <w:tc>
          <w:tcPr>
            <w:tcW w:w="1080" w:type="dxa"/>
            <w:tcBorders>
              <w:top w:val="dotted" w:sz="4" w:space="0" w:color="auto"/>
              <w:left w:val="double" w:sz="6" w:space="0" w:color="auto"/>
              <w:bottom w:val="dotted" w:sz="4" w:space="0" w:color="auto"/>
            </w:tcBorders>
          </w:tcPr>
          <w:p w14:paraId="5FFE3451" w14:textId="77777777" w:rsidR="00C5410B" w:rsidRPr="009933BD" w:rsidRDefault="00C5410B" w:rsidP="003D730E"/>
        </w:tc>
        <w:tc>
          <w:tcPr>
            <w:tcW w:w="4032" w:type="dxa"/>
            <w:tcBorders>
              <w:top w:val="dotted" w:sz="4" w:space="0" w:color="auto"/>
              <w:left w:val="dotted" w:sz="4" w:space="0" w:color="auto"/>
              <w:right w:val="dotted" w:sz="4" w:space="0" w:color="auto"/>
            </w:tcBorders>
          </w:tcPr>
          <w:p w14:paraId="3629F3FF" w14:textId="77777777" w:rsidR="00C5410B" w:rsidRPr="009933BD" w:rsidRDefault="00C5410B" w:rsidP="003D730E"/>
        </w:tc>
        <w:tc>
          <w:tcPr>
            <w:tcW w:w="864" w:type="dxa"/>
            <w:tcBorders>
              <w:left w:val="nil"/>
            </w:tcBorders>
          </w:tcPr>
          <w:p w14:paraId="02825F0C" w14:textId="77777777" w:rsidR="00C5410B" w:rsidRPr="009933BD" w:rsidRDefault="00C5410B" w:rsidP="003D730E"/>
        </w:tc>
        <w:tc>
          <w:tcPr>
            <w:tcW w:w="1080" w:type="dxa"/>
            <w:tcBorders>
              <w:top w:val="dotted" w:sz="4" w:space="0" w:color="auto"/>
              <w:left w:val="dotted" w:sz="4" w:space="0" w:color="auto"/>
              <w:right w:val="dotted" w:sz="4" w:space="0" w:color="auto"/>
            </w:tcBorders>
          </w:tcPr>
          <w:p w14:paraId="5E8507EE" w14:textId="77777777" w:rsidR="00C5410B" w:rsidRPr="009933BD" w:rsidRDefault="00C5410B" w:rsidP="003D730E"/>
        </w:tc>
        <w:tc>
          <w:tcPr>
            <w:tcW w:w="936" w:type="dxa"/>
            <w:tcBorders>
              <w:top w:val="dotted" w:sz="4" w:space="0" w:color="auto"/>
              <w:left w:val="nil"/>
            </w:tcBorders>
          </w:tcPr>
          <w:p w14:paraId="308E14A0" w14:textId="77777777" w:rsidR="00C5410B" w:rsidRPr="009933BD" w:rsidRDefault="00C5410B" w:rsidP="003D730E">
            <w:pPr>
              <w:jc w:val="center"/>
            </w:pPr>
          </w:p>
        </w:tc>
        <w:tc>
          <w:tcPr>
            <w:tcW w:w="1008" w:type="dxa"/>
            <w:tcBorders>
              <w:top w:val="dotted" w:sz="4" w:space="0" w:color="auto"/>
              <w:left w:val="dotted" w:sz="4" w:space="0" w:color="auto"/>
              <w:bottom w:val="dotted" w:sz="4" w:space="0" w:color="auto"/>
              <w:right w:val="double" w:sz="6" w:space="0" w:color="auto"/>
            </w:tcBorders>
          </w:tcPr>
          <w:p w14:paraId="55B9FC77" w14:textId="77777777" w:rsidR="00C5410B" w:rsidRPr="009933BD" w:rsidRDefault="00C5410B" w:rsidP="003D730E">
            <w:pPr>
              <w:jc w:val="center"/>
            </w:pPr>
          </w:p>
        </w:tc>
      </w:tr>
      <w:tr w:rsidR="00C5410B" w:rsidRPr="009933BD" w14:paraId="2CFDCEF6" w14:textId="77777777" w:rsidTr="003D730E">
        <w:tc>
          <w:tcPr>
            <w:tcW w:w="1080" w:type="dxa"/>
            <w:tcBorders>
              <w:left w:val="double" w:sz="6" w:space="0" w:color="auto"/>
              <w:bottom w:val="single" w:sz="6" w:space="0" w:color="auto"/>
            </w:tcBorders>
          </w:tcPr>
          <w:p w14:paraId="25F9EAF0" w14:textId="77777777" w:rsidR="00C5410B" w:rsidRPr="009933BD" w:rsidRDefault="00C5410B" w:rsidP="003D730E"/>
        </w:tc>
        <w:tc>
          <w:tcPr>
            <w:tcW w:w="4032" w:type="dxa"/>
            <w:tcBorders>
              <w:top w:val="dotted" w:sz="4" w:space="0" w:color="auto"/>
              <w:left w:val="dotted" w:sz="4" w:space="0" w:color="auto"/>
              <w:right w:val="dotted" w:sz="4" w:space="0" w:color="auto"/>
            </w:tcBorders>
          </w:tcPr>
          <w:p w14:paraId="7FB6B101" w14:textId="77777777" w:rsidR="00C5410B" w:rsidRPr="009933BD" w:rsidRDefault="00C5410B" w:rsidP="003D730E"/>
        </w:tc>
        <w:tc>
          <w:tcPr>
            <w:tcW w:w="864" w:type="dxa"/>
            <w:tcBorders>
              <w:left w:val="nil"/>
            </w:tcBorders>
          </w:tcPr>
          <w:p w14:paraId="1EB17FEE" w14:textId="77777777" w:rsidR="00C5410B" w:rsidRPr="009933BD" w:rsidRDefault="00C5410B" w:rsidP="003D730E"/>
        </w:tc>
        <w:tc>
          <w:tcPr>
            <w:tcW w:w="1080" w:type="dxa"/>
            <w:tcBorders>
              <w:top w:val="dotted" w:sz="4" w:space="0" w:color="auto"/>
              <w:left w:val="dotted" w:sz="4" w:space="0" w:color="auto"/>
              <w:right w:val="dotted" w:sz="4" w:space="0" w:color="auto"/>
            </w:tcBorders>
          </w:tcPr>
          <w:p w14:paraId="1A859E03" w14:textId="77777777" w:rsidR="00C5410B" w:rsidRPr="009933BD" w:rsidRDefault="00C5410B" w:rsidP="003D730E"/>
        </w:tc>
        <w:tc>
          <w:tcPr>
            <w:tcW w:w="936" w:type="dxa"/>
            <w:tcBorders>
              <w:top w:val="dotted" w:sz="4" w:space="0" w:color="auto"/>
              <w:left w:val="nil"/>
            </w:tcBorders>
          </w:tcPr>
          <w:p w14:paraId="130B96AF" w14:textId="77777777" w:rsidR="00C5410B" w:rsidRPr="009933BD" w:rsidRDefault="00C5410B" w:rsidP="003D730E">
            <w:pPr>
              <w:jc w:val="center"/>
            </w:pPr>
          </w:p>
        </w:tc>
        <w:tc>
          <w:tcPr>
            <w:tcW w:w="1008" w:type="dxa"/>
            <w:tcBorders>
              <w:left w:val="dotted" w:sz="4" w:space="0" w:color="auto"/>
              <w:bottom w:val="single" w:sz="6" w:space="0" w:color="auto"/>
              <w:right w:val="double" w:sz="6" w:space="0" w:color="auto"/>
            </w:tcBorders>
          </w:tcPr>
          <w:p w14:paraId="3EA076E4" w14:textId="77777777" w:rsidR="00C5410B" w:rsidRPr="009933BD" w:rsidRDefault="00C5410B" w:rsidP="003D730E">
            <w:pPr>
              <w:jc w:val="center"/>
            </w:pPr>
          </w:p>
        </w:tc>
      </w:tr>
      <w:tr w:rsidR="00C5410B" w:rsidRPr="009933BD" w14:paraId="656FE741" w14:textId="77777777" w:rsidTr="003D730E">
        <w:tc>
          <w:tcPr>
            <w:tcW w:w="7992" w:type="dxa"/>
            <w:gridSpan w:val="5"/>
            <w:tcBorders>
              <w:top w:val="single" w:sz="6" w:space="0" w:color="auto"/>
              <w:left w:val="double" w:sz="6" w:space="0" w:color="auto"/>
              <w:bottom w:val="double" w:sz="6" w:space="0" w:color="auto"/>
            </w:tcBorders>
          </w:tcPr>
          <w:p w14:paraId="1FF98DCF" w14:textId="77777777" w:rsidR="00C5410B" w:rsidRPr="009933BD" w:rsidRDefault="00C5410B" w:rsidP="003D730E">
            <w:pPr>
              <w:jc w:val="right"/>
            </w:pPr>
            <w:r w:rsidRPr="009933BD">
              <w:t>Total for Bill No. 1</w:t>
            </w:r>
          </w:p>
          <w:p w14:paraId="43C1FAE4" w14:textId="77777777" w:rsidR="00C5410B" w:rsidRPr="009933BD" w:rsidRDefault="00C5410B" w:rsidP="003D730E">
            <w:pPr>
              <w:jc w:val="right"/>
            </w:pPr>
            <w:r w:rsidRPr="009933BD">
              <w:t xml:space="preserve">(carried forward to Summary, p. </w:t>
            </w:r>
            <w:r w:rsidRPr="009933BD">
              <w:rPr>
                <w:u w:val="single"/>
              </w:rPr>
              <w:tab/>
            </w:r>
            <w:r w:rsidRPr="009933BD">
              <w:t>)</w:t>
            </w:r>
          </w:p>
        </w:tc>
        <w:tc>
          <w:tcPr>
            <w:tcW w:w="1008" w:type="dxa"/>
            <w:tcBorders>
              <w:bottom w:val="double" w:sz="6" w:space="0" w:color="auto"/>
              <w:right w:val="double" w:sz="6" w:space="0" w:color="auto"/>
            </w:tcBorders>
          </w:tcPr>
          <w:p w14:paraId="03C2DB9E" w14:textId="77777777" w:rsidR="00C5410B" w:rsidRPr="009933BD" w:rsidRDefault="00C5410B" w:rsidP="003D730E">
            <w:r w:rsidRPr="009933BD">
              <w:rPr>
                <w:u w:val="single"/>
              </w:rPr>
              <w:tab/>
            </w:r>
          </w:p>
        </w:tc>
      </w:tr>
    </w:tbl>
    <w:p w14:paraId="1107A4EC" w14:textId="77777777" w:rsidR="00C5410B" w:rsidRPr="009933BD" w:rsidRDefault="00C5410B" w:rsidP="00C5410B"/>
    <w:p w14:paraId="6D4EB252" w14:textId="77777777" w:rsidR="00C5410B" w:rsidRPr="009933BD" w:rsidRDefault="00C5410B" w:rsidP="00C5410B">
      <w:pPr>
        <w:tabs>
          <w:tab w:val="center" w:pos="4500"/>
        </w:tabs>
        <w:rPr>
          <w:sz w:val="32"/>
          <w:szCs w:val="32"/>
        </w:rPr>
      </w:pPr>
      <w:r w:rsidRPr="009933BD">
        <w:rPr>
          <w:b/>
        </w:rPr>
        <w:br w:type="page"/>
      </w:r>
      <w:r w:rsidRPr="009933BD">
        <w:rPr>
          <w:b/>
          <w:sz w:val="32"/>
          <w:szCs w:val="32"/>
        </w:rPr>
        <w:t>Bill of Quantities</w:t>
      </w:r>
    </w:p>
    <w:p w14:paraId="7F1BE3A7" w14:textId="77777777" w:rsidR="00C5410B" w:rsidRPr="009933BD" w:rsidRDefault="00C5410B" w:rsidP="00C5410B">
      <w:pPr>
        <w:rPr>
          <w:sz w:val="32"/>
          <w:szCs w:val="32"/>
        </w:rPr>
      </w:pPr>
    </w:p>
    <w:p w14:paraId="6BF98536" w14:textId="77777777" w:rsidR="00C5410B" w:rsidRPr="009933BD" w:rsidRDefault="00C5410B" w:rsidP="00CB5A7C">
      <w:pPr>
        <w:pStyle w:val="S4-Header2"/>
      </w:pPr>
      <w:bookmarkStart w:id="417" w:name="_Toc363730055"/>
      <w:r w:rsidRPr="009933BD">
        <w:t>Bill No. 2:  Earthworks</w:t>
      </w:r>
      <w:bookmarkEnd w:id="417"/>
    </w:p>
    <w:p w14:paraId="5E785915" w14:textId="77777777" w:rsidR="00C5410B" w:rsidRPr="009933BD" w:rsidRDefault="00C5410B" w:rsidP="00C5410B"/>
    <w:p w14:paraId="49FE6D32" w14:textId="77777777" w:rsidR="00C5410B" w:rsidRPr="009933BD" w:rsidRDefault="00C5410B" w:rsidP="00C5410B"/>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C5410B" w:rsidRPr="009933BD" w14:paraId="0C5C55A3" w14:textId="77777777" w:rsidTr="003D730E">
        <w:tc>
          <w:tcPr>
            <w:tcW w:w="1080" w:type="dxa"/>
            <w:tcBorders>
              <w:top w:val="double" w:sz="6" w:space="0" w:color="auto"/>
              <w:left w:val="double" w:sz="6" w:space="0" w:color="auto"/>
            </w:tcBorders>
          </w:tcPr>
          <w:p w14:paraId="40AFE697" w14:textId="77777777" w:rsidR="00C5410B" w:rsidRPr="009933BD" w:rsidRDefault="00C5410B" w:rsidP="003D730E">
            <w:pPr>
              <w:jc w:val="center"/>
              <w:rPr>
                <w:i/>
              </w:rPr>
            </w:pPr>
            <w:r w:rsidRPr="009933BD">
              <w:rPr>
                <w:i/>
              </w:rPr>
              <w:t>Item no.</w:t>
            </w:r>
          </w:p>
        </w:tc>
        <w:tc>
          <w:tcPr>
            <w:tcW w:w="4032" w:type="dxa"/>
            <w:tcBorders>
              <w:top w:val="double" w:sz="6" w:space="0" w:color="auto"/>
            </w:tcBorders>
          </w:tcPr>
          <w:p w14:paraId="372DF703" w14:textId="77777777" w:rsidR="00C5410B" w:rsidRPr="009933BD" w:rsidRDefault="00C5410B" w:rsidP="003D730E">
            <w:pPr>
              <w:jc w:val="center"/>
              <w:rPr>
                <w:i/>
              </w:rPr>
            </w:pPr>
            <w:r w:rsidRPr="009933BD">
              <w:rPr>
                <w:i/>
              </w:rPr>
              <w:t>Description</w:t>
            </w:r>
          </w:p>
        </w:tc>
        <w:tc>
          <w:tcPr>
            <w:tcW w:w="864" w:type="dxa"/>
            <w:tcBorders>
              <w:top w:val="double" w:sz="6" w:space="0" w:color="auto"/>
              <w:left w:val="nil"/>
            </w:tcBorders>
          </w:tcPr>
          <w:p w14:paraId="796A04DB" w14:textId="77777777" w:rsidR="00C5410B" w:rsidRPr="009933BD" w:rsidRDefault="00C5410B" w:rsidP="003D730E">
            <w:pPr>
              <w:jc w:val="center"/>
              <w:rPr>
                <w:i/>
              </w:rPr>
            </w:pPr>
            <w:r w:rsidRPr="009933BD">
              <w:rPr>
                <w:i/>
              </w:rPr>
              <w:t>Unit</w:t>
            </w:r>
          </w:p>
        </w:tc>
        <w:tc>
          <w:tcPr>
            <w:tcW w:w="1080" w:type="dxa"/>
            <w:tcBorders>
              <w:top w:val="double" w:sz="6" w:space="0" w:color="auto"/>
            </w:tcBorders>
          </w:tcPr>
          <w:p w14:paraId="73492C6F" w14:textId="77777777" w:rsidR="00C5410B" w:rsidRPr="009933BD" w:rsidRDefault="00C5410B" w:rsidP="003D730E">
            <w:pPr>
              <w:jc w:val="center"/>
              <w:rPr>
                <w:i/>
              </w:rPr>
            </w:pPr>
            <w:r w:rsidRPr="009933BD">
              <w:rPr>
                <w:i/>
              </w:rPr>
              <w:t>Quantity</w:t>
            </w:r>
          </w:p>
        </w:tc>
        <w:tc>
          <w:tcPr>
            <w:tcW w:w="936" w:type="dxa"/>
            <w:tcBorders>
              <w:top w:val="double" w:sz="6" w:space="0" w:color="auto"/>
              <w:left w:val="nil"/>
            </w:tcBorders>
          </w:tcPr>
          <w:p w14:paraId="593A874C" w14:textId="77777777" w:rsidR="00C5410B" w:rsidRPr="009933BD" w:rsidRDefault="00C5410B" w:rsidP="003D730E">
            <w:pPr>
              <w:jc w:val="center"/>
              <w:rPr>
                <w:i/>
              </w:rPr>
            </w:pPr>
            <w:r w:rsidRPr="009933BD">
              <w:rPr>
                <w:i/>
              </w:rPr>
              <w:t>Rate</w:t>
            </w:r>
          </w:p>
        </w:tc>
        <w:tc>
          <w:tcPr>
            <w:tcW w:w="1008" w:type="dxa"/>
            <w:tcBorders>
              <w:top w:val="double" w:sz="6" w:space="0" w:color="auto"/>
              <w:right w:val="double" w:sz="6" w:space="0" w:color="auto"/>
            </w:tcBorders>
          </w:tcPr>
          <w:p w14:paraId="35655AE2" w14:textId="77777777" w:rsidR="00C5410B" w:rsidRPr="009933BD" w:rsidRDefault="00C5410B" w:rsidP="003D730E">
            <w:pPr>
              <w:jc w:val="center"/>
              <w:rPr>
                <w:i/>
              </w:rPr>
            </w:pPr>
            <w:r w:rsidRPr="009933BD">
              <w:rPr>
                <w:i/>
              </w:rPr>
              <w:t>Amount</w:t>
            </w:r>
          </w:p>
        </w:tc>
      </w:tr>
      <w:tr w:rsidR="00C5410B" w:rsidRPr="009933BD" w14:paraId="7E1E2F03" w14:textId="77777777" w:rsidTr="003D730E">
        <w:tc>
          <w:tcPr>
            <w:tcW w:w="1080" w:type="dxa"/>
            <w:tcBorders>
              <w:top w:val="single" w:sz="6" w:space="0" w:color="auto"/>
              <w:left w:val="double" w:sz="6" w:space="0" w:color="auto"/>
            </w:tcBorders>
          </w:tcPr>
          <w:p w14:paraId="4D4E1745" w14:textId="77777777" w:rsidR="00C5410B" w:rsidRPr="009933BD" w:rsidRDefault="00C5410B" w:rsidP="003D730E">
            <w:r w:rsidRPr="009933BD">
              <w:t>201</w:t>
            </w:r>
          </w:p>
        </w:tc>
        <w:tc>
          <w:tcPr>
            <w:tcW w:w="4032" w:type="dxa"/>
            <w:tcBorders>
              <w:top w:val="single" w:sz="6" w:space="0" w:color="auto"/>
              <w:left w:val="dotted" w:sz="4" w:space="0" w:color="auto"/>
              <w:right w:val="dotted" w:sz="4" w:space="0" w:color="auto"/>
            </w:tcBorders>
          </w:tcPr>
          <w:p w14:paraId="47DF8FBA" w14:textId="77777777" w:rsidR="00C5410B" w:rsidRPr="009933BD" w:rsidRDefault="00C5410B" w:rsidP="003D730E">
            <w:r w:rsidRPr="009933BD">
              <w:t>Excavate topsoil to maximum depth 25 cm and stockpile for reuse, maximum haul distance 1 km</w:t>
            </w:r>
          </w:p>
        </w:tc>
        <w:tc>
          <w:tcPr>
            <w:tcW w:w="864" w:type="dxa"/>
            <w:tcBorders>
              <w:top w:val="single" w:sz="6" w:space="0" w:color="auto"/>
              <w:left w:val="nil"/>
            </w:tcBorders>
          </w:tcPr>
          <w:p w14:paraId="6699AE5B" w14:textId="77777777" w:rsidR="00C5410B" w:rsidRPr="009933BD" w:rsidRDefault="00C5410B" w:rsidP="003D730E">
            <w:r w:rsidRPr="009933BD">
              <w:t>m</w:t>
            </w:r>
            <w:r w:rsidRPr="009933BD">
              <w:rPr>
                <w:vertAlign w:val="superscript"/>
              </w:rPr>
              <w:t>3</w:t>
            </w:r>
          </w:p>
        </w:tc>
        <w:tc>
          <w:tcPr>
            <w:tcW w:w="1080" w:type="dxa"/>
            <w:tcBorders>
              <w:top w:val="single" w:sz="6" w:space="0" w:color="auto"/>
              <w:left w:val="dotted" w:sz="4" w:space="0" w:color="auto"/>
              <w:right w:val="dotted" w:sz="4" w:space="0" w:color="auto"/>
            </w:tcBorders>
          </w:tcPr>
          <w:p w14:paraId="30C2C675" w14:textId="77777777" w:rsidR="00C5410B" w:rsidRPr="009933BD" w:rsidRDefault="00C5410B" w:rsidP="003D730E">
            <w:r w:rsidRPr="009933BD">
              <w:t>95,000</w:t>
            </w:r>
          </w:p>
        </w:tc>
        <w:tc>
          <w:tcPr>
            <w:tcW w:w="936" w:type="dxa"/>
            <w:tcBorders>
              <w:top w:val="single" w:sz="6" w:space="0" w:color="auto"/>
              <w:left w:val="nil"/>
              <w:right w:val="dotted" w:sz="4" w:space="0" w:color="auto"/>
            </w:tcBorders>
          </w:tcPr>
          <w:p w14:paraId="3B443179" w14:textId="77777777" w:rsidR="00C5410B" w:rsidRPr="009933BD" w:rsidRDefault="00C5410B" w:rsidP="003D730E">
            <w:pPr>
              <w:jc w:val="center"/>
            </w:pPr>
          </w:p>
        </w:tc>
        <w:tc>
          <w:tcPr>
            <w:tcW w:w="1008" w:type="dxa"/>
            <w:tcBorders>
              <w:top w:val="single" w:sz="6" w:space="0" w:color="auto"/>
              <w:left w:val="nil"/>
              <w:right w:val="double" w:sz="6" w:space="0" w:color="auto"/>
            </w:tcBorders>
          </w:tcPr>
          <w:p w14:paraId="422AC6EC" w14:textId="77777777" w:rsidR="00C5410B" w:rsidRPr="009933BD" w:rsidRDefault="00C5410B" w:rsidP="003D730E">
            <w:pPr>
              <w:jc w:val="center"/>
            </w:pPr>
          </w:p>
        </w:tc>
      </w:tr>
      <w:tr w:rsidR="00C5410B" w:rsidRPr="009933BD" w14:paraId="4638BBC7" w14:textId="77777777" w:rsidTr="003D730E">
        <w:tc>
          <w:tcPr>
            <w:tcW w:w="1080" w:type="dxa"/>
            <w:tcBorders>
              <w:top w:val="dotted" w:sz="4" w:space="0" w:color="auto"/>
              <w:left w:val="double" w:sz="6" w:space="0" w:color="auto"/>
              <w:bottom w:val="dotted" w:sz="4" w:space="0" w:color="auto"/>
            </w:tcBorders>
          </w:tcPr>
          <w:p w14:paraId="66FE79C7" w14:textId="77777777" w:rsidR="00C5410B" w:rsidRPr="009933BD" w:rsidRDefault="00C5410B" w:rsidP="003D730E">
            <w:r w:rsidRPr="009933BD">
              <w:t>202</w:t>
            </w:r>
          </w:p>
        </w:tc>
        <w:tc>
          <w:tcPr>
            <w:tcW w:w="4032" w:type="dxa"/>
            <w:tcBorders>
              <w:top w:val="dotted" w:sz="4" w:space="0" w:color="auto"/>
              <w:left w:val="dotted" w:sz="4" w:space="0" w:color="auto"/>
              <w:bottom w:val="dotted" w:sz="4" w:space="0" w:color="auto"/>
              <w:right w:val="dotted" w:sz="4" w:space="0" w:color="auto"/>
            </w:tcBorders>
          </w:tcPr>
          <w:p w14:paraId="4B92B284" w14:textId="77777777" w:rsidR="00C5410B" w:rsidRPr="009933BD" w:rsidRDefault="00C5410B" w:rsidP="003D730E">
            <w:r w:rsidRPr="009933BD">
              <w:t>Excavate topsoil to maximum depth 25–50 cm, and dispose</w:t>
            </w:r>
          </w:p>
        </w:tc>
        <w:tc>
          <w:tcPr>
            <w:tcW w:w="864" w:type="dxa"/>
            <w:tcBorders>
              <w:top w:val="dotted" w:sz="4" w:space="0" w:color="auto"/>
              <w:left w:val="nil"/>
              <w:bottom w:val="dotted" w:sz="4" w:space="0" w:color="auto"/>
            </w:tcBorders>
          </w:tcPr>
          <w:p w14:paraId="55D74905" w14:textId="77777777" w:rsidR="00C5410B" w:rsidRPr="009933BD" w:rsidRDefault="00C5410B" w:rsidP="003D730E">
            <w:r w:rsidRPr="009933BD">
              <w:t>m</w:t>
            </w:r>
            <w:r w:rsidRPr="009933BD">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3F192134" w14:textId="77777777" w:rsidR="00C5410B" w:rsidRPr="009933BD" w:rsidRDefault="00C5410B" w:rsidP="003D730E">
            <w:r w:rsidRPr="009933BD">
              <w:t>15,000</w:t>
            </w:r>
          </w:p>
        </w:tc>
        <w:tc>
          <w:tcPr>
            <w:tcW w:w="936" w:type="dxa"/>
            <w:tcBorders>
              <w:top w:val="dotted" w:sz="4" w:space="0" w:color="auto"/>
              <w:left w:val="nil"/>
              <w:bottom w:val="dotted" w:sz="4" w:space="0" w:color="auto"/>
              <w:right w:val="dotted" w:sz="4" w:space="0" w:color="auto"/>
            </w:tcBorders>
          </w:tcPr>
          <w:p w14:paraId="421BA04E" w14:textId="77777777" w:rsidR="00C5410B" w:rsidRPr="009933BD" w:rsidRDefault="00C5410B" w:rsidP="003D730E">
            <w:pPr>
              <w:jc w:val="center"/>
            </w:pPr>
          </w:p>
        </w:tc>
        <w:tc>
          <w:tcPr>
            <w:tcW w:w="1008" w:type="dxa"/>
            <w:tcBorders>
              <w:top w:val="dotted" w:sz="4" w:space="0" w:color="auto"/>
              <w:left w:val="nil"/>
              <w:bottom w:val="dotted" w:sz="4" w:space="0" w:color="auto"/>
              <w:right w:val="double" w:sz="6" w:space="0" w:color="auto"/>
            </w:tcBorders>
          </w:tcPr>
          <w:p w14:paraId="38E1B710" w14:textId="77777777" w:rsidR="00C5410B" w:rsidRPr="009933BD" w:rsidRDefault="00C5410B" w:rsidP="003D730E">
            <w:pPr>
              <w:jc w:val="center"/>
            </w:pPr>
          </w:p>
        </w:tc>
      </w:tr>
      <w:tr w:rsidR="00C5410B" w:rsidRPr="009933BD" w14:paraId="169F07D3" w14:textId="77777777" w:rsidTr="003D730E">
        <w:tc>
          <w:tcPr>
            <w:tcW w:w="1080" w:type="dxa"/>
            <w:tcBorders>
              <w:left w:val="double" w:sz="6" w:space="0" w:color="auto"/>
            </w:tcBorders>
          </w:tcPr>
          <w:p w14:paraId="09888867" w14:textId="77777777" w:rsidR="00C5410B" w:rsidRPr="009933BD" w:rsidRDefault="00C5410B" w:rsidP="003D730E">
            <w:r w:rsidRPr="009933BD">
              <w:t>203</w:t>
            </w:r>
          </w:p>
        </w:tc>
        <w:tc>
          <w:tcPr>
            <w:tcW w:w="4032" w:type="dxa"/>
            <w:tcBorders>
              <w:left w:val="dotted" w:sz="4" w:space="0" w:color="auto"/>
              <w:right w:val="dotted" w:sz="4" w:space="0" w:color="auto"/>
            </w:tcBorders>
          </w:tcPr>
          <w:p w14:paraId="55E5995B" w14:textId="77777777" w:rsidR="00C5410B" w:rsidRPr="009933BD" w:rsidRDefault="00C5410B" w:rsidP="003D730E">
            <w:r w:rsidRPr="009933BD">
              <w:t>—etc.—</w:t>
            </w:r>
          </w:p>
        </w:tc>
        <w:tc>
          <w:tcPr>
            <w:tcW w:w="864" w:type="dxa"/>
            <w:tcBorders>
              <w:left w:val="nil"/>
            </w:tcBorders>
          </w:tcPr>
          <w:p w14:paraId="64390BE7" w14:textId="77777777" w:rsidR="00C5410B" w:rsidRPr="009933BD" w:rsidRDefault="00C5410B" w:rsidP="003D730E"/>
        </w:tc>
        <w:tc>
          <w:tcPr>
            <w:tcW w:w="1080" w:type="dxa"/>
            <w:tcBorders>
              <w:left w:val="dotted" w:sz="4" w:space="0" w:color="auto"/>
              <w:right w:val="dotted" w:sz="4" w:space="0" w:color="auto"/>
            </w:tcBorders>
          </w:tcPr>
          <w:p w14:paraId="7B8A8092" w14:textId="77777777" w:rsidR="00C5410B" w:rsidRPr="009933BD" w:rsidRDefault="00C5410B" w:rsidP="003D730E"/>
        </w:tc>
        <w:tc>
          <w:tcPr>
            <w:tcW w:w="936" w:type="dxa"/>
            <w:tcBorders>
              <w:left w:val="nil"/>
              <w:right w:val="dotted" w:sz="4" w:space="0" w:color="auto"/>
            </w:tcBorders>
          </w:tcPr>
          <w:p w14:paraId="0B735136" w14:textId="77777777" w:rsidR="00C5410B" w:rsidRPr="009933BD" w:rsidRDefault="00C5410B" w:rsidP="003D730E">
            <w:pPr>
              <w:jc w:val="center"/>
            </w:pPr>
          </w:p>
        </w:tc>
        <w:tc>
          <w:tcPr>
            <w:tcW w:w="1008" w:type="dxa"/>
            <w:tcBorders>
              <w:left w:val="nil"/>
              <w:right w:val="double" w:sz="6" w:space="0" w:color="auto"/>
            </w:tcBorders>
          </w:tcPr>
          <w:p w14:paraId="61FF34F2" w14:textId="77777777" w:rsidR="00C5410B" w:rsidRPr="009933BD" w:rsidRDefault="00C5410B" w:rsidP="003D730E">
            <w:pPr>
              <w:jc w:val="center"/>
            </w:pPr>
          </w:p>
        </w:tc>
      </w:tr>
      <w:tr w:rsidR="00C5410B" w:rsidRPr="009933BD" w14:paraId="608996F3" w14:textId="77777777" w:rsidTr="003D730E">
        <w:tc>
          <w:tcPr>
            <w:tcW w:w="1080" w:type="dxa"/>
            <w:tcBorders>
              <w:top w:val="dotted" w:sz="4" w:space="0" w:color="auto"/>
              <w:left w:val="double" w:sz="6" w:space="0" w:color="auto"/>
            </w:tcBorders>
          </w:tcPr>
          <w:p w14:paraId="6DFBF04F" w14:textId="77777777" w:rsidR="00C5410B" w:rsidRPr="009933BD" w:rsidRDefault="00C5410B" w:rsidP="003D730E">
            <w:r w:rsidRPr="009933BD">
              <w:t>206</w:t>
            </w:r>
          </w:p>
        </w:tc>
        <w:tc>
          <w:tcPr>
            <w:tcW w:w="4032" w:type="dxa"/>
            <w:tcBorders>
              <w:top w:val="dotted" w:sz="4" w:space="0" w:color="auto"/>
              <w:left w:val="dotted" w:sz="4" w:space="0" w:color="auto"/>
              <w:right w:val="dotted" w:sz="4" w:space="0" w:color="auto"/>
            </w:tcBorders>
          </w:tcPr>
          <w:p w14:paraId="753EEB8D" w14:textId="77777777" w:rsidR="00C5410B" w:rsidRPr="009933BD" w:rsidRDefault="00C5410B" w:rsidP="003D730E">
            <w:r w:rsidRPr="009933BD">
              <w:t>Excavate fill material from cuttings or approved borrow pits, haul up to 1 km, deposit, shape, and compact to fill</w:t>
            </w:r>
          </w:p>
        </w:tc>
        <w:tc>
          <w:tcPr>
            <w:tcW w:w="864" w:type="dxa"/>
            <w:tcBorders>
              <w:top w:val="dotted" w:sz="4" w:space="0" w:color="auto"/>
              <w:left w:val="nil"/>
            </w:tcBorders>
          </w:tcPr>
          <w:p w14:paraId="09DF6CF2" w14:textId="77777777" w:rsidR="00C5410B" w:rsidRPr="009933BD" w:rsidRDefault="00C5410B" w:rsidP="003D730E">
            <w:r w:rsidRPr="009933BD">
              <w:t>m</w:t>
            </w:r>
            <w:r w:rsidRPr="009933BD">
              <w:rPr>
                <w:vertAlign w:val="superscript"/>
              </w:rPr>
              <w:t>3</w:t>
            </w:r>
          </w:p>
        </w:tc>
        <w:tc>
          <w:tcPr>
            <w:tcW w:w="1080" w:type="dxa"/>
            <w:tcBorders>
              <w:top w:val="dotted" w:sz="4" w:space="0" w:color="auto"/>
              <w:left w:val="dotted" w:sz="4" w:space="0" w:color="auto"/>
              <w:right w:val="dotted" w:sz="4" w:space="0" w:color="auto"/>
            </w:tcBorders>
          </w:tcPr>
          <w:p w14:paraId="5B6348F8" w14:textId="77777777" w:rsidR="00C5410B" w:rsidRPr="009933BD" w:rsidRDefault="00C5410B" w:rsidP="003D730E">
            <w:r w:rsidRPr="009933BD">
              <w:t>258,000</w:t>
            </w:r>
          </w:p>
        </w:tc>
        <w:tc>
          <w:tcPr>
            <w:tcW w:w="936" w:type="dxa"/>
            <w:tcBorders>
              <w:top w:val="dotted" w:sz="4" w:space="0" w:color="auto"/>
              <w:left w:val="nil"/>
              <w:right w:val="dotted" w:sz="4" w:space="0" w:color="auto"/>
            </w:tcBorders>
          </w:tcPr>
          <w:p w14:paraId="0AF32FC2" w14:textId="77777777" w:rsidR="00C5410B" w:rsidRPr="009933BD" w:rsidRDefault="00C5410B" w:rsidP="003D730E">
            <w:pPr>
              <w:jc w:val="center"/>
            </w:pPr>
          </w:p>
        </w:tc>
        <w:tc>
          <w:tcPr>
            <w:tcW w:w="1008" w:type="dxa"/>
            <w:tcBorders>
              <w:top w:val="dotted" w:sz="4" w:space="0" w:color="auto"/>
              <w:left w:val="nil"/>
              <w:right w:val="double" w:sz="6" w:space="0" w:color="auto"/>
            </w:tcBorders>
          </w:tcPr>
          <w:p w14:paraId="2E7BDAE7" w14:textId="77777777" w:rsidR="00C5410B" w:rsidRPr="009933BD" w:rsidRDefault="00C5410B" w:rsidP="003D730E">
            <w:pPr>
              <w:jc w:val="center"/>
            </w:pPr>
          </w:p>
        </w:tc>
      </w:tr>
      <w:tr w:rsidR="00C5410B" w:rsidRPr="009933BD" w14:paraId="1B3F6CC6" w14:textId="77777777" w:rsidTr="003D730E">
        <w:tc>
          <w:tcPr>
            <w:tcW w:w="1080" w:type="dxa"/>
            <w:tcBorders>
              <w:top w:val="dotted" w:sz="4" w:space="0" w:color="auto"/>
              <w:left w:val="double" w:sz="6" w:space="0" w:color="auto"/>
              <w:bottom w:val="dotted" w:sz="4" w:space="0" w:color="auto"/>
            </w:tcBorders>
          </w:tcPr>
          <w:p w14:paraId="1970C99D" w14:textId="77777777" w:rsidR="00C5410B" w:rsidRPr="009933BD" w:rsidRDefault="00C5410B" w:rsidP="003D730E">
            <w:r w:rsidRPr="009933BD">
              <w:t>207</w:t>
            </w:r>
          </w:p>
        </w:tc>
        <w:tc>
          <w:tcPr>
            <w:tcW w:w="4032" w:type="dxa"/>
            <w:tcBorders>
              <w:top w:val="dotted" w:sz="4" w:space="0" w:color="auto"/>
              <w:left w:val="dotted" w:sz="4" w:space="0" w:color="auto"/>
              <w:bottom w:val="dotted" w:sz="4" w:space="0" w:color="auto"/>
              <w:right w:val="dotted" w:sz="4" w:space="0" w:color="auto"/>
            </w:tcBorders>
          </w:tcPr>
          <w:p w14:paraId="16F33DA4" w14:textId="77777777" w:rsidR="00C5410B" w:rsidRPr="009933BD" w:rsidRDefault="00C5410B" w:rsidP="003D730E">
            <w:r w:rsidRPr="009933BD">
              <w:t>Excavate rock in cuttings and dispose, any depth</w:t>
            </w:r>
          </w:p>
        </w:tc>
        <w:tc>
          <w:tcPr>
            <w:tcW w:w="864" w:type="dxa"/>
            <w:tcBorders>
              <w:top w:val="dotted" w:sz="4" w:space="0" w:color="auto"/>
              <w:left w:val="nil"/>
              <w:bottom w:val="dotted" w:sz="4" w:space="0" w:color="auto"/>
            </w:tcBorders>
          </w:tcPr>
          <w:p w14:paraId="0C907980" w14:textId="77777777" w:rsidR="00C5410B" w:rsidRPr="009933BD" w:rsidRDefault="00C5410B" w:rsidP="003D730E">
            <w:r w:rsidRPr="009933BD">
              <w:t>m</w:t>
            </w:r>
            <w:r w:rsidRPr="009933BD">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1D91CA77" w14:textId="77777777" w:rsidR="00C5410B" w:rsidRPr="009933BD" w:rsidRDefault="00C5410B" w:rsidP="003D730E">
            <w:r w:rsidRPr="009933BD">
              <w:t>25,000</w:t>
            </w:r>
          </w:p>
        </w:tc>
        <w:tc>
          <w:tcPr>
            <w:tcW w:w="936" w:type="dxa"/>
            <w:tcBorders>
              <w:top w:val="dotted" w:sz="4" w:space="0" w:color="auto"/>
              <w:left w:val="nil"/>
              <w:bottom w:val="dotted" w:sz="4" w:space="0" w:color="auto"/>
              <w:right w:val="dotted" w:sz="4" w:space="0" w:color="auto"/>
            </w:tcBorders>
          </w:tcPr>
          <w:p w14:paraId="7D10FC16" w14:textId="77777777" w:rsidR="00C5410B" w:rsidRPr="009933BD" w:rsidRDefault="00C5410B" w:rsidP="003D730E">
            <w:pPr>
              <w:jc w:val="center"/>
            </w:pPr>
          </w:p>
        </w:tc>
        <w:tc>
          <w:tcPr>
            <w:tcW w:w="1008" w:type="dxa"/>
            <w:tcBorders>
              <w:top w:val="dotted" w:sz="4" w:space="0" w:color="auto"/>
              <w:left w:val="nil"/>
              <w:bottom w:val="dotted" w:sz="4" w:space="0" w:color="auto"/>
              <w:right w:val="double" w:sz="6" w:space="0" w:color="auto"/>
            </w:tcBorders>
          </w:tcPr>
          <w:p w14:paraId="0FA3D56D" w14:textId="77777777" w:rsidR="00C5410B" w:rsidRPr="009933BD" w:rsidRDefault="00C5410B" w:rsidP="003D730E">
            <w:pPr>
              <w:jc w:val="center"/>
            </w:pPr>
          </w:p>
        </w:tc>
      </w:tr>
      <w:tr w:rsidR="00C5410B" w:rsidRPr="009933BD" w14:paraId="5134E690" w14:textId="77777777" w:rsidTr="003D730E">
        <w:tc>
          <w:tcPr>
            <w:tcW w:w="1080" w:type="dxa"/>
            <w:tcBorders>
              <w:left w:val="double" w:sz="6" w:space="0" w:color="auto"/>
            </w:tcBorders>
          </w:tcPr>
          <w:p w14:paraId="6B3CA7EB" w14:textId="77777777" w:rsidR="00C5410B" w:rsidRPr="009933BD" w:rsidRDefault="00C5410B" w:rsidP="003D730E">
            <w:r w:rsidRPr="009933BD">
              <w:t>208</w:t>
            </w:r>
          </w:p>
        </w:tc>
        <w:tc>
          <w:tcPr>
            <w:tcW w:w="4032" w:type="dxa"/>
            <w:tcBorders>
              <w:left w:val="dotted" w:sz="4" w:space="0" w:color="auto"/>
              <w:right w:val="dotted" w:sz="4" w:space="0" w:color="auto"/>
            </w:tcBorders>
          </w:tcPr>
          <w:p w14:paraId="1102C0DC" w14:textId="77777777" w:rsidR="00C5410B" w:rsidRPr="009933BD" w:rsidRDefault="00C5410B" w:rsidP="003D730E">
            <w:r w:rsidRPr="009933BD">
              <w:t>—etc.—</w:t>
            </w:r>
          </w:p>
        </w:tc>
        <w:tc>
          <w:tcPr>
            <w:tcW w:w="864" w:type="dxa"/>
            <w:tcBorders>
              <w:left w:val="nil"/>
            </w:tcBorders>
          </w:tcPr>
          <w:p w14:paraId="31AD6D59" w14:textId="77777777" w:rsidR="00C5410B" w:rsidRPr="009933BD" w:rsidRDefault="00C5410B" w:rsidP="003D730E"/>
        </w:tc>
        <w:tc>
          <w:tcPr>
            <w:tcW w:w="1080" w:type="dxa"/>
            <w:tcBorders>
              <w:left w:val="dotted" w:sz="4" w:space="0" w:color="auto"/>
              <w:right w:val="dotted" w:sz="4" w:space="0" w:color="auto"/>
            </w:tcBorders>
          </w:tcPr>
          <w:p w14:paraId="6548B65D" w14:textId="77777777" w:rsidR="00C5410B" w:rsidRPr="009933BD" w:rsidRDefault="00C5410B" w:rsidP="003D730E"/>
        </w:tc>
        <w:tc>
          <w:tcPr>
            <w:tcW w:w="936" w:type="dxa"/>
            <w:tcBorders>
              <w:left w:val="nil"/>
              <w:right w:val="dotted" w:sz="4" w:space="0" w:color="auto"/>
            </w:tcBorders>
          </w:tcPr>
          <w:p w14:paraId="3188EF1E" w14:textId="77777777" w:rsidR="00C5410B" w:rsidRPr="009933BD" w:rsidRDefault="00C5410B" w:rsidP="003D730E">
            <w:pPr>
              <w:jc w:val="center"/>
            </w:pPr>
          </w:p>
        </w:tc>
        <w:tc>
          <w:tcPr>
            <w:tcW w:w="1008" w:type="dxa"/>
            <w:tcBorders>
              <w:left w:val="nil"/>
              <w:right w:val="double" w:sz="6" w:space="0" w:color="auto"/>
            </w:tcBorders>
          </w:tcPr>
          <w:p w14:paraId="6D4A29DD" w14:textId="77777777" w:rsidR="00C5410B" w:rsidRPr="009933BD" w:rsidRDefault="00C5410B" w:rsidP="003D730E">
            <w:pPr>
              <w:jc w:val="center"/>
            </w:pPr>
          </w:p>
        </w:tc>
      </w:tr>
      <w:tr w:rsidR="00C5410B" w:rsidRPr="009933BD" w14:paraId="0F878BC1" w14:textId="77777777" w:rsidTr="003D730E">
        <w:tc>
          <w:tcPr>
            <w:tcW w:w="1080" w:type="dxa"/>
            <w:tcBorders>
              <w:top w:val="dotted" w:sz="4" w:space="0" w:color="auto"/>
              <w:left w:val="double" w:sz="6" w:space="0" w:color="auto"/>
              <w:bottom w:val="dotted" w:sz="4" w:space="0" w:color="auto"/>
            </w:tcBorders>
          </w:tcPr>
          <w:p w14:paraId="757E1613"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0121C919" w14:textId="77777777" w:rsidR="00C5410B" w:rsidRPr="009933BD" w:rsidRDefault="00C5410B" w:rsidP="003D730E"/>
        </w:tc>
        <w:tc>
          <w:tcPr>
            <w:tcW w:w="864" w:type="dxa"/>
            <w:tcBorders>
              <w:top w:val="dotted" w:sz="4" w:space="0" w:color="auto"/>
              <w:left w:val="nil"/>
              <w:bottom w:val="dotted" w:sz="4" w:space="0" w:color="auto"/>
            </w:tcBorders>
          </w:tcPr>
          <w:p w14:paraId="082C70AB" w14:textId="77777777" w:rsidR="00C5410B" w:rsidRPr="009933BD" w:rsidRDefault="00C5410B" w:rsidP="003D730E"/>
        </w:tc>
        <w:tc>
          <w:tcPr>
            <w:tcW w:w="1080" w:type="dxa"/>
            <w:tcBorders>
              <w:top w:val="dotted" w:sz="4" w:space="0" w:color="auto"/>
              <w:left w:val="dotted" w:sz="4" w:space="0" w:color="auto"/>
              <w:bottom w:val="dotted" w:sz="4" w:space="0" w:color="auto"/>
              <w:right w:val="dotted" w:sz="4" w:space="0" w:color="auto"/>
            </w:tcBorders>
          </w:tcPr>
          <w:p w14:paraId="2BEB0686" w14:textId="77777777" w:rsidR="00C5410B" w:rsidRPr="009933BD" w:rsidRDefault="00C5410B" w:rsidP="003D730E"/>
        </w:tc>
        <w:tc>
          <w:tcPr>
            <w:tcW w:w="936" w:type="dxa"/>
            <w:tcBorders>
              <w:top w:val="dotted" w:sz="4" w:space="0" w:color="auto"/>
              <w:left w:val="nil"/>
              <w:bottom w:val="dotted" w:sz="4" w:space="0" w:color="auto"/>
              <w:right w:val="dotted" w:sz="4" w:space="0" w:color="auto"/>
            </w:tcBorders>
          </w:tcPr>
          <w:p w14:paraId="7265FCB5" w14:textId="77777777" w:rsidR="00C5410B" w:rsidRPr="009933BD" w:rsidRDefault="00C5410B" w:rsidP="003D730E">
            <w:pPr>
              <w:jc w:val="center"/>
            </w:pPr>
          </w:p>
        </w:tc>
        <w:tc>
          <w:tcPr>
            <w:tcW w:w="1008" w:type="dxa"/>
            <w:tcBorders>
              <w:top w:val="dotted" w:sz="4" w:space="0" w:color="auto"/>
              <w:left w:val="nil"/>
              <w:right w:val="double" w:sz="6" w:space="0" w:color="auto"/>
            </w:tcBorders>
          </w:tcPr>
          <w:p w14:paraId="4D9CB2E3" w14:textId="77777777" w:rsidR="00C5410B" w:rsidRPr="009933BD" w:rsidRDefault="00C5410B" w:rsidP="003D730E">
            <w:pPr>
              <w:jc w:val="center"/>
            </w:pPr>
          </w:p>
        </w:tc>
      </w:tr>
      <w:tr w:rsidR="00C5410B" w:rsidRPr="009933BD" w14:paraId="14EF8045" w14:textId="77777777" w:rsidTr="003D730E">
        <w:tc>
          <w:tcPr>
            <w:tcW w:w="1080" w:type="dxa"/>
            <w:tcBorders>
              <w:top w:val="dotted" w:sz="4" w:space="0" w:color="auto"/>
              <w:left w:val="double" w:sz="6" w:space="0" w:color="auto"/>
              <w:bottom w:val="dotted" w:sz="4" w:space="0" w:color="auto"/>
            </w:tcBorders>
          </w:tcPr>
          <w:p w14:paraId="5E09240F"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1FB92F17" w14:textId="77777777" w:rsidR="00C5410B" w:rsidRPr="009933BD" w:rsidRDefault="00C5410B" w:rsidP="003D730E"/>
        </w:tc>
        <w:tc>
          <w:tcPr>
            <w:tcW w:w="864" w:type="dxa"/>
            <w:tcBorders>
              <w:top w:val="dotted" w:sz="4" w:space="0" w:color="auto"/>
              <w:left w:val="nil"/>
              <w:bottom w:val="dotted" w:sz="4" w:space="0" w:color="auto"/>
            </w:tcBorders>
          </w:tcPr>
          <w:p w14:paraId="1E503E74" w14:textId="77777777" w:rsidR="00C5410B" w:rsidRPr="009933BD" w:rsidRDefault="00C5410B" w:rsidP="003D730E"/>
        </w:tc>
        <w:tc>
          <w:tcPr>
            <w:tcW w:w="1080" w:type="dxa"/>
            <w:tcBorders>
              <w:top w:val="dotted" w:sz="4" w:space="0" w:color="auto"/>
              <w:left w:val="dotted" w:sz="4" w:space="0" w:color="auto"/>
              <w:bottom w:val="dotted" w:sz="4" w:space="0" w:color="auto"/>
              <w:right w:val="dotted" w:sz="4" w:space="0" w:color="auto"/>
            </w:tcBorders>
          </w:tcPr>
          <w:p w14:paraId="0778AB5B" w14:textId="77777777" w:rsidR="00C5410B" w:rsidRPr="009933BD" w:rsidRDefault="00C5410B" w:rsidP="003D730E"/>
        </w:tc>
        <w:tc>
          <w:tcPr>
            <w:tcW w:w="936" w:type="dxa"/>
            <w:tcBorders>
              <w:top w:val="dotted" w:sz="4" w:space="0" w:color="auto"/>
              <w:left w:val="nil"/>
              <w:bottom w:val="dotted" w:sz="4" w:space="0" w:color="auto"/>
              <w:right w:val="dotted" w:sz="4" w:space="0" w:color="auto"/>
            </w:tcBorders>
          </w:tcPr>
          <w:p w14:paraId="3B5272EA" w14:textId="77777777" w:rsidR="00C5410B" w:rsidRPr="009933BD" w:rsidRDefault="00C5410B" w:rsidP="003D730E">
            <w:pPr>
              <w:jc w:val="center"/>
            </w:pPr>
          </w:p>
        </w:tc>
        <w:tc>
          <w:tcPr>
            <w:tcW w:w="1008" w:type="dxa"/>
            <w:tcBorders>
              <w:top w:val="dotted" w:sz="4" w:space="0" w:color="auto"/>
              <w:left w:val="nil"/>
              <w:right w:val="double" w:sz="6" w:space="0" w:color="auto"/>
            </w:tcBorders>
          </w:tcPr>
          <w:p w14:paraId="650F3EF7" w14:textId="77777777" w:rsidR="00C5410B" w:rsidRPr="009933BD" w:rsidRDefault="00C5410B" w:rsidP="003D730E">
            <w:pPr>
              <w:jc w:val="center"/>
            </w:pPr>
          </w:p>
        </w:tc>
      </w:tr>
      <w:tr w:rsidR="00C5410B" w:rsidRPr="009933BD" w14:paraId="68C11BEE" w14:textId="77777777" w:rsidTr="003D730E">
        <w:tc>
          <w:tcPr>
            <w:tcW w:w="1080" w:type="dxa"/>
            <w:tcBorders>
              <w:top w:val="dotted" w:sz="4" w:space="0" w:color="auto"/>
              <w:left w:val="double" w:sz="6" w:space="0" w:color="auto"/>
              <w:bottom w:val="dotted" w:sz="4" w:space="0" w:color="auto"/>
            </w:tcBorders>
          </w:tcPr>
          <w:p w14:paraId="4318982E"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2192F0A2" w14:textId="77777777" w:rsidR="00C5410B" w:rsidRPr="009933BD" w:rsidRDefault="00C5410B" w:rsidP="003D730E"/>
        </w:tc>
        <w:tc>
          <w:tcPr>
            <w:tcW w:w="864" w:type="dxa"/>
            <w:tcBorders>
              <w:top w:val="dotted" w:sz="4" w:space="0" w:color="auto"/>
              <w:left w:val="nil"/>
              <w:bottom w:val="dotted" w:sz="4" w:space="0" w:color="auto"/>
            </w:tcBorders>
          </w:tcPr>
          <w:p w14:paraId="1D263B1D" w14:textId="77777777" w:rsidR="00C5410B" w:rsidRPr="009933BD" w:rsidRDefault="00C5410B" w:rsidP="003D730E"/>
        </w:tc>
        <w:tc>
          <w:tcPr>
            <w:tcW w:w="1080" w:type="dxa"/>
            <w:tcBorders>
              <w:top w:val="dotted" w:sz="4" w:space="0" w:color="auto"/>
              <w:left w:val="dotted" w:sz="4" w:space="0" w:color="auto"/>
              <w:bottom w:val="dotted" w:sz="4" w:space="0" w:color="auto"/>
              <w:right w:val="dotted" w:sz="4" w:space="0" w:color="auto"/>
            </w:tcBorders>
          </w:tcPr>
          <w:p w14:paraId="5EB68D38" w14:textId="77777777" w:rsidR="00C5410B" w:rsidRPr="009933BD" w:rsidRDefault="00C5410B" w:rsidP="003D730E"/>
        </w:tc>
        <w:tc>
          <w:tcPr>
            <w:tcW w:w="936" w:type="dxa"/>
            <w:tcBorders>
              <w:top w:val="dotted" w:sz="4" w:space="0" w:color="auto"/>
              <w:left w:val="nil"/>
              <w:bottom w:val="dotted" w:sz="4" w:space="0" w:color="auto"/>
              <w:right w:val="dotted" w:sz="4" w:space="0" w:color="auto"/>
            </w:tcBorders>
          </w:tcPr>
          <w:p w14:paraId="1C547457" w14:textId="77777777" w:rsidR="00C5410B" w:rsidRPr="009933BD" w:rsidRDefault="00C5410B" w:rsidP="003D730E">
            <w:pPr>
              <w:jc w:val="center"/>
            </w:pPr>
          </w:p>
        </w:tc>
        <w:tc>
          <w:tcPr>
            <w:tcW w:w="1008" w:type="dxa"/>
            <w:tcBorders>
              <w:top w:val="dotted" w:sz="4" w:space="0" w:color="auto"/>
              <w:left w:val="nil"/>
              <w:right w:val="double" w:sz="6" w:space="0" w:color="auto"/>
            </w:tcBorders>
          </w:tcPr>
          <w:p w14:paraId="6EFFDCA8" w14:textId="77777777" w:rsidR="00C5410B" w:rsidRPr="009933BD" w:rsidRDefault="00C5410B" w:rsidP="003D730E">
            <w:pPr>
              <w:jc w:val="center"/>
            </w:pPr>
          </w:p>
        </w:tc>
      </w:tr>
      <w:tr w:rsidR="00C5410B" w:rsidRPr="009933BD" w14:paraId="4BD9D4B7" w14:textId="77777777" w:rsidTr="003D730E">
        <w:tc>
          <w:tcPr>
            <w:tcW w:w="1080" w:type="dxa"/>
            <w:tcBorders>
              <w:top w:val="dotted" w:sz="4" w:space="0" w:color="auto"/>
              <w:left w:val="double" w:sz="6" w:space="0" w:color="auto"/>
              <w:bottom w:val="dotted" w:sz="4" w:space="0" w:color="auto"/>
            </w:tcBorders>
          </w:tcPr>
          <w:p w14:paraId="53595FE3"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26C06CEB" w14:textId="77777777" w:rsidR="00C5410B" w:rsidRPr="009933BD" w:rsidRDefault="00C5410B" w:rsidP="003D730E"/>
        </w:tc>
        <w:tc>
          <w:tcPr>
            <w:tcW w:w="864" w:type="dxa"/>
            <w:tcBorders>
              <w:top w:val="dotted" w:sz="4" w:space="0" w:color="auto"/>
              <w:left w:val="nil"/>
              <w:bottom w:val="dotted" w:sz="4" w:space="0" w:color="auto"/>
            </w:tcBorders>
          </w:tcPr>
          <w:p w14:paraId="3F1F4AF6" w14:textId="77777777" w:rsidR="00C5410B" w:rsidRPr="009933BD" w:rsidRDefault="00C5410B" w:rsidP="003D730E"/>
        </w:tc>
        <w:tc>
          <w:tcPr>
            <w:tcW w:w="1080" w:type="dxa"/>
            <w:tcBorders>
              <w:top w:val="dotted" w:sz="4" w:space="0" w:color="auto"/>
              <w:left w:val="dotted" w:sz="4" w:space="0" w:color="auto"/>
              <w:bottom w:val="dotted" w:sz="4" w:space="0" w:color="auto"/>
              <w:right w:val="dotted" w:sz="4" w:space="0" w:color="auto"/>
            </w:tcBorders>
          </w:tcPr>
          <w:p w14:paraId="2E8BA62C" w14:textId="77777777" w:rsidR="00C5410B" w:rsidRPr="009933BD" w:rsidRDefault="00C5410B" w:rsidP="003D730E"/>
        </w:tc>
        <w:tc>
          <w:tcPr>
            <w:tcW w:w="936" w:type="dxa"/>
            <w:tcBorders>
              <w:top w:val="dotted" w:sz="4" w:space="0" w:color="auto"/>
              <w:left w:val="nil"/>
              <w:bottom w:val="dotted" w:sz="4" w:space="0" w:color="auto"/>
              <w:right w:val="dotted" w:sz="4" w:space="0" w:color="auto"/>
            </w:tcBorders>
          </w:tcPr>
          <w:p w14:paraId="3E72A18E" w14:textId="77777777" w:rsidR="00C5410B" w:rsidRPr="009933BD" w:rsidRDefault="00C5410B" w:rsidP="003D730E">
            <w:pPr>
              <w:jc w:val="center"/>
            </w:pPr>
          </w:p>
        </w:tc>
        <w:tc>
          <w:tcPr>
            <w:tcW w:w="1008" w:type="dxa"/>
            <w:tcBorders>
              <w:top w:val="dotted" w:sz="4" w:space="0" w:color="auto"/>
              <w:left w:val="nil"/>
              <w:right w:val="double" w:sz="6" w:space="0" w:color="auto"/>
            </w:tcBorders>
          </w:tcPr>
          <w:p w14:paraId="4EAC8792" w14:textId="77777777" w:rsidR="00C5410B" w:rsidRPr="009933BD" w:rsidRDefault="00C5410B" w:rsidP="003D730E">
            <w:pPr>
              <w:jc w:val="center"/>
            </w:pPr>
          </w:p>
        </w:tc>
      </w:tr>
      <w:tr w:rsidR="00C5410B" w:rsidRPr="009933BD" w14:paraId="586ABE35" w14:textId="77777777" w:rsidTr="003D730E">
        <w:tc>
          <w:tcPr>
            <w:tcW w:w="1080" w:type="dxa"/>
            <w:tcBorders>
              <w:top w:val="dotted" w:sz="4" w:space="0" w:color="auto"/>
              <w:left w:val="double" w:sz="6" w:space="0" w:color="auto"/>
              <w:bottom w:val="dotted" w:sz="4" w:space="0" w:color="auto"/>
            </w:tcBorders>
          </w:tcPr>
          <w:p w14:paraId="7EC240CD"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7D3CEDE2" w14:textId="77777777" w:rsidR="00C5410B" w:rsidRPr="009933BD" w:rsidRDefault="00C5410B" w:rsidP="003D730E"/>
        </w:tc>
        <w:tc>
          <w:tcPr>
            <w:tcW w:w="864" w:type="dxa"/>
            <w:tcBorders>
              <w:top w:val="dotted" w:sz="4" w:space="0" w:color="auto"/>
              <w:left w:val="nil"/>
              <w:bottom w:val="dotted" w:sz="4" w:space="0" w:color="auto"/>
            </w:tcBorders>
          </w:tcPr>
          <w:p w14:paraId="257EE938" w14:textId="77777777" w:rsidR="00C5410B" w:rsidRPr="009933BD" w:rsidRDefault="00C5410B" w:rsidP="003D730E"/>
        </w:tc>
        <w:tc>
          <w:tcPr>
            <w:tcW w:w="1080" w:type="dxa"/>
            <w:tcBorders>
              <w:top w:val="dotted" w:sz="4" w:space="0" w:color="auto"/>
              <w:left w:val="dotted" w:sz="4" w:space="0" w:color="auto"/>
              <w:bottom w:val="dotted" w:sz="4" w:space="0" w:color="auto"/>
              <w:right w:val="dotted" w:sz="4" w:space="0" w:color="auto"/>
            </w:tcBorders>
          </w:tcPr>
          <w:p w14:paraId="10C5D566" w14:textId="77777777" w:rsidR="00C5410B" w:rsidRPr="009933BD" w:rsidRDefault="00C5410B" w:rsidP="003D730E"/>
        </w:tc>
        <w:tc>
          <w:tcPr>
            <w:tcW w:w="936" w:type="dxa"/>
            <w:tcBorders>
              <w:top w:val="dotted" w:sz="4" w:space="0" w:color="auto"/>
              <w:left w:val="nil"/>
              <w:bottom w:val="dotted" w:sz="4" w:space="0" w:color="auto"/>
              <w:right w:val="dotted" w:sz="4" w:space="0" w:color="auto"/>
            </w:tcBorders>
          </w:tcPr>
          <w:p w14:paraId="10986B8C" w14:textId="77777777" w:rsidR="00C5410B" w:rsidRPr="009933BD" w:rsidRDefault="00C5410B" w:rsidP="003D730E">
            <w:pPr>
              <w:jc w:val="center"/>
            </w:pPr>
          </w:p>
        </w:tc>
        <w:tc>
          <w:tcPr>
            <w:tcW w:w="1008" w:type="dxa"/>
            <w:tcBorders>
              <w:top w:val="dotted" w:sz="4" w:space="0" w:color="auto"/>
              <w:left w:val="nil"/>
              <w:right w:val="double" w:sz="6" w:space="0" w:color="auto"/>
            </w:tcBorders>
          </w:tcPr>
          <w:p w14:paraId="426283E5" w14:textId="77777777" w:rsidR="00C5410B" w:rsidRPr="009933BD" w:rsidRDefault="00C5410B" w:rsidP="003D730E">
            <w:pPr>
              <w:jc w:val="center"/>
            </w:pPr>
          </w:p>
        </w:tc>
      </w:tr>
      <w:tr w:rsidR="00C5410B" w:rsidRPr="009933BD" w14:paraId="6475FCDA" w14:textId="77777777" w:rsidTr="003D730E">
        <w:tc>
          <w:tcPr>
            <w:tcW w:w="1080" w:type="dxa"/>
            <w:tcBorders>
              <w:top w:val="dotted" w:sz="4" w:space="0" w:color="auto"/>
              <w:left w:val="double" w:sz="6" w:space="0" w:color="auto"/>
              <w:bottom w:val="dotted" w:sz="4" w:space="0" w:color="auto"/>
            </w:tcBorders>
          </w:tcPr>
          <w:p w14:paraId="120FE52D"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06D7B4BC" w14:textId="77777777" w:rsidR="00C5410B" w:rsidRPr="009933BD" w:rsidRDefault="00C5410B" w:rsidP="003D730E"/>
        </w:tc>
        <w:tc>
          <w:tcPr>
            <w:tcW w:w="864" w:type="dxa"/>
            <w:tcBorders>
              <w:top w:val="dotted" w:sz="4" w:space="0" w:color="auto"/>
              <w:left w:val="nil"/>
              <w:bottom w:val="dotted" w:sz="4" w:space="0" w:color="auto"/>
            </w:tcBorders>
          </w:tcPr>
          <w:p w14:paraId="1C3D4B6B" w14:textId="77777777" w:rsidR="00C5410B" w:rsidRPr="009933BD" w:rsidRDefault="00C5410B" w:rsidP="003D730E"/>
        </w:tc>
        <w:tc>
          <w:tcPr>
            <w:tcW w:w="1080" w:type="dxa"/>
            <w:tcBorders>
              <w:top w:val="dotted" w:sz="4" w:space="0" w:color="auto"/>
              <w:left w:val="dotted" w:sz="4" w:space="0" w:color="auto"/>
              <w:bottom w:val="dotted" w:sz="4" w:space="0" w:color="auto"/>
              <w:right w:val="dotted" w:sz="4" w:space="0" w:color="auto"/>
            </w:tcBorders>
          </w:tcPr>
          <w:p w14:paraId="76830768" w14:textId="77777777" w:rsidR="00C5410B" w:rsidRPr="009933BD" w:rsidRDefault="00C5410B" w:rsidP="003D730E"/>
        </w:tc>
        <w:tc>
          <w:tcPr>
            <w:tcW w:w="936" w:type="dxa"/>
            <w:tcBorders>
              <w:top w:val="dotted" w:sz="4" w:space="0" w:color="auto"/>
              <w:left w:val="nil"/>
              <w:bottom w:val="dotted" w:sz="4" w:space="0" w:color="auto"/>
              <w:right w:val="dotted" w:sz="4" w:space="0" w:color="auto"/>
            </w:tcBorders>
          </w:tcPr>
          <w:p w14:paraId="1BC0222F" w14:textId="77777777" w:rsidR="00C5410B" w:rsidRPr="009933BD" w:rsidRDefault="00C5410B" w:rsidP="003D730E">
            <w:pPr>
              <w:jc w:val="center"/>
            </w:pPr>
          </w:p>
        </w:tc>
        <w:tc>
          <w:tcPr>
            <w:tcW w:w="1008" w:type="dxa"/>
            <w:tcBorders>
              <w:top w:val="dotted" w:sz="4" w:space="0" w:color="auto"/>
              <w:left w:val="nil"/>
              <w:right w:val="double" w:sz="6" w:space="0" w:color="auto"/>
            </w:tcBorders>
          </w:tcPr>
          <w:p w14:paraId="34EC333A" w14:textId="77777777" w:rsidR="00C5410B" w:rsidRPr="009933BD" w:rsidRDefault="00C5410B" w:rsidP="003D730E">
            <w:pPr>
              <w:jc w:val="center"/>
            </w:pPr>
          </w:p>
        </w:tc>
      </w:tr>
      <w:tr w:rsidR="00C5410B" w:rsidRPr="009933BD" w14:paraId="6871BD20" w14:textId="77777777" w:rsidTr="003D730E">
        <w:tc>
          <w:tcPr>
            <w:tcW w:w="1080" w:type="dxa"/>
            <w:tcBorders>
              <w:top w:val="dotted" w:sz="4" w:space="0" w:color="auto"/>
              <w:left w:val="double" w:sz="6" w:space="0" w:color="auto"/>
              <w:bottom w:val="dotted" w:sz="4" w:space="0" w:color="auto"/>
            </w:tcBorders>
          </w:tcPr>
          <w:p w14:paraId="1D722DA9"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404E668A" w14:textId="77777777" w:rsidR="00C5410B" w:rsidRPr="009933BD" w:rsidRDefault="00C5410B" w:rsidP="003D730E"/>
        </w:tc>
        <w:tc>
          <w:tcPr>
            <w:tcW w:w="864" w:type="dxa"/>
            <w:tcBorders>
              <w:top w:val="dotted" w:sz="4" w:space="0" w:color="auto"/>
              <w:left w:val="nil"/>
              <w:bottom w:val="dotted" w:sz="4" w:space="0" w:color="auto"/>
            </w:tcBorders>
          </w:tcPr>
          <w:p w14:paraId="1AC0942D" w14:textId="77777777" w:rsidR="00C5410B" w:rsidRPr="009933BD" w:rsidRDefault="00C5410B" w:rsidP="003D730E"/>
        </w:tc>
        <w:tc>
          <w:tcPr>
            <w:tcW w:w="1080" w:type="dxa"/>
            <w:tcBorders>
              <w:top w:val="dotted" w:sz="4" w:space="0" w:color="auto"/>
              <w:left w:val="dotted" w:sz="4" w:space="0" w:color="auto"/>
              <w:bottom w:val="dotted" w:sz="4" w:space="0" w:color="auto"/>
              <w:right w:val="dotted" w:sz="4" w:space="0" w:color="auto"/>
            </w:tcBorders>
          </w:tcPr>
          <w:p w14:paraId="6901463B" w14:textId="77777777" w:rsidR="00C5410B" w:rsidRPr="009933BD" w:rsidRDefault="00C5410B" w:rsidP="003D730E"/>
        </w:tc>
        <w:tc>
          <w:tcPr>
            <w:tcW w:w="936" w:type="dxa"/>
            <w:tcBorders>
              <w:top w:val="dotted" w:sz="4" w:space="0" w:color="auto"/>
              <w:left w:val="nil"/>
              <w:bottom w:val="dotted" w:sz="4" w:space="0" w:color="auto"/>
              <w:right w:val="dotted" w:sz="4" w:space="0" w:color="auto"/>
            </w:tcBorders>
          </w:tcPr>
          <w:p w14:paraId="70F03500" w14:textId="77777777" w:rsidR="00C5410B" w:rsidRPr="009933BD" w:rsidRDefault="00C5410B" w:rsidP="003D730E">
            <w:pPr>
              <w:jc w:val="center"/>
            </w:pPr>
          </w:p>
        </w:tc>
        <w:tc>
          <w:tcPr>
            <w:tcW w:w="1008" w:type="dxa"/>
            <w:tcBorders>
              <w:top w:val="dotted" w:sz="4" w:space="0" w:color="auto"/>
              <w:left w:val="nil"/>
              <w:right w:val="double" w:sz="6" w:space="0" w:color="auto"/>
            </w:tcBorders>
          </w:tcPr>
          <w:p w14:paraId="4A2E2C99" w14:textId="77777777" w:rsidR="00C5410B" w:rsidRPr="009933BD" w:rsidRDefault="00C5410B" w:rsidP="003D730E">
            <w:pPr>
              <w:jc w:val="center"/>
            </w:pPr>
          </w:p>
        </w:tc>
      </w:tr>
      <w:tr w:rsidR="00C5410B" w:rsidRPr="009933BD" w14:paraId="6E0FA317" w14:textId="77777777" w:rsidTr="003D730E">
        <w:tc>
          <w:tcPr>
            <w:tcW w:w="1080" w:type="dxa"/>
            <w:tcBorders>
              <w:top w:val="dotted" w:sz="4" w:space="0" w:color="auto"/>
              <w:left w:val="double" w:sz="6" w:space="0" w:color="auto"/>
              <w:bottom w:val="dotted" w:sz="4" w:space="0" w:color="auto"/>
            </w:tcBorders>
          </w:tcPr>
          <w:p w14:paraId="6E7162C4"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0EE6F9DC" w14:textId="77777777" w:rsidR="00C5410B" w:rsidRPr="009933BD" w:rsidRDefault="00C5410B" w:rsidP="003D730E"/>
        </w:tc>
        <w:tc>
          <w:tcPr>
            <w:tcW w:w="864" w:type="dxa"/>
            <w:tcBorders>
              <w:top w:val="dotted" w:sz="4" w:space="0" w:color="auto"/>
              <w:left w:val="nil"/>
              <w:bottom w:val="dotted" w:sz="4" w:space="0" w:color="auto"/>
            </w:tcBorders>
          </w:tcPr>
          <w:p w14:paraId="4E0C1BC0" w14:textId="77777777" w:rsidR="00C5410B" w:rsidRPr="009933BD" w:rsidRDefault="00C5410B" w:rsidP="003D730E"/>
        </w:tc>
        <w:tc>
          <w:tcPr>
            <w:tcW w:w="1080" w:type="dxa"/>
            <w:tcBorders>
              <w:top w:val="dotted" w:sz="4" w:space="0" w:color="auto"/>
              <w:left w:val="dotted" w:sz="4" w:space="0" w:color="auto"/>
              <w:bottom w:val="dotted" w:sz="4" w:space="0" w:color="auto"/>
              <w:right w:val="dotted" w:sz="4" w:space="0" w:color="auto"/>
            </w:tcBorders>
          </w:tcPr>
          <w:p w14:paraId="419182BF" w14:textId="77777777" w:rsidR="00C5410B" w:rsidRPr="009933BD" w:rsidRDefault="00C5410B" w:rsidP="003D730E"/>
        </w:tc>
        <w:tc>
          <w:tcPr>
            <w:tcW w:w="936" w:type="dxa"/>
            <w:tcBorders>
              <w:top w:val="dotted" w:sz="4" w:space="0" w:color="auto"/>
              <w:left w:val="nil"/>
              <w:bottom w:val="dotted" w:sz="4" w:space="0" w:color="auto"/>
              <w:right w:val="dotted" w:sz="4" w:space="0" w:color="auto"/>
            </w:tcBorders>
          </w:tcPr>
          <w:p w14:paraId="0651A5BE" w14:textId="77777777" w:rsidR="00C5410B" w:rsidRPr="009933BD" w:rsidRDefault="00C5410B" w:rsidP="003D730E">
            <w:pPr>
              <w:jc w:val="center"/>
            </w:pPr>
          </w:p>
        </w:tc>
        <w:tc>
          <w:tcPr>
            <w:tcW w:w="1008" w:type="dxa"/>
            <w:tcBorders>
              <w:top w:val="dotted" w:sz="4" w:space="0" w:color="auto"/>
              <w:left w:val="nil"/>
              <w:right w:val="double" w:sz="6" w:space="0" w:color="auto"/>
            </w:tcBorders>
          </w:tcPr>
          <w:p w14:paraId="05502106" w14:textId="77777777" w:rsidR="00C5410B" w:rsidRPr="009933BD" w:rsidRDefault="00C5410B" w:rsidP="003D730E">
            <w:pPr>
              <w:jc w:val="center"/>
            </w:pPr>
          </w:p>
        </w:tc>
      </w:tr>
      <w:tr w:rsidR="00C5410B" w:rsidRPr="009933BD" w14:paraId="1F7DE292" w14:textId="77777777" w:rsidTr="003D730E">
        <w:tc>
          <w:tcPr>
            <w:tcW w:w="1080" w:type="dxa"/>
            <w:tcBorders>
              <w:top w:val="dotted" w:sz="4" w:space="0" w:color="auto"/>
              <w:left w:val="double" w:sz="6" w:space="0" w:color="auto"/>
              <w:bottom w:val="dotted" w:sz="4" w:space="0" w:color="auto"/>
            </w:tcBorders>
          </w:tcPr>
          <w:p w14:paraId="68F0A73C"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734C88A1" w14:textId="77777777" w:rsidR="00C5410B" w:rsidRPr="009933BD" w:rsidRDefault="00C5410B" w:rsidP="003D730E"/>
        </w:tc>
        <w:tc>
          <w:tcPr>
            <w:tcW w:w="864" w:type="dxa"/>
            <w:tcBorders>
              <w:top w:val="dotted" w:sz="4" w:space="0" w:color="auto"/>
              <w:left w:val="nil"/>
              <w:bottom w:val="dotted" w:sz="4" w:space="0" w:color="auto"/>
            </w:tcBorders>
          </w:tcPr>
          <w:p w14:paraId="5A226E8A" w14:textId="77777777" w:rsidR="00C5410B" w:rsidRPr="009933BD" w:rsidRDefault="00C5410B" w:rsidP="003D730E"/>
        </w:tc>
        <w:tc>
          <w:tcPr>
            <w:tcW w:w="1080" w:type="dxa"/>
            <w:tcBorders>
              <w:top w:val="dotted" w:sz="4" w:space="0" w:color="auto"/>
              <w:left w:val="dotted" w:sz="4" w:space="0" w:color="auto"/>
              <w:bottom w:val="dotted" w:sz="4" w:space="0" w:color="auto"/>
              <w:right w:val="dotted" w:sz="4" w:space="0" w:color="auto"/>
            </w:tcBorders>
          </w:tcPr>
          <w:p w14:paraId="75F78D41" w14:textId="77777777" w:rsidR="00C5410B" w:rsidRPr="009933BD" w:rsidRDefault="00C5410B" w:rsidP="003D730E"/>
        </w:tc>
        <w:tc>
          <w:tcPr>
            <w:tcW w:w="936" w:type="dxa"/>
            <w:tcBorders>
              <w:top w:val="dotted" w:sz="4" w:space="0" w:color="auto"/>
              <w:left w:val="nil"/>
              <w:bottom w:val="dotted" w:sz="4" w:space="0" w:color="auto"/>
              <w:right w:val="dotted" w:sz="4" w:space="0" w:color="auto"/>
            </w:tcBorders>
          </w:tcPr>
          <w:p w14:paraId="34F2F0BF" w14:textId="77777777" w:rsidR="00C5410B" w:rsidRPr="009933BD" w:rsidRDefault="00C5410B" w:rsidP="003D730E">
            <w:pPr>
              <w:jc w:val="center"/>
            </w:pPr>
          </w:p>
        </w:tc>
        <w:tc>
          <w:tcPr>
            <w:tcW w:w="1008" w:type="dxa"/>
            <w:tcBorders>
              <w:top w:val="dotted" w:sz="4" w:space="0" w:color="auto"/>
              <w:left w:val="nil"/>
              <w:right w:val="double" w:sz="6" w:space="0" w:color="auto"/>
            </w:tcBorders>
          </w:tcPr>
          <w:p w14:paraId="670AAC39" w14:textId="77777777" w:rsidR="00C5410B" w:rsidRPr="009933BD" w:rsidRDefault="00C5410B" w:rsidP="003D730E">
            <w:pPr>
              <w:jc w:val="center"/>
            </w:pPr>
          </w:p>
        </w:tc>
      </w:tr>
      <w:tr w:rsidR="00C5410B" w:rsidRPr="009933BD" w14:paraId="643609D0" w14:textId="77777777" w:rsidTr="003D730E">
        <w:tc>
          <w:tcPr>
            <w:tcW w:w="1080" w:type="dxa"/>
            <w:tcBorders>
              <w:top w:val="dotted" w:sz="4" w:space="0" w:color="auto"/>
              <w:left w:val="double" w:sz="6" w:space="0" w:color="auto"/>
              <w:bottom w:val="dotted" w:sz="4" w:space="0" w:color="auto"/>
            </w:tcBorders>
          </w:tcPr>
          <w:p w14:paraId="3B69C90A"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645261D7" w14:textId="77777777" w:rsidR="00C5410B" w:rsidRPr="009933BD" w:rsidRDefault="00C5410B" w:rsidP="003D730E"/>
        </w:tc>
        <w:tc>
          <w:tcPr>
            <w:tcW w:w="864" w:type="dxa"/>
            <w:tcBorders>
              <w:top w:val="dotted" w:sz="4" w:space="0" w:color="auto"/>
              <w:left w:val="nil"/>
              <w:bottom w:val="dotted" w:sz="4" w:space="0" w:color="auto"/>
            </w:tcBorders>
          </w:tcPr>
          <w:p w14:paraId="478073CF" w14:textId="77777777" w:rsidR="00C5410B" w:rsidRPr="009933BD" w:rsidRDefault="00C5410B" w:rsidP="003D730E"/>
        </w:tc>
        <w:tc>
          <w:tcPr>
            <w:tcW w:w="1080" w:type="dxa"/>
            <w:tcBorders>
              <w:top w:val="dotted" w:sz="4" w:space="0" w:color="auto"/>
              <w:left w:val="dotted" w:sz="4" w:space="0" w:color="auto"/>
              <w:bottom w:val="dotted" w:sz="4" w:space="0" w:color="auto"/>
              <w:right w:val="dotted" w:sz="4" w:space="0" w:color="auto"/>
            </w:tcBorders>
          </w:tcPr>
          <w:p w14:paraId="25E7ABF6" w14:textId="77777777" w:rsidR="00C5410B" w:rsidRPr="009933BD" w:rsidRDefault="00C5410B" w:rsidP="003D730E"/>
        </w:tc>
        <w:tc>
          <w:tcPr>
            <w:tcW w:w="936" w:type="dxa"/>
            <w:tcBorders>
              <w:top w:val="dotted" w:sz="4" w:space="0" w:color="auto"/>
              <w:left w:val="nil"/>
              <w:bottom w:val="dotted" w:sz="4" w:space="0" w:color="auto"/>
              <w:right w:val="dotted" w:sz="4" w:space="0" w:color="auto"/>
            </w:tcBorders>
          </w:tcPr>
          <w:p w14:paraId="43BCB517" w14:textId="77777777" w:rsidR="00C5410B" w:rsidRPr="009933BD" w:rsidRDefault="00C5410B" w:rsidP="003D730E">
            <w:pPr>
              <w:jc w:val="center"/>
            </w:pPr>
          </w:p>
        </w:tc>
        <w:tc>
          <w:tcPr>
            <w:tcW w:w="1008" w:type="dxa"/>
            <w:tcBorders>
              <w:top w:val="dotted" w:sz="4" w:space="0" w:color="auto"/>
              <w:left w:val="nil"/>
              <w:right w:val="double" w:sz="6" w:space="0" w:color="auto"/>
            </w:tcBorders>
          </w:tcPr>
          <w:p w14:paraId="397BFA17" w14:textId="77777777" w:rsidR="00C5410B" w:rsidRPr="009933BD" w:rsidRDefault="00C5410B" w:rsidP="003D730E">
            <w:pPr>
              <w:jc w:val="center"/>
            </w:pPr>
          </w:p>
        </w:tc>
      </w:tr>
      <w:tr w:rsidR="00C5410B" w:rsidRPr="009933BD" w14:paraId="200A5A6D" w14:textId="77777777" w:rsidTr="003D730E">
        <w:tc>
          <w:tcPr>
            <w:tcW w:w="1080" w:type="dxa"/>
            <w:tcBorders>
              <w:top w:val="dotted" w:sz="4" w:space="0" w:color="auto"/>
              <w:left w:val="double" w:sz="6" w:space="0" w:color="auto"/>
              <w:bottom w:val="dotted" w:sz="4" w:space="0" w:color="auto"/>
            </w:tcBorders>
          </w:tcPr>
          <w:p w14:paraId="08235904"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4F1AA9DF" w14:textId="77777777" w:rsidR="00C5410B" w:rsidRPr="009933BD" w:rsidRDefault="00C5410B" w:rsidP="003D730E"/>
        </w:tc>
        <w:tc>
          <w:tcPr>
            <w:tcW w:w="864" w:type="dxa"/>
            <w:tcBorders>
              <w:top w:val="dotted" w:sz="4" w:space="0" w:color="auto"/>
              <w:left w:val="nil"/>
              <w:bottom w:val="dotted" w:sz="4" w:space="0" w:color="auto"/>
            </w:tcBorders>
          </w:tcPr>
          <w:p w14:paraId="4CF3AB6C" w14:textId="77777777" w:rsidR="00C5410B" w:rsidRPr="009933BD" w:rsidRDefault="00C5410B" w:rsidP="003D730E"/>
        </w:tc>
        <w:tc>
          <w:tcPr>
            <w:tcW w:w="1080" w:type="dxa"/>
            <w:tcBorders>
              <w:top w:val="dotted" w:sz="4" w:space="0" w:color="auto"/>
              <w:left w:val="dotted" w:sz="4" w:space="0" w:color="auto"/>
              <w:bottom w:val="dotted" w:sz="4" w:space="0" w:color="auto"/>
              <w:right w:val="dotted" w:sz="4" w:space="0" w:color="auto"/>
            </w:tcBorders>
          </w:tcPr>
          <w:p w14:paraId="3B043F27" w14:textId="77777777" w:rsidR="00C5410B" w:rsidRPr="009933BD" w:rsidRDefault="00C5410B" w:rsidP="003D730E"/>
        </w:tc>
        <w:tc>
          <w:tcPr>
            <w:tcW w:w="936" w:type="dxa"/>
            <w:tcBorders>
              <w:top w:val="dotted" w:sz="4" w:space="0" w:color="auto"/>
              <w:left w:val="nil"/>
              <w:bottom w:val="dotted" w:sz="4" w:space="0" w:color="auto"/>
              <w:right w:val="dotted" w:sz="4" w:space="0" w:color="auto"/>
            </w:tcBorders>
          </w:tcPr>
          <w:p w14:paraId="2CF78ABE" w14:textId="77777777" w:rsidR="00C5410B" w:rsidRPr="009933BD" w:rsidRDefault="00C5410B" w:rsidP="003D730E">
            <w:pPr>
              <w:jc w:val="center"/>
            </w:pPr>
          </w:p>
        </w:tc>
        <w:tc>
          <w:tcPr>
            <w:tcW w:w="1008" w:type="dxa"/>
            <w:tcBorders>
              <w:top w:val="dotted" w:sz="4" w:space="0" w:color="auto"/>
              <w:left w:val="nil"/>
              <w:right w:val="double" w:sz="6" w:space="0" w:color="auto"/>
            </w:tcBorders>
          </w:tcPr>
          <w:p w14:paraId="2F92711E" w14:textId="77777777" w:rsidR="00C5410B" w:rsidRPr="009933BD" w:rsidRDefault="00C5410B" w:rsidP="003D730E">
            <w:pPr>
              <w:jc w:val="center"/>
            </w:pPr>
          </w:p>
        </w:tc>
      </w:tr>
      <w:tr w:rsidR="00C5410B" w:rsidRPr="009933BD" w14:paraId="0D70D986" w14:textId="77777777" w:rsidTr="003D730E">
        <w:tc>
          <w:tcPr>
            <w:tcW w:w="1080" w:type="dxa"/>
            <w:tcBorders>
              <w:left w:val="double" w:sz="6" w:space="0" w:color="auto"/>
            </w:tcBorders>
          </w:tcPr>
          <w:p w14:paraId="483BC8DC" w14:textId="77777777" w:rsidR="00C5410B" w:rsidRPr="009933BD" w:rsidRDefault="00C5410B" w:rsidP="003D730E"/>
        </w:tc>
        <w:tc>
          <w:tcPr>
            <w:tcW w:w="4032" w:type="dxa"/>
            <w:tcBorders>
              <w:left w:val="dotted" w:sz="4" w:space="0" w:color="auto"/>
              <w:right w:val="dotted" w:sz="4" w:space="0" w:color="auto"/>
            </w:tcBorders>
          </w:tcPr>
          <w:p w14:paraId="389581C7" w14:textId="77777777" w:rsidR="00C5410B" w:rsidRPr="009933BD" w:rsidRDefault="00C5410B" w:rsidP="003D730E"/>
        </w:tc>
        <w:tc>
          <w:tcPr>
            <w:tcW w:w="864" w:type="dxa"/>
            <w:tcBorders>
              <w:left w:val="nil"/>
            </w:tcBorders>
          </w:tcPr>
          <w:p w14:paraId="5AA091AC" w14:textId="77777777" w:rsidR="00C5410B" w:rsidRPr="009933BD" w:rsidRDefault="00C5410B" w:rsidP="003D730E"/>
        </w:tc>
        <w:tc>
          <w:tcPr>
            <w:tcW w:w="1080" w:type="dxa"/>
            <w:tcBorders>
              <w:left w:val="dotted" w:sz="4" w:space="0" w:color="auto"/>
              <w:right w:val="dotted" w:sz="4" w:space="0" w:color="auto"/>
            </w:tcBorders>
          </w:tcPr>
          <w:p w14:paraId="5D016047" w14:textId="77777777" w:rsidR="00C5410B" w:rsidRPr="009933BD" w:rsidRDefault="00C5410B" w:rsidP="003D730E"/>
        </w:tc>
        <w:tc>
          <w:tcPr>
            <w:tcW w:w="936" w:type="dxa"/>
            <w:tcBorders>
              <w:left w:val="nil"/>
              <w:right w:val="dotted" w:sz="4" w:space="0" w:color="auto"/>
            </w:tcBorders>
          </w:tcPr>
          <w:p w14:paraId="18D77A1C" w14:textId="77777777" w:rsidR="00C5410B" w:rsidRPr="009933BD" w:rsidRDefault="00C5410B" w:rsidP="003D730E">
            <w:pPr>
              <w:jc w:val="center"/>
            </w:pPr>
          </w:p>
        </w:tc>
        <w:tc>
          <w:tcPr>
            <w:tcW w:w="1008" w:type="dxa"/>
            <w:tcBorders>
              <w:top w:val="dotted" w:sz="4" w:space="0" w:color="auto"/>
              <w:left w:val="nil"/>
              <w:right w:val="double" w:sz="6" w:space="0" w:color="auto"/>
            </w:tcBorders>
          </w:tcPr>
          <w:p w14:paraId="1D743062" w14:textId="77777777" w:rsidR="00C5410B" w:rsidRPr="009933BD" w:rsidRDefault="00C5410B" w:rsidP="003D730E">
            <w:pPr>
              <w:jc w:val="center"/>
            </w:pPr>
          </w:p>
        </w:tc>
      </w:tr>
      <w:tr w:rsidR="00C5410B" w:rsidRPr="009933BD" w14:paraId="04E607C3" w14:textId="77777777" w:rsidTr="003D730E">
        <w:tc>
          <w:tcPr>
            <w:tcW w:w="7992" w:type="dxa"/>
            <w:gridSpan w:val="5"/>
            <w:tcBorders>
              <w:top w:val="single" w:sz="6" w:space="0" w:color="auto"/>
              <w:left w:val="double" w:sz="6" w:space="0" w:color="auto"/>
              <w:bottom w:val="double" w:sz="6" w:space="0" w:color="auto"/>
            </w:tcBorders>
          </w:tcPr>
          <w:p w14:paraId="3D55ACD1" w14:textId="77777777" w:rsidR="00C5410B" w:rsidRPr="009933BD" w:rsidRDefault="00C5410B" w:rsidP="003D730E">
            <w:pPr>
              <w:jc w:val="right"/>
            </w:pPr>
            <w:r w:rsidRPr="009933BD">
              <w:t>Total for Bill No. 2</w:t>
            </w:r>
          </w:p>
          <w:p w14:paraId="1AD39E2D" w14:textId="77777777" w:rsidR="00C5410B" w:rsidRPr="009933BD" w:rsidRDefault="00C5410B" w:rsidP="003D730E">
            <w:pPr>
              <w:jc w:val="right"/>
            </w:pPr>
            <w:r w:rsidRPr="009933BD">
              <w:t xml:space="preserve">(carried forward to Summary, p. </w:t>
            </w:r>
            <w:r w:rsidRPr="009933BD">
              <w:rPr>
                <w:u w:val="single"/>
              </w:rPr>
              <w:tab/>
            </w:r>
            <w:r w:rsidRPr="009933BD">
              <w:t>)</w:t>
            </w:r>
          </w:p>
        </w:tc>
        <w:tc>
          <w:tcPr>
            <w:tcW w:w="1008" w:type="dxa"/>
            <w:tcBorders>
              <w:top w:val="single" w:sz="6" w:space="0" w:color="auto"/>
              <w:bottom w:val="double" w:sz="6" w:space="0" w:color="auto"/>
              <w:right w:val="double" w:sz="6" w:space="0" w:color="auto"/>
            </w:tcBorders>
          </w:tcPr>
          <w:p w14:paraId="4367EC6E" w14:textId="77777777" w:rsidR="00C5410B" w:rsidRPr="009933BD" w:rsidRDefault="00C5410B" w:rsidP="003D730E">
            <w:r w:rsidRPr="009933BD">
              <w:rPr>
                <w:u w:val="single"/>
              </w:rPr>
              <w:tab/>
            </w:r>
          </w:p>
        </w:tc>
      </w:tr>
    </w:tbl>
    <w:p w14:paraId="07C4887A" w14:textId="77777777" w:rsidR="00C5410B" w:rsidRPr="009933BD" w:rsidRDefault="00C5410B" w:rsidP="00C5410B"/>
    <w:p w14:paraId="19B4727C" w14:textId="77777777" w:rsidR="00C5410B" w:rsidRPr="009933BD" w:rsidRDefault="00C5410B" w:rsidP="00C5410B">
      <w:pPr>
        <w:tabs>
          <w:tab w:val="center" w:pos="4500"/>
        </w:tabs>
        <w:rPr>
          <w:b/>
          <w:sz w:val="32"/>
          <w:szCs w:val="32"/>
        </w:rPr>
      </w:pPr>
      <w:r w:rsidRPr="009933BD">
        <w:rPr>
          <w:b/>
        </w:rPr>
        <w:br w:type="page"/>
      </w:r>
      <w:r w:rsidRPr="009933BD">
        <w:rPr>
          <w:b/>
          <w:sz w:val="32"/>
          <w:szCs w:val="32"/>
        </w:rPr>
        <w:t>Sample</w:t>
      </w:r>
      <w:r w:rsidRPr="009933BD">
        <w:rPr>
          <w:b/>
          <w:sz w:val="32"/>
          <w:szCs w:val="32"/>
        </w:rPr>
        <w:tab/>
      </w:r>
    </w:p>
    <w:p w14:paraId="3A98C16F" w14:textId="77777777" w:rsidR="00C5410B" w:rsidRPr="009933BD" w:rsidRDefault="00C5410B" w:rsidP="00C5410B">
      <w:pPr>
        <w:tabs>
          <w:tab w:val="center" w:pos="4500"/>
        </w:tabs>
        <w:rPr>
          <w:sz w:val="32"/>
          <w:szCs w:val="32"/>
        </w:rPr>
      </w:pPr>
      <w:r w:rsidRPr="009933BD">
        <w:rPr>
          <w:b/>
          <w:sz w:val="32"/>
          <w:szCs w:val="32"/>
        </w:rPr>
        <w:tab/>
        <w:t>Bill of Quantities</w:t>
      </w:r>
    </w:p>
    <w:p w14:paraId="1141969E" w14:textId="77777777" w:rsidR="00C5410B" w:rsidRPr="009933BD" w:rsidRDefault="00C5410B" w:rsidP="00C5410B">
      <w:pPr>
        <w:rPr>
          <w:sz w:val="32"/>
          <w:szCs w:val="32"/>
        </w:rPr>
      </w:pPr>
    </w:p>
    <w:p w14:paraId="1C3BF654" w14:textId="77777777" w:rsidR="00C5410B" w:rsidRPr="009933BD" w:rsidRDefault="00C5410B" w:rsidP="00CB5A7C">
      <w:pPr>
        <w:pStyle w:val="S4-Header2"/>
      </w:pPr>
      <w:bookmarkStart w:id="418" w:name="_Toc363730056"/>
      <w:r w:rsidRPr="009933BD">
        <w:t>Bill No. 3:  Culverts and Bridges</w:t>
      </w:r>
      <w:bookmarkEnd w:id="418"/>
    </w:p>
    <w:p w14:paraId="4365C091" w14:textId="77777777" w:rsidR="00C5410B" w:rsidRPr="009933BD" w:rsidRDefault="00C5410B" w:rsidP="00C5410B">
      <w:pPr>
        <w:rPr>
          <w:sz w:val="32"/>
          <w:szCs w:val="32"/>
        </w:rPr>
      </w:pPr>
    </w:p>
    <w:p w14:paraId="31996287" w14:textId="77777777" w:rsidR="00C5410B" w:rsidRPr="009933BD" w:rsidRDefault="00C5410B" w:rsidP="00C5410B"/>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C5410B" w:rsidRPr="009933BD" w14:paraId="770C28DA" w14:textId="77777777" w:rsidTr="003D730E">
        <w:tc>
          <w:tcPr>
            <w:tcW w:w="1080" w:type="dxa"/>
            <w:tcBorders>
              <w:top w:val="double" w:sz="6" w:space="0" w:color="auto"/>
              <w:left w:val="double" w:sz="6" w:space="0" w:color="auto"/>
            </w:tcBorders>
          </w:tcPr>
          <w:p w14:paraId="6465A570" w14:textId="77777777" w:rsidR="00C5410B" w:rsidRPr="009933BD" w:rsidRDefault="00C5410B" w:rsidP="003D730E">
            <w:pPr>
              <w:jc w:val="center"/>
              <w:rPr>
                <w:i/>
              </w:rPr>
            </w:pPr>
            <w:r w:rsidRPr="009933BD">
              <w:rPr>
                <w:i/>
              </w:rPr>
              <w:t>Item no.</w:t>
            </w:r>
          </w:p>
        </w:tc>
        <w:tc>
          <w:tcPr>
            <w:tcW w:w="4032" w:type="dxa"/>
            <w:tcBorders>
              <w:top w:val="double" w:sz="6" w:space="0" w:color="auto"/>
            </w:tcBorders>
          </w:tcPr>
          <w:p w14:paraId="2A88B612" w14:textId="77777777" w:rsidR="00C5410B" w:rsidRPr="009933BD" w:rsidRDefault="00C5410B" w:rsidP="003D730E">
            <w:pPr>
              <w:jc w:val="center"/>
              <w:rPr>
                <w:i/>
              </w:rPr>
            </w:pPr>
            <w:r w:rsidRPr="009933BD">
              <w:rPr>
                <w:i/>
              </w:rPr>
              <w:t>Description</w:t>
            </w:r>
          </w:p>
        </w:tc>
        <w:tc>
          <w:tcPr>
            <w:tcW w:w="864" w:type="dxa"/>
            <w:tcBorders>
              <w:top w:val="double" w:sz="6" w:space="0" w:color="auto"/>
              <w:left w:val="nil"/>
            </w:tcBorders>
          </w:tcPr>
          <w:p w14:paraId="59BD9818" w14:textId="77777777" w:rsidR="00C5410B" w:rsidRPr="009933BD" w:rsidRDefault="00C5410B" w:rsidP="003D730E">
            <w:pPr>
              <w:jc w:val="center"/>
              <w:rPr>
                <w:i/>
              </w:rPr>
            </w:pPr>
            <w:r w:rsidRPr="009933BD">
              <w:rPr>
                <w:i/>
              </w:rPr>
              <w:t>Unit</w:t>
            </w:r>
          </w:p>
        </w:tc>
        <w:tc>
          <w:tcPr>
            <w:tcW w:w="1080" w:type="dxa"/>
            <w:tcBorders>
              <w:top w:val="double" w:sz="6" w:space="0" w:color="auto"/>
            </w:tcBorders>
          </w:tcPr>
          <w:p w14:paraId="5980BC77" w14:textId="77777777" w:rsidR="00C5410B" w:rsidRPr="009933BD" w:rsidRDefault="00C5410B" w:rsidP="003D730E">
            <w:pPr>
              <w:jc w:val="center"/>
              <w:rPr>
                <w:i/>
              </w:rPr>
            </w:pPr>
            <w:r w:rsidRPr="009933BD">
              <w:rPr>
                <w:i/>
              </w:rPr>
              <w:t>Quantity</w:t>
            </w:r>
          </w:p>
        </w:tc>
        <w:tc>
          <w:tcPr>
            <w:tcW w:w="936" w:type="dxa"/>
            <w:tcBorders>
              <w:top w:val="double" w:sz="6" w:space="0" w:color="auto"/>
              <w:left w:val="nil"/>
            </w:tcBorders>
          </w:tcPr>
          <w:p w14:paraId="3ACB02B6" w14:textId="77777777" w:rsidR="00C5410B" w:rsidRPr="009933BD" w:rsidRDefault="00C5410B" w:rsidP="003D730E">
            <w:pPr>
              <w:jc w:val="center"/>
              <w:rPr>
                <w:i/>
              </w:rPr>
            </w:pPr>
            <w:r w:rsidRPr="009933BD">
              <w:rPr>
                <w:i/>
              </w:rPr>
              <w:t>Rate</w:t>
            </w:r>
          </w:p>
        </w:tc>
        <w:tc>
          <w:tcPr>
            <w:tcW w:w="1008" w:type="dxa"/>
            <w:tcBorders>
              <w:top w:val="double" w:sz="6" w:space="0" w:color="auto"/>
              <w:right w:val="double" w:sz="6" w:space="0" w:color="auto"/>
            </w:tcBorders>
          </w:tcPr>
          <w:p w14:paraId="1933E606" w14:textId="77777777" w:rsidR="00C5410B" w:rsidRPr="009933BD" w:rsidRDefault="00C5410B" w:rsidP="003D730E">
            <w:pPr>
              <w:jc w:val="center"/>
              <w:rPr>
                <w:i/>
              </w:rPr>
            </w:pPr>
            <w:r w:rsidRPr="009933BD">
              <w:rPr>
                <w:i/>
              </w:rPr>
              <w:t>Amount</w:t>
            </w:r>
          </w:p>
        </w:tc>
      </w:tr>
      <w:tr w:rsidR="00C5410B" w:rsidRPr="009933BD" w14:paraId="4A3A04A9" w14:textId="77777777" w:rsidTr="003D730E">
        <w:tc>
          <w:tcPr>
            <w:tcW w:w="1080" w:type="dxa"/>
            <w:tcBorders>
              <w:top w:val="single" w:sz="6" w:space="0" w:color="auto"/>
              <w:left w:val="double" w:sz="6" w:space="0" w:color="auto"/>
            </w:tcBorders>
          </w:tcPr>
          <w:p w14:paraId="288827A3" w14:textId="77777777" w:rsidR="00C5410B" w:rsidRPr="009933BD" w:rsidRDefault="00C5410B" w:rsidP="003D730E">
            <w:r w:rsidRPr="009933BD">
              <w:t>301</w:t>
            </w:r>
          </w:p>
        </w:tc>
        <w:tc>
          <w:tcPr>
            <w:tcW w:w="4032" w:type="dxa"/>
            <w:tcBorders>
              <w:top w:val="single" w:sz="6" w:space="0" w:color="auto"/>
              <w:left w:val="dotted" w:sz="4" w:space="0" w:color="auto"/>
              <w:bottom w:val="dotted" w:sz="4" w:space="0" w:color="auto"/>
              <w:right w:val="dotted" w:sz="4" w:space="0" w:color="auto"/>
            </w:tcBorders>
          </w:tcPr>
          <w:p w14:paraId="0A65562F" w14:textId="77777777" w:rsidR="00C5410B" w:rsidRPr="009933BD" w:rsidRDefault="00C5410B" w:rsidP="003D730E">
            <w:r w:rsidRPr="009933BD">
              <w:t>Excavate in all materials other than rock from ground level to underside of foundations, maximum depth 5 m, and dispose</w:t>
            </w:r>
          </w:p>
        </w:tc>
        <w:tc>
          <w:tcPr>
            <w:tcW w:w="864" w:type="dxa"/>
            <w:tcBorders>
              <w:top w:val="single" w:sz="6" w:space="0" w:color="auto"/>
              <w:left w:val="nil"/>
            </w:tcBorders>
          </w:tcPr>
          <w:p w14:paraId="6CA804DD" w14:textId="77777777" w:rsidR="00C5410B" w:rsidRPr="009933BD" w:rsidRDefault="00C5410B" w:rsidP="003D730E">
            <w:r w:rsidRPr="009933BD">
              <w:t>m</w:t>
            </w:r>
            <w:r w:rsidRPr="009933BD">
              <w:rPr>
                <w:vertAlign w:val="superscript"/>
              </w:rPr>
              <w:t>3</w:t>
            </w:r>
          </w:p>
        </w:tc>
        <w:tc>
          <w:tcPr>
            <w:tcW w:w="1080" w:type="dxa"/>
            <w:tcBorders>
              <w:top w:val="single" w:sz="6" w:space="0" w:color="auto"/>
              <w:left w:val="dotted" w:sz="4" w:space="0" w:color="auto"/>
              <w:bottom w:val="dotted" w:sz="4" w:space="0" w:color="auto"/>
              <w:right w:val="dotted" w:sz="4" w:space="0" w:color="auto"/>
            </w:tcBorders>
          </w:tcPr>
          <w:p w14:paraId="04CF908B" w14:textId="77777777" w:rsidR="00C5410B" w:rsidRPr="009933BD" w:rsidRDefault="00C5410B" w:rsidP="003D730E">
            <w:r w:rsidRPr="009933BD">
              <w:t>18,500</w:t>
            </w:r>
          </w:p>
        </w:tc>
        <w:tc>
          <w:tcPr>
            <w:tcW w:w="936" w:type="dxa"/>
            <w:tcBorders>
              <w:top w:val="single" w:sz="6" w:space="0" w:color="auto"/>
              <w:left w:val="nil"/>
              <w:bottom w:val="dotted" w:sz="4" w:space="0" w:color="auto"/>
              <w:right w:val="dotted" w:sz="4" w:space="0" w:color="auto"/>
            </w:tcBorders>
          </w:tcPr>
          <w:p w14:paraId="29E8DA85" w14:textId="77777777" w:rsidR="00C5410B" w:rsidRPr="009933BD" w:rsidRDefault="00C5410B" w:rsidP="003D730E">
            <w:pPr>
              <w:jc w:val="center"/>
            </w:pPr>
          </w:p>
        </w:tc>
        <w:tc>
          <w:tcPr>
            <w:tcW w:w="1008" w:type="dxa"/>
            <w:tcBorders>
              <w:top w:val="single" w:sz="6" w:space="0" w:color="auto"/>
              <w:left w:val="nil"/>
              <w:right w:val="double" w:sz="6" w:space="0" w:color="auto"/>
            </w:tcBorders>
          </w:tcPr>
          <w:p w14:paraId="6513F8BB" w14:textId="77777777" w:rsidR="00C5410B" w:rsidRPr="009933BD" w:rsidRDefault="00C5410B" w:rsidP="003D730E">
            <w:pPr>
              <w:jc w:val="center"/>
            </w:pPr>
          </w:p>
        </w:tc>
      </w:tr>
      <w:tr w:rsidR="00C5410B" w:rsidRPr="009933BD" w14:paraId="5BB5893D" w14:textId="77777777" w:rsidTr="003D730E">
        <w:tc>
          <w:tcPr>
            <w:tcW w:w="1080" w:type="dxa"/>
            <w:tcBorders>
              <w:top w:val="dotted" w:sz="4" w:space="0" w:color="auto"/>
              <w:left w:val="double" w:sz="6" w:space="0" w:color="auto"/>
              <w:bottom w:val="dotted" w:sz="4" w:space="0" w:color="auto"/>
              <w:right w:val="dotted" w:sz="4" w:space="0" w:color="auto"/>
            </w:tcBorders>
          </w:tcPr>
          <w:p w14:paraId="2ED1A25C" w14:textId="77777777" w:rsidR="00C5410B" w:rsidRPr="009933BD" w:rsidRDefault="00C5410B" w:rsidP="003D730E">
            <w:r w:rsidRPr="009933BD">
              <w:t>302</w:t>
            </w:r>
          </w:p>
        </w:tc>
        <w:tc>
          <w:tcPr>
            <w:tcW w:w="4032" w:type="dxa"/>
            <w:tcBorders>
              <w:top w:val="dotted" w:sz="4" w:space="0" w:color="auto"/>
              <w:left w:val="dotted" w:sz="4" w:space="0" w:color="auto"/>
              <w:bottom w:val="dotted" w:sz="4" w:space="0" w:color="auto"/>
              <w:right w:val="dotted" w:sz="4" w:space="0" w:color="auto"/>
            </w:tcBorders>
          </w:tcPr>
          <w:p w14:paraId="3B4E6A88" w14:textId="77777777" w:rsidR="00C5410B" w:rsidRPr="009933BD" w:rsidRDefault="00C5410B" w:rsidP="003D730E">
            <w:r w:rsidRPr="009933BD">
              <w:t>Excavate in all materials other than rock, depth 5 m to 7.5 m</w:t>
            </w:r>
          </w:p>
        </w:tc>
        <w:tc>
          <w:tcPr>
            <w:tcW w:w="864" w:type="dxa"/>
            <w:tcBorders>
              <w:top w:val="dotted" w:sz="4" w:space="0" w:color="auto"/>
              <w:left w:val="dotted" w:sz="4" w:space="0" w:color="auto"/>
              <w:bottom w:val="dotted" w:sz="4" w:space="0" w:color="auto"/>
              <w:right w:val="dotted" w:sz="4" w:space="0" w:color="auto"/>
            </w:tcBorders>
          </w:tcPr>
          <w:p w14:paraId="4A59A558" w14:textId="77777777" w:rsidR="00C5410B" w:rsidRPr="009933BD" w:rsidRDefault="00C5410B" w:rsidP="003D730E">
            <w:r w:rsidRPr="009933BD">
              <w:t>m</w:t>
            </w:r>
            <w:r w:rsidRPr="009933BD">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6C28F4D0" w14:textId="77777777" w:rsidR="00C5410B" w:rsidRPr="009933BD" w:rsidRDefault="00C5410B" w:rsidP="003D730E">
            <w:r w:rsidRPr="009933BD">
              <w:t>2,500</w:t>
            </w:r>
          </w:p>
        </w:tc>
        <w:tc>
          <w:tcPr>
            <w:tcW w:w="936" w:type="dxa"/>
            <w:tcBorders>
              <w:top w:val="dotted" w:sz="4" w:space="0" w:color="auto"/>
              <w:left w:val="dotted" w:sz="4" w:space="0" w:color="auto"/>
              <w:bottom w:val="dotted" w:sz="4" w:space="0" w:color="auto"/>
              <w:right w:val="dotted" w:sz="4" w:space="0" w:color="auto"/>
            </w:tcBorders>
          </w:tcPr>
          <w:p w14:paraId="7A44B337" w14:textId="77777777" w:rsidR="00C5410B" w:rsidRPr="009933BD" w:rsidRDefault="00C5410B" w:rsidP="003D730E">
            <w:pPr>
              <w:jc w:val="center"/>
            </w:pPr>
          </w:p>
        </w:tc>
        <w:tc>
          <w:tcPr>
            <w:tcW w:w="1008" w:type="dxa"/>
            <w:tcBorders>
              <w:top w:val="dotted" w:sz="4" w:space="0" w:color="auto"/>
              <w:left w:val="dotted" w:sz="4" w:space="0" w:color="auto"/>
              <w:bottom w:val="dotted" w:sz="4" w:space="0" w:color="auto"/>
              <w:right w:val="double" w:sz="6" w:space="0" w:color="auto"/>
            </w:tcBorders>
          </w:tcPr>
          <w:p w14:paraId="389C354C" w14:textId="77777777" w:rsidR="00C5410B" w:rsidRPr="009933BD" w:rsidRDefault="00C5410B" w:rsidP="003D730E">
            <w:pPr>
              <w:jc w:val="center"/>
            </w:pPr>
          </w:p>
        </w:tc>
      </w:tr>
      <w:tr w:rsidR="00C5410B" w:rsidRPr="009933BD" w14:paraId="551F7581" w14:textId="77777777" w:rsidTr="003D730E">
        <w:tc>
          <w:tcPr>
            <w:tcW w:w="1080" w:type="dxa"/>
            <w:tcBorders>
              <w:left w:val="double" w:sz="6" w:space="0" w:color="auto"/>
            </w:tcBorders>
          </w:tcPr>
          <w:p w14:paraId="5E5EC0D3" w14:textId="77777777" w:rsidR="00C5410B" w:rsidRPr="009933BD" w:rsidRDefault="00C5410B" w:rsidP="003D730E">
            <w:r w:rsidRPr="009933BD">
              <w:t>303</w:t>
            </w:r>
          </w:p>
        </w:tc>
        <w:tc>
          <w:tcPr>
            <w:tcW w:w="4032" w:type="dxa"/>
            <w:tcBorders>
              <w:top w:val="dotted" w:sz="4" w:space="0" w:color="auto"/>
              <w:left w:val="dotted" w:sz="4" w:space="0" w:color="auto"/>
              <w:bottom w:val="dotted" w:sz="4" w:space="0" w:color="auto"/>
              <w:right w:val="dotted" w:sz="4" w:space="0" w:color="auto"/>
            </w:tcBorders>
          </w:tcPr>
          <w:p w14:paraId="74184C6B" w14:textId="77777777" w:rsidR="00C5410B" w:rsidRPr="009933BD" w:rsidRDefault="00C5410B" w:rsidP="003D730E">
            <w:r w:rsidRPr="009933BD">
              <w:t>Provisional Item</w:t>
            </w:r>
          </w:p>
          <w:p w14:paraId="6338A90B" w14:textId="77777777" w:rsidR="00C5410B" w:rsidRPr="009933BD" w:rsidRDefault="00C5410B" w:rsidP="003D730E">
            <w:r w:rsidRPr="009933BD">
              <w:t>As Item 302, depth 7.5 m to 10 m</w:t>
            </w:r>
          </w:p>
        </w:tc>
        <w:tc>
          <w:tcPr>
            <w:tcW w:w="864" w:type="dxa"/>
            <w:tcBorders>
              <w:left w:val="nil"/>
            </w:tcBorders>
          </w:tcPr>
          <w:p w14:paraId="0FB9F4B9" w14:textId="77777777" w:rsidR="00C5410B" w:rsidRPr="009933BD" w:rsidRDefault="00C5410B" w:rsidP="003D730E">
            <w:r w:rsidRPr="009933BD">
              <w:t>m</w:t>
            </w:r>
            <w:r w:rsidRPr="009933BD">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6BEE1BFF" w14:textId="77777777" w:rsidR="00C5410B" w:rsidRPr="009933BD" w:rsidRDefault="00C5410B" w:rsidP="003D730E">
            <w:r w:rsidRPr="009933BD">
              <w:t>500</w:t>
            </w:r>
          </w:p>
        </w:tc>
        <w:tc>
          <w:tcPr>
            <w:tcW w:w="936" w:type="dxa"/>
            <w:tcBorders>
              <w:top w:val="dotted" w:sz="4" w:space="0" w:color="auto"/>
              <w:left w:val="nil"/>
              <w:bottom w:val="dotted" w:sz="4" w:space="0" w:color="auto"/>
              <w:right w:val="dotted" w:sz="4" w:space="0" w:color="auto"/>
            </w:tcBorders>
          </w:tcPr>
          <w:p w14:paraId="28B4E7B8" w14:textId="77777777" w:rsidR="00C5410B" w:rsidRPr="009933BD" w:rsidRDefault="00C5410B" w:rsidP="003D730E">
            <w:pPr>
              <w:jc w:val="center"/>
            </w:pPr>
          </w:p>
        </w:tc>
        <w:tc>
          <w:tcPr>
            <w:tcW w:w="1008" w:type="dxa"/>
            <w:tcBorders>
              <w:left w:val="nil"/>
              <w:right w:val="double" w:sz="6" w:space="0" w:color="auto"/>
            </w:tcBorders>
          </w:tcPr>
          <w:p w14:paraId="3F2A4ED7" w14:textId="77777777" w:rsidR="00C5410B" w:rsidRPr="009933BD" w:rsidRDefault="00C5410B" w:rsidP="003D730E">
            <w:pPr>
              <w:jc w:val="center"/>
            </w:pPr>
          </w:p>
        </w:tc>
      </w:tr>
      <w:tr w:rsidR="00C5410B" w:rsidRPr="009933BD" w14:paraId="53ACA557" w14:textId="77777777" w:rsidTr="003D730E">
        <w:tc>
          <w:tcPr>
            <w:tcW w:w="1080" w:type="dxa"/>
            <w:tcBorders>
              <w:top w:val="dotted" w:sz="4" w:space="0" w:color="auto"/>
              <w:left w:val="double" w:sz="6" w:space="0" w:color="auto"/>
              <w:bottom w:val="dotted" w:sz="4" w:space="0" w:color="auto"/>
              <w:right w:val="dotted" w:sz="4" w:space="0" w:color="auto"/>
            </w:tcBorders>
          </w:tcPr>
          <w:p w14:paraId="32EBC92E" w14:textId="77777777" w:rsidR="00C5410B" w:rsidRPr="009933BD" w:rsidRDefault="00C5410B" w:rsidP="003D730E">
            <w:r w:rsidRPr="009933BD">
              <w:t>304</w:t>
            </w:r>
          </w:p>
        </w:tc>
        <w:tc>
          <w:tcPr>
            <w:tcW w:w="4032" w:type="dxa"/>
            <w:tcBorders>
              <w:top w:val="dotted" w:sz="4" w:space="0" w:color="auto"/>
              <w:left w:val="dotted" w:sz="4" w:space="0" w:color="auto"/>
              <w:bottom w:val="dotted" w:sz="4" w:space="0" w:color="auto"/>
              <w:right w:val="dotted" w:sz="4" w:space="0" w:color="auto"/>
            </w:tcBorders>
          </w:tcPr>
          <w:p w14:paraId="1A91B218" w14:textId="77777777" w:rsidR="00C5410B" w:rsidRPr="009933BD" w:rsidRDefault="00C5410B" w:rsidP="003D730E">
            <w:r w:rsidRPr="009933BD">
              <w:t>—etc.—</w:t>
            </w:r>
          </w:p>
        </w:tc>
        <w:tc>
          <w:tcPr>
            <w:tcW w:w="864" w:type="dxa"/>
            <w:tcBorders>
              <w:top w:val="dotted" w:sz="4" w:space="0" w:color="auto"/>
              <w:left w:val="dotted" w:sz="4" w:space="0" w:color="auto"/>
              <w:bottom w:val="dotted" w:sz="4" w:space="0" w:color="auto"/>
              <w:right w:val="dotted" w:sz="4" w:space="0" w:color="auto"/>
            </w:tcBorders>
          </w:tcPr>
          <w:p w14:paraId="626A0807" w14:textId="77777777" w:rsidR="00C5410B" w:rsidRPr="009933BD" w:rsidRDefault="00C5410B" w:rsidP="003D730E"/>
        </w:tc>
        <w:tc>
          <w:tcPr>
            <w:tcW w:w="1080" w:type="dxa"/>
            <w:tcBorders>
              <w:top w:val="dotted" w:sz="4" w:space="0" w:color="auto"/>
              <w:left w:val="dotted" w:sz="4" w:space="0" w:color="auto"/>
              <w:bottom w:val="dotted" w:sz="4" w:space="0" w:color="auto"/>
              <w:right w:val="dotted" w:sz="4" w:space="0" w:color="auto"/>
            </w:tcBorders>
          </w:tcPr>
          <w:p w14:paraId="18C2CF0F" w14:textId="77777777" w:rsidR="00C5410B" w:rsidRPr="009933BD" w:rsidRDefault="00C5410B" w:rsidP="003D730E"/>
        </w:tc>
        <w:tc>
          <w:tcPr>
            <w:tcW w:w="936" w:type="dxa"/>
            <w:tcBorders>
              <w:top w:val="dotted" w:sz="4" w:space="0" w:color="auto"/>
              <w:left w:val="dotted" w:sz="4" w:space="0" w:color="auto"/>
              <w:bottom w:val="dotted" w:sz="4" w:space="0" w:color="auto"/>
              <w:right w:val="dotted" w:sz="4" w:space="0" w:color="auto"/>
            </w:tcBorders>
          </w:tcPr>
          <w:p w14:paraId="048E361D" w14:textId="77777777" w:rsidR="00C5410B" w:rsidRPr="009933BD" w:rsidRDefault="00C5410B" w:rsidP="003D730E">
            <w:pPr>
              <w:jc w:val="center"/>
            </w:pPr>
          </w:p>
        </w:tc>
        <w:tc>
          <w:tcPr>
            <w:tcW w:w="1008" w:type="dxa"/>
            <w:tcBorders>
              <w:top w:val="dotted" w:sz="4" w:space="0" w:color="auto"/>
              <w:left w:val="dotted" w:sz="4" w:space="0" w:color="auto"/>
              <w:bottom w:val="dotted" w:sz="4" w:space="0" w:color="auto"/>
              <w:right w:val="double" w:sz="6" w:space="0" w:color="auto"/>
            </w:tcBorders>
          </w:tcPr>
          <w:p w14:paraId="5EBEAAD5" w14:textId="77777777" w:rsidR="00C5410B" w:rsidRPr="009933BD" w:rsidRDefault="00C5410B" w:rsidP="003D730E">
            <w:pPr>
              <w:jc w:val="center"/>
            </w:pPr>
          </w:p>
        </w:tc>
      </w:tr>
      <w:tr w:rsidR="00C5410B" w:rsidRPr="009933BD" w14:paraId="6AE1345F" w14:textId="77777777" w:rsidTr="003D730E">
        <w:tc>
          <w:tcPr>
            <w:tcW w:w="1080" w:type="dxa"/>
            <w:tcBorders>
              <w:left w:val="double" w:sz="6" w:space="0" w:color="auto"/>
            </w:tcBorders>
          </w:tcPr>
          <w:p w14:paraId="214FCD07" w14:textId="77777777" w:rsidR="00C5410B" w:rsidRPr="009933BD" w:rsidRDefault="00C5410B" w:rsidP="003D730E">
            <w:r w:rsidRPr="009933BD">
              <w:t>311</w:t>
            </w:r>
          </w:p>
        </w:tc>
        <w:tc>
          <w:tcPr>
            <w:tcW w:w="4032" w:type="dxa"/>
            <w:tcBorders>
              <w:top w:val="dotted" w:sz="4" w:space="0" w:color="auto"/>
              <w:left w:val="dotted" w:sz="4" w:space="0" w:color="auto"/>
              <w:bottom w:val="dotted" w:sz="4" w:space="0" w:color="auto"/>
              <w:right w:val="dotted" w:sz="4" w:space="0" w:color="auto"/>
            </w:tcBorders>
          </w:tcPr>
          <w:p w14:paraId="0D7957E4" w14:textId="77777777" w:rsidR="00C5410B" w:rsidRPr="009933BD" w:rsidRDefault="00C5410B" w:rsidP="003D730E">
            <w:r w:rsidRPr="009933BD">
              <w:t>Concrete class B in abutments</w:t>
            </w:r>
          </w:p>
        </w:tc>
        <w:tc>
          <w:tcPr>
            <w:tcW w:w="864" w:type="dxa"/>
            <w:tcBorders>
              <w:left w:val="nil"/>
            </w:tcBorders>
          </w:tcPr>
          <w:p w14:paraId="032D9136" w14:textId="77777777" w:rsidR="00C5410B" w:rsidRPr="009933BD" w:rsidRDefault="00C5410B" w:rsidP="003D730E">
            <w:r w:rsidRPr="009933BD">
              <w:t>m</w:t>
            </w:r>
            <w:r w:rsidRPr="009933BD">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06286DC2" w14:textId="77777777" w:rsidR="00C5410B" w:rsidRPr="009933BD" w:rsidRDefault="00C5410B" w:rsidP="003D730E">
            <w:r w:rsidRPr="009933BD">
              <w:t>18,500</w:t>
            </w:r>
          </w:p>
        </w:tc>
        <w:tc>
          <w:tcPr>
            <w:tcW w:w="936" w:type="dxa"/>
            <w:tcBorders>
              <w:top w:val="dotted" w:sz="4" w:space="0" w:color="auto"/>
              <w:left w:val="nil"/>
              <w:bottom w:val="dotted" w:sz="4" w:space="0" w:color="auto"/>
              <w:right w:val="dotted" w:sz="4" w:space="0" w:color="auto"/>
            </w:tcBorders>
          </w:tcPr>
          <w:p w14:paraId="5807543D" w14:textId="77777777" w:rsidR="00C5410B" w:rsidRPr="009933BD" w:rsidRDefault="00C5410B" w:rsidP="003D730E">
            <w:pPr>
              <w:jc w:val="center"/>
            </w:pPr>
          </w:p>
        </w:tc>
        <w:tc>
          <w:tcPr>
            <w:tcW w:w="1008" w:type="dxa"/>
            <w:tcBorders>
              <w:left w:val="nil"/>
              <w:right w:val="double" w:sz="6" w:space="0" w:color="auto"/>
            </w:tcBorders>
          </w:tcPr>
          <w:p w14:paraId="2C3791CD" w14:textId="77777777" w:rsidR="00C5410B" w:rsidRPr="009933BD" w:rsidRDefault="00C5410B" w:rsidP="003D730E">
            <w:pPr>
              <w:jc w:val="center"/>
            </w:pPr>
          </w:p>
        </w:tc>
      </w:tr>
      <w:tr w:rsidR="00C5410B" w:rsidRPr="009933BD" w14:paraId="3EE27A7E" w14:textId="77777777" w:rsidTr="003D730E">
        <w:tc>
          <w:tcPr>
            <w:tcW w:w="1080" w:type="dxa"/>
            <w:tcBorders>
              <w:top w:val="dotted" w:sz="4" w:space="0" w:color="auto"/>
              <w:left w:val="double" w:sz="6" w:space="0" w:color="auto"/>
              <w:right w:val="dotted" w:sz="4" w:space="0" w:color="auto"/>
            </w:tcBorders>
          </w:tcPr>
          <w:p w14:paraId="5CA3049D" w14:textId="77777777" w:rsidR="00C5410B" w:rsidRPr="009933BD" w:rsidRDefault="00C5410B" w:rsidP="003D730E">
            <w:r w:rsidRPr="009933BD">
              <w:t>312</w:t>
            </w:r>
          </w:p>
        </w:tc>
        <w:tc>
          <w:tcPr>
            <w:tcW w:w="4032" w:type="dxa"/>
            <w:tcBorders>
              <w:top w:val="dotted" w:sz="4" w:space="0" w:color="auto"/>
              <w:left w:val="dotted" w:sz="4" w:space="0" w:color="auto"/>
              <w:bottom w:val="dotted" w:sz="4" w:space="0" w:color="auto"/>
              <w:right w:val="dotted" w:sz="4" w:space="0" w:color="auto"/>
            </w:tcBorders>
          </w:tcPr>
          <w:p w14:paraId="74F4EEA6" w14:textId="77777777" w:rsidR="00C5410B" w:rsidRPr="009933BD" w:rsidRDefault="00C5410B" w:rsidP="003D730E">
            <w:r w:rsidRPr="009933BD">
              <w:t>—etc.—</w:t>
            </w:r>
          </w:p>
        </w:tc>
        <w:tc>
          <w:tcPr>
            <w:tcW w:w="864" w:type="dxa"/>
            <w:tcBorders>
              <w:top w:val="dotted" w:sz="4" w:space="0" w:color="auto"/>
              <w:left w:val="dotted" w:sz="4" w:space="0" w:color="auto"/>
              <w:right w:val="dotted" w:sz="4" w:space="0" w:color="auto"/>
            </w:tcBorders>
          </w:tcPr>
          <w:p w14:paraId="73743A8E" w14:textId="77777777" w:rsidR="00C5410B" w:rsidRPr="009933BD" w:rsidRDefault="00C5410B" w:rsidP="003D730E"/>
        </w:tc>
        <w:tc>
          <w:tcPr>
            <w:tcW w:w="1080" w:type="dxa"/>
            <w:tcBorders>
              <w:top w:val="dotted" w:sz="4" w:space="0" w:color="auto"/>
              <w:left w:val="dotted" w:sz="4" w:space="0" w:color="auto"/>
              <w:bottom w:val="dotted" w:sz="4" w:space="0" w:color="auto"/>
              <w:right w:val="dotted" w:sz="4" w:space="0" w:color="auto"/>
            </w:tcBorders>
          </w:tcPr>
          <w:p w14:paraId="4CF75B49" w14:textId="77777777" w:rsidR="00C5410B" w:rsidRPr="009933BD" w:rsidRDefault="00C5410B" w:rsidP="003D730E"/>
        </w:tc>
        <w:tc>
          <w:tcPr>
            <w:tcW w:w="936" w:type="dxa"/>
            <w:tcBorders>
              <w:top w:val="dotted" w:sz="4" w:space="0" w:color="auto"/>
              <w:left w:val="dotted" w:sz="4" w:space="0" w:color="auto"/>
              <w:bottom w:val="dotted" w:sz="4" w:space="0" w:color="auto"/>
              <w:right w:val="dotted" w:sz="4" w:space="0" w:color="auto"/>
            </w:tcBorders>
          </w:tcPr>
          <w:p w14:paraId="4875E98B" w14:textId="77777777" w:rsidR="00C5410B" w:rsidRPr="009933BD" w:rsidRDefault="00C5410B" w:rsidP="003D730E">
            <w:pPr>
              <w:jc w:val="center"/>
            </w:pPr>
          </w:p>
        </w:tc>
        <w:tc>
          <w:tcPr>
            <w:tcW w:w="1008" w:type="dxa"/>
            <w:tcBorders>
              <w:top w:val="dotted" w:sz="4" w:space="0" w:color="auto"/>
              <w:left w:val="dotted" w:sz="4" w:space="0" w:color="auto"/>
              <w:right w:val="double" w:sz="6" w:space="0" w:color="auto"/>
            </w:tcBorders>
          </w:tcPr>
          <w:p w14:paraId="6E8D5428" w14:textId="77777777" w:rsidR="00C5410B" w:rsidRPr="009933BD" w:rsidRDefault="00C5410B" w:rsidP="003D730E">
            <w:pPr>
              <w:jc w:val="center"/>
            </w:pPr>
          </w:p>
        </w:tc>
      </w:tr>
      <w:tr w:rsidR="00C5410B" w:rsidRPr="009933BD" w14:paraId="1D355D71" w14:textId="77777777" w:rsidTr="003D730E">
        <w:tc>
          <w:tcPr>
            <w:tcW w:w="1080" w:type="dxa"/>
            <w:tcBorders>
              <w:top w:val="dotted" w:sz="4" w:space="0" w:color="auto"/>
              <w:left w:val="double" w:sz="6" w:space="0" w:color="auto"/>
              <w:bottom w:val="dotted" w:sz="4" w:space="0" w:color="auto"/>
              <w:right w:val="dotted" w:sz="4" w:space="0" w:color="auto"/>
            </w:tcBorders>
          </w:tcPr>
          <w:p w14:paraId="11820646" w14:textId="77777777" w:rsidR="00C5410B" w:rsidRPr="009933BD" w:rsidRDefault="00C5410B" w:rsidP="003D730E">
            <w:r w:rsidRPr="009933BD">
              <w:t>318</w:t>
            </w:r>
          </w:p>
        </w:tc>
        <w:tc>
          <w:tcPr>
            <w:tcW w:w="4032" w:type="dxa"/>
            <w:tcBorders>
              <w:top w:val="dotted" w:sz="4" w:space="0" w:color="auto"/>
              <w:left w:val="dotted" w:sz="4" w:space="0" w:color="auto"/>
              <w:bottom w:val="dotted" w:sz="4" w:space="0" w:color="auto"/>
              <w:right w:val="dotted" w:sz="4" w:space="0" w:color="auto"/>
            </w:tcBorders>
          </w:tcPr>
          <w:p w14:paraId="44375E62" w14:textId="77777777" w:rsidR="00C5410B" w:rsidRPr="009933BD" w:rsidRDefault="00C5410B" w:rsidP="003D730E">
            <w:r w:rsidRPr="009933BD">
              <w:t>Mild steel reinforcement in abutments and piers up to 20 mm diameter</w:t>
            </w:r>
          </w:p>
        </w:tc>
        <w:tc>
          <w:tcPr>
            <w:tcW w:w="864" w:type="dxa"/>
            <w:tcBorders>
              <w:top w:val="dotted" w:sz="4" w:space="0" w:color="auto"/>
              <w:left w:val="dotted" w:sz="4" w:space="0" w:color="auto"/>
              <w:bottom w:val="dotted" w:sz="4" w:space="0" w:color="auto"/>
              <w:right w:val="dotted" w:sz="4" w:space="0" w:color="auto"/>
            </w:tcBorders>
          </w:tcPr>
          <w:p w14:paraId="1B2C9CDC" w14:textId="77777777" w:rsidR="00C5410B" w:rsidRPr="009933BD" w:rsidRDefault="00C5410B" w:rsidP="003D730E">
            <w:r w:rsidRPr="009933BD">
              <w:t>t</w:t>
            </w:r>
          </w:p>
        </w:tc>
        <w:tc>
          <w:tcPr>
            <w:tcW w:w="1080" w:type="dxa"/>
            <w:tcBorders>
              <w:top w:val="dotted" w:sz="4" w:space="0" w:color="auto"/>
              <w:left w:val="dotted" w:sz="4" w:space="0" w:color="auto"/>
              <w:bottom w:val="dotted" w:sz="4" w:space="0" w:color="auto"/>
              <w:right w:val="dotted" w:sz="4" w:space="0" w:color="auto"/>
            </w:tcBorders>
          </w:tcPr>
          <w:p w14:paraId="198A73CC" w14:textId="77777777" w:rsidR="00C5410B" w:rsidRPr="009933BD" w:rsidRDefault="00C5410B" w:rsidP="003D730E">
            <w:r w:rsidRPr="009933BD">
              <w:t>370</w:t>
            </w:r>
          </w:p>
        </w:tc>
        <w:tc>
          <w:tcPr>
            <w:tcW w:w="936" w:type="dxa"/>
            <w:tcBorders>
              <w:top w:val="dotted" w:sz="4" w:space="0" w:color="auto"/>
              <w:left w:val="dotted" w:sz="4" w:space="0" w:color="auto"/>
              <w:bottom w:val="dotted" w:sz="4" w:space="0" w:color="auto"/>
              <w:right w:val="dotted" w:sz="4" w:space="0" w:color="auto"/>
            </w:tcBorders>
          </w:tcPr>
          <w:p w14:paraId="6F8924B6" w14:textId="77777777" w:rsidR="00C5410B" w:rsidRPr="009933BD" w:rsidRDefault="00C5410B" w:rsidP="003D730E">
            <w:pPr>
              <w:jc w:val="center"/>
            </w:pPr>
          </w:p>
        </w:tc>
        <w:tc>
          <w:tcPr>
            <w:tcW w:w="1008" w:type="dxa"/>
            <w:tcBorders>
              <w:top w:val="dotted" w:sz="4" w:space="0" w:color="auto"/>
              <w:left w:val="dotted" w:sz="4" w:space="0" w:color="auto"/>
              <w:bottom w:val="dotted" w:sz="4" w:space="0" w:color="auto"/>
              <w:right w:val="double" w:sz="6" w:space="0" w:color="auto"/>
            </w:tcBorders>
          </w:tcPr>
          <w:p w14:paraId="7B523E85" w14:textId="77777777" w:rsidR="00C5410B" w:rsidRPr="009933BD" w:rsidRDefault="00C5410B" w:rsidP="003D730E">
            <w:pPr>
              <w:jc w:val="center"/>
            </w:pPr>
          </w:p>
        </w:tc>
      </w:tr>
      <w:tr w:rsidR="00C5410B" w:rsidRPr="009933BD" w14:paraId="7A007B27" w14:textId="77777777" w:rsidTr="003D730E">
        <w:tc>
          <w:tcPr>
            <w:tcW w:w="1080" w:type="dxa"/>
            <w:tcBorders>
              <w:left w:val="double" w:sz="6" w:space="0" w:color="auto"/>
            </w:tcBorders>
          </w:tcPr>
          <w:p w14:paraId="234E8BE6" w14:textId="77777777" w:rsidR="00C5410B" w:rsidRPr="009933BD" w:rsidRDefault="00C5410B" w:rsidP="003D730E">
            <w:r w:rsidRPr="009933BD">
              <w:t>319</w:t>
            </w:r>
          </w:p>
        </w:tc>
        <w:tc>
          <w:tcPr>
            <w:tcW w:w="4032" w:type="dxa"/>
            <w:tcBorders>
              <w:top w:val="dotted" w:sz="4" w:space="0" w:color="auto"/>
              <w:left w:val="dotted" w:sz="4" w:space="0" w:color="auto"/>
              <w:right w:val="dotted" w:sz="4" w:space="0" w:color="auto"/>
            </w:tcBorders>
          </w:tcPr>
          <w:p w14:paraId="1759B3D9" w14:textId="77777777" w:rsidR="00C5410B" w:rsidRPr="009933BD" w:rsidRDefault="00C5410B" w:rsidP="003D730E">
            <w:r w:rsidRPr="009933BD">
              <w:t>—etc.—</w:t>
            </w:r>
          </w:p>
        </w:tc>
        <w:tc>
          <w:tcPr>
            <w:tcW w:w="864" w:type="dxa"/>
            <w:tcBorders>
              <w:left w:val="nil"/>
            </w:tcBorders>
          </w:tcPr>
          <w:p w14:paraId="675555A2" w14:textId="77777777" w:rsidR="00C5410B" w:rsidRPr="009933BD" w:rsidRDefault="00C5410B" w:rsidP="003D730E"/>
        </w:tc>
        <w:tc>
          <w:tcPr>
            <w:tcW w:w="1080" w:type="dxa"/>
            <w:tcBorders>
              <w:top w:val="dotted" w:sz="4" w:space="0" w:color="auto"/>
              <w:left w:val="dotted" w:sz="4" w:space="0" w:color="auto"/>
              <w:right w:val="dotted" w:sz="4" w:space="0" w:color="auto"/>
            </w:tcBorders>
          </w:tcPr>
          <w:p w14:paraId="4FC324D5" w14:textId="77777777" w:rsidR="00C5410B" w:rsidRPr="009933BD" w:rsidRDefault="00C5410B" w:rsidP="003D730E"/>
        </w:tc>
        <w:tc>
          <w:tcPr>
            <w:tcW w:w="936" w:type="dxa"/>
            <w:tcBorders>
              <w:top w:val="dotted" w:sz="4" w:space="0" w:color="auto"/>
              <w:left w:val="nil"/>
              <w:right w:val="dotted" w:sz="4" w:space="0" w:color="auto"/>
            </w:tcBorders>
          </w:tcPr>
          <w:p w14:paraId="0C68D852" w14:textId="77777777" w:rsidR="00C5410B" w:rsidRPr="009933BD" w:rsidRDefault="00C5410B" w:rsidP="003D730E">
            <w:pPr>
              <w:jc w:val="center"/>
            </w:pPr>
          </w:p>
        </w:tc>
        <w:tc>
          <w:tcPr>
            <w:tcW w:w="1008" w:type="dxa"/>
            <w:tcBorders>
              <w:left w:val="nil"/>
              <w:right w:val="double" w:sz="6" w:space="0" w:color="auto"/>
            </w:tcBorders>
          </w:tcPr>
          <w:p w14:paraId="2D3F8C92" w14:textId="77777777" w:rsidR="00C5410B" w:rsidRPr="009933BD" w:rsidRDefault="00C5410B" w:rsidP="003D730E">
            <w:pPr>
              <w:jc w:val="center"/>
            </w:pPr>
          </w:p>
        </w:tc>
      </w:tr>
      <w:tr w:rsidR="00C5410B" w:rsidRPr="009933BD" w14:paraId="0E04E6B0" w14:textId="77777777" w:rsidTr="003D730E">
        <w:tc>
          <w:tcPr>
            <w:tcW w:w="1080" w:type="dxa"/>
            <w:tcBorders>
              <w:top w:val="dotted" w:sz="4" w:space="0" w:color="auto"/>
              <w:left w:val="double" w:sz="6" w:space="0" w:color="auto"/>
              <w:bottom w:val="dotted" w:sz="4" w:space="0" w:color="auto"/>
            </w:tcBorders>
          </w:tcPr>
          <w:p w14:paraId="7F817742"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24C914FE" w14:textId="77777777" w:rsidR="00C5410B" w:rsidRPr="009933BD" w:rsidRDefault="00C5410B" w:rsidP="003D730E"/>
        </w:tc>
        <w:tc>
          <w:tcPr>
            <w:tcW w:w="864" w:type="dxa"/>
            <w:tcBorders>
              <w:top w:val="dotted" w:sz="4" w:space="0" w:color="auto"/>
              <w:left w:val="nil"/>
              <w:bottom w:val="dotted" w:sz="4" w:space="0" w:color="auto"/>
            </w:tcBorders>
          </w:tcPr>
          <w:p w14:paraId="51370B0C" w14:textId="77777777" w:rsidR="00C5410B" w:rsidRPr="009933BD" w:rsidRDefault="00C5410B" w:rsidP="003D730E"/>
        </w:tc>
        <w:tc>
          <w:tcPr>
            <w:tcW w:w="1080" w:type="dxa"/>
            <w:tcBorders>
              <w:top w:val="dotted" w:sz="4" w:space="0" w:color="auto"/>
              <w:left w:val="dotted" w:sz="4" w:space="0" w:color="auto"/>
              <w:bottom w:val="dotted" w:sz="4" w:space="0" w:color="auto"/>
              <w:right w:val="dotted" w:sz="4" w:space="0" w:color="auto"/>
            </w:tcBorders>
          </w:tcPr>
          <w:p w14:paraId="47AF9CBB" w14:textId="77777777" w:rsidR="00C5410B" w:rsidRPr="009933BD" w:rsidRDefault="00C5410B" w:rsidP="003D730E"/>
        </w:tc>
        <w:tc>
          <w:tcPr>
            <w:tcW w:w="936" w:type="dxa"/>
            <w:tcBorders>
              <w:top w:val="dotted" w:sz="4" w:space="0" w:color="auto"/>
              <w:left w:val="nil"/>
              <w:bottom w:val="dotted" w:sz="4" w:space="0" w:color="auto"/>
              <w:right w:val="dotted" w:sz="4" w:space="0" w:color="auto"/>
            </w:tcBorders>
          </w:tcPr>
          <w:p w14:paraId="371C95D0" w14:textId="77777777" w:rsidR="00C5410B" w:rsidRPr="009933BD" w:rsidRDefault="00C5410B" w:rsidP="003D730E">
            <w:pPr>
              <w:jc w:val="center"/>
            </w:pPr>
          </w:p>
        </w:tc>
        <w:tc>
          <w:tcPr>
            <w:tcW w:w="1008" w:type="dxa"/>
            <w:tcBorders>
              <w:top w:val="dotted" w:sz="4" w:space="0" w:color="auto"/>
              <w:left w:val="nil"/>
              <w:right w:val="double" w:sz="6" w:space="0" w:color="auto"/>
            </w:tcBorders>
          </w:tcPr>
          <w:p w14:paraId="5EAC2B45" w14:textId="77777777" w:rsidR="00C5410B" w:rsidRPr="009933BD" w:rsidRDefault="00C5410B" w:rsidP="003D730E">
            <w:pPr>
              <w:jc w:val="center"/>
            </w:pPr>
          </w:p>
        </w:tc>
      </w:tr>
      <w:tr w:rsidR="00C5410B" w:rsidRPr="009933BD" w14:paraId="450853B5" w14:textId="77777777" w:rsidTr="003D730E">
        <w:tc>
          <w:tcPr>
            <w:tcW w:w="1080" w:type="dxa"/>
            <w:tcBorders>
              <w:top w:val="dotted" w:sz="4" w:space="0" w:color="auto"/>
              <w:left w:val="double" w:sz="6" w:space="0" w:color="auto"/>
              <w:bottom w:val="dotted" w:sz="4" w:space="0" w:color="auto"/>
            </w:tcBorders>
          </w:tcPr>
          <w:p w14:paraId="6D12A1A3"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7ECFD0CA" w14:textId="77777777" w:rsidR="00C5410B" w:rsidRPr="009933BD" w:rsidRDefault="00C5410B" w:rsidP="003D730E"/>
        </w:tc>
        <w:tc>
          <w:tcPr>
            <w:tcW w:w="864" w:type="dxa"/>
            <w:tcBorders>
              <w:top w:val="dotted" w:sz="4" w:space="0" w:color="auto"/>
              <w:left w:val="nil"/>
              <w:bottom w:val="dotted" w:sz="4" w:space="0" w:color="auto"/>
            </w:tcBorders>
          </w:tcPr>
          <w:p w14:paraId="0589C8DA" w14:textId="77777777" w:rsidR="00C5410B" w:rsidRPr="009933BD" w:rsidRDefault="00C5410B" w:rsidP="003D730E"/>
        </w:tc>
        <w:tc>
          <w:tcPr>
            <w:tcW w:w="1080" w:type="dxa"/>
            <w:tcBorders>
              <w:top w:val="dotted" w:sz="4" w:space="0" w:color="auto"/>
              <w:left w:val="dotted" w:sz="4" w:space="0" w:color="auto"/>
              <w:bottom w:val="dotted" w:sz="4" w:space="0" w:color="auto"/>
              <w:right w:val="dotted" w:sz="4" w:space="0" w:color="auto"/>
            </w:tcBorders>
          </w:tcPr>
          <w:p w14:paraId="11EB033A" w14:textId="77777777" w:rsidR="00C5410B" w:rsidRPr="009933BD" w:rsidRDefault="00C5410B" w:rsidP="003D730E"/>
        </w:tc>
        <w:tc>
          <w:tcPr>
            <w:tcW w:w="936" w:type="dxa"/>
            <w:tcBorders>
              <w:top w:val="dotted" w:sz="4" w:space="0" w:color="auto"/>
              <w:left w:val="nil"/>
              <w:bottom w:val="dotted" w:sz="4" w:space="0" w:color="auto"/>
              <w:right w:val="dotted" w:sz="4" w:space="0" w:color="auto"/>
            </w:tcBorders>
          </w:tcPr>
          <w:p w14:paraId="7FE78C1A" w14:textId="77777777" w:rsidR="00C5410B" w:rsidRPr="009933BD" w:rsidRDefault="00C5410B" w:rsidP="003D730E">
            <w:pPr>
              <w:jc w:val="center"/>
            </w:pPr>
          </w:p>
        </w:tc>
        <w:tc>
          <w:tcPr>
            <w:tcW w:w="1008" w:type="dxa"/>
            <w:tcBorders>
              <w:top w:val="dotted" w:sz="4" w:space="0" w:color="auto"/>
              <w:left w:val="nil"/>
              <w:right w:val="double" w:sz="6" w:space="0" w:color="auto"/>
            </w:tcBorders>
          </w:tcPr>
          <w:p w14:paraId="70F6BEF3" w14:textId="77777777" w:rsidR="00C5410B" w:rsidRPr="009933BD" w:rsidRDefault="00C5410B" w:rsidP="003D730E">
            <w:pPr>
              <w:jc w:val="center"/>
            </w:pPr>
          </w:p>
        </w:tc>
      </w:tr>
      <w:tr w:rsidR="00C5410B" w:rsidRPr="009933BD" w14:paraId="7FAA68EA" w14:textId="77777777" w:rsidTr="003D730E">
        <w:tc>
          <w:tcPr>
            <w:tcW w:w="1080" w:type="dxa"/>
            <w:tcBorders>
              <w:top w:val="dotted" w:sz="4" w:space="0" w:color="auto"/>
              <w:left w:val="double" w:sz="6" w:space="0" w:color="auto"/>
              <w:bottom w:val="dotted" w:sz="4" w:space="0" w:color="auto"/>
            </w:tcBorders>
          </w:tcPr>
          <w:p w14:paraId="6B802217"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2DA8B64E" w14:textId="77777777" w:rsidR="00C5410B" w:rsidRPr="009933BD" w:rsidRDefault="00C5410B" w:rsidP="003D730E"/>
        </w:tc>
        <w:tc>
          <w:tcPr>
            <w:tcW w:w="864" w:type="dxa"/>
            <w:tcBorders>
              <w:top w:val="dotted" w:sz="4" w:space="0" w:color="auto"/>
              <w:left w:val="nil"/>
              <w:bottom w:val="dotted" w:sz="4" w:space="0" w:color="auto"/>
            </w:tcBorders>
          </w:tcPr>
          <w:p w14:paraId="3C66A22E" w14:textId="77777777" w:rsidR="00C5410B" w:rsidRPr="009933BD" w:rsidRDefault="00C5410B" w:rsidP="003D730E"/>
        </w:tc>
        <w:tc>
          <w:tcPr>
            <w:tcW w:w="1080" w:type="dxa"/>
            <w:tcBorders>
              <w:top w:val="dotted" w:sz="4" w:space="0" w:color="auto"/>
              <w:left w:val="dotted" w:sz="4" w:space="0" w:color="auto"/>
              <w:bottom w:val="dotted" w:sz="4" w:space="0" w:color="auto"/>
              <w:right w:val="dotted" w:sz="4" w:space="0" w:color="auto"/>
            </w:tcBorders>
          </w:tcPr>
          <w:p w14:paraId="4868A25E" w14:textId="77777777" w:rsidR="00C5410B" w:rsidRPr="009933BD" w:rsidRDefault="00C5410B" w:rsidP="003D730E"/>
        </w:tc>
        <w:tc>
          <w:tcPr>
            <w:tcW w:w="936" w:type="dxa"/>
            <w:tcBorders>
              <w:top w:val="dotted" w:sz="4" w:space="0" w:color="auto"/>
              <w:left w:val="nil"/>
              <w:bottom w:val="dotted" w:sz="4" w:space="0" w:color="auto"/>
              <w:right w:val="dotted" w:sz="4" w:space="0" w:color="auto"/>
            </w:tcBorders>
          </w:tcPr>
          <w:p w14:paraId="7129B9F3" w14:textId="77777777" w:rsidR="00C5410B" w:rsidRPr="009933BD" w:rsidRDefault="00C5410B" w:rsidP="003D730E">
            <w:pPr>
              <w:jc w:val="center"/>
            </w:pPr>
          </w:p>
        </w:tc>
        <w:tc>
          <w:tcPr>
            <w:tcW w:w="1008" w:type="dxa"/>
            <w:tcBorders>
              <w:top w:val="dotted" w:sz="4" w:space="0" w:color="auto"/>
              <w:left w:val="nil"/>
              <w:right w:val="double" w:sz="6" w:space="0" w:color="auto"/>
            </w:tcBorders>
          </w:tcPr>
          <w:p w14:paraId="68CF9C41" w14:textId="77777777" w:rsidR="00C5410B" w:rsidRPr="009933BD" w:rsidRDefault="00C5410B" w:rsidP="003D730E">
            <w:pPr>
              <w:jc w:val="center"/>
            </w:pPr>
          </w:p>
        </w:tc>
      </w:tr>
      <w:tr w:rsidR="00C5410B" w:rsidRPr="009933BD" w14:paraId="5722C549" w14:textId="77777777" w:rsidTr="003D730E">
        <w:tc>
          <w:tcPr>
            <w:tcW w:w="1080" w:type="dxa"/>
            <w:tcBorders>
              <w:top w:val="dotted" w:sz="4" w:space="0" w:color="auto"/>
              <w:left w:val="double" w:sz="6" w:space="0" w:color="auto"/>
              <w:bottom w:val="dotted" w:sz="4" w:space="0" w:color="auto"/>
            </w:tcBorders>
          </w:tcPr>
          <w:p w14:paraId="4787CA26"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3F62F86F" w14:textId="77777777" w:rsidR="00C5410B" w:rsidRPr="009933BD" w:rsidRDefault="00C5410B" w:rsidP="003D730E"/>
        </w:tc>
        <w:tc>
          <w:tcPr>
            <w:tcW w:w="864" w:type="dxa"/>
            <w:tcBorders>
              <w:top w:val="dotted" w:sz="4" w:space="0" w:color="auto"/>
              <w:left w:val="nil"/>
              <w:bottom w:val="dotted" w:sz="4" w:space="0" w:color="auto"/>
            </w:tcBorders>
          </w:tcPr>
          <w:p w14:paraId="52E191FD" w14:textId="77777777" w:rsidR="00C5410B" w:rsidRPr="009933BD" w:rsidRDefault="00C5410B" w:rsidP="003D730E"/>
        </w:tc>
        <w:tc>
          <w:tcPr>
            <w:tcW w:w="1080" w:type="dxa"/>
            <w:tcBorders>
              <w:top w:val="dotted" w:sz="4" w:space="0" w:color="auto"/>
              <w:left w:val="dotted" w:sz="4" w:space="0" w:color="auto"/>
              <w:bottom w:val="dotted" w:sz="4" w:space="0" w:color="auto"/>
              <w:right w:val="dotted" w:sz="4" w:space="0" w:color="auto"/>
            </w:tcBorders>
          </w:tcPr>
          <w:p w14:paraId="32AA84AE" w14:textId="77777777" w:rsidR="00C5410B" w:rsidRPr="009933BD" w:rsidRDefault="00C5410B" w:rsidP="003D730E"/>
        </w:tc>
        <w:tc>
          <w:tcPr>
            <w:tcW w:w="936" w:type="dxa"/>
            <w:tcBorders>
              <w:top w:val="dotted" w:sz="4" w:space="0" w:color="auto"/>
              <w:left w:val="nil"/>
              <w:bottom w:val="dotted" w:sz="4" w:space="0" w:color="auto"/>
              <w:right w:val="dotted" w:sz="4" w:space="0" w:color="auto"/>
            </w:tcBorders>
          </w:tcPr>
          <w:p w14:paraId="52B0E505" w14:textId="77777777" w:rsidR="00C5410B" w:rsidRPr="009933BD" w:rsidRDefault="00C5410B" w:rsidP="003D730E">
            <w:pPr>
              <w:jc w:val="center"/>
            </w:pPr>
          </w:p>
        </w:tc>
        <w:tc>
          <w:tcPr>
            <w:tcW w:w="1008" w:type="dxa"/>
            <w:tcBorders>
              <w:top w:val="dotted" w:sz="4" w:space="0" w:color="auto"/>
              <w:left w:val="nil"/>
              <w:right w:val="double" w:sz="6" w:space="0" w:color="auto"/>
            </w:tcBorders>
          </w:tcPr>
          <w:p w14:paraId="674EDA8A" w14:textId="77777777" w:rsidR="00C5410B" w:rsidRPr="009933BD" w:rsidRDefault="00C5410B" w:rsidP="003D730E">
            <w:pPr>
              <w:jc w:val="center"/>
            </w:pPr>
          </w:p>
        </w:tc>
      </w:tr>
      <w:tr w:rsidR="00C5410B" w:rsidRPr="009933BD" w14:paraId="5AEC4538" w14:textId="77777777" w:rsidTr="003D730E">
        <w:tc>
          <w:tcPr>
            <w:tcW w:w="1080" w:type="dxa"/>
            <w:tcBorders>
              <w:top w:val="dotted" w:sz="4" w:space="0" w:color="auto"/>
              <w:left w:val="double" w:sz="6" w:space="0" w:color="auto"/>
              <w:bottom w:val="dotted" w:sz="4" w:space="0" w:color="auto"/>
            </w:tcBorders>
          </w:tcPr>
          <w:p w14:paraId="6BF76399"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0CB4DBDF" w14:textId="77777777" w:rsidR="00C5410B" w:rsidRPr="009933BD" w:rsidRDefault="00C5410B" w:rsidP="003D730E"/>
        </w:tc>
        <w:tc>
          <w:tcPr>
            <w:tcW w:w="864" w:type="dxa"/>
            <w:tcBorders>
              <w:top w:val="dotted" w:sz="4" w:space="0" w:color="auto"/>
              <w:left w:val="nil"/>
              <w:bottom w:val="dotted" w:sz="4" w:space="0" w:color="auto"/>
            </w:tcBorders>
          </w:tcPr>
          <w:p w14:paraId="1163B416" w14:textId="77777777" w:rsidR="00C5410B" w:rsidRPr="009933BD" w:rsidRDefault="00C5410B" w:rsidP="003D730E"/>
        </w:tc>
        <w:tc>
          <w:tcPr>
            <w:tcW w:w="1080" w:type="dxa"/>
            <w:tcBorders>
              <w:top w:val="dotted" w:sz="4" w:space="0" w:color="auto"/>
              <w:left w:val="dotted" w:sz="4" w:space="0" w:color="auto"/>
              <w:bottom w:val="dotted" w:sz="4" w:space="0" w:color="auto"/>
              <w:right w:val="dotted" w:sz="4" w:space="0" w:color="auto"/>
            </w:tcBorders>
          </w:tcPr>
          <w:p w14:paraId="39005AB4" w14:textId="77777777" w:rsidR="00C5410B" w:rsidRPr="009933BD" w:rsidRDefault="00C5410B" w:rsidP="003D730E"/>
        </w:tc>
        <w:tc>
          <w:tcPr>
            <w:tcW w:w="936" w:type="dxa"/>
            <w:tcBorders>
              <w:top w:val="dotted" w:sz="4" w:space="0" w:color="auto"/>
              <w:left w:val="nil"/>
              <w:bottom w:val="dotted" w:sz="4" w:space="0" w:color="auto"/>
              <w:right w:val="dotted" w:sz="4" w:space="0" w:color="auto"/>
            </w:tcBorders>
          </w:tcPr>
          <w:p w14:paraId="5DA47365" w14:textId="77777777" w:rsidR="00C5410B" w:rsidRPr="009933BD" w:rsidRDefault="00C5410B" w:rsidP="003D730E">
            <w:pPr>
              <w:jc w:val="center"/>
            </w:pPr>
          </w:p>
        </w:tc>
        <w:tc>
          <w:tcPr>
            <w:tcW w:w="1008" w:type="dxa"/>
            <w:tcBorders>
              <w:top w:val="dotted" w:sz="4" w:space="0" w:color="auto"/>
              <w:left w:val="nil"/>
              <w:right w:val="double" w:sz="6" w:space="0" w:color="auto"/>
            </w:tcBorders>
          </w:tcPr>
          <w:p w14:paraId="08EBD8E4" w14:textId="77777777" w:rsidR="00C5410B" w:rsidRPr="009933BD" w:rsidRDefault="00C5410B" w:rsidP="003D730E">
            <w:pPr>
              <w:jc w:val="center"/>
            </w:pPr>
          </w:p>
        </w:tc>
      </w:tr>
      <w:tr w:rsidR="00C5410B" w:rsidRPr="009933BD" w14:paraId="08FF5157" w14:textId="77777777" w:rsidTr="003D730E">
        <w:tc>
          <w:tcPr>
            <w:tcW w:w="1080" w:type="dxa"/>
            <w:tcBorders>
              <w:top w:val="dotted" w:sz="4" w:space="0" w:color="auto"/>
              <w:left w:val="double" w:sz="6" w:space="0" w:color="auto"/>
              <w:bottom w:val="dotted" w:sz="4" w:space="0" w:color="auto"/>
            </w:tcBorders>
          </w:tcPr>
          <w:p w14:paraId="35285D7F"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6897970B" w14:textId="77777777" w:rsidR="00C5410B" w:rsidRPr="009933BD" w:rsidRDefault="00C5410B" w:rsidP="003D730E"/>
        </w:tc>
        <w:tc>
          <w:tcPr>
            <w:tcW w:w="864" w:type="dxa"/>
            <w:tcBorders>
              <w:top w:val="dotted" w:sz="4" w:space="0" w:color="auto"/>
              <w:left w:val="nil"/>
              <w:bottom w:val="dotted" w:sz="4" w:space="0" w:color="auto"/>
            </w:tcBorders>
          </w:tcPr>
          <w:p w14:paraId="1A8A6CE5" w14:textId="77777777" w:rsidR="00C5410B" w:rsidRPr="009933BD" w:rsidRDefault="00C5410B" w:rsidP="003D730E"/>
        </w:tc>
        <w:tc>
          <w:tcPr>
            <w:tcW w:w="1080" w:type="dxa"/>
            <w:tcBorders>
              <w:top w:val="dotted" w:sz="4" w:space="0" w:color="auto"/>
              <w:left w:val="dotted" w:sz="4" w:space="0" w:color="auto"/>
              <w:bottom w:val="dotted" w:sz="4" w:space="0" w:color="auto"/>
              <w:right w:val="dotted" w:sz="4" w:space="0" w:color="auto"/>
            </w:tcBorders>
          </w:tcPr>
          <w:p w14:paraId="4B80563F" w14:textId="77777777" w:rsidR="00C5410B" w:rsidRPr="009933BD" w:rsidRDefault="00C5410B" w:rsidP="003D730E"/>
        </w:tc>
        <w:tc>
          <w:tcPr>
            <w:tcW w:w="936" w:type="dxa"/>
            <w:tcBorders>
              <w:top w:val="dotted" w:sz="4" w:space="0" w:color="auto"/>
              <w:left w:val="nil"/>
              <w:bottom w:val="dotted" w:sz="4" w:space="0" w:color="auto"/>
              <w:right w:val="dotted" w:sz="4" w:space="0" w:color="auto"/>
            </w:tcBorders>
          </w:tcPr>
          <w:p w14:paraId="15798C8D" w14:textId="77777777" w:rsidR="00C5410B" w:rsidRPr="009933BD" w:rsidRDefault="00C5410B" w:rsidP="003D730E">
            <w:pPr>
              <w:jc w:val="center"/>
            </w:pPr>
          </w:p>
        </w:tc>
        <w:tc>
          <w:tcPr>
            <w:tcW w:w="1008" w:type="dxa"/>
            <w:tcBorders>
              <w:top w:val="dotted" w:sz="4" w:space="0" w:color="auto"/>
              <w:left w:val="nil"/>
              <w:right w:val="double" w:sz="6" w:space="0" w:color="auto"/>
            </w:tcBorders>
          </w:tcPr>
          <w:p w14:paraId="7311B2A5" w14:textId="77777777" w:rsidR="00C5410B" w:rsidRPr="009933BD" w:rsidRDefault="00C5410B" w:rsidP="003D730E">
            <w:pPr>
              <w:jc w:val="center"/>
            </w:pPr>
          </w:p>
        </w:tc>
      </w:tr>
      <w:tr w:rsidR="00C5410B" w:rsidRPr="009933BD" w14:paraId="4DEC43BE" w14:textId="77777777" w:rsidTr="003D730E">
        <w:tc>
          <w:tcPr>
            <w:tcW w:w="1080" w:type="dxa"/>
            <w:tcBorders>
              <w:top w:val="dotted" w:sz="4" w:space="0" w:color="auto"/>
              <w:left w:val="double" w:sz="6" w:space="0" w:color="auto"/>
              <w:bottom w:val="dotted" w:sz="4" w:space="0" w:color="auto"/>
            </w:tcBorders>
          </w:tcPr>
          <w:p w14:paraId="45E03193"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44DAAC5E" w14:textId="77777777" w:rsidR="00C5410B" w:rsidRPr="009933BD" w:rsidRDefault="00C5410B" w:rsidP="003D730E"/>
        </w:tc>
        <w:tc>
          <w:tcPr>
            <w:tcW w:w="864" w:type="dxa"/>
            <w:tcBorders>
              <w:top w:val="dotted" w:sz="4" w:space="0" w:color="auto"/>
              <w:left w:val="nil"/>
              <w:bottom w:val="dotted" w:sz="4" w:space="0" w:color="auto"/>
            </w:tcBorders>
          </w:tcPr>
          <w:p w14:paraId="1413756E" w14:textId="77777777" w:rsidR="00C5410B" w:rsidRPr="009933BD" w:rsidRDefault="00C5410B" w:rsidP="003D730E"/>
        </w:tc>
        <w:tc>
          <w:tcPr>
            <w:tcW w:w="1080" w:type="dxa"/>
            <w:tcBorders>
              <w:top w:val="dotted" w:sz="4" w:space="0" w:color="auto"/>
              <w:left w:val="dotted" w:sz="4" w:space="0" w:color="auto"/>
              <w:bottom w:val="dotted" w:sz="4" w:space="0" w:color="auto"/>
              <w:right w:val="dotted" w:sz="4" w:space="0" w:color="auto"/>
            </w:tcBorders>
          </w:tcPr>
          <w:p w14:paraId="498CCA49" w14:textId="77777777" w:rsidR="00C5410B" w:rsidRPr="009933BD" w:rsidRDefault="00C5410B" w:rsidP="003D730E"/>
        </w:tc>
        <w:tc>
          <w:tcPr>
            <w:tcW w:w="936" w:type="dxa"/>
            <w:tcBorders>
              <w:top w:val="dotted" w:sz="4" w:space="0" w:color="auto"/>
              <w:left w:val="nil"/>
              <w:bottom w:val="dotted" w:sz="4" w:space="0" w:color="auto"/>
              <w:right w:val="dotted" w:sz="4" w:space="0" w:color="auto"/>
            </w:tcBorders>
          </w:tcPr>
          <w:p w14:paraId="39393DBE" w14:textId="77777777" w:rsidR="00C5410B" w:rsidRPr="009933BD" w:rsidRDefault="00C5410B" w:rsidP="003D730E">
            <w:pPr>
              <w:jc w:val="center"/>
            </w:pPr>
          </w:p>
        </w:tc>
        <w:tc>
          <w:tcPr>
            <w:tcW w:w="1008" w:type="dxa"/>
            <w:tcBorders>
              <w:top w:val="dotted" w:sz="4" w:space="0" w:color="auto"/>
              <w:left w:val="nil"/>
              <w:right w:val="double" w:sz="6" w:space="0" w:color="auto"/>
            </w:tcBorders>
          </w:tcPr>
          <w:p w14:paraId="64027917" w14:textId="77777777" w:rsidR="00C5410B" w:rsidRPr="009933BD" w:rsidRDefault="00C5410B" w:rsidP="003D730E">
            <w:pPr>
              <w:jc w:val="center"/>
            </w:pPr>
          </w:p>
        </w:tc>
      </w:tr>
      <w:tr w:rsidR="00C5410B" w:rsidRPr="009933BD" w14:paraId="1CB2970C" w14:textId="77777777" w:rsidTr="003D730E">
        <w:tc>
          <w:tcPr>
            <w:tcW w:w="1080" w:type="dxa"/>
            <w:tcBorders>
              <w:top w:val="dotted" w:sz="4" w:space="0" w:color="auto"/>
              <w:left w:val="double" w:sz="6" w:space="0" w:color="auto"/>
              <w:bottom w:val="dotted" w:sz="4" w:space="0" w:color="auto"/>
            </w:tcBorders>
          </w:tcPr>
          <w:p w14:paraId="7BEFA86F"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341DB76A" w14:textId="77777777" w:rsidR="00C5410B" w:rsidRPr="009933BD" w:rsidRDefault="00C5410B" w:rsidP="003D730E"/>
        </w:tc>
        <w:tc>
          <w:tcPr>
            <w:tcW w:w="864" w:type="dxa"/>
            <w:tcBorders>
              <w:top w:val="dotted" w:sz="4" w:space="0" w:color="auto"/>
              <w:left w:val="nil"/>
              <w:bottom w:val="dotted" w:sz="4" w:space="0" w:color="auto"/>
            </w:tcBorders>
          </w:tcPr>
          <w:p w14:paraId="7312388B" w14:textId="77777777" w:rsidR="00C5410B" w:rsidRPr="009933BD" w:rsidRDefault="00C5410B" w:rsidP="003D730E"/>
        </w:tc>
        <w:tc>
          <w:tcPr>
            <w:tcW w:w="1080" w:type="dxa"/>
            <w:tcBorders>
              <w:top w:val="dotted" w:sz="4" w:space="0" w:color="auto"/>
              <w:left w:val="dotted" w:sz="4" w:space="0" w:color="auto"/>
              <w:bottom w:val="dotted" w:sz="4" w:space="0" w:color="auto"/>
              <w:right w:val="dotted" w:sz="4" w:space="0" w:color="auto"/>
            </w:tcBorders>
          </w:tcPr>
          <w:p w14:paraId="1D1020F0" w14:textId="77777777" w:rsidR="00C5410B" w:rsidRPr="009933BD" w:rsidRDefault="00C5410B" w:rsidP="003D730E"/>
        </w:tc>
        <w:tc>
          <w:tcPr>
            <w:tcW w:w="936" w:type="dxa"/>
            <w:tcBorders>
              <w:top w:val="dotted" w:sz="4" w:space="0" w:color="auto"/>
              <w:left w:val="nil"/>
              <w:bottom w:val="dotted" w:sz="4" w:space="0" w:color="auto"/>
              <w:right w:val="dotted" w:sz="4" w:space="0" w:color="auto"/>
            </w:tcBorders>
          </w:tcPr>
          <w:p w14:paraId="0ECC5528" w14:textId="77777777" w:rsidR="00C5410B" w:rsidRPr="009933BD" w:rsidRDefault="00C5410B" w:rsidP="003D730E">
            <w:pPr>
              <w:jc w:val="center"/>
            </w:pPr>
          </w:p>
        </w:tc>
        <w:tc>
          <w:tcPr>
            <w:tcW w:w="1008" w:type="dxa"/>
            <w:tcBorders>
              <w:top w:val="dotted" w:sz="4" w:space="0" w:color="auto"/>
              <w:left w:val="nil"/>
              <w:right w:val="double" w:sz="6" w:space="0" w:color="auto"/>
            </w:tcBorders>
          </w:tcPr>
          <w:p w14:paraId="4FEB9B53" w14:textId="77777777" w:rsidR="00C5410B" w:rsidRPr="009933BD" w:rsidRDefault="00C5410B" w:rsidP="003D730E">
            <w:pPr>
              <w:jc w:val="center"/>
            </w:pPr>
          </w:p>
        </w:tc>
      </w:tr>
      <w:tr w:rsidR="00C5410B" w:rsidRPr="009933BD" w14:paraId="5F358C3D" w14:textId="77777777" w:rsidTr="003D730E">
        <w:tc>
          <w:tcPr>
            <w:tcW w:w="1080" w:type="dxa"/>
            <w:tcBorders>
              <w:top w:val="dotted" w:sz="4" w:space="0" w:color="auto"/>
              <w:left w:val="double" w:sz="6" w:space="0" w:color="auto"/>
              <w:bottom w:val="dotted" w:sz="4" w:space="0" w:color="auto"/>
            </w:tcBorders>
          </w:tcPr>
          <w:p w14:paraId="0A595D50"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215D7126" w14:textId="77777777" w:rsidR="00C5410B" w:rsidRPr="009933BD" w:rsidRDefault="00C5410B" w:rsidP="003D730E"/>
        </w:tc>
        <w:tc>
          <w:tcPr>
            <w:tcW w:w="864" w:type="dxa"/>
            <w:tcBorders>
              <w:top w:val="dotted" w:sz="4" w:space="0" w:color="auto"/>
              <w:left w:val="nil"/>
              <w:bottom w:val="dotted" w:sz="4" w:space="0" w:color="auto"/>
            </w:tcBorders>
          </w:tcPr>
          <w:p w14:paraId="18CA834B" w14:textId="77777777" w:rsidR="00C5410B" w:rsidRPr="009933BD" w:rsidRDefault="00C5410B" w:rsidP="003D730E"/>
        </w:tc>
        <w:tc>
          <w:tcPr>
            <w:tcW w:w="1080" w:type="dxa"/>
            <w:tcBorders>
              <w:top w:val="dotted" w:sz="4" w:space="0" w:color="auto"/>
              <w:left w:val="dotted" w:sz="4" w:space="0" w:color="auto"/>
              <w:bottom w:val="dotted" w:sz="4" w:space="0" w:color="auto"/>
              <w:right w:val="dotted" w:sz="4" w:space="0" w:color="auto"/>
            </w:tcBorders>
          </w:tcPr>
          <w:p w14:paraId="2C1B8879" w14:textId="77777777" w:rsidR="00C5410B" w:rsidRPr="009933BD" w:rsidRDefault="00C5410B" w:rsidP="003D730E"/>
        </w:tc>
        <w:tc>
          <w:tcPr>
            <w:tcW w:w="936" w:type="dxa"/>
            <w:tcBorders>
              <w:top w:val="dotted" w:sz="4" w:space="0" w:color="auto"/>
              <w:left w:val="nil"/>
              <w:bottom w:val="dotted" w:sz="4" w:space="0" w:color="auto"/>
              <w:right w:val="dotted" w:sz="4" w:space="0" w:color="auto"/>
            </w:tcBorders>
          </w:tcPr>
          <w:p w14:paraId="374F5496" w14:textId="77777777" w:rsidR="00C5410B" w:rsidRPr="009933BD" w:rsidRDefault="00C5410B" w:rsidP="003D730E">
            <w:pPr>
              <w:jc w:val="center"/>
            </w:pPr>
          </w:p>
        </w:tc>
        <w:tc>
          <w:tcPr>
            <w:tcW w:w="1008" w:type="dxa"/>
            <w:tcBorders>
              <w:top w:val="dotted" w:sz="4" w:space="0" w:color="auto"/>
              <w:left w:val="nil"/>
              <w:right w:val="double" w:sz="6" w:space="0" w:color="auto"/>
            </w:tcBorders>
          </w:tcPr>
          <w:p w14:paraId="796CD508" w14:textId="77777777" w:rsidR="00C5410B" w:rsidRPr="009933BD" w:rsidRDefault="00C5410B" w:rsidP="003D730E">
            <w:pPr>
              <w:jc w:val="center"/>
            </w:pPr>
          </w:p>
        </w:tc>
      </w:tr>
      <w:tr w:rsidR="00C5410B" w:rsidRPr="009933BD" w14:paraId="5A58452E" w14:textId="77777777" w:rsidTr="003D730E">
        <w:tc>
          <w:tcPr>
            <w:tcW w:w="1080" w:type="dxa"/>
            <w:tcBorders>
              <w:top w:val="dotted" w:sz="4" w:space="0" w:color="auto"/>
              <w:left w:val="double" w:sz="6" w:space="0" w:color="auto"/>
              <w:bottom w:val="dotted" w:sz="4" w:space="0" w:color="auto"/>
            </w:tcBorders>
          </w:tcPr>
          <w:p w14:paraId="2451F593"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7746D414" w14:textId="77777777" w:rsidR="00C5410B" w:rsidRPr="009933BD" w:rsidRDefault="00C5410B" w:rsidP="003D730E"/>
        </w:tc>
        <w:tc>
          <w:tcPr>
            <w:tcW w:w="864" w:type="dxa"/>
            <w:tcBorders>
              <w:top w:val="dotted" w:sz="4" w:space="0" w:color="auto"/>
              <w:left w:val="nil"/>
              <w:bottom w:val="dotted" w:sz="4" w:space="0" w:color="auto"/>
            </w:tcBorders>
          </w:tcPr>
          <w:p w14:paraId="7342EEA3" w14:textId="77777777" w:rsidR="00C5410B" w:rsidRPr="009933BD" w:rsidRDefault="00C5410B" w:rsidP="003D730E"/>
        </w:tc>
        <w:tc>
          <w:tcPr>
            <w:tcW w:w="1080" w:type="dxa"/>
            <w:tcBorders>
              <w:top w:val="dotted" w:sz="4" w:space="0" w:color="auto"/>
              <w:left w:val="dotted" w:sz="4" w:space="0" w:color="auto"/>
              <w:bottom w:val="dotted" w:sz="4" w:space="0" w:color="auto"/>
              <w:right w:val="dotted" w:sz="4" w:space="0" w:color="auto"/>
            </w:tcBorders>
          </w:tcPr>
          <w:p w14:paraId="69C9C84A" w14:textId="77777777" w:rsidR="00C5410B" w:rsidRPr="009933BD" w:rsidRDefault="00C5410B" w:rsidP="003D730E"/>
        </w:tc>
        <w:tc>
          <w:tcPr>
            <w:tcW w:w="936" w:type="dxa"/>
            <w:tcBorders>
              <w:top w:val="dotted" w:sz="4" w:space="0" w:color="auto"/>
              <w:left w:val="nil"/>
              <w:bottom w:val="dotted" w:sz="4" w:space="0" w:color="auto"/>
              <w:right w:val="dotted" w:sz="4" w:space="0" w:color="auto"/>
            </w:tcBorders>
          </w:tcPr>
          <w:p w14:paraId="7D15C06E" w14:textId="77777777" w:rsidR="00C5410B" w:rsidRPr="009933BD" w:rsidRDefault="00C5410B" w:rsidP="003D730E">
            <w:pPr>
              <w:jc w:val="center"/>
            </w:pPr>
          </w:p>
        </w:tc>
        <w:tc>
          <w:tcPr>
            <w:tcW w:w="1008" w:type="dxa"/>
            <w:tcBorders>
              <w:top w:val="dotted" w:sz="4" w:space="0" w:color="auto"/>
              <w:left w:val="nil"/>
              <w:right w:val="double" w:sz="6" w:space="0" w:color="auto"/>
            </w:tcBorders>
          </w:tcPr>
          <w:p w14:paraId="46843E56" w14:textId="77777777" w:rsidR="00C5410B" w:rsidRPr="009933BD" w:rsidRDefault="00C5410B" w:rsidP="003D730E">
            <w:pPr>
              <w:jc w:val="center"/>
            </w:pPr>
          </w:p>
        </w:tc>
      </w:tr>
      <w:tr w:rsidR="00C5410B" w:rsidRPr="009933BD" w14:paraId="1D1812FA" w14:textId="77777777" w:rsidTr="003D730E">
        <w:tc>
          <w:tcPr>
            <w:tcW w:w="1080" w:type="dxa"/>
            <w:tcBorders>
              <w:top w:val="dotted" w:sz="4" w:space="0" w:color="auto"/>
              <w:left w:val="double" w:sz="6" w:space="0" w:color="auto"/>
              <w:bottom w:val="dotted" w:sz="4" w:space="0" w:color="auto"/>
            </w:tcBorders>
          </w:tcPr>
          <w:p w14:paraId="0762CAAF"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74064E4C" w14:textId="77777777" w:rsidR="00C5410B" w:rsidRPr="009933BD" w:rsidRDefault="00C5410B" w:rsidP="003D730E"/>
        </w:tc>
        <w:tc>
          <w:tcPr>
            <w:tcW w:w="864" w:type="dxa"/>
            <w:tcBorders>
              <w:top w:val="dotted" w:sz="4" w:space="0" w:color="auto"/>
              <w:left w:val="nil"/>
              <w:bottom w:val="dotted" w:sz="4" w:space="0" w:color="auto"/>
            </w:tcBorders>
          </w:tcPr>
          <w:p w14:paraId="30F6B8B0" w14:textId="77777777" w:rsidR="00C5410B" w:rsidRPr="009933BD" w:rsidRDefault="00C5410B" w:rsidP="003D730E"/>
        </w:tc>
        <w:tc>
          <w:tcPr>
            <w:tcW w:w="1080" w:type="dxa"/>
            <w:tcBorders>
              <w:top w:val="dotted" w:sz="4" w:space="0" w:color="auto"/>
              <w:left w:val="dotted" w:sz="4" w:space="0" w:color="auto"/>
              <w:bottom w:val="dotted" w:sz="4" w:space="0" w:color="auto"/>
              <w:right w:val="dotted" w:sz="4" w:space="0" w:color="auto"/>
            </w:tcBorders>
          </w:tcPr>
          <w:p w14:paraId="0418142E" w14:textId="77777777" w:rsidR="00C5410B" w:rsidRPr="009933BD" w:rsidRDefault="00C5410B" w:rsidP="003D730E"/>
        </w:tc>
        <w:tc>
          <w:tcPr>
            <w:tcW w:w="936" w:type="dxa"/>
            <w:tcBorders>
              <w:top w:val="dotted" w:sz="4" w:space="0" w:color="auto"/>
              <w:left w:val="nil"/>
              <w:bottom w:val="dotted" w:sz="4" w:space="0" w:color="auto"/>
              <w:right w:val="dotted" w:sz="4" w:space="0" w:color="auto"/>
            </w:tcBorders>
          </w:tcPr>
          <w:p w14:paraId="2ACACCD4" w14:textId="77777777" w:rsidR="00C5410B" w:rsidRPr="009933BD" w:rsidRDefault="00C5410B" w:rsidP="003D730E">
            <w:pPr>
              <w:jc w:val="center"/>
            </w:pPr>
          </w:p>
        </w:tc>
        <w:tc>
          <w:tcPr>
            <w:tcW w:w="1008" w:type="dxa"/>
            <w:tcBorders>
              <w:top w:val="dotted" w:sz="4" w:space="0" w:color="auto"/>
              <w:left w:val="nil"/>
              <w:right w:val="double" w:sz="6" w:space="0" w:color="auto"/>
            </w:tcBorders>
          </w:tcPr>
          <w:p w14:paraId="4120A99F" w14:textId="77777777" w:rsidR="00C5410B" w:rsidRPr="009933BD" w:rsidRDefault="00C5410B" w:rsidP="003D730E">
            <w:pPr>
              <w:jc w:val="center"/>
            </w:pPr>
          </w:p>
        </w:tc>
      </w:tr>
      <w:tr w:rsidR="00C5410B" w:rsidRPr="009933BD" w14:paraId="41DBA958" w14:textId="77777777" w:rsidTr="003D730E">
        <w:tc>
          <w:tcPr>
            <w:tcW w:w="7992" w:type="dxa"/>
            <w:gridSpan w:val="5"/>
            <w:tcBorders>
              <w:top w:val="single" w:sz="6" w:space="0" w:color="auto"/>
              <w:left w:val="double" w:sz="6" w:space="0" w:color="auto"/>
              <w:bottom w:val="double" w:sz="6" w:space="0" w:color="auto"/>
            </w:tcBorders>
          </w:tcPr>
          <w:p w14:paraId="3F9CCEF9" w14:textId="77777777" w:rsidR="00C5410B" w:rsidRPr="009933BD" w:rsidRDefault="00C5410B" w:rsidP="003D730E">
            <w:pPr>
              <w:jc w:val="right"/>
            </w:pPr>
            <w:r w:rsidRPr="009933BD">
              <w:t>Total for Bill No. 3</w:t>
            </w:r>
          </w:p>
          <w:p w14:paraId="7DBCEB3D" w14:textId="77777777" w:rsidR="00C5410B" w:rsidRPr="009933BD" w:rsidRDefault="00C5410B" w:rsidP="003D730E">
            <w:pPr>
              <w:jc w:val="right"/>
            </w:pPr>
            <w:r w:rsidRPr="009933BD">
              <w:t xml:space="preserve">(carried forward to Summary, p. </w:t>
            </w:r>
            <w:r w:rsidRPr="009933BD">
              <w:rPr>
                <w:u w:val="single"/>
              </w:rPr>
              <w:tab/>
            </w:r>
            <w:r w:rsidRPr="009933BD">
              <w:t>)</w:t>
            </w:r>
          </w:p>
        </w:tc>
        <w:tc>
          <w:tcPr>
            <w:tcW w:w="1008" w:type="dxa"/>
            <w:tcBorders>
              <w:top w:val="single" w:sz="6" w:space="0" w:color="auto"/>
              <w:bottom w:val="double" w:sz="6" w:space="0" w:color="auto"/>
              <w:right w:val="double" w:sz="6" w:space="0" w:color="auto"/>
            </w:tcBorders>
          </w:tcPr>
          <w:p w14:paraId="5399799F" w14:textId="77777777" w:rsidR="00C5410B" w:rsidRPr="009933BD" w:rsidRDefault="00C5410B" w:rsidP="003D730E">
            <w:r w:rsidRPr="009933BD">
              <w:rPr>
                <w:u w:val="single"/>
              </w:rPr>
              <w:tab/>
            </w:r>
          </w:p>
        </w:tc>
      </w:tr>
    </w:tbl>
    <w:p w14:paraId="22FC73FB" w14:textId="77777777" w:rsidR="00C5410B" w:rsidRPr="009933BD" w:rsidRDefault="00C5410B" w:rsidP="00107AD3">
      <w:pPr>
        <w:pStyle w:val="TOAHeading"/>
        <w:tabs>
          <w:tab w:val="clear" w:pos="9000"/>
          <w:tab w:val="clear" w:pos="9360"/>
        </w:tabs>
        <w:jc w:val="center"/>
      </w:pPr>
    </w:p>
    <w:p w14:paraId="49FA23F3" w14:textId="77777777" w:rsidR="00353133" w:rsidRPr="009933BD" w:rsidRDefault="00C5410B">
      <w:pPr>
        <w:rPr>
          <w:szCs w:val="20"/>
        </w:rPr>
      </w:pPr>
      <w:r w:rsidRPr="009933BD">
        <w:br w:type="page"/>
      </w:r>
    </w:p>
    <w:p w14:paraId="1C41EADC" w14:textId="77777777" w:rsidR="00C5410B" w:rsidRPr="009933BD" w:rsidRDefault="00C5410B" w:rsidP="00CB5A7C">
      <w:pPr>
        <w:pStyle w:val="S4-Header2"/>
      </w:pPr>
      <w:bookmarkStart w:id="419" w:name="_Toc363730057"/>
      <w:r w:rsidRPr="009933BD">
        <w:t>C.  Daywork Schedule</w:t>
      </w:r>
      <w:r w:rsidRPr="009933BD">
        <w:rPr>
          <w:rStyle w:val="FootnoteReference"/>
          <w:b w:val="0"/>
          <w:szCs w:val="32"/>
        </w:rPr>
        <w:footnoteReference w:id="6"/>
      </w:r>
      <w:bookmarkEnd w:id="419"/>
    </w:p>
    <w:p w14:paraId="27DBBBA3" w14:textId="77777777" w:rsidR="00C5410B" w:rsidRPr="009933BD" w:rsidRDefault="00C5410B" w:rsidP="00C5410B">
      <w:r w:rsidRPr="009933BD">
        <w:rPr>
          <w:b/>
        </w:rPr>
        <w:t>General</w:t>
      </w:r>
    </w:p>
    <w:p w14:paraId="33BA1B28" w14:textId="77777777" w:rsidR="00C5410B" w:rsidRPr="009933BD" w:rsidRDefault="00C5410B" w:rsidP="00C5410B">
      <w:pPr>
        <w:jc w:val="both"/>
      </w:pPr>
    </w:p>
    <w:p w14:paraId="05B09731" w14:textId="77777777" w:rsidR="00C5410B" w:rsidRPr="009933BD" w:rsidRDefault="00C5410B" w:rsidP="00C5410B">
      <w:pPr>
        <w:tabs>
          <w:tab w:val="left" w:pos="540"/>
        </w:tabs>
        <w:jc w:val="both"/>
      </w:pPr>
      <w:r w:rsidRPr="009933BD">
        <w:t>1.</w:t>
      </w:r>
      <w:r w:rsidRPr="009933BD">
        <w:tab/>
        <w:t>Reference should be made to Sub-Clause 13.6 of the General Conditions. Work shall not be executed on a daywork basis except by written order of the Engineer. Bidders shall enter basic rates for daywork items in the Schedules, which rates shall apply to any quantity of daywork ordered by the Engineer.  Nominal quantities have been indicated against each item of daywork, and the extended total for Daywork shall be carried forward as a Provisional Sum to the Summary Total Bid Amount (for items prices competitively).  Unless otherwise adjusted, payments for daywork shall be subject to price adjustment in accordance with the provisions in the Conditions of Contract.</w:t>
      </w:r>
    </w:p>
    <w:p w14:paraId="62A4D51E" w14:textId="77777777" w:rsidR="00C5410B" w:rsidRPr="009933BD" w:rsidRDefault="00C5410B" w:rsidP="00C5410B">
      <w:pPr>
        <w:jc w:val="both"/>
      </w:pPr>
    </w:p>
    <w:p w14:paraId="6890C114" w14:textId="77777777" w:rsidR="00C5410B" w:rsidRPr="009933BD" w:rsidRDefault="00C5410B" w:rsidP="00C5410B">
      <w:pPr>
        <w:jc w:val="both"/>
      </w:pPr>
      <w:r w:rsidRPr="009933BD">
        <w:rPr>
          <w:b/>
        </w:rPr>
        <w:t>DayworkLabour</w:t>
      </w:r>
    </w:p>
    <w:p w14:paraId="144C0CA9" w14:textId="77777777" w:rsidR="00C5410B" w:rsidRPr="009933BD" w:rsidRDefault="00C5410B" w:rsidP="00C5410B">
      <w:pPr>
        <w:jc w:val="both"/>
      </w:pPr>
    </w:p>
    <w:p w14:paraId="448E748E" w14:textId="77777777" w:rsidR="00C5410B" w:rsidRPr="009933BD" w:rsidRDefault="00C5410B" w:rsidP="00C5410B">
      <w:pPr>
        <w:tabs>
          <w:tab w:val="left" w:pos="540"/>
        </w:tabs>
        <w:jc w:val="both"/>
      </w:pPr>
      <w:r w:rsidRPr="009933BD">
        <w:t>2.</w:t>
      </w:r>
      <w:r w:rsidRPr="009933BD">
        <w:tab/>
        <w:t>In calculating payments due to the Contractor for the execution of daywork, the hours for labour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281A382A" w14:textId="77777777" w:rsidR="00C5410B" w:rsidRPr="009933BD" w:rsidRDefault="00C5410B" w:rsidP="00C5410B">
      <w:pPr>
        <w:tabs>
          <w:tab w:val="left" w:pos="540"/>
        </w:tabs>
        <w:jc w:val="both"/>
      </w:pPr>
    </w:p>
    <w:p w14:paraId="10E96F2A" w14:textId="77777777" w:rsidR="00C5410B" w:rsidRPr="009933BD" w:rsidRDefault="00C5410B" w:rsidP="00C5410B">
      <w:pPr>
        <w:tabs>
          <w:tab w:val="left" w:pos="540"/>
        </w:tabs>
        <w:jc w:val="both"/>
      </w:pPr>
      <w:r w:rsidRPr="009933BD">
        <w:t>3.</w:t>
      </w:r>
      <w:r w:rsidRPr="009933BD">
        <w:tab/>
        <w:t xml:space="preserve">The Contractor shall be entitled to payment in respect of the total time that labour is employed on day work, calculated at the basic rates entered by him in the </w:t>
      </w:r>
      <w:r w:rsidRPr="009933BD">
        <w:rPr>
          <w:b/>
        </w:rPr>
        <w:t>Schedule of Daywork Rates:  1. Labour,</w:t>
      </w:r>
      <w:r w:rsidRPr="009933BD">
        <w:t xml:space="preserve"> together with an additional percentage payment on basic rates representing the Contractor’s profit, overheads, etc.,</w:t>
      </w:r>
      <w:r w:rsidRPr="009933BD">
        <w:rPr>
          <w:rStyle w:val="FootnoteReference"/>
        </w:rPr>
        <w:footnoteReference w:id="7"/>
      </w:r>
      <w:r w:rsidRPr="009933BD">
        <w:t xml:space="preserve"> as described below:</w:t>
      </w:r>
    </w:p>
    <w:p w14:paraId="665A51CE" w14:textId="77777777" w:rsidR="00C5410B" w:rsidRPr="009933BD" w:rsidRDefault="00C5410B" w:rsidP="00C5410B">
      <w:pPr>
        <w:tabs>
          <w:tab w:val="left" w:pos="540"/>
        </w:tabs>
        <w:jc w:val="both"/>
      </w:pPr>
    </w:p>
    <w:p w14:paraId="32014AD7" w14:textId="77777777" w:rsidR="00C5410B" w:rsidRPr="009933BD" w:rsidRDefault="00C5410B" w:rsidP="00C5410B">
      <w:pPr>
        <w:tabs>
          <w:tab w:val="left" w:pos="1080"/>
        </w:tabs>
        <w:ind w:left="1080" w:hanging="540"/>
      </w:pPr>
      <w:r w:rsidRPr="009933BD">
        <w:t>(a)</w:t>
      </w:r>
      <w:r w:rsidRPr="009933BD">
        <w:tab/>
        <w:t>The basic rates for labour shall cover all direct costs to the Contractor, including (but not limited to) the amount of wages paid to such labour, transportation time, overtime, subsistence allowances, and any sums paid to or on behalf of such labour</w:t>
      </w:r>
      <w:r w:rsidR="004813E0">
        <w:t xml:space="preserve"> </w:t>
      </w:r>
      <w:r w:rsidRPr="009933BD">
        <w:t xml:space="preserve">for social benefits in accordance </w:t>
      </w:r>
      <w:r w:rsidR="00580694" w:rsidRPr="009933BD">
        <w:rPr>
          <w:i/>
        </w:rPr>
        <w:t>with laws of Union of India</w:t>
      </w:r>
      <w:r w:rsidRPr="009933BD">
        <w:t>.  The basic rates will be payable in local currency only.</w:t>
      </w:r>
    </w:p>
    <w:p w14:paraId="76A0EF5F" w14:textId="77777777" w:rsidR="00C5410B" w:rsidRPr="009933BD" w:rsidRDefault="00C5410B" w:rsidP="00C5410B">
      <w:pPr>
        <w:tabs>
          <w:tab w:val="left" w:pos="1080"/>
        </w:tabs>
        <w:ind w:left="1080" w:hanging="540"/>
        <w:jc w:val="both"/>
      </w:pPr>
    </w:p>
    <w:p w14:paraId="170C047A" w14:textId="77777777" w:rsidR="00E544BD" w:rsidRPr="009933BD" w:rsidRDefault="00C5410B" w:rsidP="00772B99">
      <w:pPr>
        <w:tabs>
          <w:tab w:val="left" w:pos="1080"/>
        </w:tabs>
        <w:spacing w:after="200"/>
        <w:ind w:left="1094" w:hanging="547"/>
        <w:jc w:val="both"/>
      </w:pPr>
      <w:r w:rsidRPr="009933BD">
        <w:t>(b)</w:t>
      </w:r>
      <w:r w:rsidRPr="009933BD">
        <w:tab/>
        <w:t>The additional percentage payment to be quoted by the bidder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w:t>
      </w:r>
      <w:r w:rsidR="004813E0">
        <w:t>ges incidental to the foregoing</w:t>
      </w:r>
      <w:r w:rsidRPr="009933BD">
        <w:t>.</w:t>
      </w:r>
    </w:p>
    <w:p w14:paraId="431484A0" w14:textId="77777777" w:rsidR="00C5410B" w:rsidRPr="009933BD" w:rsidRDefault="00C5410B" w:rsidP="00C5410B">
      <w:r w:rsidRPr="009933BD">
        <w:rPr>
          <w:b/>
        </w:rPr>
        <w:t>Daywork Materials</w:t>
      </w:r>
    </w:p>
    <w:p w14:paraId="0530D2D5" w14:textId="77777777" w:rsidR="00C5410B" w:rsidRPr="009933BD" w:rsidRDefault="00C5410B" w:rsidP="00C5410B"/>
    <w:p w14:paraId="3D14EDA7" w14:textId="77777777" w:rsidR="00C5410B" w:rsidRPr="009933BD" w:rsidRDefault="00C5410B" w:rsidP="00C5410B">
      <w:pPr>
        <w:tabs>
          <w:tab w:val="left" w:pos="540"/>
        </w:tabs>
        <w:jc w:val="both"/>
      </w:pPr>
      <w:r w:rsidRPr="009933BD">
        <w:t>4.</w:t>
      </w:r>
      <w:r w:rsidRPr="009933BD">
        <w:tab/>
        <w:t xml:space="preserve">The Contractor shall be entitled to payment in respect of materials used for daywork (except for materials for which the cost is included in the percentage addition to labour costs as detailed heretofore), at the basic rates entered by him in the </w:t>
      </w:r>
      <w:r w:rsidRPr="009933BD">
        <w:rPr>
          <w:b/>
        </w:rPr>
        <w:t>Schedule of Daywork Rates: 2. Materials,</w:t>
      </w:r>
      <w:r w:rsidRPr="009933BD">
        <w:t xml:space="preserve"> together with an additional percentage payment on the basic rates to cover overhead charges and profit, as follows:</w:t>
      </w:r>
    </w:p>
    <w:p w14:paraId="66EDE2F4" w14:textId="77777777" w:rsidR="00C5410B" w:rsidRPr="009933BD" w:rsidRDefault="00C5410B" w:rsidP="00C5410B"/>
    <w:p w14:paraId="4F2888D3" w14:textId="77777777" w:rsidR="00C5410B" w:rsidRPr="009933BD" w:rsidRDefault="00C5410B" w:rsidP="00C5410B">
      <w:pPr>
        <w:tabs>
          <w:tab w:val="left" w:pos="1080"/>
        </w:tabs>
        <w:spacing w:after="200"/>
        <w:ind w:left="1094" w:hanging="547"/>
        <w:jc w:val="both"/>
      </w:pPr>
      <w:r w:rsidRPr="009933BD">
        <w:t>(a)</w:t>
      </w:r>
      <w:r w:rsidRPr="009933BD">
        <w:tab/>
        <w:t>the basic rates for materials shall be calculated on the basis of the invoiced price, freight, insurance, handling expenses, damage, losses, etc., and shall provide for delivery to store for stockpiling at the Site.  The basic rates shall be stated and will be paid in Indian Rupees</w:t>
      </w:r>
      <w:r w:rsidR="007465C0">
        <w:t>.</w:t>
      </w:r>
    </w:p>
    <w:p w14:paraId="6115ECDA" w14:textId="77777777" w:rsidR="00E544BD" w:rsidRPr="009933BD" w:rsidRDefault="00C5410B" w:rsidP="00772B99">
      <w:pPr>
        <w:tabs>
          <w:tab w:val="left" w:pos="1080"/>
        </w:tabs>
        <w:ind w:left="1080" w:hanging="540"/>
        <w:jc w:val="both"/>
      </w:pPr>
      <w:r w:rsidRPr="009933BD">
        <w:t>(b)</w:t>
      </w:r>
      <w:r w:rsidRPr="009933BD">
        <w:tab/>
        <w:t>the additional percentage payment shall be quoted by the bidder  in Indian rupees;</w:t>
      </w:r>
    </w:p>
    <w:p w14:paraId="212C5E1C" w14:textId="77777777" w:rsidR="00C5410B" w:rsidRPr="009933BD" w:rsidRDefault="00C5410B" w:rsidP="00C5410B">
      <w:pPr>
        <w:tabs>
          <w:tab w:val="left" w:pos="630"/>
        </w:tabs>
        <w:ind w:left="720"/>
      </w:pPr>
    </w:p>
    <w:p w14:paraId="3E2315C3" w14:textId="77777777" w:rsidR="00C5410B" w:rsidRPr="009933BD" w:rsidRDefault="00C5410B" w:rsidP="00C5410B">
      <w:pPr>
        <w:tabs>
          <w:tab w:val="left" w:pos="1080"/>
        </w:tabs>
        <w:ind w:left="1080" w:hanging="540"/>
        <w:jc w:val="both"/>
      </w:pPr>
      <w:r w:rsidRPr="009933BD">
        <w:t>(c)</w:t>
      </w:r>
      <w:r w:rsidRPr="009933BD">
        <w:tab/>
        <w:t>the cost of hauling materials for use on work ordered to be carried out as daywork from the store or stockpile on the Site to the place where it is to be used will be paid in accordance with the terms for Labour and Construction in this schedule.</w:t>
      </w:r>
    </w:p>
    <w:p w14:paraId="6306BF84" w14:textId="77777777" w:rsidR="00C5410B" w:rsidRPr="009933BD" w:rsidRDefault="00C5410B" w:rsidP="00C5410B"/>
    <w:p w14:paraId="14EE1774" w14:textId="77777777" w:rsidR="00C5410B" w:rsidRPr="009933BD" w:rsidRDefault="00C5410B" w:rsidP="00C5410B">
      <w:r w:rsidRPr="009933BD">
        <w:rPr>
          <w:b/>
        </w:rPr>
        <w:t>Daywork Contractor’s Equipment</w:t>
      </w:r>
    </w:p>
    <w:p w14:paraId="0D067138" w14:textId="77777777" w:rsidR="00C5410B" w:rsidRPr="009933BD" w:rsidRDefault="002F3A5F" w:rsidP="00C5410B">
      <w:r w:rsidRPr="009933BD">
        <w:fldChar w:fldCharType="begin"/>
      </w:r>
      <w:r w:rsidR="00C5410B" w:rsidRPr="009933BD">
        <w:instrText>ADVANCE \D 5.0</w:instrText>
      </w:r>
      <w:r w:rsidRPr="009933BD">
        <w:fldChar w:fldCharType="end"/>
      </w:r>
    </w:p>
    <w:p w14:paraId="4B322E09" w14:textId="77777777" w:rsidR="00C5410B" w:rsidRPr="009933BD" w:rsidRDefault="00C5410B" w:rsidP="00C5410B">
      <w:pPr>
        <w:tabs>
          <w:tab w:val="left" w:pos="540"/>
        </w:tabs>
        <w:jc w:val="both"/>
      </w:pPr>
      <w:r w:rsidRPr="009933BD">
        <w:t>5.</w:t>
      </w:r>
      <w:r w:rsidRPr="009933BD">
        <w:tab/>
        <w:t xml:space="preserve">The Contractor shall be entitled to payments in respect of Contractor’s Equipment already on Site and employed on daywork at the basic rental rates entered by him in the </w:t>
      </w:r>
      <w:r w:rsidRPr="009933BD">
        <w:rPr>
          <w:b/>
        </w:rPr>
        <w:t>Schedule of Daywork Rates:  3. Contractor’s Equipment.</w:t>
      </w:r>
      <w:r w:rsidRPr="009933BD">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w:t>
      </w:r>
      <w:r w:rsidRPr="009933BD">
        <w:rPr>
          <w:rStyle w:val="FootnoteReference"/>
        </w:rPr>
        <w:footnoteReference w:id="8"/>
      </w:r>
      <w:r w:rsidRPr="009933BD">
        <w:t xml:space="preserve">  The cost of drivers, operators, and assistants will be paid for separately as described under the section on DayworkLabour.</w:t>
      </w:r>
      <w:r w:rsidRPr="009933BD">
        <w:rPr>
          <w:rStyle w:val="FootnoteReference"/>
        </w:rPr>
        <w:footnoteReference w:id="9"/>
      </w:r>
    </w:p>
    <w:p w14:paraId="5F1CEE0D" w14:textId="77777777" w:rsidR="00C5410B" w:rsidRPr="009933BD" w:rsidRDefault="00C5410B" w:rsidP="00C5410B">
      <w:pPr>
        <w:tabs>
          <w:tab w:val="left" w:pos="540"/>
        </w:tabs>
      </w:pPr>
    </w:p>
    <w:p w14:paraId="73E5604E" w14:textId="77777777" w:rsidR="00C5410B" w:rsidRPr="009933BD" w:rsidRDefault="00C5410B" w:rsidP="00C5410B">
      <w:pPr>
        <w:tabs>
          <w:tab w:val="left" w:pos="540"/>
        </w:tabs>
        <w:jc w:val="both"/>
      </w:pPr>
      <w:r w:rsidRPr="009933BD">
        <w:t>6.</w:t>
      </w:r>
      <w:r w:rsidRPr="009933BD">
        <w:tab/>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14:paraId="41AC8CA4" w14:textId="77777777" w:rsidR="00C5410B" w:rsidRPr="009933BD" w:rsidRDefault="00C5410B" w:rsidP="00C5410B">
      <w:pPr>
        <w:tabs>
          <w:tab w:val="left" w:pos="540"/>
        </w:tabs>
        <w:jc w:val="both"/>
      </w:pPr>
    </w:p>
    <w:p w14:paraId="139C569C" w14:textId="77777777" w:rsidR="00E544BD" w:rsidRPr="009933BD" w:rsidRDefault="00C5410B" w:rsidP="00772B99">
      <w:pPr>
        <w:tabs>
          <w:tab w:val="left" w:pos="540"/>
        </w:tabs>
        <w:jc w:val="both"/>
        <w:rPr>
          <w:b/>
        </w:rPr>
      </w:pPr>
      <w:r w:rsidRPr="009933BD">
        <w:t>7.</w:t>
      </w:r>
      <w:r w:rsidRPr="009933BD">
        <w:tab/>
        <w:t xml:space="preserve">The basic rental rates for Contractor’s Equipment employed on daywork shall be stated </w:t>
      </w:r>
      <w:r w:rsidR="00A80CDB" w:rsidRPr="009933BD">
        <w:t xml:space="preserve">&amp; paid </w:t>
      </w:r>
      <w:r w:rsidRPr="009933BD">
        <w:t xml:space="preserve">in </w:t>
      </w:r>
      <w:r w:rsidR="00A80CDB" w:rsidRPr="009933BD">
        <w:t>Indian Rupees only.</w:t>
      </w:r>
    </w:p>
    <w:p w14:paraId="6FB348C7" w14:textId="77777777" w:rsidR="00C5410B" w:rsidRPr="009933BD" w:rsidRDefault="00C5410B" w:rsidP="00C5410B">
      <w:pPr>
        <w:tabs>
          <w:tab w:val="left" w:pos="1080"/>
        </w:tabs>
        <w:rPr>
          <w:sz w:val="28"/>
        </w:rPr>
      </w:pPr>
    </w:p>
    <w:p w14:paraId="4BFBFDA4" w14:textId="77777777" w:rsidR="00C5410B" w:rsidRPr="009933BD" w:rsidRDefault="00C5410B" w:rsidP="00C5410B"/>
    <w:p w14:paraId="1D3E6674" w14:textId="77777777" w:rsidR="00C5410B" w:rsidRPr="009933BD" w:rsidRDefault="00C5410B" w:rsidP="00C5410B">
      <w:pPr>
        <w:tabs>
          <w:tab w:val="left" w:pos="1080"/>
        </w:tabs>
        <w:rPr>
          <w:b/>
          <w:sz w:val="32"/>
          <w:szCs w:val="32"/>
        </w:rPr>
      </w:pPr>
      <w:r w:rsidRPr="009933BD">
        <w:br w:type="page"/>
      </w:r>
      <w:r w:rsidRPr="009933BD">
        <w:rPr>
          <w:b/>
          <w:sz w:val="32"/>
          <w:szCs w:val="32"/>
        </w:rPr>
        <w:t>Sample</w:t>
      </w:r>
      <w:r w:rsidRPr="009933BD">
        <w:rPr>
          <w:b/>
          <w:sz w:val="32"/>
          <w:szCs w:val="32"/>
        </w:rPr>
        <w:tab/>
      </w:r>
    </w:p>
    <w:p w14:paraId="7DED3CDD" w14:textId="77777777" w:rsidR="00C5410B" w:rsidRPr="009933BD" w:rsidRDefault="00C5410B" w:rsidP="00C5410B">
      <w:pPr>
        <w:tabs>
          <w:tab w:val="left" w:pos="1080"/>
        </w:tabs>
        <w:jc w:val="center"/>
        <w:rPr>
          <w:sz w:val="32"/>
          <w:szCs w:val="32"/>
        </w:rPr>
      </w:pPr>
      <w:r w:rsidRPr="009933BD">
        <w:rPr>
          <w:b/>
          <w:sz w:val="32"/>
          <w:szCs w:val="32"/>
        </w:rPr>
        <w:t>Bill of Quantities</w:t>
      </w:r>
    </w:p>
    <w:p w14:paraId="1144EA7E" w14:textId="77777777" w:rsidR="00C5410B" w:rsidRPr="009933BD" w:rsidRDefault="00C5410B" w:rsidP="00C5410B">
      <w:pPr>
        <w:rPr>
          <w:sz w:val="32"/>
          <w:szCs w:val="32"/>
        </w:rPr>
      </w:pPr>
    </w:p>
    <w:p w14:paraId="1BE48F29" w14:textId="77777777" w:rsidR="00C5410B" w:rsidRPr="009933BD" w:rsidRDefault="00C5410B" w:rsidP="00CB5A7C">
      <w:pPr>
        <w:pStyle w:val="S4-Header2"/>
      </w:pPr>
      <w:bookmarkStart w:id="420" w:name="_Toc363730058"/>
      <w:r w:rsidRPr="009933BD">
        <w:t>Schedule of Daywork Rates:  1. Labour</w:t>
      </w:r>
      <w:bookmarkEnd w:id="420"/>
    </w:p>
    <w:p w14:paraId="2A54D1E4" w14:textId="77777777" w:rsidR="00C5410B" w:rsidRPr="009933BD" w:rsidRDefault="00C5410B" w:rsidP="00C5410B"/>
    <w:p w14:paraId="1304E1EF" w14:textId="77777777" w:rsidR="00C5410B" w:rsidRPr="009933BD" w:rsidRDefault="00C5410B" w:rsidP="00C5410B"/>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C5410B" w:rsidRPr="009933BD" w14:paraId="158FEB96" w14:textId="77777777" w:rsidTr="003D730E">
        <w:tc>
          <w:tcPr>
            <w:tcW w:w="1080" w:type="dxa"/>
            <w:tcBorders>
              <w:top w:val="double" w:sz="6" w:space="0" w:color="auto"/>
              <w:left w:val="double" w:sz="6" w:space="0" w:color="auto"/>
            </w:tcBorders>
          </w:tcPr>
          <w:p w14:paraId="3D5C59F4" w14:textId="77777777" w:rsidR="00C5410B" w:rsidRPr="009933BD" w:rsidRDefault="00C5410B" w:rsidP="003D730E">
            <w:pPr>
              <w:jc w:val="center"/>
              <w:rPr>
                <w:i/>
              </w:rPr>
            </w:pPr>
            <w:r w:rsidRPr="009933BD">
              <w:rPr>
                <w:i/>
              </w:rPr>
              <w:t>Item no.</w:t>
            </w:r>
          </w:p>
        </w:tc>
        <w:tc>
          <w:tcPr>
            <w:tcW w:w="4032" w:type="dxa"/>
            <w:tcBorders>
              <w:top w:val="double" w:sz="6" w:space="0" w:color="auto"/>
              <w:left w:val="single" w:sz="4" w:space="0" w:color="auto"/>
              <w:bottom w:val="single" w:sz="6" w:space="0" w:color="auto"/>
            </w:tcBorders>
          </w:tcPr>
          <w:p w14:paraId="1AF3AE19" w14:textId="77777777" w:rsidR="00C5410B" w:rsidRPr="009933BD" w:rsidRDefault="00C5410B" w:rsidP="003D730E">
            <w:pPr>
              <w:jc w:val="center"/>
              <w:rPr>
                <w:i/>
              </w:rPr>
            </w:pPr>
            <w:r w:rsidRPr="009933BD">
              <w:rPr>
                <w:i/>
              </w:rPr>
              <w:t>Description</w:t>
            </w:r>
          </w:p>
        </w:tc>
        <w:tc>
          <w:tcPr>
            <w:tcW w:w="864" w:type="dxa"/>
            <w:tcBorders>
              <w:top w:val="double" w:sz="6" w:space="0" w:color="auto"/>
              <w:left w:val="single" w:sz="4" w:space="0" w:color="auto"/>
              <w:bottom w:val="single" w:sz="6" w:space="0" w:color="auto"/>
            </w:tcBorders>
          </w:tcPr>
          <w:p w14:paraId="116AC15D" w14:textId="77777777" w:rsidR="00C5410B" w:rsidRPr="009933BD" w:rsidRDefault="00C5410B" w:rsidP="003D730E">
            <w:pPr>
              <w:jc w:val="center"/>
              <w:rPr>
                <w:i/>
              </w:rPr>
            </w:pPr>
            <w:r w:rsidRPr="009933BD">
              <w:rPr>
                <w:i/>
              </w:rPr>
              <w:t>Unit</w:t>
            </w:r>
          </w:p>
        </w:tc>
        <w:tc>
          <w:tcPr>
            <w:tcW w:w="1080" w:type="dxa"/>
            <w:tcBorders>
              <w:top w:val="double" w:sz="6" w:space="0" w:color="auto"/>
              <w:left w:val="single" w:sz="4" w:space="0" w:color="auto"/>
              <w:bottom w:val="single" w:sz="6" w:space="0" w:color="auto"/>
            </w:tcBorders>
          </w:tcPr>
          <w:p w14:paraId="4788BCD0" w14:textId="77777777" w:rsidR="00C5410B" w:rsidRPr="009933BD" w:rsidRDefault="00C5410B" w:rsidP="003D730E">
            <w:pPr>
              <w:jc w:val="center"/>
              <w:rPr>
                <w:i/>
              </w:rPr>
            </w:pPr>
            <w:r w:rsidRPr="009933BD">
              <w:rPr>
                <w:i/>
              </w:rPr>
              <w:t>Nominal quantity</w:t>
            </w:r>
          </w:p>
        </w:tc>
        <w:tc>
          <w:tcPr>
            <w:tcW w:w="936" w:type="dxa"/>
            <w:tcBorders>
              <w:top w:val="double" w:sz="6" w:space="0" w:color="auto"/>
              <w:left w:val="single" w:sz="4" w:space="0" w:color="auto"/>
              <w:bottom w:val="single" w:sz="6" w:space="0" w:color="auto"/>
            </w:tcBorders>
          </w:tcPr>
          <w:p w14:paraId="63C061F5" w14:textId="77777777" w:rsidR="00C5410B" w:rsidRPr="009933BD" w:rsidRDefault="00C5410B" w:rsidP="003D730E">
            <w:pPr>
              <w:jc w:val="center"/>
              <w:rPr>
                <w:i/>
              </w:rPr>
            </w:pPr>
            <w:r w:rsidRPr="009933BD">
              <w:rPr>
                <w:i/>
              </w:rPr>
              <w:t>Rate</w:t>
            </w:r>
          </w:p>
        </w:tc>
        <w:tc>
          <w:tcPr>
            <w:tcW w:w="1176" w:type="dxa"/>
            <w:tcBorders>
              <w:top w:val="double" w:sz="6" w:space="0" w:color="auto"/>
              <w:left w:val="single" w:sz="4" w:space="0" w:color="auto"/>
              <w:bottom w:val="single" w:sz="6" w:space="0" w:color="auto"/>
              <w:right w:val="double" w:sz="6" w:space="0" w:color="auto"/>
            </w:tcBorders>
          </w:tcPr>
          <w:p w14:paraId="667AF182" w14:textId="77777777" w:rsidR="00C5410B" w:rsidRPr="009933BD" w:rsidRDefault="00C5410B" w:rsidP="003D730E">
            <w:pPr>
              <w:jc w:val="center"/>
              <w:rPr>
                <w:i/>
              </w:rPr>
            </w:pPr>
            <w:r w:rsidRPr="009933BD">
              <w:rPr>
                <w:i/>
              </w:rPr>
              <w:t>Extended amount</w:t>
            </w:r>
          </w:p>
        </w:tc>
      </w:tr>
      <w:tr w:rsidR="00C5410B" w:rsidRPr="009933BD" w14:paraId="605494D0" w14:textId="77777777" w:rsidTr="003D730E">
        <w:tc>
          <w:tcPr>
            <w:tcW w:w="1080" w:type="dxa"/>
            <w:tcBorders>
              <w:top w:val="single" w:sz="6" w:space="0" w:color="auto"/>
              <w:left w:val="double" w:sz="6" w:space="0" w:color="auto"/>
            </w:tcBorders>
          </w:tcPr>
          <w:p w14:paraId="4D4D876C" w14:textId="77777777" w:rsidR="00C5410B" w:rsidRPr="009933BD" w:rsidRDefault="00C5410B" w:rsidP="003D730E">
            <w:r w:rsidRPr="009933BD">
              <w:t>D100</w:t>
            </w:r>
          </w:p>
        </w:tc>
        <w:tc>
          <w:tcPr>
            <w:tcW w:w="4032" w:type="dxa"/>
            <w:tcBorders>
              <w:left w:val="dotted" w:sz="4" w:space="0" w:color="auto"/>
              <w:right w:val="dotted" w:sz="4" w:space="0" w:color="auto"/>
            </w:tcBorders>
          </w:tcPr>
          <w:p w14:paraId="32512156" w14:textId="77777777" w:rsidR="00C5410B" w:rsidRPr="009933BD" w:rsidRDefault="00C5410B" w:rsidP="003D730E">
            <w:r w:rsidRPr="009933BD">
              <w:t>Ganger</w:t>
            </w:r>
          </w:p>
        </w:tc>
        <w:tc>
          <w:tcPr>
            <w:tcW w:w="864" w:type="dxa"/>
            <w:tcBorders>
              <w:left w:val="nil"/>
            </w:tcBorders>
          </w:tcPr>
          <w:p w14:paraId="6D78B7AE" w14:textId="77777777" w:rsidR="00C5410B" w:rsidRPr="009933BD" w:rsidRDefault="00C5410B" w:rsidP="003D730E">
            <w:r w:rsidRPr="009933BD">
              <w:t>hour</w:t>
            </w:r>
          </w:p>
        </w:tc>
        <w:tc>
          <w:tcPr>
            <w:tcW w:w="1080" w:type="dxa"/>
            <w:tcBorders>
              <w:left w:val="dotted" w:sz="4" w:space="0" w:color="auto"/>
              <w:right w:val="dotted" w:sz="4" w:space="0" w:color="auto"/>
            </w:tcBorders>
          </w:tcPr>
          <w:p w14:paraId="4B2B8D70" w14:textId="77777777" w:rsidR="00C5410B" w:rsidRPr="009933BD" w:rsidRDefault="00C5410B" w:rsidP="003D730E">
            <w:pPr>
              <w:tabs>
                <w:tab w:val="decimal" w:pos="654"/>
              </w:tabs>
            </w:pPr>
            <w:r w:rsidRPr="009933BD">
              <w:t>500</w:t>
            </w:r>
          </w:p>
        </w:tc>
        <w:tc>
          <w:tcPr>
            <w:tcW w:w="936" w:type="dxa"/>
            <w:tcBorders>
              <w:left w:val="dotted" w:sz="4" w:space="0" w:color="auto"/>
              <w:right w:val="dotted" w:sz="4" w:space="0" w:color="auto"/>
            </w:tcBorders>
          </w:tcPr>
          <w:p w14:paraId="60DDEC02" w14:textId="77777777" w:rsidR="00C5410B" w:rsidRPr="009933BD" w:rsidRDefault="00C5410B" w:rsidP="003D730E">
            <w:pPr>
              <w:jc w:val="center"/>
            </w:pPr>
          </w:p>
        </w:tc>
        <w:tc>
          <w:tcPr>
            <w:tcW w:w="1176" w:type="dxa"/>
            <w:tcBorders>
              <w:left w:val="nil"/>
              <w:right w:val="double" w:sz="6" w:space="0" w:color="auto"/>
            </w:tcBorders>
          </w:tcPr>
          <w:p w14:paraId="3CB3FF43" w14:textId="77777777" w:rsidR="00C5410B" w:rsidRPr="009933BD" w:rsidRDefault="00C5410B" w:rsidP="003D730E">
            <w:pPr>
              <w:jc w:val="center"/>
            </w:pPr>
          </w:p>
        </w:tc>
      </w:tr>
      <w:tr w:rsidR="00C5410B" w:rsidRPr="009933BD" w14:paraId="28BB6630" w14:textId="77777777" w:rsidTr="003D730E">
        <w:tc>
          <w:tcPr>
            <w:tcW w:w="1080" w:type="dxa"/>
            <w:tcBorders>
              <w:top w:val="dotted" w:sz="4" w:space="0" w:color="auto"/>
              <w:left w:val="double" w:sz="6" w:space="0" w:color="auto"/>
              <w:bottom w:val="dotted" w:sz="4" w:space="0" w:color="auto"/>
            </w:tcBorders>
          </w:tcPr>
          <w:p w14:paraId="27DDE9D9" w14:textId="77777777" w:rsidR="00C5410B" w:rsidRPr="009933BD" w:rsidRDefault="00C5410B" w:rsidP="003D730E">
            <w:r w:rsidRPr="009933BD">
              <w:t>D101</w:t>
            </w:r>
          </w:p>
        </w:tc>
        <w:tc>
          <w:tcPr>
            <w:tcW w:w="4032" w:type="dxa"/>
            <w:tcBorders>
              <w:top w:val="dotted" w:sz="4" w:space="0" w:color="auto"/>
              <w:left w:val="dotted" w:sz="4" w:space="0" w:color="auto"/>
              <w:bottom w:val="dotted" w:sz="4" w:space="0" w:color="auto"/>
              <w:right w:val="dotted" w:sz="4" w:space="0" w:color="auto"/>
            </w:tcBorders>
          </w:tcPr>
          <w:p w14:paraId="0760EE18" w14:textId="77777777" w:rsidR="00C5410B" w:rsidRPr="009933BD" w:rsidRDefault="00C5410B" w:rsidP="003D730E">
            <w:r w:rsidRPr="009933BD">
              <w:t>Laborer</w:t>
            </w:r>
          </w:p>
        </w:tc>
        <w:tc>
          <w:tcPr>
            <w:tcW w:w="864" w:type="dxa"/>
            <w:tcBorders>
              <w:top w:val="dotted" w:sz="4" w:space="0" w:color="auto"/>
              <w:left w:val="nil"/>
              <w:bottom w:val="dotted" w:sz="4" w:space="0" w:color="auto"/>
            </w:tcBorders>
          </w:tcPr>
          <w:p w14:paraId="2C9AD467" w14:textId="77777777" w:rsidR="00C5410B" w:rsidRPr="009933BD" w:rsidRDefault="00C5410B" w:rsidP="003D730E">
            <w:r w:rsidRPr="009933BD">
              <w:t>hour</w:t>
            </w:r>
          </w:p>
        </w:tc>
        <w:tc>
          <w:tcPr>
            <w:tcW w:w="1080" w:type="dxa"/>
            <w:tcBorders>
              <w:top w:val="dotted" w:sz="4" w:space="0" w:color="auto"/>
              <w:left w:val="dotted" w:sz="4" w:space="0" w:color="auto"/>
              <w:bottom w:val="dotted" w:sz="4" w:space="0" w:color="auto"/>
              <w:right w:val="dotted" w:sz="4" w:space="0" w:color="auto"/>
            </w:tcBorders>
          </w:tcPr>
          <w:p w14:paraId="4AD34A69" w14:textId="77777777" w:rsidR="00C5410B" w:rsidRPr="009933BD" w:rsidRDefault="00C5410B" w:rsidP="003D730E">
            <w:pPr>
              <w:tabs>
                <w:tab w:val="decimal" w:pos="654"/>
              </w:tabs>
            </w:pPr>
            <w:r w:rsidRPr="009933BD">
              <w:t>5,000</w:t>
            </w:r>
          </w:p>
        </w:tc>
        <w:tc>
          <w:tcPr>
            <w:tcW w:w="936" w:type="dxa"/>
            <w:tcBorders>
              <w:top w:val="dotted" w:sz="4" w:space="0" w:color="auto"/>
              <w:left w:val="dotted" w:sz="4" w:space="0" w:color="auto"/>
              <w:bottom w:val="dotted" w:sz="4" w:space="0" w:color="auto"/>
              <w:right w:val="dotted" w:sz="4" w:space="0" w:color="auto"/>
            </w:tcBorders>
          </w:tcPr>
          <w:p w14:paraId="26DA7391" w14:textId="77777777" w:rsidR="00C5410B" w:rsidRPr="009933BD" w:rsidRDefault="00C5410B" w:rsidP="003D730E">
            <w:pPr>
              <w:jc w:val="center"/>
            </w:pPr>
          </w:p>
        </w:tc>
        <w:tc>
          <w:tcPr>
            <w:tcW w:w="1176" w:type="dxa"/>
            <w:tcBorders>
              <w:top w:val="dotted" w:sz="4" w:space="0" w:color="auto"/>
              <w:left w:val="nil"/>
              <w:bottom w:val="dotted" w:sz="4" w:space="0" w:color="auto"/>
              <w:right w:val="double" w:sz="6" w:space="0" w:color="auto"/>
            </w:tcBorders>
          </w:tcPr>
          <w:p w14:paraId="259037DA" w14:textId="77777777" w:rsidR="00C5410B" w:rsidRPr="009933BD" w:rsidRDefault="00C5410B" w:rsidP="003D730E">
            <w:pPr>
              <w:jc w:val="center"/>
            </w:pPr>
          </w:p>
        </w:tc>
      </w:tr>
      <w:tr w:rsidR="00C5410B" w:rsidRPr="009933BD" w14:paraId="5B346AAD" w14:textId="77777777" w:rsidTr="003D730E">
        <w:tc>
          <w:tcPr>
            <w:tcW w:w="1080" w:type="dxa"/>
            <w:tcBorders>
              <w:left w:val="double" w:sz="6" w:space="0" w:color="auto"/>
            </w:tcBorders>
          </w:tcPr>
          <w:p w14:paraId="384BF78F" w14:textId="77777777" w:rsidR="00C5410B" w:rsidRPr="009933BD" w:rsidRDefault="00C5410B" w:rsidP="003D730E">
            <w:r w:rsidRPr="009933BD">
              <w:t>D102</w:t>
            </w:r>
          </w:p>
        </w:tc>
        <w:tc>
          <w:tcPr>
            <w:tcW w:w="4032" w:type="dxa"/>
            <w:tcBorders>
              <w:left w:val="dotted" w:sz="4" w:space="0" w:color="auto"/>
              <w:right w:val="dotted" w:sz="4" w:space="0" w:color="auto"/>
            </w:tcBorders>
          </w:tcPr>
          <w:p w14:paraId="556504A9" w14:textId="77777777" w:rsidR="00C5410B" w:rsidRPr="009933BD" w:rsidRDefault="00C5410B" w:rsidP="003D730E">
            <w:r w:rsidRPr="009933BD">
              <w:t>Bricklayer</w:t>
            </w:r>
          </w:p>
        </w:tc>
        <w:tc>
          <w:tcPr>
            <w:tcW w:w="864" w:type="dxa"/>
            <w:tcBorders>
              <w:left w:val="nil"/>
            </w:tcBorders>
          </w:tcPr>
          <w:p w14:paraId="1F70ADD3" w14:textId="77777777" w:rsidR="00C5410B" w:rsidRPr="009933BD" w:rsidRDefault="00C5410B" w:rsidP="003D730E">
            <w:r w:rsidRPr="009933BD">
              <w:t>hour</w:t>
            </w:r>
          </w:p>
        </w:tc>
        <w:tc>
          <w:tcPr>
            <w:tcW w:w="1080" w:type="dxa"/>
            <w:tcBorders>
              <w:left w:val="dotted" w:sz="4" w:space="0" w:color="auto"/>
              <w:right w:val="dotted" w:sz="4" w:space="0" w:color="auto"/>
            </w:tcBorders>
          </w:tcPr>
          <w:p w14:paraId="40C936BE" w14:textId="77777777" w:rsidR="00C5410B" w:rsidRPr="009933BD" w:rsidRDefault="00C5410B" w:rsidP="003D730E">
            <w:pPr>
              <w:tabs>
                <w:tab w:val="decimal" w:pos="654"/>
              </w:tabs>
            </w:pPr>
            <w:r w:rsidRPr="009933BD">
              <w:t>500</w:t>
            </w:r>
          </w:p>
        </w:tc>
        <w:tc>
          <w:tcPr>
            <w:tcW w:w="936" w:type="dxa"/>
            <w:tcBorders>
              <w:left w:val="dotted" w:sz="4" w:space="0" w:color="auto"/>
              <w:right w:val="dotted" w:sz="4" w:space="0" w:color="auto"/>
            </w:tcBorders>
          </w:tcPr>
          <w:p w14:paraId="0245EE9E" w14:textId="77777777" w:rsidR="00C5410B" w:rsidRPr="009933BD" w:rsidRDefault="00C5410B" w:rsidP="003D730E">
            <w:pPr>
              <w:jc w:val="center"/>
            </w:pPr>
          </w:p>
        </w:tc>
        <w:tc>
          <w:tcPr>
            <w:tcW w:w="1176" w:type="dxa"/>
            <w:tcBorders>
              <w:left w:val="nil"/>
              <w:right w:val="double" w:sz="6" w:space="0" w:color="auto"/>
            </w:tcBorders>
          </w:tcPr>
          <w:p w14:paraId="4FDFE3D6" w14:textId="77777777" w:rsidR="00C5410B" w:rsidRPr="009933BD" w:rsidRDefault="00C5410B" w:rsidP="003D730E">
            <w:pPr>
              <w:jc w:val="center"/>
            </w:pPr>
          </w:p>
        </w:tc>
      </w:tr>
      <w:tr w:rsidR="00C5410B" w:rsidRPr="009933BD" w14:paraId="6BAA819C" w14:textId="77777777" w:rsidTr="003D730E">
        <w:tc>
          <w:tcPr>
            <w:tcW w:w="1080" w:type="dxa"/>
            <w:tcBorders>
              <w:top w:val="dotted" w:sz="4" w:space="0" w:color="auto"/>
              <w:left w:val="double" w:sz="6" w:space="0" w:color="auto"/>
              <w:bottom w:val="dotted" w:sz="4" w:space="0" w:color="auto"/>
            </w:tcBorders>
          </w:tcPr>
          <w:p w14:paraId="04ED48D7" w14:textId="77777777" w:rsidR="00C5410B" w:rsidRPr="009933BD" w:rsidRDefault="00C5410B" w:rsidP="003D730E">
            <w:r w:rsidRPr="009933BD">
              <w:t>D103</w:t>
            </w:r>
          </w:p>
        </w:tc>
        <w:tc>
          <w:tcPr>
            <w:tcW w:w="4032" w:type="dxa"/>
            <w:tcBorders>
              <w:top w:val="dotted" w:sz="4" w:space="0" w:color="auto"/>
              <w:left w:val="dotted" w:sz="4" w:space="0" w:color="auto"/>
              <w:bottom w:val="dotted" w:sz="4" w:space="0" w:color="auto"/>
              <w:right w:val="dotted" w:sz="4" w:space="0" w:color="auto"/>
            </w:tcBorders>
          </w:tcPr>
          <w:p w14:paraId="1E10195A" w14:textId="77777777" w:rsidR="00C5410B" w:rsidRPr="009933BD" w:rsidRDefault="00C5410B" w:rsidP="003D730E">
            <w:r w:rsidRPr="009933BD">
              <w:t>Mason</w:t>
            </w:r>
          </w:p>
        </w:tc>
        <w:tc>
          <w:tcPr>
            <w:tcW w:w="864" w:type="dxa"/>
            <w:tcBorders>
              <w:top w:val="dotted" w:sz="4" w:space="0" w:color="auto"/>
              <w:left w:val="nil"/>
              <w:bottom w:val="dotted" w:sz="4" w:space="0" w:color="auto"/>
            </w:tcBorders>
          </w:tcPr>
          <w:p w14:paraId="6AA962D7" w14:textId="77777777" w:rsidR="00C5410B" w:rsidRPr="009933BD" w:rsidRDefault="00C5410B" w:rsidP="003D730E">
            <w:r w:rsidRPr="009933BD">
              <w:t>hour</w:t>
            </w:r>
          </w:p>
        </w:tc>
        <w:tc>
          <w:tcPr>
            <w:tcW w:w="1080" w:type="dxa"/>
            <w:tcBorders>
              <w:top w:val="dotted" w:sz="4" w:space="0" w:color="auto"/>
              <w:left w:val="dotted" w:sz="4" w:space="0" w:color="auto"/>
              <w:bottom w:val="dotted" w:sz="4" w:space="0" w:color="auto"/>
              <w:right w:val="dotted" w:sz="4" w:space="0" w:color="auto"/>
            </w:tcBorders>
          </w:tcPr>
          <w:p w14:paraId="7F41C771" w14:textId="77777777" w:rsidR="00C5410B" w:rsidRPr="009933BD" w:rsidRDefault="00C5410B" w:rsidP="003D730E">
            <w:pPr>
              <w:tabs>
                <w:tab w:val="decimal" w:pos="654"/>
              </w:tabs>
            </w:pPr>
            <w:r w:rsidRPr="009933BD">
              <w:t>500</w:t>
            </w:r>
          </w:p>
        </w:tc>
        <w:tc>
          <w:tcPr>
            <w:tcW w:w="936" w:type="dxa"/>
            <w:tcBorders>
              <w:top w:val="dotted" w:sz="4" w:space="0" w:color="auto"/>
              <w:left w:val="dotted" w:sz="4" w:space="0" w:color="auto"/>
              <w:bottom w:val="dotted" w:sz="4" w:space="0" w:color="auto"/>
              <w:right w:val="dotted" w:sz="4" w:space="0" w:color="auto"/>
            </w:tcBorders>
          </w:tcPr>
          <w:p w14:paraId="198D2520" w14:textId="77777777" w:rsidR="00C5410B" w:rsidRPr="009933BD" w:rsidRDefault="00C5410B" w:rsidP="003D730E">
            <w:pPr>
              <w:jc w:val="center"/>
            </w:pPr>
          </w:p>
        </w:tc>
        <w:tc>
          <w:tcPr>
            <w:tcW w:w="1176" w:type="dxa"/>
            <w:tcBorders>
              <w:top w:val="dotted" w:sz="4" w:space="0" w:color="auto"/>
              <w:left w:val="nil"/>
              <w:bottom w:val="dotted" w:sz="4" w:space="0" w:color="auto"/>
              <w:right w:val="double" w:sz="6" w:space="0" w:color="auto"/>
            </w:tcBorders>
          </w:tcPr>
          <w:p w14:paraId="56D605D4" w14:textId="77777777" w:rsidR="00C5410B" w:rsidRPr="009933BD" w:rsidRDefault="00C5410B" w:rsidP="003D730E">
            <w:pPr>
              <w:jc w:val="center"/>
            </w:pPr>
          </w:p>
        </w:tc>
      </w:tr>
      <w:tr w:rsidR="00C5410B" w:rsidRPr="009933BD" w14:paraId="0DD9490E" w14:textId="77777777" w:rsidTr="003D730E">
        <w:tc>
          <w:tcPr>
            <w:tcW w:w="1080" w:type="dxa"/>
            <w:tcBorders>
              <w:left w:val="double" w:sz="6" w:space="0" w:color="auto"/>
            </w:tcBorders>
          </w:tcPr>
          <w:p w14:paraId="073B3796" w14:textId="77777777" w:rsidR="00C5410B" w:rsidRPr="009933BD" w:rsidRDefault="00C5410B" w:rsidP="003D730E">
            <w:r w:rsidRPr="009933BD">
              <w:t>D104</w:t>
            </w:r>
          </w:p>
        </w:tc>
        <w:tc>
          <w:tcPr>
            <w:tcW w:w="4032" w:type="dxa"/>
            <w:tcBorders>
              <w:left w:val="dotted" w:sz="4" w:space="0" w:color="auto"/>
              <w:right w:val="dotted" w:sz="4" w:space="0" w:color="auto"/>
            </w:tcBorders>
          </w:tcPr>
          <w:p w14:paraId="05D016FD" w14:textId="77777777" w:rsidR="00C5410B" w:rsidRPr="009933BD" w:rsidRDefault="00C5410B" w:rsidP="003D730E">
            <w:r w:rsidRPr="009933BD">
              <w:t>Carpenter</w:t>
            </w:r>
          </w:p>
        </w:tc>
        <w:tc>
          <w:tcPr>
            <w:tcW w:w="864" w:type="dxa"/>
            <w:tcBorders>
              <w:left w:val="nil"/>
            </w:tcBorders>
          </w:tcPr>
          <w:p w14:paraId="1B0EA2CE" w14:textId="77777777" w:rsidR="00C5410B" w:rsidRPr="009933BD" w:rsidRDefault="00C5410B" w:rsidP="003D730E">
            <w:r w:rsidRPr="009933BD">
              <w:t>hour</w:t>
            </w:r>
          </w:p>
        </w:tc>
        <w:tc>
          <w:tcPr>
            <w:tcW w:w="1080" w:type="dxa"/>
            <w:tcBorders>
              <w:left w:val="dotted" w:sz="4" w:space="0" w:color="auto"/>
              <w:right w:val="dotted" w:sz="4" w:space="0" w:color="auto"/>
            </w:tcBorders>
          </w:tcPr>
          <w:p w14:paraId="1B8889D6" w14:textId="77777777" w:rsidR="00C5410B" w:rsidRPr="009933BD" w:rsidRDefault="00C5410B" w:rsidP="003D730E">
            <w:pPr>
              <w:tabs>
                <w:tab w:val="decimal" w:pos="654"/>
              </w:tabs>
            </w:pPr>
            <w:r w:rsidRPr="009933BD">
              <w:t>500</w:t>
            </w:r>
          </w:p>
        </w:tc>
        <w:tc>
          <w:tcPr>
            <w:tcW w:w="936" w:type="dxa"/>
            <w:tcBorders>
              <w:left w:val="dotted" w:sz="4" w:space="0" w:color="auto"/>
              <w:right w:val="dotted" w:sz="4" w:space="0" w:color="auto"/>
            </w:tcBorders>
          </w:tcPr>
          <w:p w14:paraId="601C97C7" w14:textId="77777777" w:rsidR="00C5410B" w:rsidRPr="009933BD" w:rsidRDefault="00C5410B" w:rsidP="003D730E">
            <w:pPr>
              <w:jc w:val="center"/>
            </w:pPr>
          </w:p>
        </w:tc>
        <w:tc>
          <w:tcPr>
            <w:tcW w:w="1176" w:type="dxa"/>
            <w:tcBorders>
              <w:left w:val="nil"/>
              <w:right w:val="double" w:sz="6" w:space="0" w:color="auto"/>
            </w:tcBorders>
          </w:tcPr>
          <w:p w14:paraId="43F7A09C" w14:textId="77777777" w:rsidR="00C5410B" w:rsidRPr="009933BD" w:rsidRDefault="00C5410B" w:rsidP="003D730E">
            <w:pPr>
              <w:jc w:val="center"/>
            </w:pPr>
          </w:p>
        </w:tc>
      </w:tr>
      <w:tr w:rsidR="00C5410B" w:rsidRPr="009933BD" w14:paraId="7AEEA411" w14:textId="77777777" w:rsidTr="003D730E">
        <w:tc>
          <w:tcPr>
            <w:tcW w:w="1080" w:type="dxa"/>
            <w:tcBorders>
              <w:top w:val="dotted" w:sz="4" w:space="0" w:color="auto"/>
              <w:left w:val="double" w:sz="6" w:space="0" w:color="auto"/>
              <w:bottom w:val="dotted" w:sz="4" w:space="0" w:color="auto"/>
            </w:tcBorders>
          </w:tcPr>
          <w:p w14:paraId="63D46365" w14:textId="77777777" w:rsidR="00C5410B" w:rsidRPr="009933BD" w:rsidRDefault="00C5410B" w:rsidP="003D730E">
            <w:r w:rsidRPr="009933BD">
              <w:t>D105</w:t>
            </w:r>
          </w:p>
        </w:tc>
        <w:tc>
          <w:tcPr>
            <w:tcW w:w="4032" w:type="dxa"/>
            <w:tcBorders>
              <w:top w:val="dotted" w:sz="4" w:space="0" w:color="auto"/>
              <w:left w:val="dotted" w:sz="4" w:space="0" w:color="auto"/>
              <w:bottom w:val="dotted" w:sz="4" w:space="0" w:color="auto"/>
              <w:right w:val="dotted" w:sz="4" w:space="0" w:color="auto"/>
            </w:tcBorders>
          </w:tcPr>
          <w:p w14:paraId="65F5F434" w14:textId="77777777" w:rsidR="00C5410B" w:rsidRPr="009933BD" w:rsidRDefault="00C5410B" w:rsidP="003D730E">
            <w:r w:rsidRPr="009933BD">
              <w:t>Steelwork Erector</w:t>
            </w:r>
          </w:p>
        </w:tc>
        <w:tc>
          <w:tcPr>
            <w:tcW w:w="864" w:type="dxa"/>
            <w:tcBorders>
              <w:top w:val="dotted" w:sz="4" w:space="0" w:color="auto"/>
              <w:left w:val="nil"/>
              <w:bottom w:val="dotted" w:sz="4" w:space="0" w:color="auto"/>
            </w:tcBorders>
          </w:tcPr>
          <w:p w14:paraId="27A658EA" w14:textId="77777777" w:rsidR="00C5410B" w:rsidRPr="009933BD" w:rsidRDefault="00C5410B" w:rsidP="003D730E">
            <w:r w:rsidRPr="009933BD">
              <w:t>hour</w:t>
            </w:r>
          </w:p>
        </w:tc>
        <w:tc>
          <w:tcPr>
            <w:tcW w:w="1080" w:type="dxa"/>
            <w:tcBorders>
              <w:top w:val="dotted" w:sz="4" w:space="0" w:color="auto"/>
              <w:left w:val="dotted" w:sz="4" w:space="0" w:color="auto"/>
              <w:bottom w:val="dotted" w:sz="4" w:space="0" w:color="auto"/>
              <w:right w:val="dotted" w:sz="4" w:space="0" w:color="auto"/>
            </w:tcBorders>
          </w:tcPr>
          <w:p w14:paraId="33ADE3AC" w14:textId="77777777" w:rsidR="00C5410B" w:rsidRPr="009933BD" w:rsidRDefault="00C5410B" w:rsidP="003D730E">
            <w:pPr>
              <w:tabs>
                <w:tab w:val="decimal" w:pos="654"/>
              </w:tabs>
            </w:pPr>
            <w:r w:rsidRPr="009933BD">
              <w:t>500</w:t>
            </w:r>
          </w:p>
        </w:tc>
        <w:tc>
          <w:tcPr>
            <w:tcW w:w="936" w:type="dxa"/>
            <w:tcBorders>
              <w:top w:val="dotted" w:sz="4" w:space="0" w:color="auto"/>
              <w:left w:val="dotted" w:sz="4" w:space="0" w:color="auto"/>
              <w:bottom w:val="dotted" w:sz="4" w:space="0" w:color="auto"/>
              <w:right w:val="dotted" w:sz="4" w:space="0" w:color="auto"/>
            </w:tcBorders>
          </w:tcPr>
          <w:p w14:paraId="31040F15" w14:textId="77777777" w:rsidR="00C5410B" w:rsidRPr="009933BD" w:rsidRDefault="00C5410B" w:rsidP="003D730E">
            <w:pPr>
              <w:jc w:val="center"/>
            </w:pPr>
          </w:p>
        </w:tc>
        <w:tc>
          <w:tcPr>
            <w:tcW w:w="1176" w:type="dxa"/>
            <w:tcBorders>
              <w:top w:val="dotted" w:sz="4" w:space="0" w:color="auto"/>
              <w:left w:val="nil"/>
              <w:bottom w:val="dotted" w:sz="4" w:space="0" w:color="auto"/>
              <w:right w:val="double" w:sz="6" w:space="0" w:color="auto"/>
            </w:tcBorders>
          </w:tcPr>
          <w:p w14:paraId="03C36B0E" w14:textId="77777777" w:rsidR="00C5410B" w:rsidRPr="009933BD" w:rsidRDefault="00C5410B" w:rsidP="003D730E">
            <w:pPr>
              <w:jc w:val="center"/>
            </w:pPr>
          </w:p>
        </w:tc>
      </w:tr>
      <w:tr w:rsidR="00C5410B" w:rsidRPr="009933BD" w14:paraId="2D22A9B9" w14:textId="77777777" w:rsidTr="003D730E">
        <w:tc>
          <w:tcPr>
            <w:tcW w:w="1080" w:type="dxa"/>
            <w:tcBorders>
              <w:left w:val="double" w:sz="6" w:space="0" w:color="auto"/>
            </w:tcBorders>
          </w:tcPr>
          <w:p w14:paraId="301911EB" w14:textId="77777777" w:rsidR="00C5410B" w:rsidRPr="009933BD" w:rsidRDefault="00C5410B" w:rsidP="003D730E">
            <w:r w:rsidRPr="009933BD">
              <w:t>D106</w:t>
            </w:r>
          </w:p>
        </w:tc>
        <w:tc>
          <w:tcPr>
            <w:tcW w:w="4032" w:type="dxa"/>
            <w:tcBorders>
              <w:left w:val="dotted" w:sz="4" w:space="0" w:color="auto"/>
              <w:right w:val="dotted" w:sz="4" w:space="0" w:color="auto"/>
            </w:tcBorders>
          </w:tcPr>
          <w:p w14:paraId="4CD13405" w14:textId="77777777" w:rsidR="00C5410B" w:rsidRPr="009933BD" w:rsidRDefault="00C5410B" w:rsidP="003D730E">
            <w:r w:rsidRPr="009933BD">
              <w:t>—etc.—</w:t>
            </w:r>
          </w:p>
        </w:tc>
        <w:tc>
          <w:tcPr>
            <w:tcW w:w="864" w:type="dxa"/>
            <w:tcBorders>
              <w:left w:val="nil"/>
            </w:tcBorders>
          </w:tcPr>
          <w:p w14:paraId="10C580E1" w14:textId="77777777" w:rsidR="00C5410B" w:rsidRPr="009933BD" w:rsidRDefault="00C5410B" w:rsidP="003D730E">
            <w:r w:rsidRPr="009933BD">
              <w:t>hour</w:t>
            </w:r>
          </w:p>
        </w:tc>
        <w:tc>
          <w:tcPr>
            <w:tcW w:w="1080" w:type="dxa"/>
            <w:tcBorders>
              <w:left w:val="dotted" w:sz="4" w:space="0" w:color="auto"/>
              <w:right w:val="dotted" w:sz="4" w:space="0" w:color="auto"/>
            </w:tcBorders>
          </w:tcPr>
          <w:p w14:paraId="03EE0225" w14:textId="77777777" w:rsidR="00C5410B" w:rsidRPr="009933BD" w:rsidRDefault="00C5410B" w:rsidP="003D730E">
            <w:pPr>
              <w:tabs>
                <w:tab w:val="decimal" w:pos="654"/>
              </w:tabs>
            </w:pPr>
          </w:p>
        </w:tc>
        <w:tc>
          <w:tcPr>
            <w:tcW w:w="936" w:type="dxa"/>
            <w:tcBorders>
              <w:left w:val="dotted" w:sz="4" w:space="0" w:color="auto"/>
              <w:right w:val="dotted" w:sz="4" w:space="0" w:color="auto"/>
            </w:tcBorders>
          </w:tcPr>
          <w:p w14:paraId="5CD50714" w14:textId="77777777" w:rsidR="00C5410B" w:rsidRPr="009933BD" w:rsidRDefault="00C5410B" w:rsidP="003D730E">
            <w:pPr>
              <w:jc w:val="center"/>
            </w:pPr>
          </w:p>
        </w:tc>
        <w:tc>
          <w:tcPr>
            <w:tcW w:w="1176" w:type="dxa"/>
            <w:tcBorders>
              <w:left w:val="nil"/>
              <w:right w:val="double" w:sz="6" w:space="0" w:color="auto"/>
            </w:tcBorders>
          </w:tcPr>
          <w:p w14:paraId="737D6899" w14:textId="77777777" w:rsidR="00C5410B" w:rsidRPr="009933BD" w:rsidRDefault="00C5410B" w:rsidP="003D730E">
            <w:pPr>
              <w:jc w:val="center"/>
            </w:pPr>
          </w:p>
        </w:tc>
      </w:tr>
      <w:tr w:rsidR="00C5410B" w:rsidRPr="009933BD" w14:paraId="1AAFDD96" w14:textId="77777777" w:rsidTr="003D730E">
        <w:tc>
          <w:tcPr>
            <w:tcW w:w="1080" w:type="dxa"/>
            <w:tcBorders>
              <w:top w:val="dotted" w:sz="4" w:space="0" w:color="auto"/>
              <w:left w:val="double" w:sz="6" w:space="0" w:color="auto"/>
              <w:bottom w:val="dotted" w:sz="4" w:space="0" w:color="auto"/>
            </w:tcBorders>
          </w:tcPr>
          <w:p w14:paraId="25D5E6AA" w14:textId="77777777" w:rsidR="00C5410B" w:rsidRPr="009933BD" w:rsidRDefault="00C5410B" w:rsidP="003D730E">
            <w:r w:rsidRPr="009933BD">
              <w:t>D113</w:t>
            </w:r>
          </w:p>
        </w:tc>
        <w:tc>
          <w:tcPr>
            <w:tcW w:w="4032" w:type="dxa"/>
            <w:tcBorders>
              <w:top w:val="dotted" w:sz="4" w:space="0" w:color="auto"/>
              <w:left w:val="dotted" w:sz="4" w:space="0" w:color="auto"/>
              <w:bottom w:val="dotted" w:sz="4" w:space="0" w:color="auto"/>
              <w:right w:val="dotted" w:sz="4" w:space="0" w:color="auto"/>
            </w:tcBorders>
          </w:tcPr>
          <w:p w14:paraId="19FED40A" w14:textId="77777777" w:rsidR="00C5410B" w:rsidRPr="009933BD" w:rsidRDefault="00C5410B" w:rsidP="003D730E">
            <w:r w:rsidRPr="009933BD">
              <w:t>Driver for vehicle up to 10 tons</w:t>
            </w:r>
          </w:p>
        </w:tc>
        <w:tc>
          <w:tcPr>
            <w:tcW w:w="864" w:type="dxa"/>
            <w:tcBorders>
              <w:top w:val="dotted" w:sz="4" w:space="0" w:color="auto"/>
              <w:left w:val="nil"/>
              <w:bottom w:val="dotted" w:sz="4" w:space="0" w:color="auto"/>
            </w:tcBorders>
          </w:tcPr>
          <w:p w14:paraId="601933A9" w14:textId="77777777" w:rsidR="00C5410B" w:rsidRPr="009933BD" w:rsidRDefault="00C5410B" w:rsidP="003D730E">
            <w:r w:rsidRPr="009933BD">
              <w:t>hour</w:t>
            </w:r>
          </w:p>
        </w:tc>
        <w:tc>
          <w:tcPr>
            <w:tcW w:w="1080" w:type="dxa"/>
            <w:tcBorders>
              <w:top w:val="dotted" w:sz="4" w:space="0" w:color="auto"/>
              <w:left w:val="dotted" w:sz="4" w:space="0" w:color="auto"/>
              <w:bottom w:val="dotted" w:sz="4" w:space="0" w:color="auto"/>
              <w:right w:val="dotted" w:sz="4" w:space="0" w:color="auto"/>
            </w:tcBorders>
          </w:tcPr>
          <w:p w14:paraId="41DFC4CB" w14:textId="77777777" w:rsidR="00C5410B" w:rsidRPr="009933BD" w:rsidRDefault="00C5410B" w:rsidP="003D730E">
            <w:pPr>
              <w:tabs>
                <w:tab w:val="decimal" w:pos="654"/>
              </w:tabs>
            </w:pPr>
            <w:r w:rsidRPr="009933BD">
              <w:t>1,000</w:t>
            </w:r>
          </w:p>
        </w:tc>
        <w:tc>
          <w:tcPr>
            <w:tcW w:w="936" w:type="dxa"/>
            <w:tcBorders>
              <w:top w:val="dotted" w:sz="4" w:space="0" w:color="auto"/>
              <w:left w:val="dotted" w:sz="4" w:space="0" w:color="auto"/>
              <w:bottom w:val="dotted" w:sz="4" w:space="0" w:color="auto"/>
              <w:right w:val="dotted" w:sz="4" w:space="0" w:color="auto"/>
            </w:tcBorders>
          </w:tcPr>
          <w:p w14:paraId="408D76E3" w14:textId="77777777" w:rsidR="00C5410B" w:rsidRPr="009933BD" w:rsidRDefault="00C5410B" w:rsidP="003D730E">
            <w:pPr>
              <w:jc w:val="center"/>
            </w:pPr>
          </w:p>
        </w:tc>
        <w:tc>
          <w:tcPr>
            <w:tcW w:w="1176" w:type="dxa"/>
            <w:tcBorders>
              <w:top w:val="dotted" w:sz="4" w:space="0" w:color="auto"/>
              <w:left w:val="nil"/>
              <w:bottom w:val="dotted" w:sz="4" w:space="0" w:color="auto"/>
              <w:right w:val="double" w:sz="6" w:space="0" w:color="auto"/>
            </w:tcBorders>
          </w:tcPr>
          <w:p w14:paraId="0E16C5D3" w14:textId="77777777" w:rsidR="00C5410B" w:rsidRPr="009933BD" w:rsidRDefault="00C5410B" w:rsidP="003D730E">
            <w:pPr>
              <w:jc w:val="center"/>
            </w:pPr>
          </w:p>
        </w:tc>
      </w:tr>
      <w:tr w:rsidR="00C5410B" w:rsidRPr="009933BD" w14:paraId="786D01CD" w14:textId="77777777" w:rsidTr="003D730E">
        <w:tc>
          <w:tcPr>
            <w:tcW w:w="1080" w:type="dxa"/>
            <w:tcBorders>
              <w:left w:val="double" w:sz="6" w:space="0" w:color="auto"/>
            </w:tcBorders>
          </w:tcPr>
          <w:p w14:paraId="67D4843A" w14:textId="77777777" w:rsidR="00C5410B" w:rsidRPr="009933BD" w:rsidRDefault="00C5410B" w:rsidP="003D730E">
            <w:r w:rsidRPr="009933BD">
              <w:t>D114</w:t>
            </w:r>
          </w:p>
        </w:tc>
        <w:tc>
          <w:tcPr>
            <w:tcW w:w="4032" w:type="dxa"/>
            <w:tcBorders>
              <w:left w:val="dotted" w:sz="4" w:space="0" w:color="auto"/>
              <w:right w:val="dotted" w:sz="4" w:space="0" w:color="auto"/>
            </w:tcBorders>
          </w:tcPr>
          <w:p w14:paraId="5EE1A2E0" w14:textId="77777777" w:rsidR="00C5410B" w:rsidRPr="009933BD" w:rsidRDefault="00C5410B" w:rsidP="003D730E">
            <w:r w:rsidRPr="009933BD">
              <w:t>Operator for excavator, dragline, shovel, or crane</w:t>
            </w:r>
          </w:p>
        </w:tc>
        <w:tc>
          <w:tcPr>
            <w:tcW w:w="864" w:type="dxa"/>
            <w:tcBorders>
              <w:left w:val="nil"/>
            </w:tcBorders>
          </w:tcPr>
          <w:p w14:paraId="1132443E" w14:textId="77777777" w:rsidR="00C5410B" w:rsidRPr="009933BD" w:rsidRDefault="00C5410B" w:rsidP="003D730E">
            <w:r w:rsidRPr="009933BD">
              <w:t>hour</w:t>
            </w:r>
          </w:p>
        </w:tc>
        <w:tc>
          <w:tcPr>
            <w:tcW w:w="1080" w:type="dxa"/>
            <w:tcBorders>
              <w:left w:val="dotted" w:sz="4" w:space="0" w:color="auto"/>
              <w:right w:val="dotted" w:sz="4" w:space="0" w:color="auto"/>
            </w:tcBorders>
          </w:tcPr>
          <w:p w14:paraId="5070C255" w14:textId="77777777" w:rsidR="00C5410B" w:rsidRPr="009933BD" w:rsidRDefault="00C5410B" w:rsidP="003D730E">
            <w:pPr>
              <w:tabs>
                <w:tab w:val="decimal" w:pos="654"/>
              </w:tabs>
            </w:pPr>
            <w:r w:rsidRPr="009933BD">
              <w:t>500</w:t>
            </w:r>
          </w:p>
        </w:tc>
        <w:tc>
          <w:tcPr>
            <w:tcW w:w="936" w:type="dxa"/>
            <w:tcBorders>
              <w:left w:val="dotted" w:sz="4" w:space="0" w:color="auto"/>
              <w:right w:val="dotted" w:sz="4" w:space="0" w:color="auto"/>
            </w:tcBorders>
          </w:tcPr>
          <w:p w14:paraId="10DC1F7B" w14:textId="77777777" w:rsidR="00C5410B" w:rsidRPr="009933BD" w:rsidRDefault="00C5410B" w:rsidP="003D730E">
            <w:pPr>
              <w:jc w:val="center"/>
            </w:pPr>
          </w:p>
        </w:tc>
        <w:tc>
          <w:tcPr>
            <w:tcW w:w="1176" w:type="dxa"/>
            <w:tcBorders>
              <w:left w:val="nil"/>
              <w:right w:val="double" w:sz="6" w:space="0" w:color="auto"/>
            </w:tcBorders>
          </w:tcPr>
          <w:p w14:paraId="67B07B09" w14:textId="77777777" w:rsidR="00C5410B" w:rsidRPr="009933BD" w:rsidRDefault="00C5410B" w:rsidP="003D730E">
            <w:pPr>
              <w:jc w:val="center"/>
            </w:pPr>
          </w:p>
        </w:tc>
      </w:tr>
      <w:tr w:rsidR="00C5410B" w:rsidRPr="009933BD" w14:paraId="2DF25B15" w14:textId="77777777" w:rsidTr="003D730E">
        <w:tc>
          <w:tcPr>
            <w:tcW w:w="1080" w:type="dxa"/>
            <w:tcBorders>
              <w:top w:val="dotted" w:sz="4" w:space="0" w:color="auto"/>
              <w:left w:val="double" w:sz="6" w:space="0" w:color="auto"/>
              <w:bottom w:val="dotted" w:sz="4" w:space="0" w:color="auto"/>
            </w:tcBorders>
          </w:tcPr>
          <w:p w14:paraId="08EB0724" w14:textId="77777777" w:rsidR="00C5410B" w:rsidRPr="009933BD" w:rsidRDefault="00C5410B" w:rsidP="003D730E">
            <w:r w:rsidRPr="009933BD">
              <w:t>D115</w:t>
            </w:r>
          </w:p>
        </w:tc>
        <w:tc>
          <w:tcPr>
            <w:tcW w:w="4032" w:type="dxa"/>
            <w:tcBorders>
              <w:top w:val="dotted" w:sz="4" w:space="0" w:color="auto"/>
              <w:left w:val="dotted" w:sz="4" w:space="0" w:color="auto"/>
              <w:bottom w:val="dotted" w:sz="4" w:space="0" w:color="auto"/>
              <w:right w:val="dotted" w:sz="4" w:space="0" w:color="auto"/>
            </w:tcBorders>
          </w:tcPr>
          <w:p w14:paraId="3B7DB8AF" w14:textId="77777777" w:rsidR="00C5410B" w:rsidRPr="009933BD" w:rsidRDefault="00C5410B" w:rsidP="003D730E">
            <w:r w:rsidRPr="009933BD">
              <w:t>Operator for tractor with dozer blade or ripper</w:t>
            </w:r>
          </w:p>
        </w:tc>
        <w:tc>
          <w:tcPr>
            <w:tcW w:w="864" w:type="dxa"/>
            <w:tcBorders>
              <w:top w:val="dotted" w:sz="4" w:space="0" w:color="auto"/>
              <w:left w:val="nil"/>
              <w:bottom w:val="dotted" w:sz="4" w:space="0" w:color="auto"/>
            </w:tcBorders>
          </w:tcPr>
          <w:p w14:paraId="6122EBC9" w14:textId="77777777" w:rsidR="00C5410B" w:rsidRPr="009933BD" w:rsidRDefault="00C5410B" w:rsidP="003D730E">
            <w:r w:rsidRPr="009933BD">
              <w:t>hour</w:t>
            </w:r>
          </w:p>
        </w:tc>
        <w:tc>
          <w:tcPr>
            <w:tcW w:w="1080" w:type="dxa"/>
            <w:tcBorders>
              <w:top w:val="dotted" w:sz="4" w:space="0" w:color="auto"/>
              <w:left w:val="dotted" w:sz="4" w:space="0" w:color="auto"/>
              <w:bottom w:val="dotted" w:sz="4" w:space="0" w:color="auto"/>
              <w:right w:val="dotted" w:sz="4" w:space="0" w:color="auto"/>
            </w:tcBorders>
          </w:tcPr>
          <w:p w14:paraId="13BC7289" w14:textId="77777777" w:rsidR="00C5410B" w:rsidRPr="009933BD" w:rsidRDefault="00C5410B" w:rsidP="003D730E">
            <w:pPr>
              <w:tabs>
                <w:tab w:val="decimal" w:pos="654"/>
              </w:tabs>
            </w:pPr>
            <w:r w:rsidRPr="009933BD">
              <w:t>500</w:t>
            </w:r>
          </w:p>
        </w:tc>
        <w:tc>
          <w:tcPr>
            <w:tcW w:w="936" w:type="dxa"/>
            <w:tcBorders>
              <w:top w:val="dotted" w:sz="4" w:space="0" w:color="auto"/>
              <w:left w:val="dotted" w:sz="4" w:space="0" w:color="auto"/>
              <w:bottom w:val="dotted" w:sz="4" w:space="0" w:color="auto"/>
              <w:right w:val="dotted" w:sz="4" w:space="0" w:color="auto"/>
            </w:tcBorders>
          </w:tcPr>
          <w:p w14:paraId="3F82B68E" w14:textId="77777777" w:rsidR="00C5410B" w:rsidRPr="009933BD" w:rsidRDefault="00C5410B" w:rsidP="003D730E">
            <w:pPr>
              <w:jc w:val="center"/>
            </w:pPr>
          </w:p>
        </w:tc>
        <w:tc>
          <w:tcPr>
            <w:tcW w:w="1176" w:type="dxa"/>
            <w:tcBorders>
              <w:top w:val="dotted" w:sz="4" w:space="0" w:color="auto"/>
              <w:left w:val="nil"/>
              <w:bottom w:val="dotted" w:sz="4" w:space="0" w:color="auto"/>
              <w:right w:val="double" w:sz="6" w:space="0" w:color="auto"/>
            </w:tcBorders>
          </w:tcPr>
          <w:p w14:paraId="14A235B0" w14:textId="77777777" w:rsidR="00C5410B" w:rsidRPr="009933BD" w:rsidRDefault="00C5410B" w:rsidP="003D730E">
            <w:pPr>
              <w:jc w:val="center"/>
            </w:pPr>
          </w:p>
        </w:tc>
      </w:tr>
      <w:tr w:rsidR="00C5410B" w:rsidRPr="009933BD" w14:paraId="2E50EE42" w14:textId="77777777" w:rsidTr="003D730E">
        <w:tc>
          <w:tcPr>
            <w:tcW w:w="1080" w:type="dxa"/>
            <w:tcBorders>
              <w:left w:val="double" w:sz="6" w:space="0" w:color="auto"/>
            </w:tcBorders>
          </w:tcPr>
          <w:p w14:paraId="459D0CAB" w14:textId="77777777" w:rsidR="00C5410B" w:rsidRPr="009933BD" w:rsidRDefault="00C5410B" w:rsidP="003D730E">
            <w:r w:rsidRPr="009933BD">
              <w:t>D116</w:t>
            </w:r>
          </w:p>
        </w:tc>
        <w:tc>
          <w:tcPr>
            <w:tcW w:w="4032" w:type="dxa"/>
            <w:tcBorders>
              <w:left w:val="dotted" w:sz="4" w:space="0" w:color="auto"/>
              <w:right w:val="dotted" w:sz="4" w:space="0" w:color="auto"/>
            </w:tcBorders>
          </w:tcPr>
          <w:p w14:paraId="34FBE65F" w14:textId="77777777" w:rsidR="00C5410B" w:rsidRPr="009933BD" w:rsidRDefault="00C5410B" w:rsidP="003D730E">
            <w:r w:rsidRPr="009933BD">
              <w:t>—etc.—</w:t>
            </w:r>
          </w:p>
        </w:tc>
        <w:tc>
          <w:tcPr>
            <w:tcW w:w="864" w:type="dxa"/>
            <w:tcBorders>
              <w:left w:val="nil"/>
            </w:tcBorders>
          </w:tcPr>
          <w:p w14:paraId="3EC193B8" w14:textId="77777777" w:rsidR="00C5410B" w:rsidRPr="009933BD" w:rsidRDefault="00C5410B" w:rsidP="003D730E">
            <w:r w:rsidRPr="009933BD">
              <w:t>hour</w:t>
            </w:r>
          </w:p>
        </w:tc>
        <w:tc>
          <w:tcPr>
            <w:tcW w:w="1080" w:type="dxa"/>
            <w:tcBorders>
              <w:left w:val="dotted" w:sz="4" w:space="0" w:color="auto"/>
              <w:right w:val="dotted" w:sz="4" w:space="0" w:color="auto"/>
            </w:tcBorders>
          </w:tcPr>
          <w:p w14:paraId="234CBF14" w14:textId="77777777" w:rsidR="00C5410B" w:rsidRPr="009933BD" w:rsidRDefault="00C5410B" w:rsidP="003D730E">
            <w:pPr>
              <w:tabs>
                <w:tab w:val="decimal" w:pos="654"/>
              </w:tabs>
            </w:pPr>
          </w:p>
        </w:tc>
        <w:tc>
          <w:tcPr>
            <w:tcW w:w="936" w:type="dxa"/>
            <w:tcBorders>
              <w:left w:val="dotted" w:sz="4" w:space="0" w:color="auto"/>
              <w:right w:val="dotted" w:sz="4" w:space="0" w:color="auto"/>
            </w:tcBorders>
          </w:tcPr>
          <w:p w14:paraId="524B35CF" w14:textId="77777777" w:rsidR="00C5410B" w:rsidRPr="009933BD" w:rsidRDefault="00C5410B" w:rsidP="003D730E">
            <w:pPr>
              <w:jc w:val="center"/>
            </w:pPr>
          </w:p>
        </w:tc>
        <w:tc>
          <w:tcPr>
            <w:tcW w:w="1176" w:type="dxa"/>
            <w:tcBorders>
              <w:left w:val="nil"/>
              <w:right w:val="double" w:sz="6" w:space="0" w:color="auto"/>
            </w:tcBorders>
          </w:tcPr>
          <w:p w14:paraId="2A5C3458" w14:textId="77777777" w:rsidR="00C5410B" w:rsidRPr="009933BD" w:rsidRDefault="00C5410B" w:rsidP="003D730E">
            <w:pPr>
              <w:jc w:val="center"/>
            </w:pPr>
          </w:p>
        </w:tc>
      </w:tr>
      <w:tr w:rsidR="00C5410B" w:rsidRPr="009933BD" w14:paraId="5F8ABEA4" w14:textId="77777777" w:rsidTr="003D730E">
        <w:tc>
          <w:tcPr>
            <w:tcW w:w="1080" w:type="dxa"/>
            <w:tcBorders>
              <w:top w:val="dotted" w:sz="4" w:space="0" w:color="auto"/>
              <w:left w:val="double" w:sz="6" w:space="0" w:color="auto"/>
              <w:bottom w:val="dotted" w:sz="4" w:space="0" w:color="auto"/>
            </w:tcBorders>
          </w:tcPr>
          <w:p w14:paraId="71D12F18"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010892C0" w14:textId="77777777" w:rsidR="00C5410B" w:rsidRPr="009933BD" w:rsidRDefault="00C5410B" w:rsidP="003D730E"/>
        </w:tc>
        <w:tc>
          <w:tcPr>
            <w:tcW w:w="864" w:type="dxa"/>
            <w:tcBorders>
              <w:top w:val="dotted" w:sz="4" w:space="0" w:color="auto"/>
              <w:left w:val="nil"/>
              <w:bottom w:val="dotted" w:sz="4" w:space="0" w:color="auto"/>
            </w:tcBorders>
          </w:tcPr>
          <w:p w14:paraId="40F279EF" w14:textId="77777777" w:rsidR="00C5410B" w:rsidRPr="009933BD" w:rsidRDefault="00C5410B" w:rsidP="003D730E"/>
        </w:tc>
        <w:tc>
          <w:tcPr>
            <w:tcW w:w="1080" w:type="dxa"/>
            <w:tcBorders>
              <w:top w:val="dotted" w:sz="4" w:space="0" w:color="auto"/>
              <w:left w:val="dotted" w:sz="4" w:space="0" w:color="auto"/>
              <w:bottom w:val="dotted" w:sz="4" w:space="0" w:color="auto"/>
              <w:right w:val="dotted" w:sz="4" w:space="0" w:color="auto"/>
            </w:tcBorders>
          </w:tcPr>
          <w:p w14:paraId="313CA9C8" w14:textId="77777777" w:rsidR="00C5410B" w:rsidRPr="009933BD" w:rsidRDefault="00C5410B" w:rsidP="003D730E"/>
        </w:tc>
        <w:tc>
          <w:tcPr>
            <w:tcW w:w="936" w:type="dxa"/>
            <w:tcBorders>
              <w:top w:val="dotted" w:sz="4" w:space="0" w:color="auto"/>
              <w:left w:val="nil"/>
              <w:bottom w:val="dotted" w:sz="4" w:space="0" w:color="auto"/>
              <w:right w:val="dotted" w:sz="4" w:space="0" w:color="auto"/>
            </w:tcBorders>
          </w:tcPr>
          <w:p w14:paraId="7F4A286E" w14:textId="77777777" w:rsidR="00C5410B" w:rsidRPr="009933BD" w:rsidRDefault="00C5410B" w:rsidP="003D730E">
            <w:pPr>
              <w:jc w:val="center"/>
            </w:pPr>
          </w:p>
        </w:tc>
        <w:tc>
          <w:tcPr>
            <w:tcW w:w="1176" w:type="dxa"/>
            <w:tcBorders>
              <w:top w:val="dotted" w:sz="4" w:space="0" w:color="auto"/>
              <w:left w:val="nil"/>
              <w:right w:val="double" w:sz="6" w:space="0" w:color="auto"/>
            </w:tcBorders>
          </w:tcPr>
          <w:p w14:paraId="5AFE0ECD" w14:textId="77777777" w:rsidR="00C5410B" w:rsidRPr="009933BD" w:rsidRDefault="00C5410B" w:rsidP="003D730E">
            <w:pPr>
              <w:jc w:val="center"/>
            </w:pPr>
          </w:p>
        </w:tc>
      </w:tr>
      <w:tr w:rsidR="00C5410B" w:rsidRPr="009933BD" w14:paraId="527FF70D" w14:textId="77777777" w:rsidTr="003D730E">
        <w:tc>
          <w:tcPr>
            <w:tcW w:w="1080" w:type="dxa"/>
            <w:tcBorders>
              <w:top w:val="dotted" w:sz="4" w:space="0" w:color="auto"/>
              <w:left w:val="double" w:sz="6" w:space="0" w:color="auto"/>
              <w:bottom w:val="dotted" w:sz="4" w:space="0" w:color="auto"/>
            </w:tcBorders>
          </w:tcPr>
          <w:p w14:paraId="68C07031"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399D071B" w14:textId="77777777" w:rsidR="00C5410B" w:rsidRPr="009933BD" w:rsidRDefault="00C5410B" w:rsidP="003D730E"/>
        </w:tc>
        <w:tc>
          <w:tcPr>
            <w:tcW w:w="864" w:type="dxa"/>
            <w:tcBorders>
              <w:top w:val="dotted" w:sz="4" w:space="0" w:color="auto"/>
              <w:left w:val="nil"/>
              <w:bottom w:val="dotted" w:sz="4" w:space="0" w:color="auto"/>
            </w:tcBorders>
          </w:tcPr>
          <w:p w14:paraId="58266196" w14:textId="77777777" w:rsidR="00C5410B" w:rsidRPr="009933BD" w:rsidRDefault="00C5410B" w:rsidP="003D730E"/>
        </w:tc>
        <w:tc>
          <w:tcPr>
            <w:tcW w:w="1080" w:type="dxa"/>
            <w:tcBorders>
              <w:top w:val="dotted" w:sz="4" w:space="0" w:color="auto"/>
              <w:left w:val="dotted" w:sz="4" w:space="0" w:color="auto"/>
              <w:bottom w:val="dotted" w:sz="4" w:space="0" w:color="auto"/>
              <w:right w:val="dotted" w:sz="4" w:space="0" w:color="auto"/>
            </w:tcBorders>
          </w:tcPr>
          <w:p w14:paraId="537A9BF8" w14:textId="77777777" w:rsidR="00C5410B" w:rsidRPr="009933BD" w:rsidRDefault="00C5410B" w:rsidP="003D730E"/>
        </w:tc>
        <w:tc>
          <w:tcPr>
            <w:tcW w:w="936" w:type="dxa"/>
            <w:tcBorders>
              <w:top w:val="dotted" w:sz="4" w:space="0" w:color="auto"/>
              <w:left w:val="nil"/>
              <w:bottom w:val="dotted" w:sz="4" w:space="0" w:color="auto"/>
              <w:right w:val="dotted" w:sz="4" w:space="0" w:color="auto"/>
            </w:tcBorders>
          </w:tcPr>
          <w:p w14:paraId="21BE6930" w14:textId="77777777" w:rsidR="00C5410B" w:rsidRPr="009933BD" w:rsidRDefault="00C5410B" w:rsidP="003D730E">
            <w:pPr>
              <w:jc w:val="center"/>
            </w:pPr>
          </w:p>
        </w:tc>
        <w:tc>
          <w:tcPr>
            <w:tcW w:w="1176" w:type="dxa"/>
            <w:tcBorders>
              <w:top w:val="dotted" w:sz="4" w:space="0" w:color="auto"/>
              <w:left w:val="nil"/>
              <w:right w:val="double" w:sz="6" w:space="0" w:color="auto"/>
            </w:tcBorders>
          </w:tcPr>
          <w:p w14:paraId="20D62617" w14:textId="77777777" w:rsidR="00C5410B" w:rsidRPr="009933BD" w:rsidRDefault="00C5410B" w:rsidP="003D730E">
            <w:pPr>
              <w:jc w:val="center"/>
            </w:pPr>
          </w:p>
        </w:tc>
      </w:tr>
      <w:tr w:rsidR="00C5410B" w:rsidRPr="009933BD" w14:paraId="1A5FA83A" w14:textId="77777777" w:rsidTr="003D730E">
        <w:tc>
          <w:tcPr>
            <w:tcW w:w="1080" w:type="dxa"/>
            <w:tcBorders>
              <w:top w:val="dotted" w:sz="4" w:space="0" w:color="auto"/>
              <w:left w:val="double" w:sz="6" w:space="0" w:color="auto"/>
              <w:bottom w:val="dotted" w:sz="4" w:space="0" w:color="auto"/>
            </w:tcBorders>
          </w:tcPr>
          <w:p w14:paraId="12359E7E"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2E0E0969" w14:textId="77777777" w:rsidR="00C5410B" w:rsidRPr="009933BD" w:rsidRDefault="00C5410B" w:rsidP="003D730E"/>
        </w:tc>
        <w:tc>
          <w:tcPr>
            <w:tcW w:w="864" w:type="dxa"/>
            <w:tcBorders>
              <w:top w:val="dotted" w:sz="4" w:space="0" w:color="auto"/>
              <w:left w:val="nil"/>
              <w:bottom w:val="dotted" w:sz="4" w:space="0" w:color="auto"/>
            </w:tcBorders>
          </w:tcPr>
          <w:p w14:paraId="6B8BDF7A" w14:textId="77777777" w:rsidR="00C5410B" w:rsidRPr="009933BD" w:rsidRDefault="00C5410B" w:rsidP="003D730E"/>
        </w:tc>
        <w:tc>
          <w:tcPr>
            <w:tcW w:w="1080" w:type="dxa"/>
            <w:tcBorders>
              <w:top w:val="dotted" w:sz="4" w:space="0" w:color="auto"/>
              <w:left w:val="dotted" w:sz="4" w:space="0" w:color="auto"/>
              <w:bottom w:val="dotted" w:sz="4" w:space="0" w:color="auto"/>
              <w:right w:val="dotted" w:sz="4" w:space="0" w:color="auto"/>
            </w:tcBorders>
          </w:tcPr>
          <w:p w14:paraId="70093F75" w14:textId="77777777" w:rsidR="00C5410B" w:rsidRPr="009933BD" w:rsidRDefault="00C5410B" w:rsidP="003D730E"/>
        </w:tc>
        <w:tc>
          <w:tcPr>
            <w:tcW w:w="936" w:type="dxa"/>
            <w:tcBorders>
              <w:top w:val="dotted" w:sz="4" w:space="0" w:color="auto"/>
              <w:left w:val="nil"/>
              <w:bottom w:val="dotted" w:sz="4" w:space="0" w:color="auto"/>
              <w:right w:val="dotted" w:sz="4" w:space="0" w:color="auto"/>
            </w:tcBorders>
          </w:tcPr>
          <w:p w14:paraId="2DD45A53" w14:textId="77777777" w:rsidR="00C5410B" w:rsidRPr="009933BD" w:rsidRDefault="00C5410B" w:rsidP="003D730E">
            <w:pPr>
              <w:jc w:val="center"/>
            </w:pPr>
          </w:p>
        </w:tc>
        <w:tc>
          <w:tcPr>
            <w:tcW w:w="1176" w:type="dxa"/>
            <w:tcBorders>
              <w:top w:val="dotted" w:sz="4" w:space="0" w:color="auto"/>
              <w:left w:val="nil"/>
              <w:right w:val="double" w:sz="6" w:space="0" w:color="auto"/>
            </w:tcBorders>
          </w:tcPr>
          <w:p w14:paraId="4699EE81" w14:textId="77777777" w:rsidR="00C5410B" w:rsidRPr="009933BD" w:rsidRDefault="00C5410B" w:rsidP="003D730E">
            <w:pPr>
              <w:jc w:val="center"/>
            </w:pPr>
          </w:p>
        </w:tc>
      </w:tr>
      <w:tr w:rsidR="00C5410B" w:rsidRPr="009933BD" w14:paraId="7D7CFB8E" w14:textId="77777777" w:rsidTr="003D730E">
        <w:tc>
          <w:tcPr>
            <w:tcW w:w="1080" w:type="dxa"/>
            <w:tcBorders>
              <w:top w:val="dotted" w:sz="4" w:space="0" w:color="auto"/>
              <w:left w:val="double" w:sz="6" w:space="0" w:color="auto"/>
              <w:bottom w:val="dotted" w:sz="4" w:space="0" w:color="auto"/>
            </w:tcBorders>
          </w:tcPr>
          <w:p w14:paraId="62C578FB"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4CBF3310" w14:textId="77777777" w:rsidR="00C5410B" w:rsidRPr="009933BD" w:rsidRDefault="00C5410B" w:rsidP="003D730E"/>
        </w:tc>
        <w:tc>
          <w:tcPr>
            <w:tcW w:w="864" w:type="dxa"/>
            <w:tcBorders>
              <w:top w:val="dotted" w:sz="4" w:space="0" w:color="auto"/>
              <w:left w:val="nil"/>
              <w:bottom w:val="dotted" w:sz="4" w:space="0" w:color="auto"/>
            </w:tcBorders>
          </w:tcPr>
          <w:p w14:paraId="5E16CCA5" w14:textId="77777777" w:rsidR="00C5410B" w:rsidRPr="009933BD" w:rsidRDefault="00C5410B" w:rsidP="003D730E"/>
        </w:tc>
        <w:tc>
          <w:tcPr>
            <w:tcW w:w="1080" w:type="dxa"/>
            <w:tcBorders>
              <w:top w:val="dotted" w:sz="4" w:space="0" w:color="auto"/>
              <w:left w:val="dotted" w:sz="4" w:space="0" w:color="auto"/>
              <w:bottom w:val="dotted" w:sz="4" w:space="0" w:color="auto"/>
              <w:right w:val="dotted" w:sz="4" w:space="0" w:color="auto"/>
            </w:tcBorders>
          </w:tcPr>
          <w:p w14:paraId="2BB5BBFF" w14:textId="77777777" w:rsidR="00C5410B" w:rsidRPr="009933BD" w:rsidRDefault="00C5410B" w:rsidP="003D730E"/>
        </w:tc>
        <w:tc>
          <w:tcPr>
            <w:tcW w:w="936" w:type="dxa"/>
            <w:tcBorders>
              <w:top w:val="dotted" w:sz="4" w:space="0" w:color="auto"/>
              <w:left w:val="nil"/>
              <w:bottom w:val="dotted" w:sz="4" w:space="0" w:color="auto"/>
              <w:right w:val="dotted" w:sz="4" w:space="0" w:color="auto"/>
            </w:tcBorders>
          </w:tcPr>
          <w:p w14:paraId="75F9E83F" w14:textId="77777777" w:rsidR="00C5410B" w:rsidRPr="009933BD" w:rsidRDefault="00C5410B" w:rsidP="003D730E">
            <w:pPr>
              <w:jc w:val="center"/>
            </w:pPr>
          </w:p>
        </w:tc>
        <w:tc>
          <w:tcPr>
            <w:tcW w:w="1176" w:type="dxa"/>
            <w:tcBorders>
              <w:top w:val="dotted" w:sz="4" w:space="0" w:color="auto"/>
              <w:left w:val="nil"/>
              <w:right w:val="double" w:sz="6" w:space="0" w:color="auto"/>
            </w:tcBorders>
          </w:tcPr>
          <w:p w14:paraId="0F4FA516" w14:textId="77777777" w:rsidR="00C5410B" w:rsidRPr="009933BD" w:rsidRDefault="00C5410B" w:rsidP="003D730E">
            <w:pPr>
              <w:jc w:val="center"/>
            </w:pPr>
          </w:p>
        </w:tc>
      </w:tr>
      <w:tr w:rsidR="00C5410B" w:rsidRPr="009933BD" w14:paraId="1D416DAF" w14:textId="77777777" w:rsidTr="003D730E">
        <w:tc>
          <w:tcPr>
            <w:tcW w:w="1080" w:type="dxa"/>
            <w:tcBorders>
              <w:top w:val="dotted" w:sz="4" w:space="0" w:color="auto"/>
              <w:left w:val="double" w:sz="6" w:space="0" w:color="auto"/>
              <w:bottom w:val="dotted" w:sz="4" w:space="0" w:color="auto"/>
            </w:tcBorders>
          </w:tcPr>
          <w:p w14:paraId="3ECB6A20"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1CB32B10" w14:textId="77777777" w:rsidR="00C5410B" w:rsidRPr="009933BD" w:rsidRDefault="00C5410B" w:rsidP="003D730E"/>
        </w:tc>
        <w:tc>
          <w:tcPr>
            <w:tcW w:w="864" w:type="dxa"/>
            <w:tcBorders>
              <w:top w:val="dotted" w:sz="4" w:space="0" w:color="auto"/>
              <w:left w:val="nil"/>
              <w:bottom w:val="dotted" w:sz="4" w:space="0" w:color="auto"/>
            </w:tcBorders>
          </w:tcPr>
          <w:p w14:paraId="2087CBB2" w14:textId="77777777" w:rsidR="00C5410B" w:rsidRPr="009933BD" w:rsidRDefault="00C5410B" w:rsidP="003D730E"/>
        </w:tc>
        <w:tc>
          <w:tcPr>
            <w:tcW w:w="1080" w:type="dxa"/>
            <w:tcBorders>
              <w:top w:val="dotted" w:sz="4" w:space="0" w:color="auto"/>
              <w:left w:val="dotted" w:sz="4" w:space="0" w:color="auto"/>
              <w:bottom w:val="dotted" w:sz="4" w:space="0" w:color="auto"/>
              <w:right w:val="dotted" w:sz="4" w:space="0" w:color="auto"/>
            </w:tcBorders>
          </w:tcPr>
          <w:p w14:paraId="149E3F10" w14:textId="77777777" w:rsidR="00C5410B" w:rsidRPr="009933BD" w:rsidRDefault="00C5410B" w:rsidP="003D730E"/>
        </w:tc>
        <w:tc>
          <w:tcPr>
            <w:tcW w:w="936" w:type="dxa"/>
            <w:tcBorders>
              <w:top w:val="dotted" w:sz="4" w:space="0" w:color="auto"/>
              <w:left w:val="nil"/>
              <w:bottom w:val="dotted" w:sz="4" w:space="0" w:color="auto"/>
              <w:right w:val="dotted" w:sz="4" w:space="0" w:color="auto"/>
            </w:tcBorders>
          </w:tcPr>
          <w:p w14:paraId="15E602A9" w14:textId="77777777" w:rsidR="00C5410B" w:rsidRPr="009933BD" w:rsidRDefault="00C5410B" w:rsidP="003D730E">
            <w:pPr>
              <w:jc w:val="center"/>
            </w:pPr>
          </w:p>
        </w:tc>
        <w:tc>
          <w:tcPr>
            <w:tcW w:w="1176" w:type="dxa"/>
            <w:tcBorders>
              <w:top w:val="dotted" w:sz="4" w:space="0" w:color="auto"/>
              <w:left w:val="nil"/>
              <w:right w:val="double" w:sz="6" w:space="0" w:color="auto"/>
            </w:tcBorders>
          </w:tcPr>
          <w:p w14:paraId="3400C990" w14:textId="77777777" w:rsidR="00C5410B" w:rsidRPr="009933BD" w:rsidRDefault="00C5410B" w:rsidP="003D730E">
            <w:pPr>
              <w:jc w:val="center"/>
            </w:pPr>
          </w:p>
        </w:tc>
      </w:tr>
      <w:tr w:rsidR="00C5410B" w:rsidRPr="009933BD" w14:paraId="5DDF5938" w14:textId="77777777" w:rsidTr="003D730E">
        <w:tc>
          <w:tcPr>
            <w:tcW w:w="1080" w:type="dxa"/>
            <w:tcBorders>
              <w:top w:val="dotted" w:sz="4" w:space="0" w:color="auto"/>
              <w:left w:val="double" w:sz="6" w:space="0" w:color="auto"/>
              <w:bottom w:val="dotted" w:sz="4" w:space="0" w:color="auto"/>
            </w:tcBorders>
          </w:tcPr>
          <w:p w14:paraId="72199A47"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5B408F7A" w14:textId="77777777" w:rsidR="00C5410B" w:rsidRPr="009933BD" w:rsidRDefault="00C5410B" w:rsidP="003D730E"/>
        </w:tc>
        <w:tc>
          <w:tcPr>
            <w:tcW w:w="864" w:type="dxa"/>
            <w:tcBorders>
              <w:top w:val="dotted" w:sz="4" w:space="0" w:color="auto"/>
              <w:left w:val="nil"/>
              <w:bottom w:val="dotted" w:sz="4" w:space="0" w:color="auto"/>
            </w:tcBorders>
          </w:tcPr>
          <w:p w14:paraId="56CD148F" w14:textId="77777777" w:rsidR="00C5410B" w:rsidRPr="009933BD" w:rsidRDefault="00C5410B" w:rsidP="003D730E"/>
        </w:tc>
        <w:tc>
          <w:tcPr>
            <w:tcW w:w="1080" w:type="dxa"/>
            <w:tcBorders>
              <w:top w:val="dotted" w:sz="4" w:space="0" w:color="auto"/>
              <w:left w:val="dotted" w:sz="4" w:space="0" w:color="auto"/>
              <w:bottom w:val="dotted" w:sz="4" w:space="0" w:color="auto"/>
              <w:right w:val="dotted" w:sz="4" w:space="0" w:color="auto"/>
            </w:tcBorders>
          </w:tcPr>
          <w:p w14:paraId="149A989B" w14:textId="77777777" w:rsidR="00C5410B" w:rsidRPr="009933BD" w:rsidRDefault="00C5410B" w:rsidP="003D730E"/>
        </w:tc>
        <w:tc>
          <w:tcPr>
            <w:tcW w:w="936" w:type="dxa"/>
            <w:tcBorders>
              <w:top w:val="dotted" w:sz="4" w:space="0" w:color="auto"/>
              <w:left w:val="nil"/>
              <w:bottom w:val="dotted" w:sz="4" w:space="0" w:color="auto"/>
              <w:right w:val="dotted" w:sz="4" w:space="0" w:color="auto"/>
            </w:tcBorders>
          </w:tcPr>
          <w:p w14:paraId="09DD1FF2" w14:textId="77777777" w:rsidR="00C5410B" w:rsidRPr="009933BD" w:rsidRDefault="00C5410B" w:rsidP="003D730E">
            <w:pPr>
              <w:jc w:val="center"/>
            </w:pPr>
          </w:p>
        </w:tc>
        <w:tc>
          <w:tcPr>
            <w:tcW w:w="1176" w:type="dxa"/>
            <w:tcBorders>
              <w:top w:val="dotted" w:sz="4" w:space="0" w:color="auto"/>
              <w:left w:val="nil"/>
              <w:right w:val="double" w:sz="6" w:space="0" w:color="auto"/>
            </w:tcBorders>
          </w:tcPr>
          <w:p w14:paraId="031F2BC8" w14:textId="77777777" w:rsidR="00C5410B" w:rsidRPr="009933BD" w:rsidRDefault="00C5410B" w:rsidP="003D730E">
            <w:pPr>
              <w:jc w:val="center"/>
            </w:pPr>
          </w:p>
        </w:tc>
      </w:tr>
      <w:tr w:rsidR="00C5410B" w:rsidRPr="009933BD" w14:paraId="6A960F03" w14:textId="77777777" w:rsidTr="003D730E">
        <w:tc>
          <w:tcPr>
            <w:tcW w:w="1080" w:type="dxa"/>
            <w:tcBorders>
              <w:top w:val="dotted" w:sz="4" w:space="0" w:color="auto"/>
              <w:left w:val="double" w:sz="6" w:space="0" w:color="auto"/>
              <w:bottom w:val="dotted" w:sz="4" w:space="0" w:color="auto"/>
            </w:tcBorders>
          </w:tcPr>
          <w:p w14:paraId="5C6E90B6"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18B27F05" w14:textId="77777777" w:rsidR="00C5410B" w:rsidRPr="009933BD" w:rsidRDefault="00C5410B" w:rsidP="003D730E"/>
        </w:tc>
        <w:tc>
          <w:tcPr>
            <w:tcW w:w="864" w:type="dxa"/>
            <w:tcBorders>
              <w:top w:val="dotted" w:sz="4" w:space="0" w:color="auto"/>
              <w:left w:val="nil"/>
              <w:bottom w:val="dotted" w:sz="4" w:space="0" w:color="auto"/>
            </w:tcBorders>
          </w:tcPr>
          <w:p w14:paraId="12BFA1AF" w14:textId="77777777" w:rsidR="00C5410B" w:rsidRPr="009933BD" w:rsidRDefault="00C5410B" w:rsidP="003D730E"/>
        </w:tc>
        <w:tc>
          <w:tcPr>
            <w:tcW w:w="1080" w:type="dxa"/>
            <w:tcBorders>
              <w:top w:val="dotted" w:sz="4" w:space="0" w:color="auto"/>
              <w:left w:val="dotted" w:sz="4" w:space="0" w:color="auto"/>
              <w:bottom w:val="dotted" w:sz="4" w:space="0" w:color="auto"/>
              <w:right w:val="dotted" w:sz="4" w:space="0" w:color="auto"/>
            </w:tcBorders>
          </w:tcPr>
          <w:p w14:paraId="5CAA7942" w14:textId="77777777" w:rsidR="00C5410B" w:rsidRPr="009933BD" w:rsidRDefault="00C5410B" w:rsidP="003D730E"/>
        </w:tc>
        <w:tc>
          <w:tcPr>
            <w:tcW w:w="936" w:type="dxa"/>
            <w:tcBorders>
              <w:top w:val="dotted" w:sz="4" w:space="0" w:color="auto"/>
              <w:left w:val="nil"/>
              <w:bottom w:val="dotted" w:sz="4" w:space="0" w:color="auto"/>
              <w:right w:val="dotted" w:sz="4" w:space="0" w:color="auto"/>
            </w:tcBorders>
          </w:tcPr>
          <w:p w14:paraId="12FACC25" w14:textId="77777777" w:rsidR="00C5410B" w:rsidRPr="009933BD" w:rsidRDefault="00C5410B" w:rsidP="003D730E">
            <w:pPr>
              <w:jc w:val="center"/>
            </w:pPr>
          </w:p>
        </w:tc>
        <w:tc>
          <w:tcPr>
            <w:tcW w:w="1176" w:type="dxa"/>
            <w:tcBorders>
              <w:top w:val="dotted" w:sz="4" w:space="0" w:color="auto"/>
              <w:left w:val="nil"/>
              <w:right w:val="double" w:sz="6" w:space="0" w:color="auto"/>
            </w:tcBorders>
          </w:tcPr>
          <w:p w14:paraId="3A7661E3" w14:textId="77777777" w:rsidR="00C5410B" w:rsidRPr="009933BD" w:rsidRDefault="00C5410B" w:rsidP="003D730E">
            <w:pPr>
              <w:jc w:val="center"/>
            </w:pPr>
          </w:p>
        </w:tc>
      </w:tr>
      <w:tr w:rsidR="00C5410B" w:rsidRPr="009933BD" w14:paraId="79A2B56A" w14:textId="77777777" w:rsidTr="003D730E">
        <w:tc>
          <w:tcPr>
            <w:tcW w:w="1080" w:type="dxa"/>
            <w:tcBorders>
              <w:top w:val="dotted" w:sz="4" w:space="0" w:color="auto"/>
              <w:left w:val="double" w:sz="6" w:space="0" w:color="auto"/>
              <w:bottom w:val="dotted" w:sz="4" w:space="0" w:color="auto"/>
            </w:tcBorders>
          </w:tcPr>
          <w:p w14:paraId="19CAE638"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17EEBD0D" w14:textId="77777777" w:rsidR="00C5410B" w:rsidRPr="009933BD" w:rsidRDefault="00C5410B" w:rsidP="003D730E"/>
        </w:tc>
        <w:tc>
          <w:tcPr>
            <w:tcW w:w="864" w:type="dxa"/>
            <w:tcBorders>
              <w:top w:val="dotted" w:sz="4" w:space="0" w:color="auto"/>
              <w:left w:val="nil"/>
              <w:bottom w:val="dotted" w:sz="4" w:space="0" w:color="auto"/>
            </w:tcBorders>
          </w:tcPr>
          <w:p w14:paraId="3CD752DF" w14:textId="77777777" w:rsidR="00C5410B" w:rsidRPr="009933BD" w:rsidRDefault="00C5410B" w:rsidP="003D730E"/>
        </w:tc>
        <w:tc>
          <w:tcPr>
            <w:tcW w:w="1080" w:type="dxa"/>
            <w:tcBorders>
              <w:top w:val="dotted" w:sz="4" w:space="0" w:color="auto"/>
              <w:left w:val="dotted" w:sz="4" w:space="0" w:color="auto"/>
              <w:bottom w:val="dotted" w:sz="4" w:space="0" w:color="auto"/>
              <w:right w:val="dotted" w:sz="4" w:space="0" w:color="auto"/>
            </w:tcBorders>
          </w:tcPr>
          <w:p w14:paraId="2B9302DD" w14:textId="77777777" w:rsidR="00C5410B" w:rsidRPr="009933BD" w:rsidRDefault="00C5410B" w:rsidP="003D730E"/>
        </w:tc>
        <w:tc>
          <w:tcPr>
            <w:tcW w:w="936" w:type="dxa"/>
            <w:tcBorders>
              <w:top w:val="dotted" w:sz="4" w:space="0" w:color="auto"/>
              <w:left w:val="nil"/>
              <w:bottom w:val="dotted" w:sz="4" w:space="0" w:color="auto"/>
              <w:right w:val="dotted" w:sz="4" w:space="0" w:color="auto"/>
            </w:tcBorders>
          </w:tcPr>
          <w:p w14:paraId="41E1A78F" w14:textId="77777777" w:rsidR="00C5410B" w:rsidRPr="009933BD" w:rsidRDefault="00C5410B" w:rsidP="003D730E">
            <w:pPr>
              <w:jc w:val="center"/>
            </w:pPr>
          </w:p>
        </w:tc>
        <w:tc>
          <w:tcPr>
            <w:tcW w:w="1176" w:type="dxa"/>
            <w:tcBorders>
              <w:top w:val="dotted" w:sz="4" w:space="0" w:color="auto"/>
              <w:left w:val="nil"/>
              <w:right w:val="double" w:sz="6" w:space="0" w:color="auto"/>
            </w:tcBorders>
          </w:tcPr>
          <w:p w14:paraId="08E5F989" w14:textId="77777777" w:rsidR="00C5410B" w:rsidRPr="009933BD" w:rsidRDefault="00C5410B" w:rsidP="003D730E">
            <w:pPr>
              <w:jc w:val="center"/>
            </w:pPr>
          </w:p>
        </w:tc>
      </w:tr>
      <w:tr w:rsidR="00C5410B" w:rsidRPr="009933BD" w14:paraId="2A12E15B" w14:textId="77777777" w:rsidTr="003D730E">
        <w:tc>
          <w:tcPr>
            <w:tcW w:w="1080" w:type="dxa"/>
            <w:tcBorders>
              <w:top w:val="single" w:sz="6" w:space="0" w:color="auto"/>
              <w:left w:val="double" w:sz="6" w:space="0" w:color="auto"/>
            </w:tcBorders>
          </w:tcPr>
          <w:p w14:paraId="721689A2" w14:textId="77777777" w:rsidR="00C5410B" w:rsidRPr="009933BD" w:rsidRDefault="00C5410B" w:rsidP="003D730E"/>
        </w:tc>
        <w:tc>
          <w:tcPr>
            <w:tcW w:w="6912" w:type="dxa"/>
            <w:gridSpan w:val="4"/>
            <w:tcBorders>
              <w:top w:val="single" w:sz="6" w:space="0" w:color="auto"/>
              <w:left w:val="nil"/>
            </w:tcBorders>
          </w:tcPr>
          <w:p w14:paraId="65AAFBDE" w14:textId="77777777" w:rsidR="00C5410B" w:rsidRPr="009933BD" w:rsidRDefault="00C5410B" w:rsidP="003D730E">
            <w:pPr>
              <w:jc w:val="right"/>
            </w:pPr>
            <w:r w:rsidRPr="009933BD">
              <w:t>Subtotal</w:t>
            </w:r>
          </w:p>
        </w:tc>
        <w:tc>
          <w:tcPr>
            <w:tcW w:w="1176" w:type="dxa"/>
            <w:tcBorders>
              <w:top w:val="single" w:sz="6" w:space="0" w:color="auto"/>
              <w:right w:val="double" w:sz="6" w:space="0" w:color="auto"/>
            </w:tcBorders>
          </w:tcPr>
          <w:p w14:paraId="6B8D62C4" w14:textId="77777777" w:rsidR="00C5410B" w:rsidRPr="009933BD" w:rsidRDefault="00C5410B" w:rsidP="003D730E">
            <w:pPr>
              <w:jc w:val="center"/>
            </w:pPr>
          </w:p>
        </w:tc>
      </w:tr>
      <w:tr w:rsidR="00C5410B" w:rsidRPr="009933BD" w14:paraId="71CD040E" w14:textId="77777777" w:rsidTr="003D730E">
        <w:tc>
          <w:tcPr>
            <w:tcW w:w="1080" w:type="dxa"/>
            <w:tcBorders>
              <w:top w:val="dotted" w:sz="4" w:space="0" w:color="auto"/>
              <w:left w:val="double" w:sz="6" w:space="0" w:color="auto"/>
              <w:bottom w:val="dotted" w:sz="4" w:space="0" w:color="auto"/>
            </w:tcBorders>
          </w:tcPr>
          <w:p w14:paraId="315C261E" w14:textId="77777777" w:rsidR="00C5410B" w:rsidRPr="009933BD" w:rsidRDefault="00C5410B" w:rsidP="003D730E">
            <w:r w:rsidRPr="009933BD">
              <w:t>D122</w:t>
            </w:r>
          </w:p>
        </w:tc>
        <w:tc>
          <w:tcPr>
            <w:tcW w:w="5976" w:type="dxa"/>
            <w:gridSpan w:val="3"/>
            <w:tcBorders>
              <w:top w:val="dotted" w:sz="4" w:space="0" w:color="auto"/>
              <w:left w:val="dotted" w:sz="4" w:space="0" w:color="auto"/>
              <w:bottom w:val="dotted" w:sz="4" w:space="0" w:color="auto"/>
              <w:right w:val="dotted" w:sz="4" w:space="0" w:color="auto"/>
            </w:tcBorders>
          </w:tcPr>
          <w:p w14:paraId="372F205F" w14:textId="77777777" w:rsidR="00C5410B" w:rsidRPr="009933BD" w:rsidRDefault="00C5410B" w:rsidP="003D730E">
            <w:pPr>
              <w:tabs>
                <w:tab w:val="left" w:pos="1050"/>
              </w:tabs>
            </w:pPr>
            <w:r w:rsidRPr="009933BD">
              <w:t xml:space="preserve">Allow </w:t>
            </w:r>
            <w:r w:rsidRPr="009933BD">
              <w:rPr>
                <w:u w:val="single"/>
              </w:rPr>
              <w:tab/>
            </w:r>
            <w:r w:rsidRPr="009933BD">
              <w:t>percent</w:t>
            </w:r>
            <w:r w:rsidRPr="009933BD">
              <w:rPr>
                <w:vertAlign w:val="superscript"/>
              </w:rPr>
              <w:t>a</w:t>
            </w:r>
            <w:r w:rsidRPr="009933BD">
              <w:t xml:space="preserve"> of Subtotal for Contractor’s overhead, profit, etc., in accordance with paragraph 3 (b) above.</w:t>
            </w:r>
          </w:p>
        </w:tc>
        <w:tc>
          <w:tcPr>
            <w:tcW w:w="936" w:type="dxa"/>
            <w:tcBorders>
              <w:top w:val="dotted" w:sz="4" w:space="0" w:color="auto"/>
              <w:left w:val="nil"/>
              <w:bottom w:val="dotted" w:sz="4" w:space="0" w:color="auto"/>
            </w:tcBorders>
          </w:tcPr>
          <w:p w14:paraId="25F99D54" w14:textId="77777777" w:rsidR="00C5410B" w:rsidRPr="009933BD" w:rsidRDefault="00C5410B" w:rsidP="003D730E">
            <w:pPr>
              <w:jc w:val="center"/>
            </w:pPr>
          </w:p>
        </w:tc>
        <w:tc>
          <w:tcPr>
            <w:tcW w:w="1176" w:type="dxa"/>
            <w:tcBorders>
              <w:top w:val="dotted" w:sz="4" w:space="0" w:color="auto"/>
              <w:bottom w:val="dotted" w:sz="4" w:space="0" w:color="auto"/>
              <w:right w:val="double" w:sz="6" w:space="0" w:color="auto"/>
            </w:tcBorders>
          </w:tcPr>
          <w:p w14:paraId="7415578F" w14:textId="77777777" w:rsidR="00C5410B" w:rsidRPr="009933BD" w:rsidRDefault="00C5410B" w:rsidP="003D730E">
            <w:pPr>
              <w:jc w:val="center"/>
            </w:pPr>
          </w:p>
        </w:tc>
      </w:tr>
      <w:tr w:rsidR="00C5410B" w:rsidRPr="009933BD" w14:paraId="1B660AE6" w14:textId="77777777" w:rsidTr="003D730E">
        <w:tc>
          <w:tcPr>
            <w:tcW w:w="1080" w:type="dxa"/>
            <w:tcBorders>
              <w:left w:val="double" w:sz="6" w:space="0" w:color="auto"/>
            </w:tcBorders>
          </w:tcPr>
          <w:p w14:paraId="612177B5" w14:textId="77777777" w:rsidR="00C5410B" w:rsidRPr="009933BD" w:rsidRDefault="00C5410B" w:rsidP="003D730E"/>
        </w:tc>
        <w:tc>
          <w:tcPr>
            <w:tcW w:w="4032" w:type="dxa"/>
            <w:tcBorders>
              <w:left w:val="nil"/>
            </w:tcBorders>
          </w:tcPr>
          <w:p w14:paraId="5BFA46E0" w14:textId="77777777" w:rsidR="00C5410B" w:rsidRPr="009933BD" w:rsidRDefault="00C5410B" w:rsidP="003D730E"/>
        </w:tc>
        <w:tc>
          <w:tcPr>
            <w:tcW w:w="864" w:type="dxa"/>
          </w:tcPr>
          <w:p w14:paraId="2B7DDD56" w14:textId="77777777" w:rsidR="00C5410B" w:rsidRPr="009933BD" w:rsidRDefault="00C5410B" w:rsidP="003D730E"/>
        </w:tc>
        <w:tc>
          <w:tcPr>
            <w:tcW w:w="1080" w:type="dxa"/>
          </w:tcPr>
          <w:p w14:paraId="16A0FD8B" w14:textId="77777777" w:rsidR="00C5410B" w:rsidRPr="009933BD" w:rsidRDefault="00C5410B" w:rsidP="003D730E"/>
        </w:tc>
        <w:tc>
          <w:tcPr>
            <w:tcW w:w="936" w:type="dxa"/>
          </w:tcPr>
          <w:p w14:paraId="392B740B" w14:textId="77777777" w:rsidR="00C5410B" w:rsidRPr="009933BD" w:rsidRDefault="00C5410B" w:rsidP="003D730E">
            <w:pPr>
              <w:jc w:val="center"/>
            </w:pPr>
          </w:p>
        </w:tc>
        <w:tc>
          <w:tcPr>
            <w:tcW w:w="1176" w:type="dxa"/>
            <w:tcBorders>
              <w:right w:val="double" w:sz="6" w:space="0" w:color="auto"/>
            </w:tcBorders>
          </w:tcPr>
          <w:p w14:paraId="530FACD3" w14:textId="77777777" w:rsidR="00C5410B" w:rsidRPr="009933BD" w:rsidRDefault="00C5410B" w:rsidP="003D730E">
            <w:pPr>
              <w:jc w:val="center"/>
            </w:pPr>
          </w:p>
        </w:tc>
      </w:tr>
      <w:tr w:rsidR="00C5410B" w:rsidRPr="009933BD" w14:paraId="555FFAAE" w14:textId="77777777" w:rsidTr="003D730E">
        <w:tc>
          <w:tcPr>
            <w:tcW w:w="1080" w:type="dxa"/>
            <w:tcBorders>
              <w:left w:val="double" w:sz="6" w:space="0" w:color="auto"/>
            </w:tcBorders>
          </w:tcPr>
          <w:p w14:paraId="34BCD0C7" w14:textId="77777777" w:rsidR="00C5410B" w:rsidRPr="009933BD" w:rsidRDefault="00C5410B" w:rsidP="003D730E">
            <w:pPr>
              <w:jc w:val="right"/>
            </w:pPr>
          </w:p>
        </w:tc>
        <w:tc>
          <w:tcPr>
            <w:tcW w:w="6912" w:type="dxa"/>
            <w:gridSpan w:val="4"/>
            <w:tcBorders>
              <w:left w:val="nil"/>
            </w:tcBorders>
          </w:tcPr>
          <w:p w14:paraId="4AA2371D" w14:textId="77777777" w:rsidR="00C5410B" w:rsidRPr="009933BD" w:rsidRDefault="00C5410B" w:rsidP="003D730E">
            <w:pPr>
              <w:tabs>
                <w:tab w:val="left" w:pos="4470"/>
              </w:tabs>
              <w:jc w:val="right"/>
            </w:pPr>
            <w:r w:rsidRPr="009933BD">
              <w:t>Total for Daywork:  Labor</w:t>
            </w:r>
          </w:p>
          <w:p w14:paraId="4C291EB0" w14:textId="77777777" w:rsidR="00C5410B" w:rsidRPr="009933BD" w:rsidRDefault="00C5410B" w:rsidP="003D730E">
            <w:pPr>
              <w:tabs>
                <w:tab w:val="left" w:pos="4470"/>
              </w:tabs>
              <w:jc w:val="right"/>
            </w:pPr>
            <w:r w:rsidRPr="009933BD">
              <w:t xml:space="preserve">(carried forward to Daywork Summary, p. </w:t>
            </w:r>
            <w:r w:rsidRPr="009933BD">
              <w:rPr>
                <w:u w:val="single"/>
              </w:rPr>
              <w:tab/>
            </w:r>
            <w:r w:rsidRPr="009933BD">
              <w:t>)</w:t>
            </w:r>
          </w:p>
        </w:tc>
        <w:tc>
          <w:tcPr>
            <w:tcW w:w="1176" w:type="dxa"/>
            <w:tcBorders>
              <w:right w:val="double" w:sz="6" w:space="0" w:color="auto"/>
            </w:tcBorders>
          </w:tcPr>
          <w:p w14:paraId="608B26E5" w14:textId="77777777" w:rsidR="00C5410B" w:rsidRPr="009933BD" w:rsidRDefault="00C5410B" w:rsidP="003D730E">
            <w:r w:rsidRPr="009933BD">
              <w:rPr>
                <w:u w:val="single"/>
              </w:rPr>
              <w:tab/>
            </w:r>
          </w:p>
        </w:tc>
      </w:tr>
      <w:tr w:rsidR="00C5410B" w:rsidRPr="009933BD" w14:paraId="65C23D37" w14:textId="77777777" w:rsidTr="003D730E">
        <w:tc>
          <w:tcPr>
            <w:tcW w:w="9168" w:type="dxa"/>
            <w:gridSpan w:val="6"/>
            <w:tcBorders>
              <w:top w:val="double" w:sz="6" w:space="0" w:color="auto"/>
            </w:tcBorders>
          </w:tcPr>
          <w:p w14:paraId="5E20B6BB" w14:textId="77777777" w:rsidR="00C5410B" w:rsidRPr="009933BD" w:rsidRDefault="00C5410B" w:rsidP="003D730E">
            <w:pPr>
              <w:rPr>
                <w:sz w:val="20"/>
              </w:rPr>
            </w:pPr>
          </w:p>
          <w:p w14:paraId="280F15C0" w14:textId="77777777" w:rsidR="00C5410B" w:rsidRPr="009933BD" w:rsidRDefault="00C5410B" w:rsidP="003D730E">
            <w:pPr>
              <w:rPr>
                <w:sz w:val="20"/>
              </w:rPr>
            </w:pPr>
            <w:r w:rsidRPr="009933BD">
              <w:rPr>
                <w:sz w:val="20"/>
              </w:rPr>
              <w:t>a. To be entered by the bidder.</w:t>
            </w:r>
          </w:p>
        </w:tc>
      </w:tr>
    </w:tbl>
    <w:p w14:paraId="67B35858" w14:textId="77777777" w:rsidR="00C5410B" w:rsidRPr="009933BD" w:rsidRDefault="00C5410B" w:rsidP="00C5410B"/>
    <w:p w14:paraId="6651215A" w14:textId="77777777" w:rsidR="00C5410B" w:rsidRPr="009933BD" w:rsidRDefault="00C5410B" w:rsidP="00C5410B">
      <w:pPr>
        <w:tabs>
          <w:tab w:val="center" w:pos="4500"/>
        </w:tabs>
        <w:rPr>
          <w:sz w:val="32"/>
          <w:szCs w:val="32"/>
        </w:rPr>
      </w:pPr>
      <w:r w:rsidRPr="009933BD">
        <w:rPr>
          <w:b/>
        </w:rPr>
        <w:br w:type="page"/>
      </w:r>
      <w:r w:rsidRPr="009933BD">
        <w:rPr>
          <w:b/>
          <w:sz w:val="32"/>
          <w:szCs w:val="32"/>
        </w:rPr>
        <w:t>Sample</w:t>
      </w:r>
      <w:r w:rsidRPr="009933BD">
        <w:rPr>
          <w:b/>
          <w:sz w:val="32"/>
          <w:szCs w:val="32"/>
        </w:rPr>
        <w:tab/>
        <w:t>Bill of Quantities</w:t>
      </w:r>
    </w:p>
    <w:p w14:paraId="51795D6D" w14:textId="77777777" w:rsidR="00C5410B" w:rsidRPr="009933BD" w:rsidRDefault="00C5410B" w:rsidP="00C5410B">
      <w:pPr>
        <w:rPr>
          <w:sz w:val="32"/>
          <w:szCs w:val="32"/>
        </w:rPr>
      </w:pPr>
    </w:p>
    <w:p w14:paraId="3801EF5F" w14:textId="77777777" w:rsidR="00C5410B" w:rsidRPr="009933BD" w:rsidRDefault="00C5410B" w:rsidP="00CB5A7C">
      <w:pPr>
        <w:pStyle w:val="S4-Header2"/>
      </w:pPr>
      <w:bookmarkStart w:id="421" w:name="_Toc363730059"/>
      <w:r w:rsidRPr="009933BD">
        <w:t>Schedule of Daywork Rates:  2. Materials</w:t>
      </w:r>
      <w:bookmarkEnd w:id="421"/>
    </w:p>
    <w:p w14:paraId="3D48E202" w14:textId="77777777" w:rsidR="00C5410B" w:rsidRPr="009933BD" w:rsidRDefault="00C5410B" w:rsidP="00C5410B"/>
    <w:p w14:paraId="3013400B" w14:textId="77777777" w:rsidR="00C5410B" w:rsidRPr="009933BD" w:rsidRDefault="00C5410B" w:rsidP="00C5410B"/>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C5410B" w:rsidRPr="009933BD" w14:paraId="3DC52C94" w14:textId="77777777" w:rsidTr="003D730E">
        <w:tc>
          <w:tcPr>
            <w:tcW w:w="1080" w:type="dxa"/>
            <w:tcBorders>
              <w:top w:val="double" w:sz="6" w:space="0" w:color="auto"/>
              <w:left w:val="double" w:sz="6" w:space="0" w:color="auto"/>
              <w:bottom w:val="single" w:sz="6" w:space="0" w:color="auto"/>
            </w:tcBorders>
          </w:tcPr>
          <w:p w14:paraId="6D8CAD40" w14:textId="77777777" w:rsidR="00C5410B" w:rsidRPr="009933BD" w:rsidRDefault="00C5410B" w:rsidP="003D730E">
            <w:pPr>
              <w:jc w:val="center"/>
              <w:rPr>
                <w:i/>
              </w:rPr>
            </w:pPr>
            <w:r w:rsidRPr="009933BD">
              <w:rPr>
                <w:i/>
              </w:rPr>
              <w:t>Item no.</w:t>
            </w:r>
          </w:p>
        </w:tc>
        <w:tc>
          <w:tcPr>
            <w:tcW w:w="4032" w:type="dxa"/>
            <w:tcBorders>
              <w:top w:val="double" w:sz="6" w:space="0" w:color="auto"/>
              <w:left w:val="single" w:sz="4" w:space="0" w:color="auto"/>
              <w:bottom w:val="single" w:sz="6" w:space="0" w:color="auto"/>
            </w:tcBorders>
          </w:tcPr>
          <w:p w14:paraId="48DF667D" w14:textId="77777777" w:rsidR="00C5410B" w:rsidRPr="009933BD" w:rsidRDefault="00C5410B" w:rsidP="003D730E">
            <w:pPr>
              <w:jc w:val="center"/>
              <w:rPr>
                <w:i/>
              </w:rPr>
            </w:pPr>
            <w:r w:rsidRPr="009933BD">
              <w:rPr>
                <w:i/>
              </w:rPr>
              <w:t>Description</w:t>
            </w:r>
          </w:p>
        </w:tc>
        <w:tc>
          <w:tcPr>
            <w:tcW w:w="864" w:type="dxa"/>
            <w:tcBorders>
              <w:top w:val="double" w:sz="6" w:space="0" w:color="auto"/>
              <w:left w:val="single" w:sz="4" w:space="0" w:color="auto"/>
              <w:bottom w:val="single" w:sz="6" w:space="0" w:color="auto"/>
            </w:tcBorders>
          </w:tcPr>
          <w:p w14:paraId="3D6B952A" w14:textId="77777777" w:rsidR="00C5410B" w:rsidRPr="009933BD" w:rsidRDefault="00C5410B" w:rsidP="003D730E">
            <w:pPr>
              <w:jc w:val="center"/>
              <w:rPr>
                <w:i/>
              </w:rPr>
            </w:pPr>
            <w:r w:rsidRPr="009933BD">
              <w:rPr>
                <w:i/>
              </w:rPr>
              <w:t>Unit</w:t>
            </w:r>
          </w:p>
        </w:tc>
        <w:tc>
          <w:tcPr>
            <w:tcW w:w="1080" w:type="dxa"/>
            <w:tcBorders>
              <w:top w:val="double" w:sz="6" w:space="0" w:color="auto"/>
              <w:left w:val="single" w:sz="4" w:space="0" w:color="auto"/>
              <w:bottom w:val="single" w:sz="6" w:space="0" w:color="auto"/>
            </w:tcBorders>
          </w:tcPr>
          <w:p w14:paraId="6346383C" w14:textId="77777777" w:rsidR="00C5410B" w:rsidRPr="009933BD" w:rsidRDefault="00C5410B" w:rsidP="003D730E">
            <w:pPr>
              <w:jc w:val="center"/>
              <w:rPr>
                <w:i/>
              </w:rPr>
            </w:pPr>
            <w:r w:rsidRPr="009933BD">
              <w:rPr>
                <w:i/>
              </w:rPr>
              <w:t>Nominal quantity</w:t>
            </w:r>
          </w:p>
        </w:tc>
        <w:tc>
          <w:tcPr>
            <w:tcW w:w="936" w:type="dxa"/>
            <w:tcBorders>
              <w:top w:val="double" w:sz="6" w:space="0" w:color="auto"/>
              <w:left w:val="single" w:sz="4" w:space="0" w:color="auto"/>
              <w:bottom w:val="single" w:sz="6" w:space="0" w:color="auto"/>
            </w:tcBorders>
          </w:tcPr>
          <w:p w14:paraId="17E836AF" w14:textId="77777777" w:rsidR="00C5410B" w:rsidRPr="009933BD" w:rsidRDefault="00C5410B" w:rsidP="003D730E">
            <w:pPr>
              <w:jc w:val="center"/>
              <w:rPr>
                <w:i/>
              </w:rPr>
            </w:pPr>
            <w:r w:rsidRPr="009933BD">
              <w:rPr>
                <w:i/>
              </w:rPr>
              <w:t>Rate</w:t>
            </w:r>
          </w:p>
        </w:tc>
        <w:tc>
          <w:tcPr>
            <w:tcW w:w="1176" w:type="dxa"/>
            <w:tcBorders>
              <w:top w:val="double" w:sz="6" w:space="0" w:color="auto"/>
              <w:left w:val="single" w:sz="4" w:space="0" w:color="auto"/>
              <w:bottom w:val="single" w:sz="6" w:space="0" w:color="auto"/>
              <w:right w:val="double" w:sz="6" w:space="0" w:color="auto"/>
            </w:tcBorders>
          </w:tcPr>
          <w:p w14:paraId="428685BB" w14:textId="77777777" w:rsidR="00C5410B" w:rsidRPr="009933BD" w:rsidRDefault="00C5410B" w:rsidP="003D730E">
            <w:pPr>
              <w:jc w:val="center"/>
              <w:rPr>
                <w:i/>
              </w:rPr>
            </w:pPr>
            <w:r w:rsidRPr="009933BD">
              <w:rPr>
                <w:i/>
              </w:rPr>
              <w:t>Extended amount</w:t>
            </w:r>
          </w:p>
        </w:tc>
      </w:tr>
      <w:tr w:rsidR="00C5410B" w:rsidRPr="009933BD" w14:paraId="72C233C5" w14:textId="77777777" w:rsidTr="003D730E">
        <w:tc>
          <w:tcPr>
            <w:tcW w:w="1080" w:type="dxa"/>
            <w:tcBorders>
              <w:left w:val="double" w:sz="6" w:space="0" w:color="auto"/>
            </w:tcBorders>
          </w:tcPr>
          <w:p w14:paraId="504BF4D8" w14:textId="77777777" w:rsidR="00C5410B" w:rsidRPr="009933BD" w:rsidRDefault="00C5410B" w:rsidP="003D730E">
            <w:r w:rsidRPr="009933BD">
              <w:t>D201</w:t>
            </w:r>
          </w:p>
        </w:tc>
        <w:tc>
          <w:tcPr>
            <w:tcW w:w="4032" w:type="dxa"/>
            <w:tcBorders>
              <w:left w:val="dotted" w:sz="4" w:space="0" w:color="auto"/>
              <w:bottom w:val="dotted" w:sz="4" w:space="0" w:color="auto"/>
              <w:right w:val="dotted" w:sz="4" w:space="0" w:color="auto"/>
            </w:tcBorders>
          </w:tcPr>
          <w:p w14:paraId="0CFCDC76" w14:textId="77777777" w:rsidR="00C5410B" w:rsidRPr="009933BD" w:rsidRDefault="00C5410B" w:rsidP="003D730E">
            <w:r w:rsidRPr="009933BD">
              <w:t>Cement, ordinary Portland, or equivalent in bags</w:t>
            </w:r>
          </w:p>
        </w:tc>
        <w:tc>
          <w:tcPr>
            <w:tcW w:w="864" w:type="dxa"/>
            <w:tcBorders>
              <w:left w:val="nil"/>
            </w:tcBorders>
          </w:tcPr>
          <w:p w14:paraId="5BA2541C" w14:textId="77777777" w:rsidR="00C5410B" w:rsidRPr="009933BD" w:rsidRDefault="00C5410B" w:rsidP="003D730E">
            <w:r w:rsidRPr="009933BD">
              <w:t>t</w:t>
            </w:r>
          </w:p>
        </w:tc>
        <w:tc>
          <w:tcPr>
            <w:tcW w:w="1080" w:type="dxa"/>
            <w:tcBorders>
              <w:left w:val="dotted" w:sz="4" w:space="0" w:color="auto"/>
              <w:bottom w:val="dotted" w:sz="4" w:space="0" w:color="auto"/>
              <w:right w:val="dotted" w:sz="4" w:space="0" w:color="auto"/>
            </w:tcBorders>
          </w:tcPr>
          <w:p w14:paraId="7D81ADAE" w14:textId="77777777" w:rsidR="00C5410B" w:rsidRPr="009933BD" w:rsidRDefault="00C5410B" w:rsidP="003D730E">
            <w:pPr>
              <w:tabs>
                <w:tab w:val="decimal" w:pos="654"/>
              </w:tabs>
            </w:pPr>
            <w:r w:rsidRPr="009933BD">
              <w:t>200</w:t>
            </w:r>
          </w:p>
        </w:tc>
        <w:tc>
          <w:tcPr>
            <w:tcW w:w="936" w:type="dxa"/>
            <w:tcBorders>
              <w:left w:val="nil"/>
              <w:bottom w:val="dotted" w:sz="4" w:space="0" w:color="auto"/>
              <w:right w:val="dotted" w:sz="4" w:space="0" w:color="auto"/>
            </w:tcBorders>
          </w:tcPr>
          <w:p w14:paraId="72F0E18C" w14:textId="77777777" w:rsidR="00C5410B" w:rsidRPr="009933BD" w:rsidRDefault="00C5410B" w:rsidP="003D730E">
            <w:pPr>
              <w:jc w:val="center"/>
            </w:pPr>
          </w:p>
        </w:tc>
        <w:tc>
          <w:tcPr>
            <w:tcW w:w="1176" w:type="dxa"/>
            <w:tcBorders>
              <w:left w:val="nil"/>
              <w:right w:val="double" w:sz="6" w:space="0" w:color="auto"/>
            </w:tcBorders>
          </w:tcPr>
          <w:p w14:paraId="1E09A316" w14:textId="77777777" w:rsidR="00C5410B" w:rsidRPr="009933BD" w:rsidRDefault="00C5410B" w:rsidP="003D730E">
            <w:pPr>
              <w:jc w:val="center"/>
            </w:pPr>
          </w:p>
        </w:tc>
      </w:tr>
      <w:tr w:rsidR="00C5410B" w:rsidRPr="009933BD" w14:paraId="2945E1D5" w14:textId="77777777" w:rsidTr="003D730E">
        <w:tc>
          <w:tcPr>
            <w:tcW w:w="1080" w:type="dxa"/>
            <w:tcBorders>
              <w:top w:val="dotted" w:sz="4" w:space="0" w:color="auto"/>
              <w:left w:val="double" w:sz="6" w:space="0" w:color="auto"/>
              <w:bottom w:val="dotted" w:sz="4" w:space="0" w:color="auto"/>
            </w:tcBorders>
          </w:tcPr>
          <w:p w14:paraId="1F48EFEC" w14:textId="77777777" w:rsidR="00C5410B" w:rsidRPr="009933BD" w:rsidRDefault="00C5410B" w:rsidP="003D730E">
            <w:r w:rsidRPr="009933BD">
              <w:t>D202</w:t>
            </w:r>
          </w:p>
        </w:tc>
        <w:tc>
          <w:tcPr>
            <w:tcW w:w="4032" w:type="dxa"/>
            <w:tcBorders>
              <w:top w:val="dotted" w:sz="4" w:space="0" w:color="auto"/>
              <w:left w:val="dotted" w:sz="4" w:space="0" w:color="auto"/>
              <w:bottom w:val="dotted" w:sz="4" w:space="0" w:color="auto"/>
              <w:right w:val="dotted" w:sz="4" w:space="0" w:color="auto"/>
            </w:tcBorders>
          </w:tcPr>
          <w:p w14:paraId="4C29052E" w14:textId="77777777" w:rsidR="00C5410B" w:rsidRPr="009933BD" w:rsidRDefault="00C5410B" w:rsidP="003D730E">
            <w:r w:rsidRPr="009933BD">
              <w:t>Mild steel reinforcing bar up to 16 mm diameter to BS 4449 or equivalent</w:t>
            </w:r>
          </w:p>
        </w:tc>
        <w:tc>
          <w:tcPr>
            <w:tcW w:w="864" w:type="dxa"/>
            <w:tcBorders>
              <w:top w:val="dotted" w:sz="4" w:space="0" w:color="auto"/>
              <w:left w:val="nil"/>
              <w:bottom w:val="dotted" w:sz="4" w:space="0" w:color="auto"/>
            </w:tcBorders>
          </w:tcPr>
          <w:p w14:paraId="5CB88462" w14:textId="77777777" w:rsidR="00C5410B" w:rsidRPr="009933BD" w:rsidRDefault="00C5410B" w:rsidP="003D730E">
            <w:r w:rsidRPr="009933BD">
              <w:t>t</w:t>
            </w:r>
          </w:p>
        </w:tc>
        <w:tc>
          <w:tcPr>
            <w:tcW w:w="1080" w:type="dxa"/>
            <w:tcBorders>
              <w:top w:val="dotted" w:sz="4" w:space="0" w:color="auto"/>
              <w:left w:val="dotted" w:sz="4" w:space="0" w:color="auto"/>
              <w:bottom w:val="dotted" w:sz="4" w:space="0" w:color="auto"/>
              <w:right w:val="dotted" w:sz="4" w:space="0" w:color="auto"/>
            </w:tcBorders>
          </w:tcPr>
          <w:p w14:paraId="2DBB992A" w14:textId="77777777" w:rsidR="00C5410B" w:rsidRPr="009933BD" w:rsidRDefault="00C5410B" w:rsidP="003D730E">
            <w:pPr>
              <w:tabs>
                <w:tab w:val="decimal" w:pos="654"/>
              </w:tabs>
            </w:pPr>
            <w:r w:rsidRPr="009933BD">
              <w:t>100</w:t>
            </w:r>
          </w:p>
        </w:tc>
        <w:tc>
          <w:tcPr>
            <w:tcW w:w="936" w:type="dxa"/>
            <w:tcBorders>
              <w:top w:val="dotted" w:sz="4" w:space="0" w:color="auto"/>
              <w:left w:val="nil"/>
              <w:bottom w:val="dotted" w:sz="4" w:space="0" w:color="auto"/>
              <w:right w:val="dotted" w:sz="4" w:space="0" w:color="auto"/>
            </w:tcBorders>
          </w:tcPr>
          <w:p w14:paraId="10EFB9E0" w14:textId="77777777" w:rsidR="00C5410B" w:rsidRPr="009933BD" w:rsidRDefault="00C5410B" w:rsidP="003D730E">
            <w:pPr>
              <w:jc w:val="center"/>
            </w:pPr>
          </w:p>
        </w:tc>
        <w:tc>
          <w:tcPr>
            <w:tcW w:w="1176" w:type="dxa"/>
            <w:tcBorders>
              <w:top w:val="dotted" w:sz="4" w:space="0" w:color="auto"/>
              <w:left w:val="nil"/>
              <w:bottom w:val="dotted" w:sz="4" w:space="0" w:color="auto"/>
              <w:right w:val="double" w:sz="6" w:space="0" w:color="auto"/>
            </w:tcBorders>
          </w:tcPr>
          <w:p w14:paraId="57BA8324" w14:textId="77777777" w:rsidR="00C5410B" w:rsidRPr="009933BD" w:rsidRDefault="00C5410B" w:rsidP="003D730E">
            <w:pPr>
              <w:jc w:val="center"/>
            </w:pPr>
          </w:p>
        </w:tc>
      </w:tr>
      <w:tr w:rsidR="00C5410B" w:rsidRPr="009933BD" w14:paraId="0436F5AA" w14:textId="77777777" w:rsidTr="003D730E">
        <w:tc>
          <w:tcPr>
            <w:tcW w:w="1080" w:type="dxa"/>
            <w:tcBorders>
              <w:left w:val="double" w:sz="6" w:space="0" w:color="auto"/>
            </w:tcBorders>
          </w:tcPr>
          <w:p w14:paraId="78F5757A" w14:textId="77777777" w:rsidR="00C5410B" w:rsidRPr="009933BD" w:rsidRDefault="00C5410B" w:rsidP="003D730E">
            <w:r w:rsidRPr="009933BD">
              <w:t>D203</w:t>
            </w:r>
          </w:p>
        </w:tc>
        <w:tc>
          <w:tcPr>
            <w:tcW w:w="4032" w:type="dxa"/>
            <w:tcBorders>
              <w:top w:val="dotted" w:sz="4" w:space="0" w:color="auto"/>
              <w:left w:val="dotted" w:sz="4" w:space="0" w:color="auto"/>
              <w:bottom w:val="dotted" w:sz="4" w:space="0" w:color="auto"/>
              <w:right w:val="dotted" w:sz="4" w:space="0" w:color="auto"/>
            </w:tcBorders>
          </w:tcPr>
          <w:p w14:paraId="7BA8C5FF" w14:textId="77777777" w:rsidR="00C5410B" w:rsidRPr="009933BD" w:rsidRDefault="00C5410B" w:rsidP="003D730E">
            <w:r w:rsidRPr="009933BD">
              <w:t xml:space="preserve">Fine aggregate for concrete as specified in Clause </w:t>
            </w:r>
            <w:r w:rsidRPr="009933BD">
              <w:rPr>
                <w:u w:val="single"/>
              </w:rPr>
              <w:tab/>
            </w:r>
          </w:p>
        </w:tc>
        <w:tc>
          <w:tcPr>
            <w:tcW w:w="864" w:type="dxa"/>
            <w:tcBorders>
              <w:left w:val="nil"/>
            </w:tcBorders>
          </w:tcPr>
          <w:p w14:paraId="14C0D16F" w14:textId="77777777" w:rsidR="00C5410B" w:rsidRPr="009933BD" w:rsidRDefault="00C5410B" w:rsidP="003D730E">
            <w:r w:rsidRPr="009933BD">
              <w:t>m</w:t>
            </w:r>
            <w:r w:rsidRPr="009933BD">
              <w:rPr>
                <w:vertAlign w:val="superscript"/>
              </w:rPr>
              <w:t>3</w:t>
            </w:r>
          </w:p>
        </w:tc>
        <w:tc>
          <w:tcPr>
            <w:tcW w:w="1080" w:type="dxa"/>
            <w:tcBorders>
              <w:top w:val="dotted" w:sz="4" w:space="0" w:color="auto"/>
              <w:left w:val="dotted" w:sz="4" w:space="0" w:color="auto"/>
              <w:bottom w:val="dotted" w:sz="4" w:space="0" w:color="auto"/>
              <w:right w:val="dotted" w:sz="4" w:space="0" w:color="auto"/>
            </w:tcBorders>
          </w:tcPr>
          <w:p w14:paraId="442F444C" w14:textId="77777777" w:rsidR="00C5410B" w:rsidRPr="009933BD" w:rsidRDefault="00C5410B" w:rsidP="003D730E">
            <w:pPr>
              <w:tabs>
                <w:tab w:val="decimal" w:pos="654"/>
              </w:tabs>
            </w:pPr>
            <w:r w:rsidRPr="009933BD">
              <w:t>1,000</w:t>
            </w:r>
          </w:p>
        </w:tc>
        <w:tc>
          <w:tcPr>
            <w:tcW w:w="936" w:type="dxa"/>
            <w:tcBorders>
              <w:top w:val="dotted" w:sz="4" w:space="0" w:color="auto"/>
              <w:left w:val="nil"/>
              <w:bottom w:val="dotted" w:sz="4" w:space="0" w:color="auto"/>
              <w:right w:val="dotted" w:sz="4" w:space="0" w:color="auto"/>
            </w:tcBorders>
          </w:tcPr>
          <w:p w14:paraId="645C018E" w14:textId="77777777" w:rsidR="00C5410B" w:rsidRPr="009933BD" w:rsidRDefault="00C5410B" w:rsidP="003D730E">
            <w:pPr>
              <w:jc w:val="center"/>
            </w:pPr>
          </w:p>
        </w:tc>
        <w:tc>
          <w:tcPr>
            <w:tcW w:w="1176" w:type="dxa"/>
            <w:tcBorders>
              <w:left w:val="nil"/>
              <w:right w:val="double" w:sz="6" w:space="0" w:color="auto"/>
            </w:tcBorders>
          </w:tcPr>
          <w:p w14:paraId="38B49EA5" w14:textId="77777777" w:rsidR="00C5410B" w:rsidRPr="009933BD" w:rsidRDefault="00C5410B" w:rsidP="003D730E">
            <w:pPr>
              <w:jc w:val="center"/>
            </w:pPr>
          </w:p>
        </w:tc>
      </w:tr>
      <w:tr w:rsidR="00C5410B" w:rsidRPr="009933BD" w14:paraId="75293C0A" w14:textId="77777777" w:rsidTr="003D730E">
        <w:tc>
          <w:tcPr>
            <w:tcW w:w="1080" w:type="dxa"/>
            <w:tcBorders>
              <w:top w:val="dotted" w:sz="4" w:space="0" w:color="auto"/>
              <w:left w:val="double" w:sz="6" w:space="0" w:color="auto"/>
              <w:bottom w:val="dotted" w:sz="4" w:space="0" w:color="auto"/>
            </w:tcBorders>
          </w:tcPr>
          <w:p w14:paraId="4B7B2671" w14:textId="77777777" w:rsidR="00C5410B" w:rsidRPr="009933BD" w:rsidRDefault="00C5410B" w:rsidP="003D730E">
            <w:r w:rsidRPr="009933BD">
              <w:t>D204</w:t>
            </w:r>
          </w:p>
        </w:tc>
        <w:tc>
          <w:tcPr>
            <w:tcW w:w="4032" w:type="dxa"/>
            <w:tcBorders>
              <w:top w:val="dotted" w:sz="4" w:space="0" w:color="auto"/>
              <w:left w:val="dotted" w:sz="4" w:space="0" w:color="auto"/>
              <w:bottom w:val="dotted" w:sz="4" w:space="0" w:color="auto"/>
              <w:right w:val="dotted" w:sz="4" w:space="0" w:color="auto"/>
            </w:tcBorders>
          </w:tcPr>
          <w:p w14:paraId="4E7E92EB" w14:textId="77777777" w:rsidR="00C5410B" w:rsidRPr="009933BD" w:rsidRDefault="00C5410B" w:rsidP="003D730E">
            <w:r w:rsidRPr="009933BD">
              <w:t>—etc.—</w:t>
            </w:r>
          </w:p>
        </w:tc>
        <w:tc>
          <w:tcPr>
            <w:tcW w:w="864" w:type="dxa"/>
            <w:tcBorders>
              <w:top w:val="dotted" w:sz="4" w:space="0" w:color="auto"/>
              <w:left w:val="nil"/>
              <w:bottom w:val="dotted" w:sz="4" w:space="0" w:color="auto"/>
            </w:tcBorders>
          </w:tcPr>
          <w:p w14:paraId="68D7215A" w14:textId="77777777" w:rsidR="00C5410B" w:rsidRPr="009933BD" w:rsidRDefault="00C5410B" w:rsidP="003D730E"/>
        </w:tc>
        <w:tc>
          <w:tcPr>
            <w:tcW w:w="1080" w:type="dxa"/>
            <w:tcBorders>
              <w:top w:val="dotted" w:sz="4" w:space="0" w:color="auto"/>
              <w:left w:val="dotted" w:sz="4" w:space="0" w:color="auto"/>
              <w:bottom w:val="dotted" w:sz="4" w:space="0" w:color="auto"/>
              <w:right w:val="dotted" w:sz="4" w:space="0" w:color="auto"/>
            </w:tcBorders>
          </w:tcPr>
          <w:p w14:paraId="20276DB0" w14:textId="77777777" w:rsidR="00C5410B" w:rsidRPr="009933BD" w:rsidRDefault="00C5410B" w:rsidP="003D730E">
            <w:pPr>
              <w:tabs>
                <w:tab w:val="decimal" w:pos="654"/>
              </w:tabs>
            </w:pPr>
          </w:p>
        </w:tc>
        <w:tc>
          <w:tcPr>
            <w:tcW w:w="936" w:type="dxa"/>
            <w:tcBorders>
              <w:top w:val="dotted" w:sz="4" w:space="0" w:color="auto"/>
              <w:left w:val="nil"/>
              <w:bottom w:val="dotted" w:sz="4" w:space="0" w:color="auto"/>
              <w:right w:val="dotted" w:sz="4" w:space="0" w:color="auto"/>
            </w:tcBorders>
          </w:tcPr>
          <w:p w14:paraId="23A7B34F" w14:textId="77777777" w:rsidR="00C5410B" w:rsidRPr="009933BD" w:rsidRDefault="00C5410B" w:rsidP="003D730E">
            <w:pPr>
              <w:jc w:val="center"/>
            </w:pPr>
          </w:p>
        </w:tc>
        <w:tc>
          <w:tcPr>
            <w:tcW w:w="1176" w:type="dxa"/>
            <w:tcBorders>
              <w:top w:val="dotted" w:sz="4" w:space="0" w:color="auto"/>
              <w:left w:val="nil"/>
              <w:bottom w:val="dotted" w:sz="4" w:space="0" w:color="auto"/>
              <w:right w:val="double" w:sz="6" w:space="0" w:color="auto"/>
            </w:tcBorders>
          </w:tcPr>
          <w:p w14:paraId="7396A447" w14:textId="77777777" w:rsidR="00C5410B" w:rsidRPr="009933BD" w:rsidRDefault="00C5410B" w:rsidP="003D730E">
            <w:pPr>
              <w:jc w:val="center"/>
            </w:pPr>
          </w:p>
        </w:tc>
      </w:tr>
      <w:tr w:rsidR="00C5410B" w:rsidRPr="009933BD" w14:paraId="1DE2F33C" w14:textId="77777777" w:rsidTr="003D730E">
        <w:tc>
          <w:tcPr>
            <w:tcW w:w="1080" w:type="dxa"/>
            <w:tcBorders>
              <w:left w:val="double" w:sz="6" w:space="0" w:color="auto"/>
            </w:tcBorders>
          </w:tcPr>
          <w:p w14:paraId="49F13C66" w14:textId="77777777" w:rsidR="00C5410B" w:rsidRPr="009933BD" w:rsidRDefault="00C5410B" w:rsidP="003D730E">
            <w:r w:rsidRPr="009933BD">
              <w:t>D222</w:t>
            </w:r>
          </w:p>
        </w:tc>
        <w:tc>
          <w:tcPr>
            <w:tcW w:w="4032" w:type="dxa"/>
            <w:tcBorders>
              <w:top w:val="dotted" w:sz="4" w:space="0" w:color="auto"/>
              <w:left w:val="dotted" w:sz="4" w:space="0" w:color="auto"/>
              <w:right w:val="dotted" w:sz="4" w:space="0" w:color="auto"/>
            </w:tcBorders>
          </w:tcPr>
          <w:p w14:paraId="46A6FD21" w14:textId="77777777" w:rsidR="00C5410B" w:rsidRPr="009933BD" w:rsidRDefault="00C5410B" w:rsidP="003D730E">
            <w:r w:rsidRPr="009933BD">
              <w:t>Gelignite (Nobel Special Gelatine 60%, or equivalent) including caps, fuse, wire, and requisite accessories</w:t>
            </w:r>
          </w:p>
        </w:tc>
        <w:tc>
          <w:tcPr>
            <w:tcW w:w="864" w:type="dxa"/>
            <w:tcBorders>
              <w:left w:val="nil"/>
            </w:tcBorders>
          </w:tcPr>
          <w:p w14:paraId="0F49C04B" w14:textId="77777777" w:rsidR="00C5410B" w:rsidRPr="009933BD" w:rsidRDefault="00C5410B" w:rsidP="003D730E">
            <w:r w:rsidRPr="009933BD">
              <w:t>t</w:t>
            </w:r>
          </w:p>
        </w:tc>
        <w:tc>
          <w:tcPr>
            <w:tcW w:w="1080" w:type="dxa"/>
            <w:tcBorders>
              <w:top w:val="dotted" w:sz="4" w:space="0" w:color="auto"/>
              <w:left w:val="dotted" w:sz="4" w:space="0" w:color="auto"/>
              <w:right w:val="dotted" w:sz="4" w:space="0" w:color="auto"/>
            </w:tcBorders>
          </w:tcPr>
          <w:p w14:paraId="1B62C6E7" w14:textId="77777777" w:rsidR="00C5410B" w:rsidRPr="009933BD" w:rsidRDefault="00C5410B" w:rsidP="003D730E">
            <w:pPr>
              <w:tabs>
                <w:tab w:val="decimal" w:pos="654"/>
              </w:tabs>
            </w:pPr>
            <w:r w:rsidRPr="009933BD">
              <w:t>10</w:t>
            </w:r>
          </w:p>
        </w:tc>
        <w:tc>
          <w:tcPr>
            <w:tcW w:w="936" w:type="dxa"/>
            <w:tcBorders>
              <w:top w:val="dotted" w:sz="4" w:space="0" w:color="auto"/>
              <w:left w:val="nil"/>
              <w:right w:val="dotted" w:sz="4" w:space="0" w:color="auto"/>
            </w:tcBorders>
          </w:tcPr>
          <w:p w14:paraId="37755499" w14:textId="77777777" w:rsidR="00C5410B" w:rsidRPr="009933BD" w:rsidRDefault="00C5410B" w:rsidP="003D730E">
            <w:pPr>
              <w:jc w:val="center"/>
            </w:pPr>
          </w:p>
        </w:tc>
        <w:tc>
          <w:tcPr>
            <w:tcW w:w="1176" w:type="dxa"/>
            <w:tcBorders>
              <w:left w:val="nil"/>
              <w:right w:val="double" w:sz="6" w:space="0" w:color="auto"/>
            </w:tcBorders>
          </w:tcPr>
          <w:p w14:paraId="2B3B52C4" w14:textId="77777777" w:rsidR="00C5410B" w:rsidRPr="009933BD" w:rsidRDefault="00C5410B" w:rsidP="003D730E">
            <w:pPr>
              <w:jc w:val="center"/>
            </w:pPr>
          </w:p>
        </w:tc>
      </w:tr>
      <w:tr w:rsidR="00C5410B" w:rsidRPr="009933BD" w14:paraId="49609BD0" w14:textId="77777777" w:rsidTr="003D730E">
        <w:tc>
          <w:tcPr>
            <w:tcW w:w="1080" w:type="dxa"/>
            <w:tcBorders>
              <w:top w:val="dotted" w:sz="4" w:space="0" w:color="auto"/>
              <w:left w:val="double" w:sz="6" w:space="0" w:color="auto"/>
              <w:bottom w:val="dotted" w:sz="4" w:space="0" w:color="auto"/>
            </w:tcBorders>
          </w:tcPr>
          <w:p w14:paraId="269A09F5"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7E7CC894" w14:textId="77777777" w:rsidR="00C5410B" w:rsidRPr="009933BD" w:rsidRDefault="00C5410B" w:rsidP="003D730E"/>
        </w:tc>
        <w:tc>
          <w:tcPr>
            <w:tcW w:w="864" w:type="dxa"/>
            <w:tcBorders>
              <w:top w:val="dotted" w:sz="4" w:space="0" w:color="auto"/>
              <w:left w:val="nil"/>
              <w:bottom w:val="dotted" w:sz="4" w:space="0" w:color="auto"/>
            </w:tcBorders>
          </w:tcPr>
          <w:p w14:paraId="1427C809" w14:textId="77777777" w:rsidR="00C5410B" w:rsidRPr="009933BD" w:rsidRDefault="00C5410B" w:rsidP="003D730E"/>
        </w:tc>
        <w:tc>
          <w:tcPr>
            <w:tcW w:w="1080" w:type="dxa"/>
            <w:tcBorders>
              <w:top w:val="dotted" w:sz="4" w:space="0" w:color="auto"/>
              <w:left w:val="dotted" w:sz="4" w:space="0" w:color="auto"/>
              <w:bottom w:val="dotted" w:sz="4" w:space="0" w:color="auto"/>
              <w:right w:val="dotted" w:sz="4" w:space="0" w:color="auto"/>
            </w:tcBorders>
          </w:tcPr>
          <w:p w14:paraId="5531B4E5" w14:textId="77777777" w:rsidR="00C5410B" w:rsidRPr="009933BD" w:rsidRDefault="00C5410B" w:rsidP="003D730E"/>
        </w:tc>
        <w:tc>
          <w:tcPr>
            <w:tcW w:w="936" w:type="dxa"/>
            <w:tcBorders>
              <w:top w:val="dotted" w:sz="4" w:space="0" w:color="auto"/>
              <w:left w:val="nil"/>
              <w:bottom w:val="dotted" w:sz="4" w:space="0" w:color="auto"/>
              <w:right w:val="dotted" w:sz="4" w:space="0" w:color="auto"/>
            </w:tcBorders>
          </w:tcPr>
          <w:p w14:paraId="6EF594CC" w14:textId="77777777" w:rsidR="00C5410B" w:rsidRPr="009933BD" w:rsidRDefault="00C5410B" w:rsidP="003D730E">
            <w:pPr>
              <w:jc w:val="center"/>
            </w:pPr>
          </w:p>
        </w:tc>
        <w:tc>
          <w:tcPr>
            <w:tcW w:w="1176" w:type="dxa"/>
            <w:tcBorders>
              <w:top w:val="dotted" w:sz="4" w:space="0" w:color="auto"/>
              <w:left w:val="nil"/>
              <w:right w:val="double" w:sz="6" w:space="0" w:color="auto"/>
            </w:tcBorders>
          </w:tcPr>
          <w:p w14:paraId="5E5A4D9E" w14:textId="77777777" w:rsidR="00C5410B" w:rsidRPr="009933BD" w:rsidRDefault="00C5410B" w:rsidP="003D730E">
            <w:pPr>
              <w:jc w:val="center"/>
            </w:pPr>
          </w:p>
        </w:tc>
      </w:tr>
      <w:tr w:rsidR="00C5410B" w:rsidRPr="009933BD" w14:paraId="5EBC8300" w14:textId="77777777" w:rsidTr="003D730E">
        <w:tc>
          <w:tcPr>
            <w:tcW w:w="1080" w:type="dxa"/>
            <w:tcBorders>
              <w:top w:val="dotted" w:sz="4" w:space="0" w:color="auto"/>
              <w:left w:val="double" w:sz="6" w:space="0" w:color="auto"/>
              <w:bottom w:val="dotted" w:sz="4" w:space="0" w:color="auto"/>
            </w:tcBorders>
          </w:tcPr>
          <w:p w14:paraId="1A46463E"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15017D89" w14:textId="77777777" w:rsidR="00C5410B" w:rsidRPr="009933BD" w:rsidRDefault="00C5410B" w:rsidP="003D730E"/>
        </w:tc>
        <w:tc>
          <w:tcPr>
            <w:tcW w:w="864" w:type="dxa"/>
            <w:tcBorders>
              <w:top w:val="dotted" w:sz="4" w:space="0" w:color="auto"/>
              <w:left w:val="nil"/>
              <w:bottom w:val="dotted" w:sz="4" w:space="0" w:color="auto"/>
            </w:tcBorders>
          </w:tcPr>
          <w:p w14:paraId="7539AF68" w14:textId="77777777" w:rsidR="00C5410B" w:rsidRPr="009933BD" w:rsidRDefault="00C5410B" w:rsidP="003D730E"/>
        </w:tc>
        <w:tc>
          <w:tcPr>
            <w:tcW w:w="1080" w:type="dxa"/>
            <w:tcBorders>
              <w:top w:val="dotted" w:sz="4" w:space="0" w:color="auto"/>
              <w:left w:val="dotted" w:sz="4" w:space="0" w:color="auto"/>
              <w:bottom w:val="dotted" w:sz="4" w:space="0" w:color="auto"/>
              <w:right w:val="dotted" w:sz="4" w:space="0" w:color="auto"/>
            </w:tcBorders>
          </w:tcPr>
          <w:p w14:paraId="410B234A" w14:textId="77777777" w:rsidR="00C5410B" w:rsidRPr="009933BD" w:rsidRDefault="00C5410B" w:rsidP="003D730E"/>
        </w:tc>
        <w:tc>
          <w:tcPr>
            <w:tcW w:w="936" w:type="dxa"/>
            <w:tcBorders>
              <w:top w:val="dotted" w:sz="4" w:space="0" w:color="auto"/>
              <w:left w:val="nil"/>
              <w:bottom w:val="dotted" w:sz="4" w:space="0" w:color="auto"/>
              <w:right w:val="dotted" w:sz="4" w:space="0" w:color="auto"/>
            </w:tcBorders>
          </w:tcPr>
          <w:p w14:paraId="6355A71F" w14:textId="77777777" w:rsidR="00C5410B" w:rsidRPr="009933BD" w:rsidRDefault="00C5410B" w:rsidP="003D730E">
            <w:pPr>
              <w:jc w:val="center"/>
            </w:pPr>
          </w:p>
        </w:tc>
        <w:tc>
          <w:tcPr>
            <w:tcW w:w="1176" w:type="dxa"/>
            <w:tcBorders>
              <w:top w:val="dotted" w:sz="4" w:space="0" w:color="auto"/>
              <w:left w:val="nil"/>
              <w:right w:val="double" w:sz="6" w:space="0" w:color="auto"/>
            </w:tcBorders>
          </w:tcPr>
          <w:p w14:paraId="67F936E9" w14:textId="77777777" w:rsidR="00C5410B" w:rsidRPr="009933BD" w:rsidRDefault="00C5410B" w:rsidP="003D730E">
            <w:pPr>
              <w:jc w:val="center"/>
            </w:pPr>
          </w:p>
        </w:tc>
      </w:tr>
      <w:tr w:rsidR="00C5410B" w:rsidRPr="009933BD" w14:paraId="7C076429" w14:textId="77777777" w:rsidTr="003D730E">
        <w:tc>
          <w:tcPr>
            <w:tcW w:w="1080" w:type="dxa"/>
            <w:tcBorders>
              <w:top w:val="dotted" w:sz="4" w:space="0" w:color="auto"/>
              <w:left w:val="double" w:sz="6" w:space="0" w:color="auto"/>
              <w:bottom w:val="dotted" w:sz="4" w:space="0" w:color="auto"/>
            </w:tcBorders>
          </w:tcPr>
          <w:p w14:paraId="00FA8898"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2656F0C8" w14:textId="77777777" w:rsidR="00C5410B" w:rsidRPr="009933BD" w:rsidRDefault="00C5410B" w:rsidP="003D730E"/>
        </w:tc>
        <w:tc>
          <w:tcPr>
            <w:tcW w:w="864" w:type="dxa"/>
            <w:tcBorders>
              <w:top w:val="dotted" w:sz="4" w:space="0" w:color="auto"/>
              <w:left w:val="nil"/>
              <w:bottom w:val="dotted" w:sz="4" w:space="0" w:color="auto"/>
            </w:tcBorders>
          </w:tcPr>
          <w:p w14:paraId="70600005" w14:textId="77777777" w:rsidR="00C5410B" w:rsidRPr="009933BD" w:rsidRDefault="00C5410B" w:rsidP="003D730E"/>
        </w:tc>
        <w:tc>
          <w:tcPr>
            <w:tcW w:w="1080" w:type="dxa"/>
            <w:tcBorders>
              <w:top w:val="dotted" w:sz="4" w:space="0" w:color="auto"/>
              <w:left w:val="dotted" w:sz="4" w:space="0" w:color="auto"/>
              <w:bottom w:val="dotted" w:sz="4" w:space="0" w:color="auto"/>
              <w:right w:val="dotted" w:sz="4" w:space="0" w:color="auto"/>
            </w:tcBorders>
          </w:tcPr>
          <w:p w14:paraId="2DEDC394" w14:textId="77777777" w:rsidR="00C5410B" w:rsidRPr="009933BD" w:rsidRDefault="00C5410B" w:rsidP="003D730E"/>
        </w:tc>
        <w:tc>
          <w:tcPr>
            <w:tcW w:w="936" w:type="dxa"/>
            <w:tcBorders>
              <w:top w:val="dotted" w:sz="4" w:space="0" w:color="auto"/>
              <w:left w:val="nil"/>
              <w:bottom w:val="dotted" w:sz="4" w:space="0" w:color="auto"/>
              <w:right w:val="dotted" w:sz="4" w:space="0" w:color="auto"/>
            </w:tcBorders>
          </w:tcPr>
          <w:p w14:paraId="1574DB76" w14:textId="77777777" w:rsidR="00C5410B" w:rsidRPr="009933BD" w:rsidRDefault="00C5410B" w:rsidP="003D730E">
            <w:pPr>
              <w:jc w:val="center"/>
            </w:pPr>
          </w:p>
        </w:tc>
        <w:tc>
          <w:tcPr>
            <w:tcW w:w="1176" w:type="dxa"/>
            <w:tcBorders>
              <w:top w:val="dotted" w:sz="4" w:space="0" w:color="auto"/>
              <w:left w:val="nil"/>
              <w:right w:val="double" w:sz="6" w:space="0" w:color="auto"/>
            </w:tcBorders>
          </w:tcPr>
          <w:p w14:paraId="3F13F76A" w14:textId="77777777" w:rsidR="00C5410B" w:rsidRPr="009933BD" w:rsidRDefault="00C5410B" w:rsidP="003D730E">
            <w:pPr>
              <w:jc w:val="center"/>
            </w:pPr>
          </w:p>
        </w:tc>
      </w:tr>
      <w:tr w:rsidR="00C5410B" w:rsidRPr="009933BD" w14:paraId="43010835" w14:textId="77777777" w:rsidTr="003D730E">
        <w:tc>
          <w:tcPr>
            <w:tcW w:w="1080" w:type="dxa"/>
            <w:tcBorders>
              <w:top w:val="dotted" w:sz="4" w:space="0" w:color="auto"/>
              <w:left w:val="double" w:sz="6" w:space="0" w:color="auto"/>
              <w:bottom w:val="dotted" w:sz="4" w:space="0" w:color="auto"/>
            </w:tcBorders>
          </w:tcPr>
          <w:p w14:paraId="429A841D"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3CCB12E5" w14:textId="77777777" w:rsidR="00C5410B" w:rsidRPr="009933BD" w:rsidRDefault="00C5410B" w:rsidP="003D730E"/>
        </w:tc>
        <w:tc>
          <w:tcPr>
            <w:tcW w:w="864" w:type="dxa"/>
            <w:tcBorders>
              <w:top w:val="dotted" w:sz="4" w:space="0" w:color="auto"/>
              <w:left w:val="nil"/>
              <w:bottom w:val="dotted" w:sz="4" w:space="0" w:color="auto"/>
            </w:tcBorders>
          </w:tcPr>
          <w:p w14:paraId="55A0A42C" w14:textId="77777777" w:rsidR="00C5410B" w:rsidRPr="009933BD" w:rsidRDefault="00C5410B" w:rsidP="003D730E"/>
        </w:tc>
        <w:tc>
          <w:tcPr>
            <w:tcW w:w="1080" w:type="dxa"/>
            <w:tcBorders>
              <w:top w:val="dotted" w:sz="4" w:space="0" w:color="auto"/>
              <w:left w:val="dotted" w:sz="4" w:space="0" w:color="auto"/>
              <w:bottom w:val="dotted" w:sz="4" w:space="0" w:color="auto"/>
              <w:right w:val="dotted" w:sz="4" w:space="0" w:color="auto"/>
            </w:tcBorders>
          </w:tcPr>
          <w:p w14:paraId="0EC702AE" w14:textId="77777777" w:rsidR="00C5410B" w:rsidRPr="009933BD" w:rsidRDefault="00C5410B" w:rsidP="003D730E"/>
        </w:tc>
        <w:tc>
          <w:tcPr>
            <w:tcW w:w="936" w:type="dxa"/>
            <w:tcBorders>
              <w:top w:val="dotted" w:sz="4" w:space="0" w:color="auto"/>
              <w:left w:val="nil"/>
              <w:bottom w:val="dotted" w:sz="4" w:space="0" w:color="auto"/>
              <w:right w:val="dotted" w:sz="4" w:space="0" w:color="auto"/>
            </w:tcBorders>
          </w:tcPr>
          <w:p w14:paraId="03BE86C3" w14:textId="77777777" w:rsidR="00C5410B" w:rsidRPr="009933BD" w:rsidRDefault="00C5410B" w:rsidP="003D730E">
            <w:pPr>
              <w:jc w:val="center"/>
            </w:pPr>
          </w:p>
        </w:tc>
        <w:tc>
          <w:tcPr>
            <w:tcW w:w="1176" w:type="dxa"/>
            <w:tcBorders>
              <w:top w:val="dotted" w:sz="4" w:space="0" w:color="auto"/>
              <w:left w:val="nil"/>
              <w:right w:val="double" w:sz="6" w:space="0" w:color="auto"/>
            </w:tcBorders>
          </w:tcPr>
          <w:p w14:paraId="3F448722" w14:textId="77777777" w:rsidR="00C5410B" w:rsidRPr="009933BD" w:rsidRDefault="00C5410B" w:rsidP="003D730E">
            <w:pPr>
              <w:jc w:val="center"/>
            </w:pPr>
          </w:p>
        </w:tc>
      </w:tr>
      <w:tr w:rsidR="00C5410B" w:rsidRPr="009933BD" w14:paraId="32A75D1F" w14:textId="77777777" w:rsidTr="003D730E">
        <w:tc>
          <w:tcPr>
            <w:tcW w:w="1080" w:type="dxa"/>
            <w:tcBorders>
              <w:top w:val="dotted" w:sz="4" w:space="0" w:color="auto"/>
              <w:left w:val="double" w:sz="6" w:space="0" w:color="auto"/>
              <w:bottom w:val="dotted" w:sz="4" w:space="0" w:color="auto"/>
            </w:tcBorders>
          </w:tcPr>
          <w:p w14:paraId="19A49F77"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5B865346" w14:textId="77777777" w:rsidR="00C5410B" w:rsidRPr="009933BD" w:rsidRDefault="00C5410B" w:rsidP="003D730E"/>
        </w:tc>
        <w:tc>
          <w:tcPr>
            <w:tcW w:w="864" w:type="dxa"/>
            <w:tcBorders>
              <w:top w:val="dotted" w:sz="4" w:space="0" w:color="auto"/>
              <w:left w:val="nil"/>
              <w:bottom w:val="dotted" w:sz="4" w:space="0" w:color="auto"/>
            </w:tcBorders>
          </w:tcPr>
          <w:p w14:paraId="4B35835D" w14:textId="77777777" w:rsidR="00C5410B" w:rsidRPr="009933BD" w:rsidRDefault="00C5410B" w:rsidP="003D730E"/>
        </w:tc>
        <w:tc>
          <w:tcPr>
            <w:tcW w:w="1080" w:type="dxa"/>
            <w:tcBorders>
              <w:top w:val="dotted" w:sz="4" w:space="0" w:color="auto"/>
              <w:left w:val="dotted" w:sz="4" w:space="0" w:color="auto"/>
              <w:bottom w:val="dotted" w:sz="4" w:space="0" w:color="auto"/>
              <w:right w:val="dotted" w:sz="4" w:space="0" w:color="auto"/>
            </w:tcBorders>
          </w:tcPr>
          <w:p w14:paraId="5EFD65F1" w14:textId="77777777" w:rsidR="00C5410B" w:rsidRPr="009933BD" w:rsidRDefault="00C5410B" w:rsidP="003D730E"/>
        </w:tc>
        <w:tc>
          <w:tcPr>
            <w:tcW w:w="936" w:type="dxa"/>
            <w:tcBorders>
              <w:top w:val="dotted" w:sz="4" w:space="0" w:color="auto"/>
              <w:left w:val="nil"/>
              <w:bottom w:val="dotted" w:sz="4" w:space="0" w:color="auto"/>
              <w:right w:val="dotted" w:sz="4" w:space="0" w:color="auto"/>
            </w:tcBorders>
          </w:tcPr>
          <w:p w14:paraId="3A3CC29E" w14:textId="77777777" w:rsidR="00C5410B" w:rsidRPr="009933BD" w:rsidRDefault="00C5410B" w:rsidP="003D730E">
            <w:pPr>
              <w:jc w:val="center"/>
            </w:pPr>
          </w:p>
        </w:tc>
        <w:tc>
          <w:tcPr>
            <w:tcW w:w="1176" w:type="dxa"/>
            <w:tcBorders>
              <w:top w:val="dotted" w:sz="4" w:space="0" w:color="auto"/>
              <w:left w:val="nil"/>
              <w:right w:val="double" w:sz="6" w:space="0" w:color="auto"/>
            </w:tcBorders>
          </w:tcPr>
          <w:p w14:paraId="4802E8BC" w14:textId="77777777" w:rsidR="00C5410B" w:rsidRPr="009933BD" w:rsidRDefault="00C5410B" w:rsidP="003D730E">
            <w:pPr>
              <w:jc w:val="center"/>
            </w:pPr>
          </w:p>
        </w:tc>
      </w:tr>
      <w:tr w:rsidR="00C5410B" w:rsidRPr="009933BD" w14:paraId="73857BE5" w14:textId="77777777" w:rsidTr="003D730E">
        <w:tc>
          <w:tcPr>
            <w:tcW w:w="1080" w:type="dxa"/>
            <w:tcBorders>
              <w:top w:val="dotted" w:sz="4" w:space="0" w:color="auto"/>
              <w:left w:val="double" w:sz="6" w:space="0" w:color="auto"/>
              <w:bottom w:val="dotted" w:sz="4" w:space="0" w:color="auto"/>
            </w:tcBorders>
          </w:tcPr>
          <w:p w14:paraId="59AC4C85"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4200777D" w14:textId="77777777" w:rsidR="00C5410B" w:rsidRPr="009933BD" w:rsidRDefault="00C5410B" w:rsidP="003D730E"/>
        </w:tc>
        <w:tc>
          <w:tcPr>
            <w:tcW w:w="864" w:type="dxa"/>
            <w:tcBorders>
              <w:top w:val="dotted" w:sz="4" w:space="0" w:color="auto"/>
              <w:left w:val="nil"/>
              <w:bottom w:val="dotted" w:sz="4" w:space="0" w:color="auto"/>
            </w:tcBorders>
          </w:tcPr>
          <w:p w14:paraId="26F4C2D7" w14:textId="77777777" w:rsidR="00C5410B" w:rsidRPr="009933BD" w:rsidRDefault="00C5410B" w:rsidP="003D730E"/>
        </w:tc>
        <w:tc>
          <w:tcPr>
            <w:tcW w:w="1080" w:type="dxa"/>
            <w:tcBorders>
              <w:top w:val="dotted" w:sz="4" w:space="0" w:color="auto"/>
              <w:left w:val="dotted" w:sz="4" w:space="0" w:color="auto"/>
              <w:bottom w:val="dotted" w:sz="4" w:space="0" w:color="auto"/>
              <w:right w:val="dotted" w:sz="4" w:space="0" w:color="auto"/>
            </w:tcBorders>
          </w:tcPr>
          <w:p w14:paraId="16E37013" w14:textId="77777777" w:rsidR="00C5410B" w:rsidRPr="009933BD" w:rsidRDefault="00C5410B" w:rsidP="003D730E"/>
        </w:tc>
        <w:tc>
          <w:tcPr>
            <w:tcW w:w="936" w:type="dxa"/>
            <w:tcBorders>
              <w:top w:val="dotted" w:sz="4" w:space="0" w:color="auto"/>
              <w:left w:val="nil"/>
              <w:bottom w:val="dotted" w:sz="4" w:space="0" w:color="auto"/>
              <w:right w:val="dotted" w:sz="4" w:space="0" w:color="auto"/>
            </w:tcBorders>
          </w:tcPr>
          <w:p w14:paraId="2E4F44B2" w14:textId="77777777" w:rsidR="00C5410B" w:rsidRPr="009933BD" w:rsidRDefault="00C5410B" w:rsidP="003D730E">
            <w:pPr>
              <w:jc w:val="center"/>
            </w:pPr>
          </w:p>
        </w:tc>
        <w:tc>
          <w:tcPr>
            <w:tcW w:w="1176" w:type="dxa"/>
            <w:tcBorders>
              <w:top w:val="dotted" w:sz="4" w:space="0" w:color="auto"/>
              <w:left w:val="nil"/>
              <w:right w:val="double" w:sz="6" w:space="0" w:color="auto"/>
            </w:tcBorders>
          </w:tcPr>
          <w:p w14:paraId="320B388E" w14:textId="77777777" w:rsidR="00C5410B" w:rsidRPr="009933BD" w:rsidRDefault="00C5410B" w:rsidP="003D730E">
            <w:pPr>
              <w:jc w:val="center"/>
            </w:pPr>
          </w:p>
        </w:tc>
      </w:tr>
      <w:tr w:rsidR="00C5410B" w:rsidRPr="009933BD" w14:paraId="138DBD9C" w14:textId="77777777" w:rsidTr="003D730E">
        <w:tc>
          <w:tcPr>
            <w:tcW w:w="1080" w:type="dxa"/>
            <w:tcBorders>
              <w:top w:val="dotted" w:sz="4" w:space="0" w:color="auto"/>
              <w:left w:val="double" w:sz="6" w:space="0" w:color="auto"/>
              <w:bottom w:val="dotted" w:sz="4" w:space="0" w:color="auto"/>
            </w:tcBorders>
          </w:tcPr>
          <w:p w14:paraId="62EEF800"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04AD02ED" w14:textId="77777777" w:rsidR="00C5410B" w:rsidRPr="009933BD" w:rsidRDefault="00C5410B" w:rsidP="003D730E"/>
        </w:tc>
        <w:tc>
          <w:tcPr>
            <w:tcW w:w="864" w:type="dxa"/>
            <w:tcBorders>
              <w:top w:val="dotted" w:sz="4" w:space="0" w:color="auto"/>
              <w:left w:val="nil"/>
              <w:bottom w:val="dotted" w:sz="4" w:space="0" w:color="auto"/>
            </w:tcBorders>
          </w:tcPr>
          <w:p w14:paraId="7C55F94A" w14:textId="77777777" w:rsidR="00C5410B" w:rsidRPr="009933BD" w:rsidRDefault="00C5410B" w:rsidP="003D730E"/>
        </w:tc>
        <w:tc>
          <w:tcPr>
            <w:tcW w:w="1080" w:type="dxa"/>
            <w:tcBorders>
              <w:top w:val="dotted" w:sz="4" w:space="0" w:color="auto"/>
              <w:left w:val="dotted" w:sz="4" w:space="0" w:color="auto"/>
              <w:bottom w:val="dotted" w:sz="4" w:space="0" w:color="auto"/>
              <w:right w:val="dotted" w:sz="4" w:space="0" w:color="auto"/>
            </w:tcBorders>
          </w:tcPr>
          <w:p w14:paraId="094978C2" w14:textId="77777777" w:rsidR="00C5410B" w:rsidRPr="009933BD" w:rsidRDefault="00C5410B" w:rsidP="003D730E"/>
        </w:tc>
        <w:tc>
          <w:tcPr>
            <w:tcW w:w="936" w:type="dxa"/>
            <w:tcBorders>
              <w:top w:val="dotted" w:sz="4" w:space="0" w:color="auto"/>
              <w:left w:val="nil"/>
              <w:bottom w:val="dotted" w:sz="4" w:space="0" w:color="auto"/>
              <w:right w:val="dotted" w:sz="4" w:space="0" w:color="auto"/>
            </w:tcBorders>
          </w:tcPr>
          <w:p w14:paraId="62AA5B1A" w14:textId="77777777" w:rsidR="00C5410B" w:rsidRPr="009933BD" w:rsidRDefault="00C5410B" w:rsidP="003D730E">
            <w:pPr>
              <w:jc w:val="center"/>
            </w:pPr>
          </w:p>
        </w:tc>
        <w:tc>
          <w:tcPr>
            <w:tcW w:w="1176" w:type="dxa"/>
            <w:tcBorders>
              <w:top w:val="dotted" w:sz="4" w:space="0" w:color="auto"/>
              <w:left w:val="nil"/>
              <w:right w:val="double" w:sz="6" w:space="0" w:color="auto"/>
            </w:tcBorders>
          </w:tcPr>
          <w:p w14:paraId="3C75F03A" w14:textId="77777777" w:rsidR="00C5410B" w:rsidRPr="009933BD" w:rsidRDefault="00C5410B" w:rsidP="003D730E">
            <w:pPr>
              <w:jc w:val="center"/>
            </w:pPr>
          </w:p>
        </w:tc>
      </w:tr>
      <w:tr w:rsidR="00C5410B" w:rsidRPr="009933BD" w14:paraId="04F2BAD4" w14:textId="77777777" w:rsidTr="003D730E">
        <w:tc>
          <w:tcPr>
            <w:tcW w:w="1080" w:type="dxa"/>
            <w:tcBorders>
              <w:top w:val="dotted" w:sz="4" w:space="0" w:color="auto"/>
              <w:left w:val="double" w:sz="6" w:space="0" w:color="auto"/>
              <w:bottom w:val="dotted" w:sz="4" w:space="0" w:color="auto"/>
            </w:tcBorders>
          </w:tcPr>
          <w:p w14:paraId="3FAFC9A9"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55D836E1" w14:textId="77777777" w:rsidR="00C5410B" w:rsidRPr="009933BD" w:rsidRDefault="00C5410B" w:rsidP="003D730E"/>
        </w:tc>
        <w:tc>
          <w:tcPr>
            <w:tcW w:w="864" w:type="dxa"/>
            <w:tcBorders>
              <w:top w:val="dotted" w:sz="4" w:space="0" w:color="auto"/>
              <w:left w:val="nil"/>
              <w:bottom w:val="dotted" w:sz="4" w:space="0" w:color="auto"/>
            </w:tcBorders>
          </w:tcPr>
          <w:p w14:paraId="62BE3173" w14:textId="77777777" w:rsidR="00C5410B" w:rsidRPr="009933BD" w:rsidRDefault="00C5410B" w:rsidP="003D730E"/>
        </w:tc>
        <w:tc>
          <w:tcPr>
            <w:tcW w:w="1080" w:type="dxa"/>
            <w:tcBorders>
              <w:top w:val="dotted" w:sz="4" w:space="0" w:color="auto"/>
              <w:left w:val="dotted" w:sz="4" w:space="0" w:color="auto"/>
              <w:bottom w:val="dotted" w:sz="4" w:space="0" w:color="auto"/>
              <w:right w:val="dotted" w:sz="4" w:space="0" w:color="auto"/>
            </w:tcBorders>
          </w:tcPr>
          <w:p w14:paraId="357BEF35" w14:textId="77777777" w:rsidR="00C5410B" w:rsidRPr="009933BD" w:rsidRDefault="00C5410B" w:rsidP="003D730E"/>
        </w:tc>
        <w:tc>
          <w:tcPr>
            <w:tcW w:w="936" w:type="dxa"/>
            <w:tcBorders>
              <w:top w:val="dotted" w:sz="4" w:space="0" w:color="auto"/>
              <w:left w:val="nil"/>
              <w:bottom w:val="dotted" w:sz="4" w:space="0" w:color="auto"/>
              <w:right w:val="dotted" w:sz="4" w:space="0" w:color="auto"/>
            </w:tcBorders>
          </w:tcPr>
          <w:p w14:paraId="6E948357" w14:textId="77777777" w:rsidR="00C5410B" w:rsidRPr="009933BD" w:rsidRDefault="00C5410B" w:rsidP="003D730E">
            <w:pPr>
              <w:jc w:val="center"/>
            </w:pPr>
          </w:p>
        </w:tc>
        <w:tc>
          <w:tcPr>
            <w:tcW w:w="1176" w:type="dxa"/>
            <w:tcBorders>
              <w:top w:val="dotted" w:sz="4" w:space="0" w:color="auto"/>
              <w:left w:val="nil"/>
              <w:right w:val="double" w:sz="6" w:space="0" w:color="auto"/>
            </w:tcBorders>
          </w:tcPr>
          <w:p w14:paraId="527F9E8F" w14:textId="77777777" w:rsidR="00C5410B" w:rsidRPr="009933BD" w:rsidRDefault="00C5410B" w:rsidP="003D730E">
            <w:pPr>
              <w:jc w:val="center"/>
            </w:pPr>
          </w:p>
        </w:tc>
      </w:tr>
      <w:tr w:rsidR="00C5410B" w:rsidRPr="009933BD" w14:paraId="5DF5B8C3" w14:textId="77777777" w:rsidTr="003D730E">
        <w:tc>
          <w:tcPr>
            <w:tcW w:w="1080" w:type="dxa"/>
            <w:tcBorders>
              <w:top w:val="single" w:sz="6" w:space="0" w:color="auto"/>
              <w:left w:val="double" w:sz="6" w:space="0" w:color="auto"/>
            </w:tcBorders>
          </w:tcPr>
          <w:p w14:paraId="6EF6198D" w14:textId="77777777" w:rsidR="00C5410B" w:rsidRPr="009933BD" w:rsidRDefault="00C5410B" w:rsidP="003D730E"/>
        </w:tc>
        <w:tc>
          <w:tcPr>
            <w:tcW w:w="6912" w:type="dxa"/>
            <w:gridSpan w:val="4"/>
            <w:tcBorders>
              <w:top w:val="single" w:sz="6" w:space="0" w:color="auto"/>
              <w:left w:val="nil"/>
            </w:tcBorders>
          </w:tcPr>
          <w:p w14:paraId="723F1B73" w14:textId="77777777" w:rsidR="00C5410B" w:rsidRPr="009933BD" w:rsidRDefault="00C5410B" w:rsidP="003D730E">
            <w:pPr>
              <w:jc w:val="right"/>
            </w:pPr>
            <w:r w:rsidRPr="009933BD">
              <w:t>Subtotal</w:t>
            </w:r>
          </w:p>
        </w:tc>
        <w:tc>
          <w:tcPr>
            <w:tcW w:w="1176" w:type="dxa"/>
            <w:tcBorders>
              <w:top w:val="single" w:sz="6" w:space="0" w:color="auto"/>
              <w:right w:val="double" w:sz="6" w:space="0" w:color="auto"/>
            </w:tcBorders>
          </w:tcPr>
          <w:p w14:paraId="7A0CF3E6" w14:textId="77777777" w:rsidR="00C5410B" w:rsidRPr="009933BD" w:rsidRDefault="00C5410B" w:rsidP="003D730E">
            <w:pPr>
              <w:jc w:val="center"/>
            </w:pPr>
          </w:p>
        </w:tc>
      </w:tr>
      <w:tr w:rsidR="00C5410B" w:rsidRPr="009933BD" w14:paraId="227BF576" w14:textId="77777777" w:rsidTr="003D730E">
        <w:tc>
          <w:tcPr>
            <w:tcW w:w="1080" w:type="dxa"/>
            <w:tcBorders>
              <w:top w:val="dotted" w:sz="4" w:space="0" w:color="auto"/>
              <w:left w:val="double" w:sz="6" w:space="0" w:color="auto"/>
              <w:bottom w:val="dotted" w:sz="4" w:space="0" w:color="auto"/>
            </w:tcBorders>
          </w:tcPr>
          <w:p w14:paraId="36BDF492" w14:textId="77777777" w:rsidR="00C5410B" w:rsidRPr="009933BD" w:rsidRDefault="00C5410B" w:rsidP="003D730E">
            <w:r w:rsidRPr="009933BD">
              <w:t>D122</w:t>
            </w:r>
          </w:p>
        </w:tc>
        <w:tc>
          <w:tcPr>
            <w:tcW w:w="5976" w:type="dxa"/>
            <w:gridSpan w:val="3"/>
            <w:tcBorders>
              <w:top w:val="dotted" w:sz="4" w:space="0" w:color="auto"/>
              <w:left w:val="dotted" w:sz="4" w:space="0" w:color="auto"/>
              <w:bottom w:val="dotted" w:sz="4" w:space="0" w:color="auto"/>
              <w:right w:val="dotted" w:sz="4" w:space="0" w:color="auto"/>
            </w:tcBorders>
          </w:tcPr>
          <w:p w14:paraId="305C55D0" w14:textId="77777777" w:rsidR="00C5410B" w:rsidRPr="009933BD" w:rsidRDefault="00C5410B" w:rsidP="003D730E">
            <w:pPr>
              <w:tabs>
                <w:tab w:val="left" w:pos="1050"/>
              </w:tabs>
            </w:pPr>
            <w:r w:rsidRPr="009933BD">
              <w:t xml:space="preserve">Allow </w:t>
            </w:r>
            <w:r w:rsidRPr="009933BD">
              <w:rPr>
                <w:u w:val="single"/>
              </w:rPr>
              <w:tab/>
            </w:r>
            <w:r w:rsidRPr="009933BD">
              <w:t>percent</w:t>
            </w:r>
            <w:r w:rsidRPr="009933BD">
              <w:rPr>
                <w:vertAlign w:val="superscript"/>
              </w:rPr>
              <w:t>a</w:t>
            </w:r>
            <w:r w:rsidRPr="009933BD">
              <w:t xml:space="preserve"> of Subtotal for Contractor’s overhead, profit, etc., in accordance with paragraph 3 (b) above.</w:t>
            </w:r>
          </w:p>
        </w:tc>
        <w:tc>
          <w:tcPr>
            <w:tcW w:w="936" w:type="dxa"/>
            <w:tcBorders>
              <w:top w:val="dotted" w:sz="4" w:space="0" w:color="auto"/>
              <w:left w:val="nil"/>
              <w:bottom w:val="dotted" w:sz="4" w:space="0" w:color="auto"/>
            </w:tcBorders>
          </w:tcPr>
          <w:p w14:paraId="6154DF0F" w14:textId="77777777" w:rsidR="00C5410B" w:rsidRPr="009933BD" w:rsidRDefault="00C5410B" w:rsidP="003D730E">
            <w:pPr>
              <w:jc w:val="center"/>
            </w:pPr>
          </w:p>
        </w:tc>
        <w:tc>
          <w:tcPr>
            <w:tcW w:w="1176" w:type="dxa"/>
            <w:tcBorders>
              <w:top w:val="dotted" w:sz="4" w:space="0" w:color="auto"/>
              <w:bottom w:val="dotted" w:sz="4" w:space="0" w:color="auto"/>
              <w:right w:val="double" w:sz="6" w:space="0" w:color="auto"/>
            </w:tcBorders>
          </w:tcPr>
          <w:p w14:paraId="0FFE1BC4" w14:textId="77777777" w:rsidR="00C5410B" w:rsidRPr="009933BD" w:rsidRDefault="00C5410B" w:rsidP="003D730E">
            <w:pPr>
              <w:jc w:val="center"/>
            </w:pPr>
          </w:p>
        </w:tc>
      </w:tr>
      <w:tr w:rsidR="00C5410B" w:rsidRPr="009933BD" w14:paraId="05E8B675" w14:textId="77777777" w:rsidTr="003D730E">
        <w:tc>
          <w:tcPr>
            <w:tcW w:w="1080" w:type="dxa"/>
            <w:tcBorders>
              <w:left w:val="double" w:sz="6" w:space="0" w:color="auto"/>
            </w:tcBorders>
          </w:tcPr>
          <w:p w14:paraId="08847FBF" w14:textId="77777777" w:rsidR="00C5410B" w:rsidRPr="009933BD" w:rsidRDefault="00C5410B" w:rsidP="003D730E"/>
        </w:tc>
        <w:tc>
          <w:tcPr>
            <w:tcW w:w="4032" w:type="dxa"/>
            <w:tcBorders>
              <w:left w:val="nil"/>
            </w:tcBorders>
          </w:tcPr>
          <w:p w14:paraId="5E2567A0" w14:textId="77777777" w:rsidR="00C5410B" w:rsidRPr="009933BD" w:rsidRDefault="00C5410B" w:rsidP="003D730E"/>
        </w:tc>
        <w:tc>
          <w:tcPr>
            <w:tcW w:w="864" w:type="dxa"/>
          </w:tcPr>
          <w:p w14:paraId="5C054987" w14:textId="77777777" w:rsidR="00C5410B" w:rsidRPr="009933BD" w:rsidRDefault="00C5410B" w:rsidP="003D730E"/>
        </w:tc>
        <w:tc>
          <w:tcPr>
            <w:tcW w:w="1080" w:type="dxa"/>
          </w:tcPr>
          <w:p w14:paraId="51E2A92B" w14:textId="77777777" w:rsidR="00C5410B" w:rsidRPr="009933BD" w:rsidRDefault="00C5410B" w:rsidP="003D730E"/>
        </w:tc>
        <w:tc>
          <w:tcPr>
            <w:tcW w:w="936" w:type="dxa"/>
          </w:tcPr>
          <w:p w14:paraId="7F80AA63" w14:textId="77777777" w:rsidR="00C5410B" w:rsidRPr="009933BD" w:rsidRDefault="00C5410B" w:rsidP="003D730E">
            <w:pPr>
              <w:jc w:val="center"/>
            </w:pPr>
          </w:p>
        </w:tc>
        <w:tc>
          <w:tcPr>
            <w:tcW w:w="1176" w:type="dxa"/>
            <w:tcBorders>
              <w:right w:val="double" w:sz="6" w:space="0" w:color="auto"/>
            </w:tcBorders>
          </w:tcPr>
          <w:p w14:paraId="06159B05" w14:textId="77777777" w:rsidR="00C5410B" w:rsidRPr="009933BD" w:rsidRDefault="00C5410B" w:rsidP="003D730E">
            <w:pPr>
              <w:jc w:val="center"/>
            </w:pPr>
          </w:p>
        </w:tc>
      </w:tr>
      <w:tr w:rsidR="00C5410B" w:rsidRPr="009933BD" w14:paraId="2F639D39" w14:textId="77777777" w:rsidTr="003D730E">
        <w:tc>
          <w:tcPr>
            <w:tcW w:w="1080" w:type="dxa"/>
            <w:tcBorders>
              <w:left w:val="double" w:sz="6" w:space="0" w:color="auto"/>
            </w:tcBorders>
          </w:tcPr>
          <w:p w14:paraId="4BAC5D5A" w14:textId="77777777" w:rsidR="00C5410B" w:rsidRPr="009933BD" w:rsidRDefault="00C5410B" w:rsidP="003D730E">
            <w:pPr>
              <w:jc w:val="right"/>
            </w:pPr>
          </w:p>
        </w:tc>
        <w:tc>
          <w:tcPr>
            <w:tcW w:w="6912" w:type="dxa"/>
            <w:gridSpan w:val="4"/>
            <w:tcBorders>
              <w:left w:val="nil"/>
            </w:tcBorders>
          </w:tcPr>
          <w:p w14:paraId="2E861E0A" w14:textId="77777777" w:rsidR="00C5410B" w:rsidRPr="009933BD" w:rsidRDefault="00C5410B" w:rsidP="003D730E">
            <w:pPr>
              <w:tabs>
                <w:tab w:val="left" w:pos="4470"/>
              </w:tabs>
              <w:jc w:val="right"/>
            </w:pPr>
            <w:r w:rsidRPr="009933BD">
              <w:t>Total for Daywork:  Materials</w:t>
            </w:r>
          </w:p>
          <w:p w14:paraId="6A3B1F07" w14:textId="77777777" w:rsidR="00C5410B" w:rsidRPr="009933BD" w:rsidRDefault="00C5410B" w:rsidP="003D730E">
            <w:pPr>
              <w:tabs>
                <w:tab w:val="left" w:pos="4470"/>
              </w:tabs>
              <w:jc w:val="right"/>
            </w:pPr>
            <w:r w:rsidRPr="009933BD">
              <w:t xml:space="preserve">(carried forward to Daywork Summary, p. </w:t>
            </w:r>
            <w:r w:rsidRPr="009933BD">
              <w:rPr>
                <w:u w:val="single"/>
              </w:rPr>
              <w:tab/>
            </w:r>
            <w:r w:rsidRPr="009933BD">
              <w:t>)</w:t>
            </w:r>
          </w:p>
        </w:tc>
        <w:tc>
          <w:tcPr>
            <w:tcW w:w="1176" w:type="dxa"/>
            <w:tcBorders>
              <w:right w:val="double" w:sz="6" w:space="0" w:color="auto"/>
            </w:tcBorders>
          </w:tcPr>
          <w:p w14:paraId="79222EA0" w14:textId="77777777" w:rsidR="00C5410B" w:rsidRPr="009933BD" w:rsidRDefault="00C5410B" w:rsidP="003D730E">
            <w:r w:rsidRPr="009933BD">
              <w:rPr>
                <w:u w:val="single"/>
              </w:rPr>
              <w:tab/>
            </w:r>
          </w:p>
        </w:tc>
      </w:tr>
      <w:tr w:rsidR="00C5410B" w:rsidRPr="009933BD" w14:paraId="2119698A" w14:textId="77777777" w:rsidTr="003D730E">
        <w:tc>
          <w:tcPr>
            <w:tcW w:w="9168" w:type="dxa"/>
            <w:gridSpan w:val="6"/>
            <w:tcBorders>
              <w:top w:val="double" w:sz="6" w:space="0" w:color="auto"/>
            </w:tcBorders>
          </w:tcPr>
          <w:p w14:paraId="1B93592B" w14:textId="77777777" w:rsidR="00C5410B" w:rsidRPr="009933BD" w:rsidRDefault="00C5410B" w:rsidP="003D730E">
            <w:pPr>
              <w:rPr>
                <w:sz w:val="20"/>
              </w:rPr>
            </w:pPr>
          </w:p>
          <w:p w14:paraId="7ED088B4" w14:textId="77777777" w:rsidR="00C5410B" w:rsidRPr="009933BD" w:rsidRDefault="00C5410B" w:rsidP="003D730E">
            <w:pPr>
              <w:rPr>
                <w:sz w:val="20"/>
              </w:rPr>
            </w:pPr>
            <w:r w:rsidRPr="009933BD">
              <w:rPr>
                <w:sz w:val="20"/>
              </w:rPr>
              <w:t>a. To be entered by the bidder.</w:t>
            </w:r>
          </w:p>
        </w:tc>
      </w:tr>
    </w:tbl>
    <w:p w14:paraId="66F28841" w14:textId="77777777" w:rsidR="00C5410B" w:rsidRPr="009933BD" w:rsidRDefault="00C5410B" w:rsidP="00C5410B"/>
    <w:p w14:paraId="01621D81" w14:textId="77777777" w:rsidR="00C5410B" w:rsidRPr="009933BD" w:rsidRDefault="00C5410B" w:rsidP="00C5410B"/>
    <w:p w14:paraId="2C1282F4" w14:textId="77777777" w:rsidR="00C5410B" w:rsidRPr="009933BD" w:rsidRDefault="00C5410B" w:rsidP="00C5410B">
      <w:pPr>
        <w:tabs>
          <w:tab w:val="left" w:pos="720"/>
        </w:tabs>
        <w:rPr>
          <w:i/>
          <w:sz w:val="22"/>
        </w:rPr>
      </w:pPr>
      <w:r w:rsidRPr="009933BD">
        <w:rPr>
          <w:b/>
        </w:rPr>
        <w:br w:type="page"/>
      </w:r>
    </w:p>
    <w:p w14:paraId="5D36A11C" w14:textId="77777777" w:rsidR="00C5410B" w:rsidRPr="009933BD" w:rsidRDefault="00C5410B" w:rsidP="00C5410B">
      <w:pPr>
        <w:tabs>
          <w:tab w:val="left" w:pos="720"/>
        </w:tabs>
        <w:rPr>
          <w:i/>
          <w:sz w:val="22"/>
        </w:rPr>
      </w:pPr>
    </w:p>
    <w:p w14:paraId="13CF85AE" w14:textId="77777777" w:rsidR="00C5410B" w:rsidRPr="009933BD" w:rsidRDefault="00C5410B" w:rsidP="00C5410B">
      <w:pPr>
        <w:tabs>
          <w:tab w:val="center" w:pos="4500"/>
        </w:tabs>
        <w:rPr>
          <w:b/>
        </w:rPr>
      </w:pPr>
      <w:r w:rsidRPr="009933BD">
        <w:rPr>
          <w:b/>
        </w:rPr>
        <w:tab/>
      </w:r>
    </w:p>
    <w:p w14:paraId="1B481F8F" w14:textId="77777777" w:rsidR="00C5410B" w:rsidRPr="009933BD" w:rsidRDefault="00C5410B" w:rsidP="00C5410B">
      <w:pPr>
        <w:tabs>
          <w:tab w:val="center" w:pos="4500"/>
        </w:tabs>
        <w:rPr>
          <w:sz w:val="32"/>
          <w:szCs w:val="32"/>
        </w:rPr>
      </w:pPr>
      <w:r w:rsidRPr="009933BD">
        <w:rPr>
          <w:b/>
          <w:sz w:val="32"/>
          <w:szCs w:val="32"/>
        </w:rPr>
        <w:tab/>
        <w:t>Bill of Quantities</w:t>
      </w:r>
    </w:p>
    <w:p w14:paraId="38EF5F08" w14:textId="77777777" w:rsidR="00C5410B" w:rsidRPr="009933BD" w:rsidRDefault="00C5410B" w:rsidP="00C5410B">
      <w:pPr>
        <w:rPr>
          <w:sz w:val="32"/>
          <w:szCs w:val="32"/>
        </w:rPr>
      </w:pPr>
    </w:p>
    <w:p w14:paraId="521D8495" w14:textId="77777777" w:rsidR="00C5410B" w:rsidRPr="009933BD" w:rsidRDefault="00C5410B" w:rsidP="00CB5A7C">
      <w:pPr>
        <w:pStyle w:val="S4-Header2"/>
      </w:pPr>
      <w:bookmarkStart w:id="422" w:name="_Toc363730060"/>
      <w:r w:rsidRPr="009933BD">
        <w:t>Schedule of Daywork Rates:  3. Contractor’s Equipment</w:t>
      </w:r>
      <w:bookmarkEnd w:id="422"/>
    </w:p>
    <w:p w14:paraId="51741754" w14:textId="77777777" w:rsidR="00C5410B" w:rsidRPr="009933BD" w:rsidRDefault="00C5410B" w:rsidP="00C5410B">
      <w:pPr>
        <w:rPr>
          <w:sz w:val="32"/>
          <w:szCs w:val="32"/>
        </w:rPr>
      </w:pPr>
    </w:p>
    <w:p w14:paraId="6DAFCB21" w14:textId="77777777" w:rsidR="00C5410B" w:rsidRPr="009933BD" w:rsidRDefault="00C5410B" w:rsidP="00C5410B"/>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C5410B" w:rsidRPr="009933BD" w14:paraId="536E3ED2" w14:textId="77777777" w:rsidTr="003D730E">
        <w:tc>
          <w:tcPr>
            <w:tcW w:w="1080" w:type="dxa"/>
            <w:tcBorders>
              <w:top w:val="double" w:sz="6" w:space="0" w:color="auto"/>
              <w:left w:val="double" w:sz="6" w:space="0" w:color="auto"/>
            </w:tcBorders>
          </w:tcPr>
          <w:p w14:paraId="0C10941F" w14:textId="77777777" w:rsidR="00C5410B" w:rsidRPr="009933BD" w:rsidRDefault="00C5410B" w:rsidP="003D730E">
            <w:pPr>
              <w:jc w:val="center"/>
              <w:rPr>
                <w:i/>
              </w:rPr>
            </w:pPr>
            <w:r w:rsidRPr="009933BD">
              <w:rPr>
                <w:i/>
              </w:rPr>
              <w:t>Item no.</w:t>
            </w:r>
          </w:p>
        </w:tc>
        <w:tc>
          <w:tcPr>
            <w:tcW w:w="4032" w:type="dxa"/>
            <w:tcBorders>
              <w:top w:val="double" w:sz="6" w:space="0" w:color="auto"/>
              <w:left w:val="single" w:sz="4" w:space="0" w:color="auto"/>
              <w:bottom w:val="single" w:sz="6" w:space="0" w:color="auto"/>
            </w:tcBorders>
          </w:tcPr>
          <w:p w14:paraId="730F28B9" w14:textId="77777777" w:rsidR="00C5410B" w:rsidRPr="009933BD" w:rsidRDefault="00C5410B" w:rsidP="003D730E">
            <w:pPr>
              <w:jc w:val="center"/>
              <w:rPr>
                <w:i/>
              </w:rPr>
            </w:pPr>
            <w:r w:rsidRPr="009933BD">
              <w:rPr>
                <w:i/>
              </w:rPr>
              <w:t>Description</w:t>
            </w:r>
          </w:p>
        </w:tc>
        <w:tc>
          <w:tcPr>
            <w:tcW w:w="1266" w:type="dxa"/>
            <w:tcBorders>
              <w:top w:val="double" w:sz="6" w:space="0" w:color="auto"/>
              <w:left w:val="single" w:sz="4" w:space="0" w:color="auto"/>
              <w:bottom w:val="single" w:sz="6" w:space="0" w:color="auto"/>
            </w:tcBorders>
          </w:tcPr>
          <w:p w14:paraId="279A3BA4" w14:textId="77777777" w:rsidR="00C5410B" w:rsidRPr="009933BD" w:rsidRDefault="00C5410B" w:rsidP="003D730E">
            <w:pPr>
              <w:jc w:val="center"/>
              <w:rPr>
                <w:i/>
              </w:rPr>
            </w:pPr>
            <w:r w:rsidRPr="009933BD">
              <w:rPr>
                <w:i/>
              </w:rPr>
              <w:t>Nominal quantity (hours)</w:t>
            </w:r>
          </w:p>
        </w:tc>
        <w:tc>
          <w:tcPr>
            <w:tcW w:w="1440" w:type="dxa"/>
            <w:tcBorders>
              <w:top w:val="double" w:sz="6" w:space="0" w:color="auto"/>
              <w:left w:val="single" w:sz="4" w:space="0" w:color="auto"/>
              <w:bottom w:val="single" w:sz="6" w:space="0" w:color="auto"/>
            </w:tcBorders>
          </w:tcPr>
          <w:p w14:paraId="62EED4EC" w14:textId="77777777" w:rsidR="00C5410B" w:rsidRPr="009933BD" w:rsidRDefault="00C5410B" w:rsidP="003D730E">
            <w:pPr>
              <w:jc w:val="center"/>
              <w:rPr>
                <w:i/>
              </w:rPr>
            </w:pPr>
            <w:r w:rsidRPr="009933BD">
              <w:rPr>
                <w:i/>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tcPr>
          <w:p w14:paraId="7F6B5379" w14:textId="77777777" w:rsidR="00C5410B" w:rsidRPr="009933BD" w:rsidRDefault="00C5410B" w:rsidP="003D730E">
            <w:pPr>
              <w:jc w:val="center"/>
              <w:rPr>
                <w:i/>
              </w:rPr>
            </w:pPr>
            <w:r w:rsidRPr="009933BD">
              <w:rPr>
                <w:i/>
              </w:rPr>
              <w:t>Extended amount</w:t>
            </w:r>
          </w:p>
        </w:tc>
      </w:tr>
      <w:tr w:rsidR="00C5410B" w:rsidRPr="009933BD" w14:paraId="0A8D3659" w14:textId="77777777" w:rsidTr="003D730E">
        <w:trPr>
          <w:trHeight w:val="69"/>
        </w:trPr>
        <w:tc>
          <w:tcPr>
            <w:tcW w:w="1080" w:type="dxa"/>
            <w:tcBorders>
              <w:top w:val="single" w:sz="6" w:space="0" w:color="auto"/>
              <w:left w:val="double" w:sz="6" w:space="0" w:color="auto"/>
            </w:tcBorders>
          </w:tcPr>
          <w:p w14:paraId="476CCD7D" w14:textId="77777777" w:rsidR="00C5410B" w:rsidRPr="009933BD" w:rsidRDefault="00C5410B" w:rsidP="003D730E">
            <w:pPr>
              <w:tabs>
                <w:tab w:val="decimal" w:pos="600"/>
              </w:tabs>
            </w:pPr>
            <w:r w:rsidRPr="009933BD">
              <w:t>D301</w:t>
            </w:r>
          </w:p>
        </w:tc>
        <w:tc>
          <w:tcPr>
            <w:tcW w:w="4032" w:type="dxa"/>
            <w:tcBorders>
              <w:left w:val="dotted" w:sz="4" w:space="0" w:color="auto"/>
              <w:right w:val="dotted" w:sz="4" w:space="0" w:color="auto"/>
            </w:tcBorders>
          </w:tcPr>
          <w:p w14:paraId="34140E07" w14:textId="77777777" w:rsidR="00C5410B" w:rsidRPr="009933BD" w:rsidRDefault="00C5410B" w:rsidP="003D730E">
            <w:r w:rsidRPr="009933BD">
              <w:t>Excavator, face shovel, or dragline:</w:t>
            </w:r>
          </w:p>
        </w:tc>
        <w:tc>
          <w:tcPr>
            <w:tcW w:w="1266" w:type="dxa"/>
            <w:tcBorders>
              <w:left w:val="nil"/>
            </w:tcBorders>
          </w:tcPr>
          <w:p w14:paraId="006ADF50" w14:textId="77777777" w:rsidR="00C5410B" w:rsidRPr="009933BD" w:rsidRDefault="00C5410B" w:rsidP="003D730E">
            <w:pPr>
              <w:tabs>
                <w:tab w:val="decimal" w:pos="798"/>
              </w:tabs>
            </w:pPr>
          </w:p>
        </w:tc>
        <w:tc>
          <w:tcPr>
            <w:tcW w:w="1440" w:type="dxa"/>
            <w:tcBorders>
              <w:left w:val="dotted" w:sz="4" w:space="0" w:color="auto"/>
              <w:right w:val="dotted" w:sz="4" w:space="0" w:color="auto"/>
            </w:tcBorders>
          </w:tcPr>
          <w:p w14:paraId="1F05BF74" w14:textId="77777777" w:rsidR="00C5410B" w:rsidRPr="009933BD" w:rsidRDefault="00C5410B" w:rsidP="003D730E">
            <w:pPr>
              <w:jc w:val="center"/>
            </w:pPr>
          </w:p>
        </w:tc>
        <w:tc>
          <w:tcPr>
            <w:tcW w:w="1182" w:type="dxa"/>
            <w:gridSpan w:val="2"/>
            <w:tcBorders>
              <w:left w:val="nil"/>
              <w:right w:val="double" w:sz="6" w:space="0" w:color="auto"/>
            </w:tcBorders>
          </w:tcPr>
          <w:p w14:paraId="3A8E923E" w14:textId="77777777" w:rsidR="00C5410B" w:rsidRPr="009933BD" w:rsidRDefault="00C5410B" w:rsidP="003D730E">
            <w:pPr>
              <w:jc w:val="center"/>
            </w:pPr>
          </w:p>
        </w:tc>
      </w:tr>
      <w:tr w:rsidR="00C5410B" w:rsidRPr="009933BD" w14:paraId="2B87EE53" w14:textId="77777777" w:rsidTr="003D730E">
        <w:tc>
          <w:tcPr>
            <w:tcW w:w="1080" w:type="dxa"/>
            <w:tcBorders>
              <w:top w:val="dotted" w:sz="4" w:space="0" w:color="auto"/>
              <w:left w:val="double" w:sz="6" w:space="0" w:color="auto"/>
              <w:bottom w:val="dotted" w:sz="4" w:space="0" w:color="auto"/>
            </w:tcBorders>
          </w:tcPr>
          <w:p w14:paraId="666A99A5" w14:textId="77777777" w:rsidR="00C5410B" w:rsidRPr="009933BD" w:rsidRDefault="00C5410B" w:rsidP="003D730E">
            <w:pPr>
              <w:tabs>
                <w:tab w:val="decimal" w:pos="600"/>
              </w:tabs>
            </w:pPr>
            <w:r w:rsidRPr="009933BD">
              <w:t>.1</w:t>
            </w:r>
          </w:p>
        </w:tc>
        <w:tc>
          <w:tcPr>
            <w:tcW w:w="4032" w:type="dxa"/>
            <w:tcBorders>
              <w:top w:val="dotted" w:sz="4" w:space="0" w:color="auto"/>
              <w:left w:val="dotted" w:sz="4" w:space="0" w:color="auto"/>
              <w:bottom w:val="dotted" w:sz="4" w:space="0" w:color="auto"/>
              <w:right w:val="dotted" w:sz="4" w:space="0" w:color="auto"/>
            </w:tcBorders>
          </w:tcPr>
          <w:p w14:paraId="22953A51" w14:textId="77777777" w:rsidR="00C5410B" w:rsidRPr="009933BD" w:rsidRDefault="00C5410B" w:rsidP="003D730E">
            <w:pPr>
              <w:ind w:left="150"/>
            </w:pPr>
            <w:r w:rsidRPr="009933BD">
              <w:t>Up to and including 1 m</w:t>
            </w:r>
            <w:r w:rsidRPr="009933BD">
              <w:rPr>
                <w:vertAlign w:val="superscript"/>
              </w:rPr>
              <w:t>3</w:t>
            </w:r>
          </w:p>
        </w:tc>
        <w:tc>
          <w:tcPr>
            <w:tcW w:w="1266" w:type="dxa"/>
            <w:tcBorders>
              <w:top w:val="dotted" w:sz="4" w:space="0" w:color="auto"/>
              <w:left w:val="nil"/>
              <w:bottom w:val="dotted" w:sz="4" w:space="0" w:color="auto"/>
            </w:tcBorders>
          </w:tcPr>
          <w:p w14:paraId="51EAF411" w14:textId="77777777" w:rsidR="00C5410B" w:rsidRPr="009933BD" w:rsidRDefault="00C5410B" w:rsidP="003D730E">
            <w:pPr>
              <w:tabs>
                <w:tab w:val="decimal" w:pos="798"/>
              </w:tabs>
            </w:pPr>
            <w:r w:rsidRPr="009933BD">
              <w:t>500</w:t>
            </w:r>
          </w:p>
        </w:tc>
        <w:tc>
          <w:tcPr>
            <w:tcW w:w="1440" w:type="dxa"/>
            <w:tcBorders>
              <w:top w:val="dotted" w:sz="4" w:space="0" w:color="auto"/>
              <w:left w:val="dotted" w:sz="4" w:space="0" w:color="auto"/>
              <w:bottom w:val="dotted" w:sz="4" w:space="0" w:color="auto"/>
              <w:right w:val="dotted" w:sz="4" w:space="0" w:color="auto"/>
            </w:tcBorders>
          </w:tcPr>
          <w:p w14:paraId="3DA20452" w14:textId="77777777" w:rsidR="00C5410B" w:rsidRPr="009933BD" w:rsidRDefault="00C5410B" w:rsidP="003D730E">
            <w:pPr>
              <w:jc w:val="center"/>
            </w:pPr>
          </w:p>
        </w:tc>
        <w:tc>
          <w:tcPr>
            <w:tcW w:w="1182" w:type="dxa"/>
            <w:gridSpan w:val="2"/>
            <w:tcBorders>
              <w:top w:val="dotted" w:sz="4" w:space="0" w:color="auto"/>
              <w:left w:val="nil"/>
              <w:bottom w:val="dotted" w:sz="4" w:space="0" w:color="auto"/>
              <w:right w:val="double" w:sz="6" w:space="0" w:color="auto"/>
            </w:tcBorders>
          </w:tcPr>
          <w:p w14:paraId="0B8C96F5" w14:textId="77777777" w:rsidR="00C5410B" w:rsidRPr="009933BD" w:rsidRDefault="00C5410B" w:rsidP="003D730E">
            <w:pPr>
              <w:jc w:val="center"/>
            </w:pPr>
          </w:p>
        </w:tc>
      </w:tr>
      <w:tr w:rsidR="00C5410B" w:rsidRPr="009933BD" w14:paraId="2536384F" w14:textId="77777777" w:rsidTr="003D730E">
        <w:tc>
          <w:tcPr>
            <w:tcW w:w="1080" w:type="dxa"/>
            <w:tcBorders>
              <w:left w:val="double" w:sz="6" w:space="0" w:color="auto"/>
            </w:tcBorders>
          </w:tcPr>
          <w:p w14:paraId="18CEBE45" w14:textId="77777777" w:rsidR="00C5410B" w:rsidRPr="009933BD" w:rsidRDefault="00C5410B" w:rsidP="003D730E">
            <w:pPr>
              <w:tabs>
                <w:tab w:val="decimal" w:pos="600"/>
              </w:tabs>
            </w:pPr>
            <w:r w:rsidRPr="009933BD">
              <w:t>.2</w:t>
            </w:r>
          </w:p>
        </w:tc>
        <w:tc>
          <w:tcPr>
            <w:tcW w:w="4032" w:type="dxa"/>
            <w:tcBorders>
              <w:left w:val="dotted" w:sz="4" w:space="0" w:color="auto"/>
              <w:right w:val="dotted" w:sz="4" w:space="0" w:color="auto"/>
            </w:tcBorders>
          </w:tcPr>
          <w:p w14:paraId="4E6627EB" w14:textId="77777777" w:rsidR="00C5410B" w:rsidRPr="009933BD" w:rsidRDefault="00C5410B" w:rsidP="003D730E">
            <w:pPr>
              <w:ind w:left="150"/>
            </w:pPr>
            <w:r w:rsidRPr="009933BD">
              <w:t>Over 1 m</w:t>
            </w:r>
            <w:r w:rsidRPr="009933BD">
              <w:rPr>
                <w:vertAlign w:val="superscript"/>
              </w:rPr>
              <w:t>3</w:t>
            </w:r>
            <w:r w:rsidRPr="009933BD">
              <w:t xml:space="preserve"> to 2 m</w:t>
            </w:r>
            <w:r w:rsidRPr="009933BD">
              <w:rPr>
                <w:vertAlign w:val="superscript"/>
              </w:rPr>
              <w:t>3</w:t>
            </w:r>
          </w:p>
        </w:tc>
        <w:tc>
          <w:tcPr>
            <w:tcW w:w="1266" w:type="dxa"/>
            <w:tcBorders>
              <w:left w:val="nil"/>
            </w:tcBorders>
          </w:tcPr>
          <w:p w14:paraId="40164DD2" w14:textId="77777777" w:rsidR="00C5410B" w:rsidRPr="009933BD" w:rsidRDefault="00C5410B" w:rsidP="003D730E">
            <w:pPr>
              <w:tabs>
                <w:tab w:val="decimal" w:pos="798"/>
              </w:tabs>
            </w:pPr>
            <w:r w:rsidRPr="009933BD">
              <w:t>400</w:t>
            </w:r>
          </w:p>
        </w:tc>
        <w:tc>
          <w:tcPr>
            <w:tcW w:w="1440" w:type="dxa"/>
            <w:tcBorders>
              <w:left w:val="dotted" w:sz="4" w:space="0" w:color="auto"/>
              <w:right w:val="dotted" w:sz="4" w:space="0" w:color="auto"/>
            </w:tcBorders>
          </w:tcPr>
          <w:p w14:paraId="32B436E6" w14:textId="77777777" w:rsidR="00C5410B" w:rsidRPr="009933BD" w:rsidRDefault="00C5410B" w:rsidP="003D730E">
            <w:pPr>
              <w:jc w:val="center"/>
            </w:pPr>
          </w:p>
        </w:tc>
        <w:tc>
          <w:tcPr>
            <w:tcW w:w="1182" w:type="dxa"/>
            <w:gridSpan w:val="2"/>
            <w:tcBorders>
              <w:left w:val="nil"/>
              <w:right w:val="double" w:sz="6" w:space="0" w:color="auto"/>
            </w:tcBorders>
          </w:tcPr>
          <w:p w14:paraId="46AAE594" w14:textId="77777777" w:rsidR="00C5410B" w:rsidRPr="009933BD" w:rsidRDefault="00C5410B" w:rsidP="003D730E">
            <w:pPr>
              <w:jc w:val="center"/>
            </w:pPr>
          </w:p>
        </w:tc>
      </w:tr>
      <w:tr w:rsidR="00C5410B" w:rsidRPr="009933BD" w14:paraId="5C507EC3" w14:textId="77777777" w:rsidTr="003D730E">
        <w:tc>
          <w:tcPr>
            <w:tcW w:w="1080" w:type="dxa"/>
            <w:tcBorders>
              <w:top w:val="dotted" w:sz="4" w:space="0" w:color="auto"/>
              <w:left w:val="double" w:sz="6" w:space="0" w:color="auto"/>
              <w:bottom w:val="dotted" w:sz="4" w:space="0" w:color="auto"/>
            </w:tcBorders>
          </w:tcPr>
          <w:p w14:paraId="2C1AE480" w14:textId="77777777" w:rsidR="00C5410B" w:rsidRPr="009933BD" w:rsidRDefault="00C5410B" w:rsidP="003D730E">
            <w:pPr>
              <w:tabs>
                <w:tab w:val="decimal" w:pos="600"/>
              </w:tabs>
            </w:pPr>
            <w:r w:rsidRPr="009933BD">
              <w:t>.3</w:t>
            </w:r>
          </w:p>
        </w:tc>
        <w:tc>
          <w:tcPr>
            <w:tcW w:w="4032" w:type="dxa"/>
            <w:tcBorders>
              <w:top w:val="dotted" w:sz="4" w:space="0" w:color="auto"/>
              <w:left w:val="dotted" w:sz="4" w:space="0" w:color="auto"/>
              <w:bottom w:val="dotted" w:sz="4" w:space="0" w:color="auto"/>
              <w:right w:val="dotted" w:sz="4" w:space="0" w:color="auto"/>
            </w:tcBorders>
          </w:tcPr>
          <w:p w14:paraId="1EBCC603" w14:textId="77777777" w:rsidR="00C5410B" w:rsidRPr="009933BD" w:rsidRDefault="00C5410B" w:rsidP="003D730E">
            <w:pPr>
              <w:ind w:left="150"/>
            </w:pPr>
            <w:r w:rsidRPr="009933BD">
              <w:t>Over 2 m</w:t>
            </w:r>
            <w:r w:rsidRPr="009933BD">
              <w:rPr>
                <w:vertAlign w:val="superscript"/>
              </w:rPr>
              <w:t>3</w:t>
            </w:r>
          </w:p>
        </w:tc>
        <w:tc>
          <w:tcPr>
            <w:tcW w:w="1266" w:type="dxa"/>
            <w:tcBorders>
              <w:top w:val="dotted" w:sz="4" w:space="0" w:color="auto"/>
              <w:left w:val="nil"/>
              <w:bottom w:val="dotted" w:sz="4" w:space="0" w:color="auto"/>
            </w:tcBorders>
          </w:tcPr>
          <w:p w14:paraId="4B052DD1" w14:textId="77777777" w:rsidR="00C5410B" w:rsidRPr="009933BD" w:rsidRDefault="00C5410B" w:rsidP="003D730E">
            <w:pPr>
              <w:tabs>
                <w:tab w:val="decimal" w:pos="798"/>
              </w:tabs>
            </w:pPr>
            <w:r w:rsidRPr="009933BD">
              <w:t>100</w:t>
            </w:r>
          </w:p>
        </w:tc>
        <w:tc>
          <w:tcPr>
            <w:tcW w:w="1440" w:type="dxa"/>
            <w:tcBorders>
              <w:top w:val="dotted" w:sz="4" w:space="0" w:color="auto"/>
              <w:left w:val="dotted" w:sz="4" w:space="0" w:color="auto"/>
              <w:bottom w:val="dotted" w:sz="4" w:space="0" w:color="auto"/>
              <w:right w:val="dotted" w:sz="4" w:space="0" w:color="auto"/>
            </w:tcBorders>
          </w:tcPr>
          <w:p w14:paraId="20BB84C4" w14:textId="77777777" w:rsidR="00C5410B" w:rsidRPr="009933BD" w:rsidRDefault="00C5410B" w:rsidP="003D730E">
            <w:pPr>
              <w:jc w:val="center"/>
            </w:pPr>
          </w:p>
        </w:tc>
        <w:tc>
          <w:tcPr>
            <w:tcW w:w="1182" w:type="dxa"/>
            <w:gridSpan w:val="2"/>
            <w:tcBorders>
              <w:top w:val="dotted" w:sz="4" w:space="0" w:color="auto"/>
              <w:left w:val="nil"/>
              <w:bottom w:val="dotted" w:sz="4" w:space="0" w:color="auto"/>
              <w:right w:val="double" w:sz="6" w:space="0" w:color="auto"/>
            </w:tcBorders>
          </w:tcPr>
          <w:p w14:paraId="54E124E0" w14:textId="77777777" w:rsidR="00C5410B" w:rsidRPr="009933BD" w:rsidRDefault="00C5410B" w:rsidP="003D730E">
            <w:pPr>
              <w:jc w:val="center"/>
            </w:pPr>
          </w:p>
        </w:tc>
      </w:tr>
      <w:tr w:rsidR="00C5410B" w:rsidRPr="009933BD" w14:paraId="2022A3B1" w14:textId="77777777" w:rsidTr="003D730E">
        <w:tc>
          <w:tcPr>
            <w:tcW w:w="1080" w:type="dxa"/>
            <w:tcBorders>
              <w:left w:val="double" w:sz="6" w:space="0" w:color="auto"/>
            </w:tcBorders>
          </w:tcPr>
          <w:p w14:paraId="171BF36E" w14:textId="77777777" w:rsidR="00C5410B" w:rsidRPr="009933BD" w:rsidRDefault="00C5410B" w:rsidP="003D730E">
            <w:pPr>
              <w:tabs>
                <w:tab w:val="decimal" w:pos="600"/>
              </w:tabs>
            </w:pPr>
            <w:r w:rsidRPr="009933BD">
              <w:t>D302</w:t>
            </w:r>
          </w:p>
        </w:tc>
        <w:tc>
          <w:tcPr>
            <w:tcW w:w="4032" w:type="dxa"/>
            <w:tcBorders>
              <w:left w:val="dotted" w:sz="4" w:space="0" w:color="auto"/>
              <w:right w:val="dotted" w:sz="4" w:space="0" w:color="auto"/>
            </w:tcBorders>
          </w:tcPr>
          <w:p w14:paraId="26568EB7" w14:textId="77777777" w:rsidR="00C5410B" w:rsidRPr="009933BD" w:rsidRDefault="00C5410B" w:rsidP="003D730E">
            <w:r w:rsidRPr="009933BD">
              <w:t>Tractor, including bull or angle dozer:</w:t>
            </w:r>
          </w:p>
        </w:tc>
        <w:tc>
          <w:tcPr>
            <w:tcW w:w="1266" w:type="dxa"/>
            <w:tcBorders>
              <w:left w:val="nil"/>
            </w:tcBorders>
          </w:tcPr>
          <w:p w14:paraId="61ADCE75" w14:textId="77777777" w:rsidR="00C5410B" w:rsidRPr="009933BD" w:rsidRDefault="00C5410B" w:rsidP="003D730E">
            <w:pPr>
              <w:tabs>
                <w:tab w:val="decimal" w:pos="798"/>
              </w:tabs>
            </w:pPr>
          </w:p>
        </w:tc>
        <w:tc>
          <w:tcPr>
            <w:tcW w:w="1440" w:type="dxa"/>
            <w:tcBorders>
              <w:left w:val="dotted" w:sz="4" w:space="0" w:color="auto"/>
              <w:right w:val="dotted" w:sz="4" w:space="0" w:color="auto"/>
            </w:tcBorders>
          </w:tcPr>
          <w:p w14:paraId="63D63F62" w14:textId="77777777" w:rsidR="00C5410B" w:rsidRPr="009933BD" w:rsidRDefault="00C5410B" w:rsidP="003D730E">
            <w:pPr>
              <w:jc w:val="center"/>
            </w:pPr>
          </w:p>
        </w:tc>
        <w:tc>
          <w:tcPr>
            <w:tcW w:w="1182" w:type="dxa"/>
            <w:gridSpan w:val="2"/>
            <w:tcBorders>
              <w:left w:val="nil"/>
              <w:right w:val="double" w:sz="6" w:space="0" w:color="auto"/>
            </w:tcBorders>
          </w:tcPr>
          <w:p w14:paraId="2D4A8D7C" w14:textId="77777777" w:rsidR="00C5410B" w:rsidRPr="009933BD" w:rsidRDefault="00C5410B" w:rsidP="003D730E">
            <w:pPr>
              <w:jc w:val="center"/>
            </w:pPr>
          </w:p>
        </w:tc>
      </w:tr>
      <w:tr w:rsidR="00C5410B" w:rsidRPr="009933BD" w14:paraId="2B4F24F8" w14:textId="77777777" w:rsidTr="003D730E">
        <w:tc>
          <w:tcPr>
            <w:tcW w:w="1080" w:type="dxa"/>
            <w:tcBorders>
              <w:top w:val="dotted" w:sz="4" w:space="0" w:color="auto"/>
              <w:left w:val="double" w:sz="6" w:space="0" w:color="auto"/>
              <w:bottom w:val="dotted" w:sz="4" w:space="0" w:color="auto"/>
            </w:tcBorders>
          </w:tcPr>
          <w:p w14:paraId="6BEE8860" w14:textId="77777777" w:rsidR="00C5410B" w:rsidRPr="009933BD" w:rsidRDefault="00C5410B" w:rsidP="003D730E">
            <w:pPr>
              <w:tabs>
                <w:tab w:val="decimal" w:pos="600"/>
              </w:tabs>
            </w:pPr>
            <w:r w:rsidRPr="009933BD">
              <w:t>.1</w:t>
            </w:r>
          </w:p>
        </w:tc>
        <w:tc>
          <w:tcPr>
            <w:tcW w:w="4032" w:type="dxa"/>
            <w:tcBorders>
              <w:top w:val="dotted" w:sz="4" w:space="0" w:color="auto"/>
              <w:left w:val="dotted" w:sz="4" w:space="0" w:color="auto"/>
              <w:bottom w:val="dotted" w:sz="4" w:space="0" w:color="auto"/>
              <w:right w:val="dotted" w:sz="4" w:space="0" w:color="auto"/>
            </w:tcBorders>
          </w:tcPr>
          <w:p w14:paraId="38F2CB3A" w14:textId="77777777" w:rsidR="00C5410B" w:rsidRPr="009933BD" w:rsidRDefault="00C5410B" w:rsidP="003D730E">
            <w:pPr>
              <w:ind w:left="150"/>
            </w:pPr>
            <w:r w:rsidRPr="009933BD">
              <w:t>Up to and including 150 kW</w:t>
            </w:r>
          </w:p>
        </w:tc>
        <w:tc>
          <w:tcPr>
            <w:tcW w:w="1266" w:type="dxa"/>
            <w:tcBorders>
              <w:top w:val="dotted" w:sz="4" w:space="0" w:color="auto"/>
              <w:left w:val="nil"/>
              <w:bottom w:val="dotted" w:sz="4" w:space="0" w:color="auto"/>
            </w:tcBorders>
          </w:tcPr>
          <w:p w14:paraId="556B4FC1" w14:textId="77777777" w:rsidR="00C5410B" w:rsidRPr="009933BD" w:rsidRDefault="00C5410B" w:rsidP="003D730E">
            <w:pPr>
              <w:tabs>
                <w:tab w:val="decimal" w:pos="798"/>
              </w:tabs>
            </w:pPr>
            <w:r w:rsidRPr="009933BD">
              <w:t>500</w:t>
            </w:r>
          </w:p>
        </w:tc>
        <w:tc>
          <w:tcPr>
            <w:tcW w:w="1440" w:type="dxa"/>
            <w:tcBorders>
              <w:top w:val="dotted" w:sz="4" w:space="0" w:color="auto"/>
              <w:left w:val="dotted" w:sz="4" w:space="0" w:color="auto"/>
              <w:bottom w:val="dotted" w:sz="4" w:space="0" w:color="auto"/>
              <w:right w:val="dotted" w:sz="4" w:space="0" w:color="auto"/>
            </w:tcBorders>
          </w:tcPr>
          <w:p w14:paraId="10DF773B" w14:textId="77777777" w:rsidR="00C5410B" w:rsidRPr="009933BD" w:rsidRDefault="00C5410B" w:rsidP="003D730E">
            <w:pPr>
              <w:jc w:val="center"/>
            </w:pPr>
          </w:p>
        </w:tc>
        <w:tc>
          <w:tcPr>
            <w:tcW w:w="1182" w:type="dxa"/>
            <w:gridSpan w:val="2"/>
            <w:tcBorders>
              <w:top w:val="dotted" w:sz="4" w:space="0" w:color="auto"/>
              <w:left w:val="nil"/>
              <w:bottom w:val="dotted" w:sz="4" w:space="0" w:color="auto"/>
              <w:right w:val="double" w:sz="6" w:space="0" w:color="auto"/>
            </w:tcBorders>
          </w:tcPr>
          <w:p w14:paraId="67EDDD49" w14:textId="77777777" w:rsidR="00C5410B" w:rsidRPr="009933BD" w:rsidRDefault="00C5410B" w:rsidP="003D730E">
            <w:pPr>
              <w:jc w:val="center"/>
            </w:pPr>
          </w:p>
        </w:tc>
      </w:tr>
      <w:tr w:rsidR="00C5410B" w:rsidRPr="009933BD" w14:paraId="011F1088" w14:textId="77777777" w:rsidTr="003D730E">
        <w:tc>
          <w:tcPr>
            <w:tcW w:w="1080" w:type="dxa"/>
            <w:tcBorders>
              <w:left w:val="double" w:sz="6" w:space="0" w:color="auto"/>
            </w:tcBorders>
          </w:tcPr>
          <w:p w14:paraId="164A03B4" w14:textId="77777777" w:rsidR="00C5410B" w:rsidRPr="009933BD" w:rsidRDefault="00C5410B" w:rsidP="003D730E">
            <w:pPr>
              <w:tabs>
                <w:tab w:val="decimal" w:pos="600"/>
              </w:tabs>
            </w:pPr>
            <w:r w:rsidRPr="009933BD">
              <w:t>.2</w:t>
            </w:r>
          </w:p>
        </w:tc>
        <w:tc>
          <w:tcPr>
            <w:tcW w:w="4032" w:type="dxa"/>
            <w:tcBorders>
              <w:left w:val="dotted" w:sz="4" w:space="0" w:color="auto"/>
              <w:right w:val="dotted" w:sz="4" w:space="0" w:color="auto"/>
            </w:tcBorders>
          </w:tcPr>
          <w:p w14:paraId="307CE06A" w14:textId="77777777" w:rsidR="00C5410B" w:rsidRPr="009933BD" w:rsidRDefault="00C5410B" w:rsidP="003D730E">
            <w:pPr>
              <w:ind w:left="150"/>
            </w:pPr>
            <w:r w:rsidRPr="009933BD">
              <w:t>Over 150 kW to 200 kW</w:t>
            </w:r>
          </w:p>
        </w:tc>
        <w:tc>
          <w:tcPr>
            <w:tcW w:w="1266" w:type="dxa"/>
            <w:tcBorders>
              <w:left w:val="nil"/>
            </w:tcBorders>
          </w:tcPr>
          <w:p w14:paraId="41BA1C0C" w14:textId="77777777" w:rsidR="00C5410B" w:rsidRPr="009933BD" w:rsidRDefault="00C5410B" w:rsidP="003D730E">
            <w:pPr>
              <w:tabs>
                <w:tab w:val="decimal" w:pos="798"/>
              </w:tabs>
            </w:pPr>
            <w:r w:rsidRPr="009933BD">
              <w:t>400</w:t>
            </w:r>
          </w:p>
        </w:tc>
        <w:tc>
          <w:tcPr>
            <w:tcW w:w="1440" w:type="dxa"/>
            <w:tcBorders>
              <w:left w:val="dotted" w:sz="4" w:space="0" w:color="auto"/>
              <w:right w:val="dotted" w:sz="4" w:space="0" w:color="auto"/>
            </w:tcBorders>
          </w:tcPr>
          <w:p w14:paraId="1BD2D486" w14:textId="77777777" w:rsidR="00C5410B" w:rsidRPr="009933BD" w:rsidRDefault="00C5410B" w:rsidP="003D730E">
            <w:pPr>
              <w:jc w:val="center"/>
            </w:pPr>
          </w:p>
        </w:tc>
        <w:tc>
          <w:tcPr>
            <w:tcW w:w="1182" w:type="dxa"/>
            <w:gridSpan w:val="2"/>
            <w:tcBorders>
              <w:left w:val="nil"/>
              <w:right w:val="double" w:sz="6" w:space="0" w:color="auto"/>
            </w:tcBorders>
          </w:tcPr>
          <w:p w14:paraId="022FDC32" w14:textId="77777777" w:rsidR="00C5410B" w:rsidRPr="009933BD" w:rsidRDefault="00C5410B" w:rsidP="003D730E">
            <w:pPr>
              <w:jc w:val="center"/>
            </w:pPr>
          </w:p>
        </w:tc>
      </w:tr>
      <w:tr w:rsidR="00C5410B" w:rsidRPr="009933BD" w14:paraId="528EA4E4" w14:textId="77777777" w:rsidTr="003D730E">
        <w:tc>
          <w:tcPr>
            <w:tcW w:w="1080" w:type="dxa"/>
            <w:tcBorders>
              <w:top w:val="dotted" w:sz="4" w:space="0" w:color="auto"/>
              <w:left w:val="double" w:sz="6" w:space="0" w:color="auto"/>
              <w:bottom w:val="dotted" w:sz="4" w:space="0" w:color="auto"/>
            </w:tcBorders>
          </w:tcPr>
          <w:p w14:paraId="1FC9E4E3" w14:textId="77777777" w:rsidR="00C5410B" w:rsidRPr="009933BD" w:rsidRDefault="00C5410B" w:rsidP="003D730E">
            <w:pPr>
              <w:tabs>
                <w:tab w:val="decimal" w:pos="600"/>
              </w:tabs>
            </w:pPr>
            <w:r w:rsidRPr="009933BD">
              <w:t>.3</w:t>
            </w:r>
          </w:p>
        </w:tc>
        <w:tc>
          <w:tcPr>
            <w:tcW w:w="4032" w:type="dxa"/>
            <w:tcBorders>
              <w:top w:val="dotted" w:sz="4" w:space="0" w:color="auto"/>
              <w:left w:val="dotted" w:sz="4" w:space="0" w:color="auto"/>
              <w:bottom w:val="dotted" w:sz="4" w:space="0" w:color="auto"/>
              <w:right w:val="dotted" w:sz="4" w:space="0" w:color="auto"/>
            </w:tcBorders>
          </w:tcPr>
          <w:p w14:paraId="1F5E9AC6" w14:textId="77777777" w:rsidR="00C5410B" w:rsidRPr="009933BD" w:rsidRDefault="00C5410B" w:rsidP="003D730E">
            <w:pPr>
              <w:ind w:left="150"/>
            </w:pPr>
            <w:r w:rsidRPr="009933BD">
              <w:t>Over 200 kW to 250 kW</w:t>
            </w:r>
          </w:p>
        </w:tc>
        <w:tc>
          <w:tcPr>
            <w:tcW w:w="1266" w:type="dxa"/>
            <w:tcBorders>
              <w:top w:val="dotted" w:sz="4" w:space="0" w:color="auto"/>
              <w:left w:val="nil"/>
              <w:bottom w:val="dotted" w:sz="4" w:space="0" w:color="auto"/>
            </w:tcBorders>
          </w:tcPr>
          <w:p w14:paraId="0B645B1D" w14:textId="77777777" w:rsidR="00C5410B" w:rsidRPr="009933BD" w:rsidRDefault="00C5410B" w:rsidP="003D730E">
            <w:pPr>
              <w:tabs>
                <w:tab w:val="decimal" w:pos="798"/>
              </w:tabs>
            </w:pPr>
            <w:r w:rsidRPr="009933BD">
              <w:t>200</w:t>
            </w:r>
          </w:p>
        </w:tc>
        <w:tc>
          <w:tcPr>
            <w:tcW w:w="1440" w:type="dxa"/>
            <w:tcBorders>
              <w:top w:val="dotted" w:sz="4" w:space="0" w:color="auto"/>
              <w:left w:val="dotted" w:sz="4" w:space="0" w:color="auto"/>
              <w:bottom w:val="dotted" w:sz="4" w:space="0" w:color="auto"/>
              <w:right w:val="dotted" w:sz="4" w:space="0" w:color="auto"/>
            </w:tcBorders>
          </w:tcPr>
          <w:p w14:paraId="240813B5" w14:textId="77777777" w:rsidR="00C5410B" w:rsidRPr="009933BD" w:rsidRDefault="00C5410B" w:rsidP="003D730E">
            <w:pPr>
              <w:jc w:val="center"/>
            </w:pPr>
          </w:p>
        </w:tc>
        <w:tc>
          <w:tcPr>
            <w:tcW w:w="1182" w:type="dxa"/>
            <w:gridSpan w:val="2"/>
            <w:tcBorders>
              <w:top w:val="dotted" w:sz="4" w:space="0" w:color="auto"/>
              <w:left w:val="nil"/>
              <w:bottom w:val="dotted" w:sz="4" w:space="0" w:color="auto"/>
              <w:right w:val="double" w:sz="6" w:space="0" w:color="auto"/>
            </w:tcBorders>
          </w:tcPr>
          <w:p w14:paraId="64E8D05E" w14:textId="77777777" w:rsidR="00C5410B" w:rsidRPr="009933BD" w:rsidRDefault="00C5410B" w:rsidP="003D730E">
            <w:pPr>
              <w:jc w:val="center"/>
            </w:pPr>
          </w:p>
        </w:tc>
      </w:tr>
      <w:tr w:rsidR="00C5410B" w:rsidRPr="009933BD" w14:paraId="1FF181DB" w14:textId="77777777" w:rsidTr="003D730E">
        <w:tc>
          <w:tcPr>
            <w:tcW w:w="1080" w:type="dxa"/>
            <w:tcBorders>
              <w:left w:val="double" w:sz="6" w:space="0" w:color="auto"/>
            </w:tcBorders>
          </w:tcPr>
          <w:p w14:paraId="45588EDA" w14:textId="77777777" w:rsidR="00C5410B" w:rsidRPr="009933BD" w:rsidRDefault="00C5410B" w:rsidP="003D730E">
            <w:pPr>
              <w:tabs>
                <w:tab w:val="decimal" w:pos="600"/>
              </w:tabs>
            </w:pPr>
            <w:r w:rsidRPr="009933BD">
              <w:t>D303</w:t>
            </w:r>
          </w:p>
        </w:tc>
        <w:tc>
          <w:tcPr>
            <w:tcW w:w="4032" w:type="dxa"/>
            <w:tcBorders>
              <w:left w:val="dotted" w:sz="4" w:space="0" w:color="auto"/>
              <w:right w:val="dotted" w:sz="4" w:space="0" w:color="auto"/>
            </w:tcBorders>
          </w:tcPr>
          <w:p w14:paraId="716D1ABB" w14:textId="77777777" w:rsidR="00C5410B" w:rsidRPr="009933BD" w:rsidRDefault="00C5410B" w:rsidP="003D730E">
            <w:r w:rsidRPr="009933BD">
              <w:t>Tractor with ripper:</w:t>
            </w:r>
          </w:p>
        </w:tc>
        <w:tc>
          <w:tcPr>
            <w:tcW w:w="1266" w:type="dxa"/>
            <w:tcBorders>
              <w:left w:val="nil"/>
            </w:tcBorders>
          </w:tcPr>
          <w:p w14:paraId="01A77A76" w14:textId="77777777" w:rsidR="00C5410B" w:rsidRPr="009933BD" w:rsidRDefault="00C5410B" w:rsidP="003D730E">
            <w:pPr>
              <w:tabs>
                <w:tab w:val="decimal" w:pos="798"/>
              </w:tabs>
            </w:pPr>
          </w:p>
        </w:tc>
        <w:tc>
          <w:tcPr>
            <w:tcW w:w="1440" w:type="dxa"/>
            <w:tcBorders>
              <w:left w:val="dotted" w:sz="4" w:space="0" w:color="auto"/>
              <w:right w:val="dotted" w:sz="4" w:space="0" w:color="auto"/>
            </w:tcBorders>
          </w:tcPr>
          <w:p w14:paraId="1111C488" w14:textId="77777777" w:rsidR="00C5410B" w:rsidRPr="009933BD" w:rsidRDefault="00C5410B" w:rsidP="003D730E">
            <w:pPr>
              <w:jc w:val="center"/>
            </w:pPr>
          </w:p>
        </w:tc>
        <w:tc>
          <w:tcPr>
            <w:tcW w:w="1182" w:type="dxa"/>
            <w:gridSpan w:val="2"/>
            <w:tcBorders>
              <w:left w:val="nil"/>
              <w:right w:val="double" w:sz="6" w:space="0" w:color="auto"/>
            </w:tcBorders>
          </w:tcPr>
          <w:p w14:paraId="71AD49B4" w14:textId="77777777" w:rsidR="00C5410B" w:rsidRPr="009933BD" w:rsidRDefault="00C5410B" w:rsidP="003D730E">
            <w:pPr>
              <w:jc w:val="center"/>
            </w:pPr>
          </w:p>
        </w:tc>
      </w:tr>
      <w:tr w:rsidR="00C5410B" w:rsidRPr="009933BD" w14:paraId="3CDBF02B" w14:textId="77777777" w:rsidTr="003D730E">
        <w:tc>
          <w:tcPr>
            <w:tcW w:w="1080" w:type="dxa"/>
            <w:tcBorders>
              <w:top w:val="dotted" w:sz="4" w:space="0" w:color="auto"/>
              <w:left w:val="double" w:sz="6" w:space="0" w:color="auto"/>
            </w:tcBorders>
          </w:tcPr>
          <w:p w14:paraId="0F0F6961" w14:textId="77777777" w:rsidR="00C5410B" w:rsidRPr="009933BD" w:rsidRDefault="00C5410B" w:rsidP="003D730E">
            <w:pPr>
              <w:tabs>
                <w:tab w:val="decimal" w:pos="600"/>
              </w:tabs>
            </w:pPr>
            <w:r w:rsidRPr="009933BD">
              <w:t>.1</w:t>
            </w:r>
          </w:p>
        </w:tc>
        <w:tc>
          <w:tcPr>
            <w:tcW w:w="4032" w:type="dxa"/>
            <w:tcBorders>
              <w:top w:val="dotted" w:sz="4" w:space="0" w:color="auto"/>
              <w:left w:val="dotted" w:sz="4" w:space="0" w:color="auto"/>
              <w:right w:val="dotted" w:sz="4" w:space="0" w:color="auto"/>
            </w:tcBorders>
          </w:tcPr>
          <w:p w14:paraId="5D4A7844" w14:textId="77777777" w:rsidR="00C5410B" w:rsidRPr="009933BD" w:rsidRDefault="00C5410B" w:rsidP="003D730E">
            <w:pPr>
              <w:ind w:left="150"/>
            </w:pPr>
            <w:r w:rsidRPr="009933BD">
              <w:t>Up to and including 200 kW</w:t>
            </w:r>
          </w:p>
        </w:tc>
        <w:tc>
          <w:tcPr>
            <w:tcW w:w="1266" w:type="dxa"/>
            <w:tcBorders>
              <w:top w:val="dotted" w:sz="4" w:space="0" w:color="auto"/>
              <w:left w:val="nil"/>
            </w:tcBorders>
          </w:tcPr>
          <w:p w14:paraId="0CF4B43B" w14:textId="77777777" w:rsidR="00C5410B" w:rsidRPr="009933BD" w:rsidRDefault="00C5410B" w:rsidP="003D730E">
            <w:pPr>
              <w:tabs>
                <w:tab w:val="decimal" w:pos="798"/>
              </w:tabs>
            </w:pPr>
            <w:r w:rsidRPr="009933BD">
              <w:t>400</w:t>
            </w:r>
          </w:p>
        </w:tc>
        <w:tc>
          <w:tcPr>
            <w:tcW w:w="1440" w:type="dxa"/>
            <w:tcBorders>
              <w:top w:val="dotted" w:sz="4" w:space="0" w:color="auto"/>
              <w:left w:val="dotted" w:sz="4" w:space="0" w:color="auto"/>
              <w:right w:val="dotted" w:sz="4" w:space="0" w:color="auto"/>
            </w:tcBorders>
          </w:tcPr>
          <w:p w14:paraId="22B2E1A6" w14:textId="77777777" w:rsidR="00C5410B" w:rsidRPr="009933BD" w:rsidRDefault="00C5410B" w:rsidP="003D730E">
            <w:pPr>
              <w:jc w:val="center"/>
            </w:pPr>
          </w:p>
        </w:tc>
        <w:tc>
          <w:tcPr>
            <w:tcW w:w="1182" w:type="dxa"/>
            <w:gridSpan w:val="2"/>
            <w:tcBorders>
              <w:top w:val="dotted" w:sz="4" w:space="0" w:color="auto"/>
              <w:left w:val="nil"/>
              <w:right w:val="double" w:sz="6" w:space="0" w:color="auto"/>
            </w:tcBorders>
          </w:tcPr>
          <w:p w14:paraId="43876935" w14:textId="77777777" w:rsidR="00C5410B" w:rsidRPr="009933BD" w:rsidRDefault="00C5410B" w:rsidP="003D730E">
            <w:pPr>
              <w:jc w:val="center"/>
            </w:pPr>
          </w:p>
        </w:tc>
      </w:tr>
      <w:tr w:rsidR="00C5410B" w:rsidRPr="009933BD" w14:paraId="27EDBABF" w14:textId="77777777" w:rsidTr="003D730E">
        <w:tc>
          <w:tcPr>
            <w:tcW w:w="1080" w:type="dxa"/>
            <w:tcBorders>
              <w:top w:val="dotted" w:sz="4" w:space="0" w:color="auto"/>
              <w:left w:val="double" w:sz="6" w:space="0" w:color="auto"/>
              <w:bottom w:val="dotted" w:sz="4" w:space="0" w:color="auto"/>
            </w:tcBorders>
          </w:tcPr>
          <w:p w14:paraId="5C997A43" w14:textId="77777777" w:rsidR="00C5410B" w:rsidRPr="009933BD" w:rsidRDefault="00C5410B" w:rsidP="003D730E">
            <w:pPr>
              <w:tabs>
                <w:tab w:val="decimal" w:pos="600"/>
              </w:tabs>
            </w:pPr>
            <w:r w:rsidRPr="009933BD">
              <w:t>.2</w:t>
            </w:r>
          </w:p>
        </w:tc>
        <w:tc>
          <w:tcPr>
            <w:tcW w:w="4032" w:type="dxa"/>
            <w:tcBorders>
              <w:top w:val="dotted" w:sz="4" w:space="0" w:color="auto"/>
              <w:left w:val="dotted" w:sz="4" w:space="0" w:color="auto"/>
              <w:bottom w:val="dotted" w:sz="4" w:space="0" w:color="auto"/>
              <w:right w:val="dotted" w:sz="4" w:space="0" w:color="auto"/>
            </w:tcBorders>
          </w:tcPr>
          <w:p w14:paraId="06F4319D" w14:textId="77777777" w:rsidR="00C5410B" w:rsidRPr="009933BD" w:rsidRDefault="00C5410B" w:rsidP="003D730E">
            <w:pPr>
              <w:ind w:left="150"/>
            </w:pPr>
            <w:r w:rsidRPr="009933BD">
              <w:t>Over 200 kW to 250 kW</w:t>
            </w:r>
          </w:p>
        </w:tc>
        <w:tc>
          <w:tcPr>
            <w:tcW w:w="1266" w:type="dxa"/>
            <w:tcBorders>
              <w:top w:val="dotted" w:sz="4" w:space="0" w:color="auto"/>
              <w:left w:val="nil"/>
            </w:tcBorders>
          </w:tcPr>
          <w:p w14:paraId="611FFC45" w14:textId="77777777" w:rsidR="00C5410B" w:rsidRPr="009933BD" w:rsidRDefault="00C5410B" w:rsidP="003D730E">
            <w:pPr>
              <w:tabs>
                <w:tab w:val="decimal" w:pos="798"/>
              </w:tabs>
            </w:pPr>
            <w:r w:rsidRPr="009933BD">
              <w:t>200</w:t>
            </w:r>
          </w:p>
        </w:tc>
        <w:tc>
          <w:tcPr>
            <w:tcW w:w="1440" w:type="dxa"/>
            <w:tcBorders>
              <w:top w:val="dotted" w:sz="4" w:space="0" w:color="auto"/>
              <w:left w:val="dotted" w:sz="4" w:space="0" w:color="auto"/>
              <w:bottom w:val="dotted" w:sz="4" w:space="0" w:color="auto"/>
              <w:right w:val="dotted" w:sz="4" w:space="0" w:color="auto"/>
            </w:tcBorders>
          </w:tcPr>
          <w:p w14:paraId="231DD1AA" w14:textId="77777777" w:rsidR="00C5410B" w:rsidRPr="009933BD" w:rsidRDefault="00C5410B" w:rsidP="003D730E">
            <w:pPr>
              <w:jc w:val="center"/>
            </w:pPr>
          </w:p>
        </w:tc>
        <w:tc>
          <w:tcPr>
            <w:tcW w:w="1182" w:type="dxa"/>
            <w:gridSpan w:val="2"/>
            <w:tcBorders>
              <w:top w:val="dotted" w:sz="4" w:space="0" w:color="auto"/>
              <w:left w:val="nil"/>
              <w:bottom w:val="dotted" w:sz="4" w:space="0" w:color="auto"/>
              <w:right w:val="double" w:sz="6" w:space="0" w:color="auto"/>
            </w:tcBorders>
          </w:tcPr>
          <w:p w14:paraId="4A011E21" w14:textId="77777777" w:rsidR="00C5410B" w:rsidRPr="009933BD" w:rsidRDefault="00C5410B" w:rsidP="003D730E">
            <w:pPr>
              <w:jc w:val="center"/>
            </w:pPr>
          </w:p>
        </w:tc>
      </w:tr>
      <w:tr w:rsidR="00C5410B" w:rsidRPr="009933BD" w14:paraId="3C4EF868" w14:textId="77777777" w:rsidTr="003D730E">
        <w:tc>
          <w:tcPr>
            <w:tcW w:w="1080" w:type="dxa"/>
            <w:tcBorders>
              <w:left w:val="double" w:sz="6" w:space="0" w:color="auto"/>
            </w:tcBorders>
          </w:tcPr>
          <w:p w14:paraId="6621F44C" w14:textId="77777777" w:rsidR="00C5410B" w:rsidRPr="009933BD" w:rsidRDefault="00C5410B" w:rsidP="003D730E">
            <w:pPr>
              <w:tabs>
                <w:tab w:val="decimal" w:pos="600"/>
              </w:tabs>
            </w:pPr>
            <w:r w:rsidRPr="009933BD">
              <w:t>D304</w:t>
            </w:r>
          </w:p>
        </w:tc>
        <w:tc>
          <w:tcPr>
            <w:tcW w:w="4032" w:type="dxa"/>
            <w:tcBorders>
              <w:left w:val="dotted" w:sz="4" w:space="0" w:color="auto"/>
              <w:right w:val="dotted" w:sz="4" w:space="0" w:color="auto"/>
            </w:tcBorders>
          </w:tcPr>
          <w:p w14:paraId="3FA5E951" w14:textId="77777777" w:rsidR="00C5410B" w:rsidRPr="009933BD" w:rsidRDefault="00C5410B" w:rsidP="003D730E">
            <w:r w:rsidRPr="009933BD">
              <w:t>—etc.—</w:t>
            </w:r>
          </w:p>
        </w:tc>
        <w:tc>
          <w:tcPr>
            <w:tcW w:w="1266" w:type="dxa"/>
            <w:tcBorders>
              <w:left w:val="nil"/>
            </w:tcBorders>
          </w:tcPr>
          <w:p w14:paraId="5AF49CDE" w14:textId="77777777" w:rsidR="00C5410B" w:rsidRPr="009933BD" w:rsidRDefault="00C5410B" w:rsidP="003D730E">
            <w:pPr>
              <w:tabs>
                <w:tab w:val="decimal" w:pos="798"/>
              </w:tabs>
            </w:pPr>
          </w:p>
        </w:tc>
        <w:tc>
          <w:tcPr>
            <w:tcW w:w="1440" w:type="dxa"/>
            <w:tcBorders>
              <w:left w:val="dotted" w:sz="4" w:space="0" w:color="auto"/>
              <w:right w:val="dotted" w:sz="4" w:space="0" w:color="auto"/>
            </w:tcBorders>
          </w:tcPr>
          <w:p w14:paraId="7532E5AF" w14:textId="77777777" w:rsidR="00C5410B" w:rsidRPr="009933BD" w:rsidRDefault="00C5410B" w:rsidP="003D730E">
            <w:pPr>
              <w:jc w:val="center"/>
            </w:pPr>
          </w:p>
        </w:tc>
        <w:tc>
          <w:tcPr>
            <w:tcW w:w="1182" w:type="dxa"/>
            <w:gridSpan w:val="2"/>
            <w:tcBorders>
              <w:left w:val="nil"/>
              <w:right w:val="double" w:sz="6" w:space="0" w:color="auto"/>
            </w:tcBorders>
          </w:tcPr>
          <w:p w14:paraId="3CA26023" w14:textId="77777777" w:rsidR="00C5410B" w:rsidRPr="009933BD" w:rsidRDefault="00C5410B" w:rsidP="003D730E">
            <w:pPr>
              <w:jc w:val="center"/>
            </w:pPr>
          </w:p>
        </w:tc>
      </w:tr>
      <w:tr w:rsidR="00C5410B" w:rsidRPr="009933BD" w14:paraId="0D192DCF" w14:textId="77777777" w:rsidTr="003D730E">
        <w:trPr>
          <w:gridAfter w:val="1"/>
          <w:wAfter w:w="12" w:type="dxa"/>
        </w:trPr>
        <w:tc>
          <w:tcPr>
            <w:tcW w:w="1080" w:type="dxa"/>
            <w:tcBorders>
              <w:top w:val="dotted" w:sz="4" w:space="0" w:color="auto"/>
              <w:left w:val="double" w:sz="6" w:space="0" w:color="auto"/>
              <w:bottom w:val="dotted" w:sz="4" w:space="0" w:color="auto"/>
            </w:tcBorders>
          </w:tcPr>
          <w:p w14:paraId="3C9C7184"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58BBB695" w14:textId="77777777" w:rsidR="00C5410B" w:rsidRPr="009933BD" w:rsidRDefault="00C5410B" w:rsidP="003D730E"/>
        </w:tc>
        <w:tc>
          <w:tcPr>
            <w:tcW w:w="1266" w:type="dxa"/>
            <w:tcBorders>
              <w:top w:val="dotted" w:sz="4" w:space="0" w:color="auto"/>
              <w:left w:val="nil"/>
              <w:bottom w:val="dotted" w:sz="4" w:space="0" w:color="auto"/>
              <w:right w:val="dotted" w:sz="4" w:space="0" w:color="auto"/>
            </w:tcBorders>
          </w:tcPr>
          <w:p w14:paraId="345865F8" w14:textId="77777777" w:rsidR="00C5410B" w:rsidRPr="009933BD" w:rsidRDefault="00C5410B" w:rsidP="003D730E"/>
        </w:tc>
        <w:tc>
          <w:tcPr>
            <w:tcW w:w="1440" w:type="dxa"/>
            <w:tcBorders>
              <w:top w:val="dotted" w:sz="4" w:space="0" w:color="auto"/>
              <w:left w:val="nil"/>
              <w:bottom w:val="dotted" w:sz="4" w:space="0" w:color="auto"/>
              <w:right w:val="dotted" w:sz="4" w:space="0" w:color="auto"/>
            </w:tcBorders>
          </w:tcPr>
          <w:p w14:paraId="3E4CADE4" w14:textId="77777777" w:rsidR="00C5410B" w:rsidRPr="009933BD" w:rsidRDefault="00C5410B" w:rsidP="003D730E">
            <w:pPr>
              <w:jc w:val="center"/>
            </w:pPr>
          </w:p>
        </w:tc>
        <w:tc>
          <w:tcPr>
            <w:tcW w:w="1170" w:type="dxa"/>
            <w:tcBorders>
              <w:top w:val="dotted" w:sz="4" w:space="0" w:color="auto"/>
              <w:left w:val="nil"/>
              <w:right w:val="double" w:sz="6" w:space="0" w:color="auto"/>
            </w:tcBorders>
          </w:tcPr>
          <w:p w14:paraId="1EB7D2A8" w14:textId="77777777" w:rsidR="00C5410B" w:rsidRPr="009933BD" w:rsidRDefault="00C5410B" w:rsidP="003D730E">
            <w:pPr>
              <w:jc w:val="center"/>
            </w:pPr>
          </w:p>
        </w:tc>
      </w:tr>
      <w:tr w:rsidR="00C5410B" w:rsidRPr="009933BD" w14:paraId="3AEFB59C" w14:textId="77777777" w:rsidTr="003D730E">
        <w:trPr>
          <w:gridAfter w:val="1"/>
          <w:wAfter w:w="12" w:type="dxa"/>
        </w:trPr>
        <w:tc>
          <w:tcPr>
            <w:tcW w:w="1080" w:type="dxa"/>
            <w:tcBorders>
              <w:top w:val="dotted" w:sz="4" w:space="0" w:color="auto"/>
              <w:left w:val="double" w:sz="6" w:space="0" w:color="auto"/>
              <w:bottom w:val="dotted" w:sz="4" w:space="0" w:color="auto"/>
            </w:tcBorders>
          </w:tcPr>
          <w:p w14:paraId="19FF0936"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68111A22" w14:textId="77777777" w:rsidR="00C5410B" w:rsidRPr="009933BD" w:rsidRDefault="00C5410B" w:rsidP="003D730E"/>
        </w:tc>
        <w:tc>
          <w:tcPr>
            <w:tcW w:w="1266" w:type="dxa"/>
            <w:tcBorders>
              <w:top w:val="dotted" w:sz="4" w:space="0" w:color="auto"/>
              <w:left w:val="nil"/>
              <w:bottom w:val="dotted" w:sz="4" w:space="0" w:color="auto"/>
              <w:right w:val="dotted" w:sz="4" w:space="0" w:color="auto"/>
            </w:tcBorders>
          </w:tcPr>
          <w:p w14:paraId="7324690F" w14:textId="77777777" w:rsidR="00C5410B" w:rsidRPr="009933BD" w:rsidRDefault="00C5410B" w:rsidP="003D730E"/>
        </w:tc>
        <w:tc>
          <w:tcPr>
            <w:tcW w:w="1440" w:type="dxa"/>
            <w:tcBorders>
              <w:top w:val="dotted" w:sz="4" w:space="0" w:color="auto"/>
              <w:left w:val="nil"/>
              <w:bottom w:val="dotted" w:sz="4" w:space="0" w:color="auto"/>
              <w:right w:val="dotted" w:sz="4" w:space="0" w:color="auto"/>
            </w:tcBorders>
          </w:tcPr>
          <w:p w14:paraId="56DF5511" w14:textId="77777777" w:rsidR="00C5410B" w:rsidRPr="009933BD" w:rsidRDefault="00C5410B" w:rsidP="003D730E">
            <w:pPr>
              <w:jc w:val="center"/>
            </w:pPr>
          </w:p>
        </w:tc>
        <w:tc>
          <w:tcPr>
            <w:tcW w:w="1170" w:type="dxa"/>
            <w:tcBorders>
              <w:top w:val="dotted" w:sz="4" w:space="0" w:color="auto"/>
              <w:left w:val="nil"/>
              <w:right w:val="double" w:sz="6" w:space="0" w:color="auto"/>
            </w:tcBorders>
          </w:tcPr>
          <w:p w14:paraId="50CF4750" w14:textId="77777777" w:rsidR="00C5410B" w:rsidRPr="009933BD" w:rsidRDefault="00C5410B" w:rsidP="003D730E">
            <w:pPr>
              <w:jc w:val="center"/>
            </w:pPr>
          </w:p>
        </w:tc>
      </w:tr>
      <w:tr w:rsidR="00C5410B" w:rsidRPr="009933BD" w14:paraId="4419F06D" w14:textId="77777777" w:rsidTr="003D730E">
        <w:trPr>
          <w:gridAfter w:val="1"/>
          <w:wAfter w:w="12" w:type="dxa"/>
        </w:trPr>
        <w:tc>
          <w:tcPr>
            <w:tcW w:w="1080" w:type="dxa"/>
            <w:tcBorders>
              <w:top w:val="dotted" w:sz="4" w:space="0" w:color="auto"/>
              <w:left w:val="double" w:sz="6" w:space="0" w:color="auto"/>
              <w:bottom w:val="dotted" w:sz="4" w:space="0" w:color="auto"/>
            </w:tcBorders>
          </w:tcPr>
          <w:p w14:paraId="1916EA94"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1F31FF7E" w14:textId="77777777" w:rsidR="00C5410B" w:rsidRPr="009933BD" w:rsidRDefault="00C5410B" w:rsidP="003D730E"/>
        </w:tc>
        <w:tc>
          <w:tcPr>
            <w:tcW w:w="1266" w:type="dxa"/>
            <w:tcBorders>
              <w:top w:val="dotted" w:sz="4" w:space="0" w:color="auto"/>
              <w:left w:val="nil"/>
              <w:bottom w:val="dotted" w:sz="4" w:space="0" w:color="auto"/>
              <w:right w:val="dotted" w:sz="4" w:space="0" w:color="auto"/>
            </w:tcBorders>
          </w:tcPr>
          <w:p w14:paraId="5C234270" w14:textId="77777777" w:rsidR="00C5410B" w:rsidRPr="009933BD" w:rsidRDefault="00C5410B" w:rsidP="003D730E"/>
        </w:tc>
        <w:tc>
          <w:tcPr>
            <w:tcW w:w="1440" w:type="dxa"/>
            <w:tcBorders>
              <w:top w:val="dotted" w:sz="4" w:space="0" w:color="auto"/>
              <w:left w:val="nil"/>
              <w:bottom w:val="dotted" w:sz="4" w:space="0" w:color="auto"/>
              <w:right w:val="dotted" w:sz="4" w:space="0" w:color="auto"/>
            </w:tcBorders>
          </w:tcPr>
          <w:p w14:paraId="4FB8AF55" w14:textId="77777777" w:rsidR="00C5410B" w:rsidRPr="009933BD" w:rsidRDefault="00C5410B" w:rsidP="003D730E">
            <w:pPr>
              <w:jc w:val="center"/>
            </w:pPr>
          </w:p>
        </w:tc>
        <w:tc>
          <w:tcPr>
            <w:tcW w:w="1170" w:type="dxa"/>
            <w:tcBorders>
              <w:top w:val="dotted" w:sz="4" w:space="0" w:color="auto"/>
              <w:left w:val="nil"/>
              <w:right w:val="double" w:sz="6" w:space="0" w:color="auto"/>
            </w:tcBorders>
          </w:tcPr>
          <w:p w14:paraId="7B2B3840" w14:textId="77777777" w:rsidR="00C5410B" w:rsidRPr="009933BD" w:rsidRDefault="00C5410B" w:rsidP="003D730E">
            <w:pPr>
              <w:jc w:val="center"/>
            </w:pPr>
          </w:p>
        </w:tc>
      </w:tr>
      <w:tr w:rsidR="00C5410B" w:rsidRPr="009933BD" w14:paraId="6A81D678" w14:textId="77777777" w:rsidTr="003D730E">
        <w:trPr>
          <w:gridAfter w:val="1"/>
          <w:wAfter w:w="12" w:type="dxa"/>
        </w:trPr>
        <w:tc>
          <w:tcPr>
            <w:tcW w:w="1080" w:type="dxa"/>
            <w:tcBorders>
              <w:top w:val="dotted" w:sz="4" w:space="0" w:color="auto"/>
              <w:left w:val="double" w:sz="6" w:space="0" w:color="auto"/>
              <w:bottom w:val="dotted" w:sz="4" w:space="0" w:color="auto"/>
            </w:tcBorders>
          </w:tcPr>
          <w:p w14:paraId="32296522"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79199387" w14:textId="77777777" w:rsidR="00C5410B" w:rsidRPr="009933BD" w:rsidRDefault="00C5410B" w:rsidP="003D730E"/>
        </w:tc>
        <w:tc>
          <w:tcPr>
            <w:tcW w:w="1266" w:type="dxa"/>
            <w:tcBorders>
              <w:top w:val="dotted" w:sz="4" w:space="0" w:color="auto"/>
              <w:left w:val="nil"/>
              <w:bottom w:val="dotted" w:sz="4" w:space="0" w:color="auto"/>
              <w:right w:val="dotted" w:sz="4" w:space="0" w:color="auto"/>
            </w:tcBorders>
          </w:tcPr>
          <w:p w14:paraId="653D9B80" w14:textId="77777777" w:rsidR="00C5410B" w:rsidRPr="009933BD" w:rsidRDefault="00C5410B" w:rsidP="003D730E"/>
        </w:tc>
        <w:tc>
          <w:tcPr>
            <w:tcW w:w="1440" w:type="dxa"/>
            <w:tcBorders>
              <w:top w:val="dotted" w:sz="4" w:space="0" w:color="auto"/>
              <w:left w:val="nil"/>
              <w:bottom w:val="dotted" w:sz="4" w:space="0" w:color="auto"/>
              <w:right w:val="dotted" w:sz="4" w:space="0" w:color="auto"/>
            </w:tcBorders>
          </w:tcPr>
          <w:p w14:paraId="07836847" w14:textId="77777777" w:rsidR="00C5410B" w:rsidRPr="009933BD" w:rsidRDefault="00C5410B" w:rsidP="003D730E">
            <w:pPr>
              <w:jc w:val="center"/>
            </w:pPr>
          </w:p>
        </w:tc>
        <w:tc>
          <w:tcPr>
            <w:tcW w:w="1170" w:type="dxa"/>
            <w:tcBorders>
              <w:top w:val="dotted" w:sz="4" w:space="0" w:color="auto"/>
              <w:left w:val="nil"/>
              <w:right w:val="double" w:sz="6" w:space="0" w:color="auto"/>
            </w:tcBorders>
          </w:tcPr>
          <w:p w14:paraId="5744190C" w14:textId="77777777" w:rsidR="00C5410B" w:rsidRPr="009933BD" w:rsidRDefault="00C5410B" w:rsidP="003D730E">
            <w:pPr>
              <w:jc w:val="center"/>
            </w:pPr>
          </w:p>
        </w:tc>
      </w:tr>
      <w:tr w:rsidR="00C5410B" w:rsidRPr="009933BD" w14:paraId="6197F899" w14:textId="77777777" w:rsidTr="003D730E">
        <w:trPr>
          <w:gridAfter w:val="1"/>
          <w:wAfter w:w="12" w:type="dxa"/>
        </w:trPr>
        <w:tc>
          <w:tcPr>
            <w:tcW w:w="1080" w:type="dxa"/>
            <w:tcBorders>
              <w:top w:val="dotted" w:sz="4" w:space="0" w:color="auto"/>
              <w:left w:val="double" w:sz="6" w:space="0" w:color="auto"/>
              <w:bottom w:val="dotted" w:sz="4" w:space="0" w:color="auto"/>
            </w:tcBorders>
          </w:tcPr>
          <w:p w14:paraId="120DB621"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3310BF1F" w14:textId="77777777" w:rsidR="00C5410B" w:rsidRPr="009933BD" w:rsidRDefault="00C5410B" w:rsidP="003D730E"/>
        </w:tc>
        <w:tc>
          <w:tcPr>
            <w:tcW w:w="1266" w:type="dxa"/>
            <w:tcBorders>
              <w:top w:val="dotted" w:sz="4" w:space="0" w:color="auto"/>
              <w:left w:val="nil"/>
              <w:bottom w:val="dotted" w:sz="4" w:space="0" w:color="auto"/>
              <w:right w:val="dotted" w:sz="4" w:space="0" w:color="auto"/>
            </w:tcBorders>
          </w:tcPr>
          <w:p w14:paraId="2480C568" w14:textId="77777777" w:rsidR="00C5410B" w:rsidRPr="009933BD" w:rsidRDefault="00C5410B" w:rsidP="003D730E"/>
        </w:tc>
        <w:tc>
          <w:tcPr>
            <w:tcW w:w="1440" w:type="dxa"/>
            <w:tcBorders>
              <w:top w:val="dotted" w:sz="4" w:space="0" w:color="auto"/>
              <w:left w:val="nil"/>
              <w:bottom w:val="dotted" w:sz="4" w:space="0" w:color="auto"/>
              <w:right w:val="dotted" w:sz="4" w:space="0" w:color="auto"/>
            </w:tcBorders>
          </w:tcPr>
          <w:p w14:paraId="7B21E2A5" w14:textId="77777777" w:rsidR="00C5410B" w:rsidRPr="009933BD" w:rsidRDefault="00C5410B" w:rsidP="003D730E">
            <w:pPr>
              <w:jc w:val="center"/>
            </w:pPr>
          </w:p>
        </w:tc>
        <w:tc>
          <w:tcPr>
            <w:tcW w:w="1170" w:type="dxa"/>
            <w:tcBorders>
              <w:top w:val="dotted" w:sz="4" w:space="0" w:color="auto"/>
              <w:left w:val="nil"/>
              <w:right w:val="double" w:sz="6" w:space="0" w:color="auto"/>
            </w:tcBorders>
          </w:tcPr>
          <w:p w14:paraId="5E00D92A" w14:textId="77777777" w:rsidR="00C5410B" w:rsidRPr="009933BD" w:rsidRDefault="00C5410B" w:rsidP="003D730E">
            <w:pPr>
              <w:jc w:val="center"/>
            </w:pPr>
          </w:p>
        </w:tc>
      </w:tr>
      <w:tr w:rsidR="00C5410B" w:rsidRPr="009933BD" w14:paraId="6C3CC198" w14:textId="77777777" w:rsidTr="003D730E">
        <w:trPr>
          <w:gridAfter w:val="1"/>
          <w:wAfter w:w="12" w:type="dxa"/>
        </w:trPr>
        <w:tc>
          <w:tcPr>
            <w:tcW w:w="1080" w:type="dxa"/>
            <w:tcBorders>
              <w:top w:val="dotted" w:sz="4" w:space="0" w:color="auto"/>
              <w:left w:val="double" w:sz="6" w:space="0" w:color="auto"/>
              <w:bottom w:val="dotted" w:sz="4" w:space="0" w:color="auto"/>
            </w:tcBorders>
          </w:tcPr>
          <w:p w14:paraId="1E28E558"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21F319B1" w14:textId="77777777" w:rsidR="00C5410B" w:rsidRPr="009933BD" w:rsidRDefault="00C5410B" w:rsidP="003D730E"/>
        </w:tc>
        <w:tc>
          <w:tcPr>
            <w:tcW w:w="1266" w:type="dxa"/>
            <w:tcBorders>
              <w:top w:val="dotted" w:sz="4" w:space="0" w:color="auto"/>
              <w:left w:val="nil"/>
              <w:bottom w:val="dotted" w:sz="4" w:space="0" w:color="auto"/>
              <w:right w:val="dotted" w:sz="4" w:space="0" w:color="auto"/>
            </w:tcBorders>
          </w:tcPr>
          <w:p w14:paraId="062D6209" w14:textId="77777777" w:rsidR="00C5410B" w:rsidRPr="009933BD" w:rsidRDefault="00C5410B" w:rsidP="003D730E"/>
        </w:tc>
        <w:tc>
          <w:tcPr>
            <w:tcW w:w="1440" w:type="dxa"/>
            <w:tcBorders>
              <w:top w:val="dotted" w:sz="4" w:space="0" w:color="auto"/>
              <w:left w:val="nil"/>
              <w:bottom w:val="dotted" w:sz="4" w:space="0" w:color="auto"/>
              <w:right w:val="dotted" w:sz="4" w:space="0" w:color="auto"/>
            </w:tcBorders>
          </w:tcPr>
          <w:p w14:paraId="1616B8BB" w14:textId="77777777" w:rsidR="00C5410B" w:rsidRPr="009933BD" w:rsidRDefault="00C5410B" w:rsidP="003D730E">
            <w:pPr>
              <w:jc w:val="center"/>
            </w:pPr>
          </w:p>
        </w:tc>
        <w:tc>
          <w:tcPr>
            <w:tcW w:w="1170" w:type="dxa"/>
            <w:tcBorders>
              <w:top w:val="dotted" w:sz="4" w:space="0" w:color="auto"/>
              <w:left w:val="nil"/>
              <w:right w:val="double" w:sz="6" w:space="0" w:color="auto"/>
            </w:tcBorders>
          </w:tcPr>
          <w:p w14:paraId="00B9A006" w14:textId="77777777" w:rsidR="00C5410B" w:rsidRPr="009933BD" w:rsidRDefault="00C5410B" w:rsidP="003D730E">
            <w:pPr>
              <w:jc w:val="center"/>
            </w:pPr>
          </w:p>
        </w:tc>
      </w:tr>
      <w:tr w:rsidR="00C5410B" w:rsidRPr="009933BD" w14:paraId="5F87190D" w14:textId="77777777" w:rsidTr="003D730E">
        <w:trPr>
          <w:gridAfter w:val="1"/>
          <w:wAfter w:w="12" w:type="dxa"/>
        </w:trPr>
        <w:tc>
          <w:tcPr>
            <w:tcW w:w="1080" w:type="dxa"/>
            <w:tcBorders>
              <w:top w:val="dotted" w:sz="4" w:space="0" w:color="auto"/>
              <w:left w:val="double" w:sz="6" w:space="0" w:color="auto"/>
              <w:bottom w:val="dotted" w:sz="4" w:space="0" w:color="auto"/>
            </w:tcBorders>
          </w:tcPr>
          <w:p w14:paraId="71DBE5FE"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1C133DBB" w14:textId="77777777" w:rsidR="00C5410B" w:rsidRPr="009933BD" w:rsidRDefault="00C5410B" w:rsidP="003D730E"/>
        </w:tc>
        <w:tc>
          <w:tcPr>
            <w:tcW w:w="1266" w:type="dxa"/>
            <w:tcBorders>
              <w:top w:val="dotted" w:sz="4" w:space="0" w:color="auto"/>
              <w:left w:val="nil"/>
              <w:bottom w:val="dotted" w:sz="4" w:space="0" w:color="auto"/>
              <w:right w:val="dotted" w:sz="4" w:space="0" w:color="auto"/>
            </w:tcBorders>
          </w:tcPr>
          <w:p w14:paraId="2933FD89" w14:textId="77777777" w:rsidR="00C5410B" w:rsidRPr="009933BD" w:rsidRDefault="00C5410B" w:rsidP="003D730E"/>
        </w:tc>
        <w:tc>
          <w:tcPr>
            <w:tcW w:w="1440" w:type="dxa"/>
            <w:tcBorders>
              <w:top w:val="dotted" w:sz="4" w:space="0" w:color="auto"/>
              <w:left w:val="nil"/>
              <w:bottom w:val="dotted" w:sz="4" w:space="0" w:color="auto"/>
              <w:right w:val="dotted" w:sz="4" w:space="0" w:color="auto"/>
            </w:tcBorders>
          </w:tcPr>
          <w:p w14:paraId="4A923900" w14:textId="77777777" w:rsidR="00C5410B" w:rsidRPr="009933BD" w:rsidRDefault="00C5410B" w:rsidP="003D730E">
            <w:pPr>
              <w:jc w:val="center"/>
            </w:pPr>
          </w:p>
        </w:tc>
        <w:tc>
          <w:tcPr>
            <w:tcW w:w="1170" w:type="dxa"/>
            <w:tcBorders>
              <w:top w:val="dotted" w:sz="4" w:space="0" w:color="auto"/>
              <w:left w:val="nil"/>
              <w:right w:val="double" w:sz="6" w:space="0" w:color="auto"/>
            </w:tcBorders>
          </w:tcPr>
          <w:p w14:paraId="66A192BC" w14:textId="77777777" w:rsidR="00C5410B" w:rsidRPr="009933BD" w:rsidRDefault="00C5410B" w:rsidP="003D730E">
            <w:pPr>
              <w:jc w:val="center"/>
            </w:pPr>
          </w:p>
        </w:tc>
      </w:tr>
      <w:tr w:rsidR="00C5410B" w:rsidRPr="009933BD" w14:paraId="39F45E0B" w14:textId="77777777" w:rsidTr="003D730E">
        <w:trPr>
          <w:gridAfter w:val="1"/>
          <w:wAfter w:w="12" w:type="dxa"/>
        </w:trPr>
        <w:tc>
          <w:tcPr>
            <w:tcW w:w="1080" w:type="dxa"/>
            <w:tcBorders>
              <w:top w:val="dotted" w:sz="4" w:space="0" w:color="auto"/>
              <w:left w:val="double" w:sz="6" w:space="0" w:color="auto"/>
              <w:bottom w:val="dotted" w:sz="4" w:space="0" w:color="auto"/>
            </w:tcBorders>
          </w:tcPr>
          <w:p w14:paraId="5CD8F0FF"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09A24859" w14:textId="77777777" w:rsidR="00C5410B" w:rsidRPr="009933BD" w:rsidRDefault="00C5410B" w:rsidP="003D730E"/>
        </w:tc>
        <w:tc>
          <w:tcPr>
            <w:tcW w:w="1266" w:type="dxa"/>
            <w:tcBorders>
              <w:top w:val="dotted" w:sz="4" w:space="0" w:color="auto"/>
              <w:left w:val="nil"/>
              <w:bottom w:val="dotted" w:sz="4" w:space="0" w:color="auto"/>
              <w:right w:val="dotted" w:sz="4" w:space="0" w:color="auto"/>
            </w:tcBorders>
          </w:tcPr>
          <w:p w14:paraId="31BE2C6A" w14:textId="77777777" w:rsidR="00C5410B" w:rsidRPr="009933BD" w:rsidRDefault="00C5410B" w:rsidP="003D730E"/>
        </w:tc>
        <w:tc>
          <w:tcPr>
            <w:tcW w:w="1440" w:type="dxa"/>
            <w:tcBorders>
              <w:top w:val="dotted" w:sz="4" w:space="0" w:color="auto"/>
              <w:left w:val="nil"/>
              <w:bottom w:val="dotted" w:sz="4" w:space="0" w:color="auto"/>
              <w:right w:val="dotted" w:sz="4" w:space="0" w:color="auto"/>
            </w:tcBorders>
          </w:tcPr>
          <w:p w14:paraId="67BAAD2E" w14:textId="77777777" w:rsidR="00C5410B" w:rsidRPr="009933BD" w:rsidRDefault="00C5410B" w:rsidP="003D730E">
            <w:pPr>
              <w:jc w:val="center"/>
            </w:pPr>
          </w:p>
        </w:tc>
        <w:tc>
          <w:tcPr>
            <w:tcW w:w="1170" w:type="dxa"/>
            <w:tcBorders>
              <w:top w:val="dotted" w:sz="4" w:space="0" w:color="auto"/>
              <w:left w:val="nil"/>
              <w:right w:val="double" w:sz="6" w:space="0" w:color="auto"/>
            </w:tcBorders>
          </w:tcPr>
          <w:p w14:paraId="7F92B345" w14:textId="77777777" w:rsidR="00C5410B" w:rsidRPr="009933BD" w:rsidRDefault="00C5410B" w:rsidP="003D730E">
            <w:pPr>
              <w:jc w:val="center"/>
            </w:pPr>
          </w:p>
        </w:tc>
      </w:tr>
      <w:tr w:rsidR="00C5410B" w:rsidRPr="009933BD" w14:paraId="6C7BACEC" w14:textId="77777777" w:rsidTr="003D730E">
        <w:trPr>
          <w:gridAfter w:val="1"/>
          <w:wAfter w:w="12" w:type="dxa"/>
        </w:trPr>
        <w:tc>
          <w:tcPr>
            <w:tcW w:w="1080" w:type="dxa"/>
            <w:tcBorders>
              <w:top w:val="dotted" w:sz="4" w:space="0" w:color="auto"/>
              <w:left w:val="double" w:sz="6" w:space="0" w:color="auto"/>
              <w:bottom w:val="dotted" w:sz="4" w:space="0" w:color="auto"/>
            </w:tcBorders>
          </w:tcPr>
          <w:p w14:paraId="6EC8AF20"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23F34461" w14:textId="77777777" w:rsidR="00C5410B" w:rsidRPr="009933BD" w:rsidRDefault="00C5410B" w:rsidP="003D730E"/>
        </w:tc>
        <w:tc>
          <w:tcPr>
            <w:tcW w:w="1266" w:type="dxa"/>
            <w:tcBorders>
              <w:top w:val="dotted" w:sz="4" w:space="0" w:color="auto"/>
              <w:left w:val="nil"/>
              <w:bottom w:val="dotted" w:sz="4" w:space="0" w:color="auto"/>
              <w:right w:val="dotted" w:sz="4" w:space="0" w:color="auto"/>
            </w:tcBorders>
          </w:tcPr>
          <w:p w14:paraId="46930A7D" w14:textId="77777777" w:rsidR="00C5410B" w:rsidRPr="009933BD" w:rsidRDefault="00C5410B" w:rsidP="003D730E"/>
        </w:tc>
        <w:tc>
          <w:tcPr>
            <w:tcW w:w="1440" w:type="dxa"/>
            <w:tcBorders>
              <w:top w:val="dotted" w:sz="4" w:space="0" w:color="auto"/>
              <w:left w:val="nil"/>
              <w:bottom w:val="dotted" w:sz="4" w:space="0" w:color="auto"/>
              <w:right w:val="dotted" w:sz="4" w:space="0" w:color="auto"/>
            </w:tcBorders>
          </w:tcPr>
          <w:p w14:paraId="120641AB" w14:textId="77777777" w:rsidR="00C5410B" w:rsidRPr="009933BD" w:rsidRDefault="00C5410B" w:rsidP="003D730E">
            <w:pPr>
              <w:jc w:val="center"/>
            </w:pPr>
          </w:p>
        </w:tc>
        <w:tc>
          <w:tcPr>
            <w:tcW w:w="1170" w:type="dxa"/>
            <w:tcBorders>
              <w:top w:val="dotted" w:sz="4" w:space="0" w:color="auto"/>
              <w:left w:val="nil"/>
              <w:right w:val="double" w:sz="6" w:space="0" w:color="auto"/>
            </w:tcBorders>
          </w:tcPr>
          <w:p w14:paraId="1511F1F3" w14:textId="77777777" w:rsidR="00C5410B" w:rsidRPr="009933BD" w:rsidRDefault="00C5410B" w:rsidP="003D730E">
            <w:pPr>
              <w:jc w:val="center"/>
            </w:pPr>
          </w:p>
        </w:tc>
      </w:tr>
      <w:tr w:rsidR="00C5410B" w:rsidRPr="009933BD" w14:paraId="156FF4E0" w14:textId="77777777" w:rsidTr="003D730E">
        <w:trPr>
          <w:gridAfter w:val="1"/>
          <w:wAfter w:w="12" w:type="dxa"/>
        </w:trPr>
        <w:tc>
          <w:tcPr>
            <w:tcW w:w="1080" w:type="dxa"/>
            <w:tcBorders>
              <w:top w:val="dotted" w:sz="4" w:space="0" w:color="auto"/>
              <w:left w:val="double" w:sz="6" w:space="0" w:color="auto"/>
              <w:bottom w:val="dotted" w:sz="4" w:space="0" w:color="auto"/>
            </w:tcBorders>
          </w:tcPr>
          <w:p w14:paraId="5FA5DC08"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78F71A4F" w14:textId="77777777" w:rsidR="00C5410B" w:rsidRPr="009933BD" w:rsidRDefault="00C5410B" w:rsidP="003D730E"/>
        </w:tc>
        <w:tc>
          <w:tcPr>
            <w:tcW w:w="1266" w:type="dxa"/>
            <w:tcBorders>
              <w:top w:val="dotted" w:sz="4" w:space="0" w:color="auto"/>
              <w:left w:val="nil"/>
              <w:bottom w:val="dotted" w:sz="4" w:space="0" w:color="auto"/>
              <w:right w:val="dotted" w:sz="4" w:space="0" w:color="auto"/>
            </w:tcBorders>
          </w:tcPr>
          <w:p w14:paraId="3AB94F1F" w14:textId="77777777" w:rsidR="00C5410B" w:rsidRPr="009933BD" w:rsidRDefault="00C5410B" w:rsidP="003D730E"/>
        </w:tc>
        <w:tc>
          <w:tcPr>
            <w:tcW w:w="1440" w:type="dxa"/>
            <w:tcBorders>
              <w:top w:val="dotted" w:sz="4" w:space="0" w:color="auto"/>
              <w:left w:val="nil"/>
              <w:bottom w:val="dotted" w:sz="4" w:space="0" w:color="auto"/>
              <w:right w:val="dotted" w:sz="4" w:space="0" w:color="auto"/>
            </w:tcBorders>
          </w:tcPr>
          <w:p w14:paraId="721D2D01" w14:textId="77777777" w:rsidR="00C5410B" w:rsidRPr="009933BD" w:rsidRDefault="00C5410B" w:rsidP="003D730E">
            <w:pPr>
              <w:jc w:val="center"/>
            </w:pPr>
          </w:p>
        </w:tc>
        <w:tc>
          <w:tcPr>
            <w:tcW w:w="1170" w:type="dxa"/>
            <w:tcBorders>
              <w:top w:val="dotted" w:sz="4" w:space="0" w:color="auto"/>
              <w:left w:val="nil"/>
              <w:right w:val="double" w:sz="6" w:space="0" w:color="auto"/>
            </w:tcBorders>
          </w:tcPr>
          <w:p w14:paraId="645469E9" w14:textId="77777777" w:rsidR="00C5410B" w:rsidRPr="009933BD" w:rsidRDefault="00C5410B" w:rsidP="003D730E">
            <w:pPr>
              <w:jc w:val="center"/>
            </w:pPr>
          </w:p>
        </w:tc>
      </w:tr>
      <w:tr w:rsidR="00C5410B" w:rsidRPr="009933BD" w14:paraId="21A4A945" w14:textId="77777777" w:rsidTr="003D730E">
        <w:trPr>
          <w:gridAfter w:val="1"/>
          <w:wAfter w:w="12" w:type="dxa"/>
        </w:trPr>
        <w:tc>
          <w:tcPr>
            <w:tcW w:w="1080" w:type="dxa"/>
            <w:tcBorders>
              <w:top w:val="dotted" w:sz="4" w:space="0" w:color="auto"/>
              <w:left w:val="double" w:sz="6" w:space="0" w:color="auto"/>
              <w:bottom w:val="dotted" w:sz="4" w:space="0" w:color="auto"/>
            </w:tcBorders>
          </w:tcPr>
          <w:p w14:paraId="0311F811" w14:textId="77777777" w:rsidR="00C5410B" w:rsidRPr="009933BD" w:rsidRDefault="00C5410B" w:rsidP="003D730E"/>
        </w:tc>
        <w:tc>
          <w:tcPr>
            <w:tcW w:w="4032" w:type="dxa"/>
            <w:tcBorders>
              <w:top w:val="dotted" w:sz="4" w:space="0" w:color="auto"/>
              <w:left w:val="dotted" w:sz="4" w:space="0" w:color="auto"/>
              <w:bottom w:val="dotted" w:sz="4" w:space="0" w:color="auto"/>
              <w:right w:val="dotted" w:sz="4" w:space="0" w:color="auto"/>
            </w:tcBorders>
          </w:tcPr>
          <w:p w14:paraId="63664A9D" w14:textId="77777777" w:rsidR="00C5410B" w:rsidRPr="009933BD" w:rsidRDefault="00C5410B" w:rsidP="003D730E"/>
        </w:tc>
        <w:tc>
          <w:tcPr>
            <w:tcW w:w="1266" w:type="dxa"/>
            <w:tcBorders>
              <w:top w:val="dotted" w:sz="4" w:space="0" w:color="auto"/>
              <w:left w:val="nil"/>
              <w:bottom w:val="dotted" w:sz="4" w:space="0" w:color="auto"/>
              <w:right w:val="dotted" w:sz="4" w:space="0" w:color="auto"/>
            </w:tcBorders>
          </w:tcPr>
          <w:p w14:paraId="664949D8" w14:textId="77777777" w:rsidR="00C5410B" w:rsidRPr="009933BD" w:rsidRDefault="00C5410B" w:rsidP="003D730E"/>
        </w:tc>
        <w:tc>
          <w:tcPr>
            <w:tcW w:w="1440" w:type="dxa"/>
            <w:tcBorders>
              <w:top w:val="dotted" w:sz="4" w:space="0" w:color="auto"/>
              <w:left w:val="nil"/>
              <w:bottom w:val="dotted" w:sz="4" w:space="0" w:color="auto"/>
              <w:right w:val="dotted" w:sz="4" w:space="0" w:color="auto"/>
            </w:tcBorders>
          </w:tcPr>
          <w:p w14:paraId="24A2C806" w14:textId="77777777" w:rsidR="00C5410B" w:rsidRPr="009933BD" w:rsidRDefault="00C5410B" w:rsidP="003D730E">
            <w:pPr>
              <w:jc w:val="center"/>
            </w:pPr>
          </w:p>
        </w:tc>
        <w:tc>
          <w:tcPr>
            <w:tcW w:w="1170" w:type="dxa"/>
            <w:tcBorders>
              <w:top w:val="dotted" w:sz="4" w:space="0" w:color="auto"/>
              <w:left w:val="nil"/>
              <w:right w:val="double" w:sz="6" w:space="0" w:color="auto"/>
            </w:tcBorders>
          </w:tcPr>
          <w:p w14:paraId="13E05EE1" w14:textId="77777777" w:rsidR="00C5410B" w:rsidRPr="009933BD" w:rsidRDefault="00C5410B" w:rsidP="003D730E">
            <w:pPr>
              <w:jc w:val="center"/>
            </w:pPr>
          </w:p>
        </w:tc>
      </w:tr>
      <w:tr w:rsidR="00C5410B" w:rsidRPr="009933BD" w14:paraId="082A0B20" w14:textId="77777777" w:rsidTr="003D730E">
        <w:tc>
          <w:tcPr>
            <w:tcW w:w="7818" w:type="dxa"/>
            <w:gridSpan w:val="4"/>
            <w:tcBorders>
              <w:top w:val="single" w:sz="6" w:space="0" w:color="auto"/>
              <w:left w:val="double" w:sz="6" w:space="0" w:color="auto"/>
              <w:bottom w:val="double" w:sz="6" w:space="0" w:color="auto"/>
            </w:tcBorders>
          </w:tcPr>
          <w:p w14:paraId="44FE7324" w14:textId="77777777" w:rsidR="00C5410B" w:rsidRPr="009933BD" w:rsidRDefault="00C5410B" w:rsidP="003D730E">
            <w:pPr>
              <w:jc w:val="right"/>
            </w:pPr>
            <w:r w:rsidRPr="009933BD">
              <w:t>Total for Daywork:  Contractor’s Equipment</w:t>
            </w:r>
          </w:p>
          <w:p w14:paraId="7093F2F5" w14:textId="77777777" w:rsidR="00C5410B" w:rsidRPr="009933BD" w:rsidRDefault="00C5410B" w:rsidP="003D730E">
            <w:pPr>
              <w:tabs>
                <w:tab w:val="left" w:pos="4470"/>
              </w:tabs>
              <w:jc w:val="right"/>
            </w:pPr>
            <w:r w:rsidRPr="009933BD">
              <w:t xml:space="preserve">(carried forward to Daywork Summary, p. </w:t>
            </w:r>
            <w:r w:rsidRPr="009933BD">
              <w:rPr>
                <w:u w:val="single"/>
              </w:rPr>
              <w:tab/>
            </w:r>
            <w:r w:rsidRPr="009933BD">
              <w:t xml:space="preserve"> )</w:t>
            </w:r>
          </w:p>
        </w:tc>
        <w:tc>
          <w:tcPr>
            <w:tcW w:w="1182" w:type="dxa"/>
            <w:gridSpan w:val="2"/>
            <w:tcBorders>
              <w:top w:val="single" w:sz="6" w:space="0" w:color="auto"/>
              <w:bottom w:val="double" w:sz="6" w:space="0" w:color="auto"/>
              <w:right w:val="double" w:sz="6" w:space="0" w:color="auto"/>
            </w:tcBorders>
          </w:tcPr>
          <w:p w14:paraId="76DC9AC2" w14:textId="77777777" w:rsidR="00C5410B" w:rsidRPr="009933BD" w:rsidRDefault="00C5410B" w:rsidP="003D730E">
            <w:r w:rsidRPr="009933BD">
              <w:rPr>
                <w:u w:val="single"/>
              </w:rPr>
              <w:tab/>
            </w:r>
          </w:p>
        </w:tc>
      </w:tr>
    </w:tbl>
    <w:p w14:paraId="4FF98DD6" w14:textId="77777777" w:rsidR="00C5410B" w:rsidRPr="009933BD" w:rsidRDefault="00C5410B" w:rsidP="00C5410B"/>
    <w:p w14:paraId="33C321F6" w14:textId="77777777" w:rsidR="00C5410B" w:rsidRPr="009933BD" w:rsidRDefault="00C5410B" w:rsidP="00C5410B">
      <w:pPr>
        <w:tabs>
          <w:tab w:val="center" w:pos="4500"/>
        </w:tabs>
        <w:rPr>
          <w:b/>
        </w:rPr>
      </w:pPr>
      <w:r w:rsidRPr="009933BD">
        <w:br w:type="page"/>
      </w:r>
      <w:r w:rsidRPr="009933BD">
        <w:rPr>
          <w:b/>
        </w:rPr>
        <w:tab/>
      </w:r>
    </w:p>
    <w:p w14:paraId="5FFA9E53" w14:textId="77777777" w:rsidR="00C5410B" w:rsidRPr="009933BD" w:rsidRDefault="00C5410B" w:rsidP="00C5410B">
      <w:pPr>
        <w:tabs>
          <w:tab w:val="center" w:pos="4500"/>
        </w:tabs>
        <w:rPr>
          <w:sz w:val="32"/>
          <w:szCs w:val="32"/>
        </w:rPr>
      </w:pPr>
      <w:r w:rsidRPr="009933BD">
        <w:rPr>
          <w:b/>
        </w:rPr>
        <w:tab/>
      </w:r>
      <w:r w:rsidRPr="009933BD">
        <w:rPr>
          <w:b/>
          <w:sz w:val="32"/>
          <w:szCs w:val="32"/>
        </w:rPr>
        <w:t>Bill of Quantities</w:t>
      </w:r>
    </w:p>
    <w:p w14:paraId="2C98CCB1" w14:textId="77777777" w:rsidR="00C5410B" w:rsidRPr="009933BD" w:rsidRDefault="00C5410B" w:rsidP="00C5410B">
      <w:pPr>
        <w:rPr>
          <w:sz w:val="32"/>
          <w:szCs w:val="32"/>
        </w:rPr>
      </w:pPr>
    </w:p>
    <w:p w14:paraId="7CF16369" w14:textId="77777777" w:rsidR="00C5410B" w:rsidRPr="009933BD" w:rsidRDefault="00C5410B" w:rsidP="00C5410B">
      <w:pPr>
        <w:jc w:val="center"/>
        <w:rPr>
          <w:b/>
          <w:sz w:val="32"/>
          <w:szCs w:val="32"/>
        </w:rPr>
      </w:pPr>
      <w:r w:rsidRPr="009933BD">
        <w:rPr>
          <w:b/>
          <w:sz w:val="32"/>
          <w:szCs w:val="32"/>
        </w:rPr>
        <w:t>Daywork Summary</w:t>
      </w:r>
    </w:p>
    <w:p w14:paraId="537FAD6D" w14:textId="77777777" w:rsidR="00C5410B" w:rsidRPr="009933BD" w:rsidRDefault="00C5410B" w:rsidP="00C5410B"/>
    <w:p w14:paraId="642D1938" w14:textId="77777777" w:rsidR="00C5410B" w:rsidRPr="009933BD" w:rsidRDefault="00C5410B" w:rsidP="00C5410B"/>
    <w:tbl>
      <w:tblPr>
        <w:tblW w:w="0" w:type="auto"/>
        <w:tblInd w:w="120" w:type="dxa"/>
        <w:tblLayout w:type="fixed"/>
        <w:tblLook w:val="0000" w:firstRow="0" w:lastRow="0" w:firstColumn="0" w:lastColumn="0" w:noHBand="0" w:noVBand="0"/>
      </w:tblPr>
      <w:tblGrid>
        <w:gridCol w:w="6408"/>
        <w:gridCol w:w="1440"/>
      </w:tblGrid>
      <w:tr w:rsidR="00A80CDB" w:rsidRPr="009933BD" w14:paraId="1A39B4CB" w14:textId="77777777" w:rsidTr="003D730E">
        <w:tc>
          <w:tcPr>
            <w:tcW w:w="6408" w:type="dxa"/>
            <w:tcBorders>
              <w:top w:val="double" w:sz="6" w:space="0" w:color="auto"/>
              <w:left w:val="double" w:sz="6" w:space="0" w:color="auto"/>
            </w:tcBorders>
          </w:tcPr>
          <w:p w14:paraId="312D6564" w14:textId="77777777" w:rsidR="00A80CDB" w:rsidRPr="009933BD" w:rsidRDefault="00A80CDB" w:rsidP="003D730E">
            <w:pPr>
              <w:jc w:val="center"/>
              <w:rPr>
                <w:i/>
              </w:rPr>
            </w:pPr>
          </w:p>
        </w:tc>
        <w:tc>
          <w:tcPr>
            <w:tcW w:w="1440" w:type="dxa"/>
            <w:tcBorders>
              <w:top w:val="double" w:sz="6" w:space="0" w:color="auto"/>
              <w:left w:val="single" w:sz="4" w:space="0" w:color="auto"/>
              <w:bottom w:val="single" w:sz="6" w:space="0" w:color="auto"/>
            </w:tcBorders>
          </w:tcPr>
          <w:p w14:paraId="35978452" w14:textId="77777777" w:rsidR="00A80CDB" w:rsidRPr="009933BD" w:rsidRDefault="00A80CDB" w:rsidP="003D730E">
            <w:pPr>
              <w:jc w:val="center"/>
              <w:rPr>
                <w:i/>
              </w:rPr>
            </w:pPr>
            <w:r w:rsidRPr="009933BD">
              <w:rPr>
                <w:i/>
              </w:rPr>
              <w:t>Amount</w:t>
            </w:r>
            <w:r w:rsidRPr="009933BD">
              <w:rPr>
                <w:vertAlign w:val="superscript"/>
              </w:rPr>
              <w:t>a</w:t>
            </w:r>
          </w:p>
          <w:p w14:paraId="10BC1336" w14:textId="77777777" w:rsidR="00A80CDB" w:rsidRPr="009933BD" w:rsidRDefault="00A80CDB" w:rsidP="003D730E">
            <w:pPr>
              <w:jc w:val="center"/>
              <w:rPr>
                <w:i/>
              </w:rPr>
            </w:pPr>
            <w:r w:rsidRPr="009933BD">
              <w:rPr>
                <w:i/>
              </w:rPr>
              <w:t>(</w:t>
            </w:r>
            <w:r w:rsidRPr="009933BD">
              <w:rPr>
                <w:i/>
              </w:rPr>
              <w:tab/>
              <w:t>)</w:t>
            </w:r>
          </w:p>
        </w:tc>
      </w:tr>
      <w:tr w:rsidR="00A80CDB" w:rsidRPr="009933BD" w14:paraId="4CF3BD5E" w14:textId="77777777" w:rsidTr="003D730E">
        <w:tc>
          <w:tcPr>
            <w:tcW w:w="6408" w:type="dxa"/>
            <w:tcBorders>
              <w:top w:val="single" w:sz="6" w:space="0" w:color="auto"/>
              <w:left w:val="double" w:sz="6" w:space="0" w:color="auto"/>
            </w:tcBorders>
          </w:tcPr>
          <w:p w14:paraId="32D98FBC" w14:textId="77777777" w:rsidR="00A80CDB" w:rsidRPr="009933BD" w:rsidRDefault="00A80CDB" w:rsidP="003D730E">
            <w:pPr>
              <w:tabs>
                <w:tab w:val="left" w:pos="330"/>
              </w:tabs>
            </w:pPr>
            <w:r w:rsidRPr="009933BD">
              <w:t>1.</w:t>
            </w:r>
            <w:r w:rsidRPr="009933BD">
              <w:tab/>
              <w:t>Total for Daywork:  Labor</w:t>
            </w:r>
          </w:p>
        </w:tc>
        <w:tc>
          <w:tcPr>
            <w:tcW w:w="1440" w:type="dxa"/>
            <w:tcBorders>
              <w:left w:val="dotted" w:sz="4" w:space="0" w:color="auto"/>
              <w:right w:val="dotted" w:sz="4" w:space="0" w:color="auto"/>
            </w:tcBorders>
          </w:tcPr>
          <w:p w14:paraId="5F6BFDC8" w14:textId="77777777" w:rsidR="00A80CDB" w:rsidRPr="009933BD" w:rsidRDefault="00A80CDB" w:rsidP="003D730E">
            <w:pPr>
              <w:jc w:val="center"/>
            </w:pPr>
          </w:p>
        </w:tc>
      </w:tr>
      <w:tr w:rsidR="00A80CDB" w:rsidRPr="009933BD" w14:paraId="118BF227" w14:textId="77777777" w:rsidTr="003D730E">
        <w:tc>
          <w:tcPr>
            <w:tcW w:w="6408" w:type="dxa"/>
            <w:tcBorders>
              <w:top w:val="dotted" w:sz="4" w:space="0" w:color="auto"/>
              <w:left w:val="double" w:sz="6" w:space="0" w:color="auto"/>
              <w:bottom w:val="dotted" w:sz="4" w:space="0" w:color="auto"/>
              <w:right w:val="dotted" w:sz="4" w:space="0" w:color="auto"/>
            </w:tcBorders>
          </w:tcPr>
          <w:p w14:paraId="3DB4A593" w14:textId="77777777" w:rsidR="00A80CDB" w:rsidRPr="009933BD" w:rsidRDefault="00A80CDB" w:rsidP="003D730E">
            <w:pPr>
              <w:tabs>
                <w:tab w:val="left" w:pos="330"/>
              </w:tabs>
            </w:pPr>
            <w:r w:rsidRPr="009933BD">
              <w:t>2.</w:t>
            </w:r>
            <w:r w:rsidRPr="009933BD">
              <w:tab/>
              <w:t>Total for Daywork:  Materials</w:t>
            </w:r>
          </w:p>
        </w:tc>
        <w:tc>
          <w:tcPr>
            <w:tcW w:w="1440" w:type="dxa"/>
            <w:tcBorders>
              <w:top w:val="dotted" w:sz="4" w:space="0" w:color="auto"/>
              <w:left w:val="dotted" w:sz="4" w:space="0" w:color="auto"/>
              <w:bottom w:val="dotted" w:sz="4" w:space="0" w:color="auto"/>
              <w:right w:val="dotted" w:sz="4" w:space="0" w:color="auto"/>
            </w:tcBorders>
          </w:tcPr>
          <w:p w14:paraId="5640DDDB" w14:textId="77777777" w:rsidR="00A80CDB" w:rsidRPr="009933BD" w:rsidRDefault="00A80CDB" w:rsidP="003D730E">
            <w:pPr>
              <w:jc w:val="center"/>
            </w:pPr>
          </w:p>
        </w:tc>
      </w:tr>
      <w:tr w:rsidR="00A80CDB" w:rsidRPr="009933BD" w14:paraId="59F94B82" w14:textId="77777777" w:rsidTr="00703B76">
        <w:tc>
          <w:tcPr>
            <w:tcW w:w="6408" w:type="dxa"/>
            <w:tcBorders>
              <w:left w:val="double" w:sz="6" w:space="0" w:color="auto"/>
              <w:bottom w:val="single" w:sz="6" w:space="0" w:color="auto"/>
            </w:tcBorders>
          </w:tcPr>
          <w:p w14:paraId="40D5829B" w14:textId="77777777" w:rsidR="00A80CDB" w:rsidRPr="009933BD" w:rsidRDefault="00A80CDB" w:rsidP="003D730E">
            <w:pPr>
              <w:tabs>
                <w:tab w:val="left" w:pos="330"/>
              </w:tabs>
            </w:pPr>
            <w:r w:rsidRPr="009933BD">
              <w:t>3.</w:t>
            </w:r>
            <w:r w:rsidRPr="009933BD">
              <w:tab/>
              <w:t>Total for Daywork:  Contractor’s Equipment</w:t>
            </w:r>
          </w:p>
        </w:tc>
        <w:tc>
          <w:tcPr>
            <w:tcW w:w="1440" w:type="dxa"/>
            <w:tcBorders>
              <w:left w:val="dotted" w:sz="4" w:space="0" w:color="auto"/>
              <w:bottom w:val="single" w:sz="6" w:space="0" w:color="auto"/>
              <w:right w:val="dotted" w:sz="4" w:space="0" w:color="auto"/>
            </w:tcBorders>
          </w:tcPr>
          <w:p w14:paraId="5A00563D" w14:textId="77777777" w:rsidR="00A80CDB" w:rsidRPr="009933BD" w:rsidRDefault="00A80CDB" w:rsidP="003D730E">
            <w:pPr>
              <w:jc w:val="center"/>
            </w:pPr>
          </w:p>
        </w:tc>
      </w:tr>
      <w:tr w:rsidR="00A80CDB" w:rsidRPr="009933BD" w14:paraId="38007015" w14:textId="77777777" w:rsidTr="00703B76">
        <w:tc>
          <w:tcPr>
            <w:tcW w:w="6408" w:type="dxa"/>
            <w:tcBorders>
              <w:top w:val="single" w:sz="6" w:space="0" w:color="auto"/>
              <w:left w:val="double" w:sz="6" w:space="0" w:color="auto"/>
              <w:bottom w:val="single" w:sz="4" w:space="0" w:color="auto"/>
            </w:tcBorders>
          </w:tcPr>
          <w:p w14:paraId="4BD2A2E7" w14:textId="77777777" w:rsidR="00A80CDB" w:rsidRPr="009933BD" w:rsidRDefault="00A80CDB" w:rsidP="003D730E">
            <w:pPr>
              <w:jc w:val="right"/>
            </w:pPr>
            <w:r w:rsidRPr="009933BD">
              <w:t>Total for Daywork (Provisional Sum)</w:t>
            </w:r>
          </w:p>
          <w:p w14:paraId="6AC0483D" w14:textId="77777777" w:rsidR="00A80CDB" w:rsidRPr="009933BD" w:rsidRDefault="00A80CDB" w:rsidP="003D730E">
            <w:pPr>
              <w:tabs>
                <w:tab w:val="left" w:pos="3930"/>
              </w:tabs>
              <w:jc w:val="right"/>
            </w:pPr>
            <w:r w:rsidRPr="009933BD">
              <w:t xml:space="preserve">(carried forward to Bid Summary, p. </w:t>
            </w:r>
            <w:r w:rsidRPr="009933BD">
              <w:rPr>
                <w:u w:val="single"/>
              </w:rPr>
              <w:tab/>
            </w:r>
            <w:r w:rsidRPr="009933BD">
              <w:t>)</w:t>
            </w:r>
          </w:p>
        </w:tc>
        <w:tc>
          <w:tcPr>
            <w:tcW w:w="1440" w:type="dxa"/>
            <w:tcBorders>
              <w:top w:val="single" w:sz="6" w:space="0" w:color="auto"/>
              <w:left w:val="dotted" w:sz="4" w:space="0" w:color="auto"/>
              <w:bottom w:val="single" w:sz="4" w:space="0" w:color="auto"/>
              <w:right w:val="dotted" w:sz="4" w:space="0" w:color="auto"/>
            </w:tcBorders>
          </w:tcPr>
          <w:p w14:paraId="6DA04192" w14:textId="77777777" w:rsidR="00A80CDB" w:rsidRPr="009933BD" w:rsidRDefault="00A80CDB" w:rsidP="003D730E">
            <w:pPr>
              <w:jc w:val="center"/>
            </w:pPr>
            <w:r w:rsidRPr="009933BD">
              <w:rPr>
                <w:u w:val="single"/>
              </w:rPr>
              <w:tab/>
            </w:r>
          </w:p>
        </w:tc>
      </w:tr>
    </w:tbl>
    <w:p w14:paraId="03D89ACB" w14:textId="77777777" w:rsidR="00C5410B" w:rsidRPr="009933BD" w:rsidRDefault="00C5410B" w:rsidP="00C5410B"/>
    <w:p w14:paraId="27B703F6" w14:textId="77777777" w:rsidR="00C5410B" w:rsidRPr="009933BD" w:rsidRDefault="00C5410B" w:rsidP="00C5410B"/>
    <w:p w14:paraId="331FC045" w14:textId="77777777" w:rsidR="00C5410B" w:rsidRPr="009933BD" w:rsidRDefault="00C5410B" w:rsidP="00C5410B">
      <w:pPr>
        <w:tabs>
          <w:tab w:val="center" w:pos="4500"/>
        </w:tabs>
        <w:rPr>
          <w:b/>
        </w:rPr>
      </w:pPr>
      <w:r w:rsidRPr="009933BD">
        <w:br w:type="page"/>
      </w:r>
      <w:r w:rsidRPr="009933BD">
        <w:rPr>
          <w:b/>
        </w:rPr>
        <w:tab/>
      </w:r>
    </w:p>
    <w:p w14:paraId="641FF0FA" w14:textId="77777777" w:rsidR="00C5410B" w:rsidRPr="009933BD" w:rsidRDefault="00C5410B" w:rsidP="00C5410B">
      <w:pPr>
        <w:tabs>
          <w:tab w:val="center" w:pos="4500"/>
        </w:tabs>
        <w:rPr>
          <w:sz w:val="32"/>
          <w:szCs w:val="32"/>
        </w:rPr>
      </w:pPr>
      <w:r w:rsidRPr="009933BD">
        <w:rPr>
          <w:b/>
        </w:rPr>
        <w:tab/>
      </w:r>
      <w:r w:rsidRPr="009933BD">
        <w:rPr>
          <w:b/>
          <w:sz w:val="32"/>
          <w:szCs w:val="32"/>
        </w:rPr>
        <w:t>Bill of Quantities</w:t>
      </w:r>
    </w:p>
    <w:p w14:paraId="386CA5D3" w14:textId="77777777" w:rsidR="00C5410B" w:rsidRPr="009933BD" w:rsidRDefault="00C5410B" w:rsidP="00C5410B">
      <w:pPr>
        <w:rPr>
          <w:sz w:val="32"/>
          <w:szCs w:val="32"/>
        </w:rPr>
      </w:pPr>
    </w:p>
    <w:p w14:paraId="3B2264EC" w14:textId="77777777" w:rsidR="00C5410B" w:rsidRPr="009933BD" w:rsidRDefault="00C5410B" w:rsidP="00C5410B">
      <w:pPr>
        <w:jc w:val="center"/>
        <w:rPr>
          <w:b/>
          <w:sz w:val="32"/>
          <w:szCs w:val="32"/>
        </w:rPr>
      </w:pPr>
      <w:r w:rsidRPr="009933BD">
        <w:rPr>
          <w:b/>
          <w:sz w:val="32"/>
          <w:szCs w:val="32"/>
        </w:rPr>
        <w:t>Summary of Specified Provisional Sums</w:t>
      </w:r>
    </w:p>
    <w:p w14:paraId="31868056" w14:textId="77777777" w:rsidR="00C5410B" w:rsidRPr="009933BD" w:rsidRDefault="00C5410B" w:rsidP="00C5410B"/>
    <w:p w14:paraId="0FF62B7A" w14:textId="77777777" w:rsidR="00C5410B" w:rsidRPr="009933BD" w:rsidRDefault="00C5410B" w:rsidP="00C5410B"/>
    <w:tbl>
      <w:tblPr>
        <w:tblW w:w="0" w:type="auto"/>
        <w:tblInd w:w="120" w:type="dxa"/>
        <w:tblLayout w:type="fixed"/>
        <w:tblLook w:val="0000" w:firstRow="0" w:lastRow="0" w:firstColumn="0" w:lastColumn="0" w:noHBand="0" w:noVBand="0"/>
      </w:tblPr>
      <w:tblGrid>
        <w:gridCol w:w="1080"/>
        <w:gridCol w:w="1080"/>
        <w:gridCol w:w="5400"/>
        <w:gridCol w:w="1440"/>
      </w:tblGrid>
      <w:tr w:rsidR="00C5410B" w:rsidRPr="009933BD" w14:paraId="39215637" w14:textId="77777777" w:rsidTr="003D730E">
        <w:tc>
          <w:tcPr>
            <w:tcW w:w="1080" w:type="dxa"/>
            <w:tcBorders>
              <w:top w:val="double" w:sz="6" w:space="0" w:color="auto"/>
              <w:left w:val="double" w:sz="6" w:space="0" w:color="auto"/>
            </w:tcBorders>
          </w:tcPr>
          <w:p w14:paraId="71EE9EB1" w14:textId="77777777" w:rsidR="00C5410B" w:rsidRPr="009933BD" w:rsidRDefault="00C5410B" w:rsidP="003D730E">
            <w:pPr>
              <w:jc w:val="center"/>
              <w:rPr>
                <w:i/>
              </w:rPr>
            </w:pPr>
            <w:r w:rsidRPr="009933BD">
              <w:rPr>
                <w:i/>
              </w:rPr>
              <w:t>Bill no.</w:t>
            </w:r>
          </w:p>
        </w:tc>
        <w:tc>
          <w:tcPr>
            <w:tcW w:w="1080" w:type="dxa"/>
            <w:tcBorders>
              <w:top w:val="double" w:sz="6" w:space="0" w:color="auto"/>
              <w:left w:val="single" w:sz="4" w:space="0" w:color="auto"/>
              <w:bottom w:val="single" w:sz="6" w:space="0" w:color="auto"/>
            </w:tcBorders>
          </w:tcPr>
          <w:p w14:paraId="6A4ACF0E" w14:textId="77777777" w:rsidR="00C5410B" w:rsidRPr="009933BD" w:rsidRDefault="00C5410B" w:rsidP="003D730E">
            <w:pPr>
              <w:jc w:val="center"/>
              <w:rPr>
                <w:i/>
              </w:rPr>
            </w:pPr>
            <w:r w:rsidRPr="009933BD">
              <w:rPr>
                <w:i/>
              </w:rPr>
              <w:t>Item no.</w:t>
            </w:r>
          </w:p>
        </w:tc>
        <w:tc>
          <w:tcPr>
            <w:tcW w:w="5400" w:type="dxa"/>
            <w:tcBorders>
              <w:top w:val="double" w:sz="6" w:space="0" w:color="auto"/>
              <w:left w:val="single" w:sz="4" w:space="0" w:color="auto"/>
              <w:bottom w:val="single" w:sz="6" w:space="0" w:color="auto"/>
            </w:tcBorders>
          </w:tcPr>
          <w:p w14:paraId="52F63582" w14:textId="77777777" w:rsidR="00C5410B" w:rsidRPr="009933BD" w:rsidRDefault="00C5410B" w:rsidP="003D730E">
            <w:pPr>
              <w:jc w:val="center"/>
              <w:rPr>
                <w:i/>
              </w:rPr>
            </w:pPr>
            <w:r w:rsidRPr="009933BD">
              <w:rPr>
                <w:i/>
              </w:rPr>
              <w:t>Description</w:t>
            </w:r>
          </w:p>
        </w:tc>
        <w:tc>
          <w:tcPr>
            <w:tcW w:w="1440" w:type="dxa"/>
            <w:tcBorders>
              <w:top w:val="double" w:sz="6" w:space="0" w:color="auto"/>
              <w:left w:val="single" w:sz="4" w:space="0" w:color="auto"/>
              <w:bottom w:val="single" w:sz="6" w:space="0" w:color="auto"/>
              <w:right w:val="double" w:sz="6" w:space="0" w:color="auto"/>
            </w:tcBorders>
          </w:tcPr>
          <w:p w14:paraId="4A6FABDF" w14:textId="77777777" w:rsidR="00C5410B" w:rsidRPr="009933BD" w:rsidRDefault="00C5410B" w:rsidP="003D730E">
            <w:pPr>
              <w:jc w:val="center"/>
              <w:rPr>
                <w:i/>
              </w:rPr>
            </w:pPr>
            <w:r w:rsidRPr="009933BD">
              <w:rPr>
                <w:i/>
              </w:rPr>
              <w:t>Amount</w:t>
            </w:r>
          </w:p>
        </w:tc>
      </w:tr>
      <w:tr w:rsidR="00C5410B" w:rsidRPr="009933BD" w14:paraId="0611ECDB" w14:textId="77777777" w:rsidTr="003D730E">
        <w:tc>
          <w:tcPr>
            <w:tcW w:w="1080" w:type="dxa"/>
            <w:tcBorders>
              <w:top w:val="single" w:sz="6" w:space="0" w:color="auto"/>
              <w:left w:val="double" w:sz="6" w:space="0" w:color="auto"/>
            </w:tcBorders>
          </w:tcPr>
          <w:p w14:paraId="4EF54B67" w14:textId="77777777" w:rsidR="00C5410B" w:rsidRPr="009933BD" w:rsidRDefault="00C5410B" w:rsidP="003D730E">
            <w:pPr>
              <w:jc w:val="center"/>
            </w:pPr>
            <w:r w:rsidRPr="009933BD">
              <w:t>1</w:t>
            </w:r>
          </w:p>
        </w:tc>
        <w:tc>
          <w:tcPr>
            <w:tcW w:w="1080" w:type="dxa"/>
            <w:tcBorders>
              <w:left w:val="dotted" w:sz="4" w:space="0" w:color="auto"/>
              <w:bottom w:val="dotted" w:sz="4" w:space="0" w:color="auto"/>
              <w:right w:val="dotted" w:sz="4" w:space="0" w:color="auto"/>
            </w:tcBorders>
          </w:tcPr>
          <w:p w14:paraId="335A9CF0" w14:textId="77777777" w:rsidR="00C5410B" w:rsidRPr="009933BD" w:rsidRDefault="00C5410B" w:rsidP="003D730E"/>
        </w:tc>
        <w:tc>
          <w:tcPr>
            <w:tcW w:w="5400" w:type="dxa"/>
            <w:tcBorders>
              <w:left w:val="nil"/>
              <w:bottom w:val="dotted" w:sz="4" w:space="0" w:color="auto"/>
              <w:right w:val="dotted" w:sz="4" w:space="0" w:color="auto"/>
            </w:tcBorders>
          </w:tcPr>
          <w:p w14:paraId="364379F5" w14:textId="77777777" w:rsidR="00C5410B" w:rsidRPr="009933BD" w:rsidRDefault="00C5410B" w:rsidP="003D730E"/>
        </w:tc>
        <w:tc>
          <w:tcPr>
            <w:tcW w:w="1440" w:type="dxa"/>
            <w:tcBorders>
              <w:left w:val="nil"/>
              <w:right w:val="double" w:sz="6" w:space="0" w:color="auto"/>
            </w:tcBorders>
          </w:tcPr>
          <w:p w14:paraId="55AA6C84" w14:textId="77777777" w:rsidR="00C5410B" w:rsidRPr="009933BD" w:rsidRDefault="00C5410B" w:rsidP="003D730E">
            <w:pPr>
              <w:tabs>
                <w:tab w:val="decimal" w:pos="1050"/>
              </w:tabs>
            </w:pPr>
          </w:p>
        </w:tc>
      </w:tr>
      <w:tr w:rsidR="00C5410B" w:rsidRPr="009933BD" w14:paraId="1A98B9EB" w14:textId="77777777" w:rsidTr="003D730E">
        <w:tc>
          <w:tcPr>
            <w:tcW w:w="1080" w:type="dxa"/>
            <w:tcBorders>
              <w:top w:val="dotted" w:sz="4" w:space="0" w:color="auto"/>
              <w:left w:val="double" w:sz="6" w:space="0" w:color="auto"/>
              <w:bottom w:val="dotted" w:sz="4" w:space="0" w:color="auto"/>
            </w:tcBorders>
          </w:tcPr>
          <w:p w14:paraId="78B84C6C" w14:textId="77777777" w:rsidR="00C5410B" w:rsidRPr="009933BD" w:rsidRDefault="00C5410B" w:rsidP="003D730E">
            <w:pPr>
              <w:jc w:val="center"/>
            </w:pPr>
          </w:p>
        </w:tc>
        <w:tc>
          <w:tcPr>
            <w:tcW w:w="1080" w:type="dxa"/>
            <w:tcBorders>
              <w:top w:val="dotted" w:sz="4" w:space="0" w:color="auto"/>
              <w:left w:val="dotted" w:sz="4" w:space="0" w:color="auto"/>
              <w:bottom w:val="dotted" w:sz="4" w:space="0" w:color="auto"/>
              <w:right w:val="dotted" w:sz="4" w:space="0" w:color="auto"/>
            </w:tcBorders>
          </w:tcPr>
          <w:p w14:paraId="5158B448" w14:textId="77777777" w:rsidR="00C5410B" w:rsidRPr="009933BD" w:rsidRDefault="00C5410B" w:rsidP="003D730E"/>
        </w:tc>
        <w:tc>
          <w:tcPr>
            <w:tcW w:w="5400" w:type="dxa"/>
            <w:tcBorders>
              <w:top w:val="dotted" w:sz="4" w:space="0" w:color="auto"/>
              <w:left w:val="nil"/>
              <w:bottom w:val="dotted" w:sz="4" w:space="0" w:color="auto"/>
              <w:right w:val="dotted" w:sz="4" w:space="0" w:color="auto"/>
            </w:tcBorders>
          </w:tcPr>
          <w:p w14:paraId="53092178" w14:textId="77777777" w:rsidR="00C5410B" w:rsidRPr="009933BD" w:rsidRDefault="00C5410B" w:rsidP="003D730E"/>
        </w:tc>
        <w:tc>
          <w:tcPr>
            <w:tcW w:w="1440" w:type="dxa"/>
            <w:tcBorders>
              <w:top w:val="dotted" w:sz="4" w:space="0" w:color="auto"/>
              <w:left w:val="nil"/>
              <w:bottom w:val="dotted" w:sz="4" w:space="0" w:color="auto"/>
              <w:right w:val="double" w:sz="6" w:space="0" w:color="auto"/>
            </w:tcBorders>
          </w:tcPr>
          <w:p w14:paraId="2055E757" w14:textId="77777777" w:rsidR="00C5410B" w:rsidRPr="009933BD" w:rsidRDefault="00C5410B" w:rsidP="003D730E">
            <w:pPr>
              <w:tabs>
                <w:tab w:val="decimal" w:pos="1050"/>
              </w:tabs>
            </w:pPr>
          </w:p>
        </w:tc>
      </w:tr>
      <w:tr w:rsidR="00C5410B" w:rsidRPr="009933BD" w14:paraId="68BD9A11" w14:textId="77777777" w:rsidTr="003D730E">
        <w:tc>
          <w:tcPr>
            <w:tcW w:w="1080" w:type="dxa"/>
            <w:tcBorders>
              <w:left w:val="double" w:sz="6" w:space="0" w:color="auto"/>
            </w:tcBorders>
          </w:tcPr>
          <w:p w14:paraId="70212085" w14:textId="77777777" w:rsidR="00C5410B" w:rsidRPr="009933BD" w:rsidRDefault="00C5410B" w:rsidP="003D730E">
            <w:pPr>
              <w:jc w:val="center"/>
            </w:pPr>
          </w:p>
        </w:tc>
        <w:tc>
          <w:tcPr>
            <w:tcW w:w="1080" w:type="dxa"/>
            <w:tcBorders>
              <w:top w:val="dotted" w:sz="4" w:space="0" w:color="auto"/>
              <w:left w:val="dotted" w:sz="4" w:space="0" w:color="auto"/>
              <w:bottom w:val="dotted" w:sz="4" w:space="0" w:color="auto"/>
              <w:right w:val="dotted" w:sz="4" w:space="0" w:color="auto"/>
            </w:tcBorders>
          </w:tcPr>
          <w:p w14:paraId="41E97857" w14:textId="77777777" w:rsidR="00C5410B" w:rsidRPr="009933BD" w:rsidRDefault="00C5410B" w:rsidP="003D730E"/>
        </w:tc>
        <w:tc>
          <w:tcPr>
            <w:tcW w:w="5400" w:type="dxa"/>
            <w:tcBorders>
              <w:top w:val="dotted" w:sz="4" w:space="0" w:color="auto"/>
              <w:left w:val="nil"/>
              <w:bottom w:val="dotted" w:sz="4" w:space="0" w:color="auto"/>
              <w:right w:val="dotted" w:sz="4" w:space="0" w:color="auto"/>
            </w:tcBorders>
          </w:tcPr>
          <w:p w14:paraId="34BA7C58" w14:textId="77777777" w:rsidR="00C5410B" w:rsidRPr="009933BD" w:rsidRDefault="00C5410B" w:rsidP="003D730E"/>
        </w:tc>
        <w:tc>
          <w:tcPr>
            <w:tcW w:w="1440" w:type="dxa"/>
            <w:tcBorders>
              <w:left w:val="nil"/>
              <w:right w:val="double" w:sz="6" w:space="0" w:color="auto"/>
            </w:tcBorders>
          </w:tcPr>
          <w:p w14:paraId="71411488" w14:textId="77777777" w:rsidR="00C5410B" w:rsidRPr="009933BD" w:rsidRDefault="00C5410B" w:rsidP="003D730E">
            <w:pPr>
              <w:tabs>
                <w:tab w:val="decimal" w:pos="1050"/>
              </w:tabs>
            </w:pPr>
          </w:p>
        </w:tc>
      </w:tr>
      <w:tr w:rsidR="00C5410B" w:rsidRPr="009933BD" w14:paraId="3FB16E34" w14:textId="77777777" w:rsidTr="003D730E">
        <w:tc>
          <w:tcPr>
            <w:tcW w:w="1080" w:type="dxa"/>
            <w:tcBorders>
              <w:top w:val="dotted" w:sz="4" w:space="0" w:color="auto"/>
              <w:left w:val="double" w:sz="6" w:space="0" w:color="auto"/>
              <w:bottom w:val="dotted" w:sz="4" w:space="0" w:color="auto"/>
            </w:tcBorders>
          </w:tcPr>
          <w:p w14:paraId="4CCC7756" w14:textId="77777777" w:rsidR="00C5410B" w:rsidRPr="009933BD" w:rsidRDefault="00C5410B" w:rsidP="003D730E">
            <w:pPr>
              <w:jc w:val="center"/>
            </w:pPr>
            <w:r w:rsidRPr="009933BD">
              <w:t>2</w:t>
            </w:r>
          </w:p>
        </w:tc>
        <w:tc>
          <w:tcPr>
            <w:tcW w:w="1080" w:type="dxa"/>
            <w:tcBorders>
              <w:top w:val="dotted" w:sz="4" w:space="0" w:color="auto"/>
              <w:left w:val="dotted" w:sz="4" w:space="0" w:color="auto"/>
              <w:bottom w:val="dotted" w:sz="4" w:space="0" w:color="auto"/>
              <w:right w:val="dotted" w:sz="4" w:space="0" w:color="auto"/>
            </w:tcBorders>
          </w:tcPr>
          <w:p w14:paraId="5B0AED11" w14:textId="77777777" w:rsidR="00C5410B" w:rsidRPr="009933BD" w:rsidRDefault="00C5410B" w:rsidP="003D730E">
            <w:r w:rsidRPr="009933BD">
              <w:t>2.8</w:t>
            </w:r>
          </w:p>
        </w:tc>
        <w:tc>
          <w:tcPr>
            <w:tcW w:w="5400" w:type="dxa"/>
            <w:tcBorders>
              <w:top w:val="dotted" w:sz="4" w:space="0" w:color="auto"/>
              <w:left w:val="nil"/>
              <w:bottom w:val="dotted" w:sz="4" w:space="0" w:color="auto"/>
              <w:right w:val="dotted" w:sz="4" w:space="0" w:color="auto"/>
            </w:tcBorders>
          </w:tcPr>
          <w:p w14:paraId="4D358250" w14:textId="77777777" w:rsidR="00C5410B" w:rsidRPr="009933BD" w:rsidRDefault="00C5410B" w:rsidP="003D730E">
            <w:r w:rsidRPr="009933BD">
              <w:t>Supply and install equipment in pumping station</w:t>
            </w:r>
          </w:p>
        </w:tc>
        <w:tc>
          <w:tcPr>
            <w:tcW w:w="1440" w:type="dxa"/>
            <w:tcBorders>
              <w:top w:val="dotted" w:sz="4" w:space="0" w:color="auto"/>
              <w:left w:val="nil"/>
              <w:bottom w:val="dotted" w:sz="4" w:space="0" w:color="auto"/>
              <w:right w:val="double" w:sz="6" w:space="0" w:color="auto"/>
            </w:tcBorders>
          </w:tcPr>
          <w:p w14:paraId="18D50870" w14:textId="77777777" w:rsidR="00C5410B" w:rsidRPr="009933BD" w:rsidRDefault="00C5410B" w:rsidP="003D730E">
            <w:pPr>
              <w:tabs>
                <w:tab w:val="decimal" w:pos="1050"/>
              </w:tabs>
            </w:pPr>
            <w:r w:rsidRPr="009933BD">
              <w:t>1,250,000</w:t>
            </w:r>
          </w:p>
        </w:tc>
      </w:tr>
      <w:tr w:rsidR="00C5410B" w:rsidRPr="009933BD" w14:paraId="3E378D6D" w14:textId="77777777" w:rsidTr="003D730E">
        <w:tc>
          <w:tcPr>
            <w:tcW w:w="1080" w:type="dxa"/>
            <w:tcBorders>
              <w:left w:val="double" w:sz="6" w:space="0" w:color="auto"/>
            </w:tcBorders>
          </w:tcPr>
          <w:p w14:paraId="14DD9F9A" w14:textId="77777777" w:rsidR="00C5410B" w:rsidRPr="009933BD" w:rsidRDefault="00C5410B" w:rsidP="003D730E">
            <w:pPr>
              <w:jc w:val="center"/>
            </w:pPr>
          </w:p>
        </w:tc>
        <w:tc>
          <w:tcPr>
            <w:tcW w:w="1080" w:type="dxa"/>
            <w:tcBorders>
              <w:top w:val="dotted" w:sz="4" w:space="0" w:color="auto"/>
              <w:left w:val="dotted" w:sz="4" w:space="0" w:color="auto"/>
              <w:bottom w:val="dotted" w:sz="4" w:space="0" w:color="auto"/>
              <w:right w:val="dotted" w:sz="4" w:space="0" w:color="auto"/>
            </w:tcBorders>
          </w:tcPr>
          <w:p w14:paraId="1540A134" w14:textId="77777777" w:rsidR="00C5410B" w:rsidRPr="009933BD" w:rsidRDefault="00C5410B" w:rsidP="003D730E"/>
        </w:tc>
        <w:tc>
          <w:tcPr>
            <w:tcW w:w="5400" w:type="dxa"/>
            <w:tcBorders>
              <w:top w:val="dotted" w:sz="4" w:space="0" w:color="auto"/>
              <w:left w:val="nil"/>
              <w:bottom w:val="dotted" w:sz="4" w:space="0" w:color="auto"/>
              <w:right w:val="dotted" w:sz="4" w:space="0" w:color="auto"/>
            </w:tcBorders>
          </w:tcPr>
          <w:p w14:paraId="6B74FB97" w14:textId="77777777" w:rsidR="00C5410B" w:rsidRPr="009933BD" w:rsidRDefault="00C5410B" w:rsidP="003D730E"/>
        </w:tc>
        <w:tc>
          <w:tcPr>
            <w:tcW w:w="1440" w:type="dxa"/>
            <w:tcBorders>
              <w:left w:val="nil"/>
              <w:right w:val="double" w:sz="6" w:space="0" w:color="auto"/>
            </w:tcBorders>
          </w:tcPr>
          <w:p w14:paraId="01E4B670" w14:textId="77777777" w:rsidR="00C5410B" w:rsidRPr="009933BD" w:rsidRDefault="00C5410B" w:rsidP="003D730E">
            <w:pPr>
              <w:tabs>
                <w:tab w:val="decimal" w:pos="1050"/>
              </w:tabs>
            </w:pPr>
          </w:p>
        </w:tc>
      </w:tr>
      <w:tr w:rsidR="00C5410B" w:rsidRPr="009933BD" w14:paraId="7BC119D2" w14:textId="77777777" w:rsidTr="003D730E">
        <w:tc>
          <w:tcPr>
            <w:tcW w:w="1080" w:type="dxa"/>
            <w:tcBorders>
              <w:top w:val="dotted" w:sz="4" w:space="0" w:color="auto"/>
              <w:left w:val="double" w:sz="6" w:space="0" w:color="auto"/>
              <w:bottom w:val="dotted" w:sz="4" w:space="0" w:color="auto"/>
            </w:tcBorders>
          </w:tcPr>
          <w:p w14:paraId="743964EA" w14:textId="77777777" w:rsidR="00C5410B" w:rsidRPr="009933BD" w:rsidRDefault="00C5410B" w:rsidP="003D730E">
            <w:pPr>
              <w:jc w:val="center"/>
            </w:pPr>
          </w:p>
        </w:tc>
        <w:tc>
          <w:tcPr>
            <w:tcW w:w="1080" w:type="dxa"/>
            <w:tcBorders>
              <w:top w:val="dotted" w:sz="4" w:space="0" w:color="auto"/>
              <w:left w:val="dotted" w:sz="4" w:space="0" w:color="auto"/>
              <w:bottom w:val="dotted" w:sz="4" w:space="0" w:color="auto"/>
              <w:right w:val="dotted" w:sz="4" w:space="0" w:color="auto"/>
            </w:tcBorders>
          </w:tcPr>
          <w:p w14:paraId="58E15F71" w14:textId="77777777" w:rsidR="00C5410B" w:rsidRPr="009933BD" w:rsidRDefault="00C5410B" w:rsidP="003D730E"/>
        </w:tc>
        <w:tc>
          <w:tcPr>
            <w:tcW w:w="5400" w:type="dxa"/>
            <w:tcBorders>
              <w:top w:val="dotted" w:sz="4" w:space="0" w:color="auto"/>
              <w:left w:val="nil"/>
              <w:bottom w:val="dotted" w:sz="4" w:space="0" w:color="auto"/>
              <w:right w:val="dotted" w:sz="4" w:space="0" w:color="auto"/>
            </w:tcBorders>
          </w:tcPr>
          <w:p w14:paraId="59174465" w14:textId="77777777" w:rsidR="00C5410B" w:rsidRPr="009933BD" w:rsidRDefault="00C5410B" w:rsidP="003D730E"/>
        </w:tc>
        <w:tc>
          <w:tcPr>
            <w:tcW w:w="1440" w:type="dxa"/>
            <w:tcBorders>
              <w:top w:val="dotted" w:sz="4" w:space="0" w:color="auto"/>
              <w:left w:val="nil"/>
              <w:bottom w:val="dotted" w:sz="4" w:space="0" w:color="auto"/>
              <w:right w:val="double" w:sz="6" w:space="0" w:color="auto"/>
            </w:tcBorders>
          </w:tcPr>
          <w:p w14:paraId="6CA7C86E" w14:textId="77777777" w:rsidR="00C5410B" w:rsidRPr="009933BD" w:rsidRDefault="00C5410B" w:rsidP="003D730E">
            <w:pPr>
              <w:tabs>
                <w:tab w:val="decimal" w:pos="1050"/>
              </w:tabs>
            </w:pPr>
          </w:p>
        </w:tc>
      </w:tr>
      <w:tr w:rsidR="00C5410B" w:rsidRPr="009933BD" w14:paraId="07125E60" w14:textId="77777777" w:rsidTr="003D730E">
        <w:tc>
          <w:tcPr>
            <w:tcW w:w="1080" w:type="dxa"/>
            <w:tcBorders>
              <w:left w:val="double" w:sz="6" w:space="0" w:color="auto"/>
            </w:tcBorders>
          </w:tcPr>
          <w:p w14:paraId="3A0882DA" w14:textId="77777777" w:rsidR="00C5410B" w:rsidRPr="009933BD" w:rsidRDefault="00C5410B" w:rsidP="003D730E">
            <w:pPr>
              <w:jc w:val="center"/>
            </w:pPr>
            <w:r w:rsidRPr="009933BD">
              <w:t>3</w:t>
            </w:r>
          </w:p>
        </w:tc>
        <w:tc>
          <w:tcPr>
            <w:tcW w:w="1080" w:type="dxa"/>
            <w:tcBorders>
              <w:top w:val="dotted" w:sz="4" w:space="0" w:color="auto"/>
              <w:left w:val="dotted" w:sz="4" w:space="0" w:color="auto"/>
              <w:bottom w:val="dotted" w:sz="4" w:space="0" w:color="auto"/>
              <w:right w:val="dotted" w:sz="4" w:space="0" w:color="auto"/>
            </w:tcBorders>
          </w:tcPr>
          <w:p w14:paraId="7390BEE2" w14:textId="77777777" w:rsidR="00C5410B" w:rsidRPr="009933BD" w:rsidRDefault="00C5410B" w:rsidP="003D730E"/>
        </w:tc>
        <w:tc>
          <w:tcPr>
            <w:tcW w:w="5400" w:type="dxa"/>
            <w:tcBorders>
              <w:top w:val="dotted" w:sz="4" w:space="0" w:color="auto"/>
              <w:left w:val="nil"/>
              <w:bottom w:val="dotted" w:sz="4" w:space="0" w:color="auto"/>
              <w:right w:val="dotted" w:sz="4" w:space="0" w:color="auto"/>
            </w:tcBorders>
          </w:tcPr>
          <w:p w14:paraId="12F7CE34" w14:textId="77777777" w:rsidR="00C5410B" w:rsidRPr="009933BD" w:rsidRDefault="00C5410B" w:rsidP="003D730E"/>
        </w:tc>
        <w:tc>
          <w:tcPr>
            <w:tcW w:w="1440" w:type="dxa"/>
            <w:tcBorders>
              <w:left w:val="nil"/>
              <w:right w:val="double" w:sz="6" w:space="0" w:color="auto"/>
            </w:tcBorders>
          </w:tcPr>
          <w:p w14:paraId="47AE5C29" w14:textId="77777777" w:rsidR="00C5410B" w:rsidRPr="009933BD" w:rsidRDefault="00C5410B" w:rsidP="003D730E">
            <w:pPr>
              <w:tabs>
                <w:tab w:val="decimal" w:pos="1050"/>
              </w:tabs>
            </w:pPr>
          </w:p>
        </w:tc>
      </w:tr>
      <w:tr w:rsidR="00C5410B" w:rsidRPr="009933BD" w14:paraId="0DA9B57E" w14:textId="77777777" w:rsidTr="003D730E">
        <w:tc>
          <w:tcPr>
            <w:tcW w:w="1080" w:type="dxa"/>
            <w:tcBorders>
              <w:top w:val="dotted" w:sz="4" w:space="0" w:color="auto"/>
              <w:left w:val="double" w:sz="6" w:space="0" w:color="auto"/>
              <w:bottom w:val="dotted" w:sz="4" w:space="0" w:color="auto"/>
            </w:tcBorders>
          </w:tcPr>
          <w:p w14:paraId="66BB354E" w14:textId="77777777" w:rsidR="00C5410B" w:rsidRPr="009933BD" w:rsidRDefault="00C5410B" w:rsidP="003D730E">
            <w:pPr>
              <w:jc w:val="center"/>
            </w:pPr>
          </w:p>
        </w:tc>
        <w:tc>
          <w:tcPr>
            <w:tcW w:w="1080" w:type="dxa"/>
            <w:tcBorders>
              <w:top w:val="dotted" w:sz="4" w:space="0" w:color="auto"/>
              <w:left w:val="dotted" w:sz="4" w:space="0" w:color="auto"/>
              <w:bottom w:val="dotted" w:sz="4" w:space="0" w:color="auto"/>
              <w:right w:val="dotted" w:sz="4" w:space="0" w:color="auto"/>
            </w:tcBorders>
          </w:tcPr>
          <w:p w14:paraId="36F8E686" w14:textId="77777777" w:rsidR="00C5410B" w:rsidRPr="009933BD" w:rsidRDefault="00C5410B" w:rsidP="003D730E"/>
        </w:tc>
        <w:tc>
          <w:tcPr>
            <w:tcW w:w="5400" w:type="dxa"/>
            <w:tcBorders>
              <w:top w:val="dotted" w:sz="4" w:space="0" w:color="auto"/>
              <w:left w:val="nil"/>
              <w:bottom w:val="dotted" w:sz="4" w:space="0" w:color="auto"/>
              <w:right w:val="dotted" w:sz="4" w:space="0" w:color="auto"/>
            </w:tcBorders>
          </w:tcPr>
          <w:p w14:paraId="05B07FD2" w14:textId="77777777" w:rsidR="00C5410B" w:rsidRPr="009933BD" w:rsidRDefault="00C5410B" w:rsidP="003D730E"/>
        </w:tc>
        <w:tc>
          <w:tcPr>
            <w:tcW w:w="1440" w:type="dxa"/>
            <w:tcBorders>
              <w:top w:val="dotted" w:sz="4" w:space="0" w:color="auto"/>
              <w:left w:val="nil"/>
              <w:bottom w:val="dotted" w:sz="4" w:space="0" w:color="auto"/>
              <w:right w:val="double" w:sz="6" w:space="0" w:color="auto"/>
            </w:tcBorders>
          </w:tcPr>
          <w:p w14:paraId="5F24464C" w14:textId="77777777" w:rsidR="00C5410B" w:rsidRPr="009933BD" w:rsidRDefault="00C5410B" w:rsidP="003D730E">
            <w:pPr>
              <w:tabs>
                <w:tab w:val="decimal" w:pos="1050"/>
              </w:tabs>
            </w:pPr>
          </w:p>
        </w:tc>
      </w:tr>
      <w:tr w:rsidR="00C5410B" w:rsidRPr="009933BD" w14:paraId="3E0927EF" w14:textId="77777777" w:rsidTr="003D730E">
        <w:tc>
          <w:tcPr>
            <w:tcW w:w="1080" w:type="dxa"/>
            <w:tcBorders>
              <w:left w:val="double" w:sz="6" w:space="0" w:color="auto"/>
            </w:tcBorders>
          </w:tcPr>
          <w:p w14:paraId="42A45B1F" w14:textId="77777777" w:rsidR="00C5410B" w:rsidRPr="009933BD" w:rsidRDefault="00C5410B" w:rsidP="003D730E">
            <w:pPr>
              <w:jc w:val="center"/>
            </w:pPr>
          </w:p>
        </w:tc>
        <w:tc>
          <w:tcPr>
            <w:tcW w:w="1080" w:type="dxa"/>
            <w:tcBorders>
              <w:top w:val="dotted" w:sz="4" w:space="0" w:color="auto"/>
              <w:left w:val="dotted" w:sz="4" w:space="0" w:color="auto"/>
              <w:bottom w:val="dotted" w:sz="4" w:space="0" w:color="auto"/>
              <w:right w:val="dotted" w:sz="4" w:space="0" w:color="auto"/>
            </w:tcBorders>
          </w:tcPr>
          <w:p w14:paraId="36487E84" w14:textId="77777777" w:rsidR="00C5410B" w:rsidRPr="009933BD" w:rsidRDefault="00C5410B" w:rsidP="003D730E"/>
        </w:tc>
        <w:tc>
          <w:tcPr>
            <w:tcW w:w="5400" w:type="dxa"/>
            <w:tcBorders>
              <w:top w:val="dotted" w:sz="4" w:space="0" w:color="auto"/>
              <w:left w:val="nil"/>
              <w:bottom w:val="dotted" w:sz="4" w:space="0" w:color="auto"/>
              <w:right w:val="dotted" w:sz="4" w:space="0" w:color="auto"/>
            </w:tcBorders>
          </w:tcPr>
          <w:p w14:paraId="162A6805" w14:textId="77777777" w:rsidR="00C5410B" w:rsidRPr="009933BD" w:rsidRDefault="00C5410B" w:rsidP="003D730E"/>
        </w:tc>
        <w:tc>
          <w:tcPr>
            <w:tcW w:w="1440" w:type="dxa"/>
            <w:tcBorders>
              <w:left w:val="nil"/>
              <w:right w:val="double" w:sz="6" w:space="0" w:color="auto"/>
            </w:tcBorders>
          </w:tcPr>
          <w:p w14:paraId="73E54807" w14:textId="77777777" w:rsidR="00C5410B" w:rsidRPr="009933BD" w:rsidRDefault="00C5410B" w:rsidP="003D730E">
            <w:pPr>
              <w:tabs>
                <w:tab w:val="decimal" w:pos="1050"/>
              </w:tabs>
            </w:pPr>
          </w:p>
        </w:tc>
      </w:tr>
      <w:tr w:rsidR="00C5410B" w:rsidRPr="009933BD" w14:paraId="0D494400" w14:textId="77777777" w:rsidTr="003D730E">
        <w:tc>
          <w:tcPr>
            <w:tcW w:w="1080" w:type="dxa"/>
            <w:tcBorders>
              <w:top w:val="dotted" w:sz="4" w:space="0" w:color="auto"/>
              <w:left w:val="double" w:sz="6" w:space="0" w:color="auto"/>
              <w:bottom w:val="dotted" w:sz="4" w:space="0" w:color="auto"/>
            </w:tcBorders>
          </w:tcPr>
          <w:p w14:paraId="004DCB2D" w14:textId="77777777" w:rsidR="00C5410B" w:rsidRPr="009933BD" w:rsidRDefault="00C5410B" w:rsidP="003D730E">
            <w:pPr>
              <w:jc w:val="center"/>
            </w:pPr>
            <w:r w:rsidRPr="009933BD">
              <w:t>4</w:t>
            </w:r>
          </w:p>
        </w:tc>
        <w:tc>
          <w:tcPr>
            <w:tcW w:w="1080" w:type="dxa"/>
            <w:tcBorders>
              <w:top w:val="dotted" w:sz="4" w:space="0" w:color="auto"/>
              <w:left w:val="dotted" w:sz="4" w:space="0" w:color="auto"/>
              <w:bottom w:val="dotted" w:sz="4" w:space="0" w:color="auto"/>
              <w:right w:val="dotted" w:sz="4" w:space="0" w:color="auto"/>
            </w:tcBorders>
          </w:tcPr>
          <w:p w14:paraId="43783E89" w14:textId="77777777" w:rsidR="00C5410B" w:rsidRPr="009933BD" w:rsidRDefault="00C5410B" w:rsidP="003D730E">
            <w:r w:rsidRPr="009933BD">
              <w:t>4.32</w:t>
            </w:r>
          </w:p>
        </w:tc>
        <w:tc>
          <w:tcPr>
            <w:tcW w:w="5400" w:type="dxa"/>
            <w:tcBorders>
              <w:top w:val="dotted" w:sz="4" w:space="0" w:color="auto"/>
              <w:left w:val="nil"/>
              <w:bottom w:val="dotted" w:sz="4" w:space="0" w:color="auto"/>
              <w:right w:val="dotted" w:sz="4" w:space="0" w:color="auto"/>
            </w:tcBorders>
          </w:tcPr>
          <w:p w14:paraId="7703E8A8" w14:textId="77777777" w:rsidR="00C5410B" w:rsidRPr="009933BD" w:rsidRDefault="00C5410B" w:rsidP="003D730E">
            <w:r w:rsidRPr="009933BD">
              <w:t>Provide for ventilation system in subway tunnel</w:t>
            </w:r>
          </w:p>
        </w:tc>
        <w:tc>
          <w:tcPr>
            <w:tcW w:w="1440" w:type="dxa"/>
            <w:tcBorders>
              <w:top w:val="dotted" w:sz="4" w:space="0" w:color="auto"/>
              <w:left w:val="nil"/>
              <w:bottom w:val="dotted" w:sz="4" w:space="0" w:color="auto"/>
              <w:right w:val="double" w:sz="6" w:space="0" w:color="auto"/>
            </w:tcBorders>
          </w:tcPr>
          <w:p w14:paraId="6C0169EB" w14:textId="77777777" w:rsidR="00C5410B" w:rsidRPr="009933BD" w:rsidRDefault="00C5410B" w:rsidP="003D730E">
            <w:pPr>
              <w:tabs>
                <w:tab w:val="decimal" w:pos="1050"/>
              </w:tabs>
            </w:pPr>
            <w:r w:rsidRPr="009933BD">
              <w:t>3,500,000</w:t>
            </w:r>
          </w:p>
        </w:tc>
      </w:tr>
      <w:tr w:rsidR="00C5410B" w:rsidRPr="009933BD" w14:paraId="0CC7BB28" w14:textId="77777777" w:rsidTr="003D730E">
        <w:tc>
          <w:tcPr>
            <w:tcW w:w="1080" w:type="dxa"/>
            <w:tcBorders>
              <w:left w:val="double" w:sz="6" w:space="0" w:color="auto"/>
            </w:tcBorders>
          </w:tcPr>
          <w:p w14:paraId="4EC26F91" w14:textId="77777777" w:rsidR="00C5410B" w:rsidRPr="009933BD" w:rsidRDefault="00C5410B" w:rsidP="003D730E">
            <w:pPr>
              <w:jc w:val="center"/>
            </w:pPr>
          </w:p>
        </w:tc>
        <w:tc>
          <w:tcPr>
            <w:tcW w:w="1080" w:type="dxa"/>
            <w:tcBorders>
              <w:top w:val="dotted" w:sz="4" w:space="0" w:color="auto"/>
              <w:left w:val="dotted" w:sz="4" w:space="0" w:color="auto"/>
              <w:bottom w:val="dotted" w:sz="4" w:space="0" w:color="auto"/>
              <w:right w:val="dotted" w:sz="4" w:space="0" w:color="auto"/>
            </w:tcBorders>
          </w:tcPr>
          <w:p w14:paraId="143EF707" w14:textId="77777777" w:rsidR="00C5410B" w:rsidRPr="009933BD" w:rsidRDefault="00C5410B" w:rsidP="003D730E"/>
        </w:tc>
        <w:tc>
          <w:tcPr>
            <w:tcW w:w="5400" w:type="dxa"/>
            <w:tcBorders>
              <w:top w:val="dotted" w:sz="4" w:space="0" w:color="auto"/>
              <w:left w:val="nil"/>
              <w:bottom w:val="dotted" w:sz="4" w:space="0" w:color="auto"/>
              <w:right w:val="dotted" w:sz="4" w:space="0" w:color="auto"/>
            </w:tcBorders>
          </w:tcPr>
          <w:p w14:paraId="4E9789DB" w14:textId="77777777" w:rsidR="00C5410B" w:rsidRPr="009933BD" w:rsidRDefault="00C5410B" w:rsidP="003D730E"/>
        </w:tc>
        <w:tc>
          <w:tcPr>
            <w:tcW w:w="1440" w:type="dxa"/>
            <w:tcBorders>
              <w:left w:val="nil"/>
              <w:right w:val="double" w:sz="6" w:space="0" w:color="auto"/>
            </w:tcBorders>
          </w:tcPr>
          <w:p w14:paraId="269066E2" w14:textId="77777777" w:rsidR="00C5410B" w:rsidRPr="009933BD" w:rsidRDefault="00C5410B" w:rsidP="003D730E">
            <w:pPr>
              <w:tabs>
                <w:tab w:val="decimal" w:pos="1050"/>
              </w:tabs>
            </w:pPr>
          </w:p>
        </w:tc>
      </w:tr>
      <w:tr w:rsidR="00C5410B" w:rsidRPr="009933BD" w14:paraId="68F38E97" w14:textId="77777777" w:rsidTr="003D730E">
        <w:tc>
          <w:tcPr>
            <w:tcW w:w="1080" w:type="dxa"/>
            <w:tcBorders>
              <w:top w:val="dotted" w:sz="4" w:space="0" w:color="auto"/>
              <w:left w:val="double" w:sz="6" w:space="0" w:color="auto"/>
              <w:bottom w:val="dotted" w:sz="4" w:space="0" w:color="auto"/>
            </w:tcBorders>
          </w:tcPr>
          <w:p w14:paraId="656392D8" w14:textId="77777777" w:rsidR="00C5410B" w:rsidRPr="009933BD" w:rsidRDefault="00C5410B" w:rsidP="003D730E">
            <w:pPr>
              <w:jc w:val="center"/>
            </w:pPr>
          </w:p>
        </w:tc>
        <w:tc>
          <w:tcPr>
            <w:tcW w:w="1080" w:type="dxa"/>
            <w:tcBorders>
              <w:top w:val="dotted" w:sz="4" w:space="0" w:color="auto"/>
              <w:left w:val="dotted" w:sz="4" w:space="0" w:color="auto"/>
              <w:bottom w:val="dotted" w:sz="4" w:space="0" w:color="auto"/>
              <w:right w:val="dotted" w:sz="4" w:space="0" w:color="auto"/>
            </w:tcBorders>
          </w:tcPr>
          <w:p w14:paraId="380553D8" w14:textId="77777777" w:rsidR="00C5410B" w:rsidRPr="009933BD" w:rsidRDefault="00C5410B" w:rsidP="003D730E"/>
        </w:tc>
        <w:tc>
          <w:tcPr>
            <w:tcW w:w="5400" w:type="dxa"/>
            <w:tcBorders>
              <w:top w:val="dotted" w:sz="4" w:space="0" w:color="auto"/>
              <w:left w:val="nil"/>
              <w:bottom w:val="dotted" w:sz="4" w:space="0" w:color="auto"/>
              <w:right w:val="dotted" w:sz="4" w:space="0" w:color="auto"/>
            </w:tcBorders>
          </w:tcPr>
          <w:p w14:paraId="3F6E441C" w14:textId="77777777" w:rsidR="00C5410B" w:rsidRPr="009933BD" w:rsidRDefault="00C5410B" w:rsidP="003D730E"/>
        </w:tc>
        <w:tc>
          <w:tcPr>
            <w:tcW w:w="1440" w:type="dxa"/>
            <w:tcBorders>
              <w:top w:val="dotted" w:sz="4" w:space="0" w:color="auto"/>
              <w:left w:val="nil"/>
              <w:bottom w:val="dotted" w:sz="4" w:space="0" w:color="auto"/>
              <w:right w:val="double" w:sz="6" w:space="0" w:color="auto"/>
            </w:tcBorders>
          </w:tcPr>
          <w:p w14:paraId="0437BA52" w14:textId="77777777" w:rsidR="00C5410B" w:rsidRPr="009933BD" w:rsidRDefault="00C5410B" w:rsidP="003D730E">
            <w:pPr>
              <w:tabs>
                <w:tab w:val="decimal" w:pos="1050"/>
              </w:tabs>
            </w:pPr>
          </w:p>
        </w:tc>
      </w:tr>
      <w:tr w:rsidR="00C5410B" w:rsidRPr="009933BD" w14:paraId="7CAD2CCC" w14:textId="77777777" w:rsidTr="003D730E">
        <w:tc>
          <w:tcPr>
            <w:tcW w:w="1080" w:type="dxa"/>
            <w:tcBorders>
              <w:left w:val="double" w:sz="6" w:space="0" w:color="auto"/>
            </w:tcBorders>
          </w:tcPr>
          <w:p w14:paraId="62B21689" w14:textId="77777777" w:rsidR="00C5410B" w:rsidRPr="009933BD" w:rsidRDefault="00C5410B" w:rsidP="003D730E">
            <w:pPr>
              <w:jc w:val="center"/>
            </w:pPr>
            <w:r w:rsidRPr="009933BD">
              <w:t>etc.</w:t>
            </w:r>
          </w:p>
        </w:tc>
        <w:tc>
          <w:tcPr>
            <w:tcW w:w="1080" w:type="dxa"/>
            <w:tcBorders>
              <w:top w:val="dotted" w:sz="4" w:space="0" w:color="auto"/>
              <w:left w:val="dotted" w:sz="4" w:space="0" w:color="auto"/>
              <w:bottom w:val="dotted" w:sz="4" w:space="0" w:color="auto"/>
              <w:right w:val="dotted" w:sz="4" w:space="0" w:color="auto"/>
            </w:tcBorders>
          </w:tcPr>
          <w:p w14:paraId="6517843F" w14:textId="77777777" w:rsidR="00C5410B" w:rsidRPr="009933BD" w:rsidRDefault="00C5410B" w:rsidP="003D730E"/>
        </w:tc>
        <w:tc>
          <w:tcPr>
            <w:tcW w:w="5400" w:type="dxa"/>
            <w:tcBorders>
              <w:top w:val="dotted" w:sz="4" w:space="0" w:color="auto"/>
              <w:left w:val="nil"/>
              <w:bottom w:val="dotted" w:sz="4" w:space="0" w:color="auto"/>
              <w:right w:val="dotted" w:sz="4" w:space="0" w:color="auto"/>
            </w:tcBorders>
          </w:tcPr>
          <w:p w14:paraId="5239561A" w14:textId="77777777" w:rsidR="00C5410B" w:rsidRPr="009933BD" w:rsidRDefault="00C5410B" w:rsidP="003D730E"/>
        </w:tc>
        <w:tc>
          <w:tcPr>
            <w:tcW w:w="1440" w:type="dxa"/>
            <w:tcBorders>
              <w:left w:val="nil"/>
              <w:right w:val="double" w:sz="6" w:space="0" w:color="auto"/>
            </w:tcBorders>
          </w:tcPr>
          <w:p w14:paraId="7CA90EE4" w14:textId="77777777" w:rsidR="00C5410B" w:rsidRPr="009933BD" w:rsidRDefault="00C5410B" w:rsidP="003D730E">
            <w:pPr>
              <w:tabs>
                <w:tab w:val="decimal" w:pos="1050"/>
              </w:tabs>
            </w:pPr>
          </w:p>
        </w:tc>
      </w:tr>
      <w:tr w:rsidR="00C5410B" w:rsidRPr="009933BD" w14:paraId="6F05ABBE" w14:textId="77777777" w:rsidTr="003D730E">
        <w:tc>
          <w:tcPr>
            <w:tcW w:w="1080" w:type="dxa"/>
            <w:tcBorders>
              <w:top w:val="dotted" w:sz="4" w:space="0" w:color="auto"/>
              <w:left w:val="double" w:sz="6" w:space="0" w:color="auto"/>
              <w:bottom w:val="dotted" w:sz="4" w:space="0" w:color="auto"/>
            </w:tcBorders>
          </w:tcPr>
          <w:p w14:paraId="1A9C8493" w14:textId="77777777" w:rsidR="00C5410B" w:rsidRPr="009933BD" w:rsidRDefault="00C5410B" w:rsidP="003D730E">
            <w:pPr>
              <w:jc w:val="center"/>
            </w:pPr>
          </w:p>
        </w:tc>
        <w:tc>
          <w:tcPr>
            <w:tcW w:w="1080" w:type="dxa"/>
            <w:tcBorders>
              <w:top w:val="dotted" w:sz="4" w:space="0" w:color="auto"/>
              <w:left w:val="dotted" w:sz="4" w:space="0" w:color="auto"/>
              <w:bottom w:val="dotted" w:sz="4" w:space="0" w:color="auto"/>
              <w:right w:val="dotted" w:sz="4" w:space="0" w:color="auto"/>
            </w:tcBorders>
          </w:tcPr>
          <w:p w14:paraId="0196B5A0" w14:textId="77777777" w:rsidR="00C5410B" w:rsidRPr="009933BD" w:rsidRDefault="00C5410B" w:rsidP="003D730E"/>
        </w:tc>
        <w:tc>
          <w:tcPr>
            <w:tcW w:w="5400" w:type="dxa"/>
            <w:tcBorders>
              <w:top w:val="dotted" w:sz="4" w:space="0" w:color="auto"/>
              <w:left w:val="nil"/>
              <w:bottom w:val="dotted" w:sz="4" w:space="0" w:color="auto"/>
              <w:right w:val="dotted" w:sz="4" w:space="0" w:color="auto"/>
            </w:tcBorders>
          </w:tcPr>
          <w:p w14:paraId="0DC273C6" w14:textId="77777777" w:rsidR="00C5410B" w:rsidRPr="009933BD" w:rsidRDefault="00C5410B" w:rsidP="003D730E"/>
        </w:tc>
        <w:tc>
          <w:tcPr>
            <w:tcW w:w="1440" w:type="dxa"/>
            <w:tcBorders>
              <w:top w:val="dotted" w:sz="4" w:space="0" w:color="auto"/>
              <w:left w:val="nil"/>
              <w:bottom w:val="dotted" w:sz="4" w:space="0" w:color="auto"/>
              <w:right w:val="double" w:sz="6" w:space="0" w:color="auto"/>
            </w:tcBorders>
          </w:tcPr>
          <w:p w14:paraId="77E032B1" w14:textId="77777777" w:rsidR="00C5410B" w:rsidRPr="009933BD" w:rsidRDefault="00C5410B" w:rsidP="003D730E">
            <w:pPr>
              <w:tabs>
                <w:tab w:val="decimal" w:pos="1050"/>
              </w:tabs>
            </w:pPr>
          </w:p>
        </w:tc>
      </w:tr>
      <w:tr w:rsidR="00C5410B" w:rsidRPr="009933BD" w14:paraId="1D2C3BC3" w14:textId="77777777" w:rsidTr="003D730E">
        <w:tc>
          <w:tcPr>
            <w:tcW w:w="1080" w:type="dxa"/>
            <w:tcBorders>
              <w:left w:val="double" w:sz="6" w:space="0" w:color="auto"/>
              <w:bottom w:val="single" w:sz="6" w:space="0" w:color="auto"/>
            </w:tcBorders>
          </w:tcPr>
          <w:p w14:paraId="479A8EC9" w14:textId="77777777" w:rsidR="00C5410B" w:rsidRPr="009933BD" w:rsidRDefault="00C5410B" w:rsidP="003D730E">
            <w:pPr>
              <w:jc w:val="center"/>
            </w:pPr>
          </w:p>
        </w:tc>
        <w:tc>
          <w:tcPr>
            <w:tcW w:w="1080" w:type="dxa"/>
            <w:tcBorders>
              <w:top w:val="dotted" w:sz="4" w:space="0" w:color="auto"/>
              <w:left w:val="dotted" w:sz="4" w:space="0" w:color="auto"/>
              <w:bottom w:val="single" w:sz="6" w:space="0" w:color="auto"/>
              <w:right w:val="dotted" w:sz="4" w:space="0" w:color="auto"/>
            </w:tcBorders>
          </w:tcPr>
          <w:p w14:paraId="0F648B1E" w14:textId="77777777" w:rsidR="00C5410B" w:rsidRPr="009933BD" w:rsidRDefault="00C5410B" w:rsidP="003D730E"/>
        </w:tc>
        <w:tc>
          <w:tcPr>
            <w:tcW w:w="5400" w:type="dxa"/>
            <w:tcBorders>
              <w:top w:val="dotted" w:sz="4" w:space="0" w:color="auto"/>
              <w:left w:val="nil"/>
              <w:bottom w:val="single" w:sz="6" w:space="0" w:color="auto"/>
              <w:right w:val="dotted" w:sz="4" w:space="0" w:color="auto"/>
            </w:tcBorders>
          </w:tcPr>
          <w:p w14:paraId="1F39A610" w14:textId="77777777" w:rsidR="00C5410B" w:rsidRPr="009933BD" w:rsidRDefault="00C5410B" w:rsidP="003D730E"/>
        </w:tc>
        <w:tc>
          <w:tcPr>
            <w:tcW w:w="1440" w:type="dxa"/>
            <w:tcBorders>
              <w:left w:val="nil"/>
              <w:bottom w:val="single" w:sz="6" w:space="0" w:color="auto"/>
              <w:right w:val="double" w:sz="6" w:space="0" w:color="auto"/>
            </w:tcBorders>
          </w:tcPr>
          <w:p w14:paraId="01A47514" w14:textId="77777777" w:rsidR="00C5410B" w:rsidRPr="009933BD" w:rsidRDefault="00C5410B" w:rsidP="003D730E">
            <w:pPr>
              <w:tabs>
                <w:tab w:val="decimal" w:pos="1050"/>
              </w:tabs>
            </w:pPr>
          </w:p>
        </w:tc>
      </w:tr>
      <w:tr w:rsidR="00C5410B" w:rsidRPr="009933BD" w14:paraId="456D1194" w14:textId="77777777" w:rsidTr="003D730E">
        <w:tc>
          <w:tcPr>
            <w:tcW w:w="7560" w:type="dxa"/>
            <w:gridSpan w:val="3"/>
            <w:tcBorders>
              <w:top w:val="single" w:sz="6" w:space="0" w:color="auto"/>
              <w:left w:val="double" w:sz="6" w:space="0" w:color="auto"/>
              <w:bottom w:val="double" w:sz="6" w:space="0" w:color="auto"/>
            </w:tcBorders>
          </w:tcPr>
          <w:p w14:paraId="44FD63DC" w14:textId="77777777" w:rsidR="00C5410B" w:rsidRPr="009933BD" w:rsidRDefault="00C5410B" w:rsidP="003D730E">
            <w:pPr>
              <w:jc w:val="right"/>
            </w:pPr>
            <w:r w:rsidRPr="009933BD">
              <w:t>Total for Specified Provisional Sums</w:t>
            </w:r>
          </w:p>
          <w:p w14:paraId="47ECC0DB" w14:textId="77777777" w:rsidR="00C5410B" w:rsidRPr="009933BD" w:rsidRDefault="00C5410B" w:rsidP="003D730E">
            <w:pPr>
              <w:tabs>
                <w:tab w:val="left" w:pos="4560"/>
              </w:tabs>
              <w:jc w:val="right"/>
            </w:pPr>
            <w:r w:rsidRPr="009933BD">
              <w:t xml:space="preserve">(carried forward to Grand Summary (B), p. </w:t>
            </w:r>
            <w:r w:rsidRPr="009933BD">
              <w:rPr>
                <w:u w:val="single"/>
              </w:rPr>
              <w:tab/>
            </w:r>
            <w:r w:rsidRPr="009933BD">
              <w:t xml:space="preserve"> )</w:t>
            </w:r>
          </w:p>
        </w:tc>
        <w:tc>
          <w:tcPr>
            <w:tcW w:w="1440" w:type="dxa"/>
            <w:tcBorders>
              <w:top w:val="single" w:sz="6" w:space="0" w:color="auto"/>
              <w:bottom w:val="double" w:sz="6" w:space="0" w:color="auto"/>
              <w:right w:val="double" w:sz="6" w:space="0" w:color="auto"/>
            </w:tcBorders>
          </w:tcPr>
          <w:p w14:paraId="60AF701E" w14:textId="77777777" w:rsidR="00C5410B" w:rsidRPr="009933BD" w:rsidRDefault="00C5410B" w:rsidP="003D730E">
            <w:pPr>
              <w:tabs>
                <w:tab w:val="decimal" w:pos="1062"/>
              </w:tabs>
            </w:pPr>
            <w:r w:rsidRPr="009933BD">
              <w:t>4,750,000</w:t>
            </w:r>
          </w:p>
        </w:tc>
      </w:tr>
    </w:tbl>
    <w:p w14:paraId="04483D13" w14:textId="77777777" w:rsidR="00C5410B" w:rsidRPr="009933BD" w:rsidRDefault="00C5410B" w:rsidP="00C5410B"/>
    <w:p w14:paraId="625BC15D" w14:textId="77777777" w:rsidR="00C5410B" w:rsidRPr="009933BD" w:rsidRDefault="00C5410B" w:rsidP="00C5410B">
      <w:pPr>
        <w:tabs>
          <w:tab w:val="center" w:pos="4500"/>
        </w:tabs>
        <w:rPr>
          <w:b/>
          <w:sz w:val="32"/>
          <w:szCs w:val="32"/>
        </w:rPr>
      </w:pPr>
      <w:r w:rsidRPr="009933BD">
        <w:rPr>
          <w:b/>
        </w:rPr>
        <w:br w:type="page"/>
      </w:r>
      <w:r w:rsidRPr="009933BD">
        <w:rPr>
          <w:b/>
        </w:rPr>
        <w:tab/>
      </w:r>
    </w:p>
    <w:p w14:paraId="75160737" w14:textId="77777777" w:rsidR="00C5410B" w:rsidRPr="009933BD" w:rsidRDefault="00C5410B" w:rsidP="00C5410B">
      <w:pPr>
        <w:tabs>
          <w:tab w:val="center" w:pos="4500"/>
        </w:tabs>
        <w:rPr>
          <w:sz w:val="32"/>
          <w:szCs w:val="32"/>
        </w:rPr>
      </w:pPr>
      <w:r w:rsidRPr="009933BD">
        <w:rPr>
          <w:b/>
          <w:sz w:val="32"/>
          <w:szCs w:val="32"/>
        </w:rPr>
        <w:tab/>
        <w:t>Bill of Quantities</w:t>
      </w:r>
    </w:p>
    <w:p w14:paraId="691FC18A" w14:textId="77777777" w:rsidR="00C5410B" w:rsidRPr="009933BD" w:rsidRDefault="00C5410B" w:rsidP="00C5410B">
      <w:pPr>
        <w:rPr>
          <w:sz w:val="32"/>
          <w:szCs w:val="32"/>
        </w:rPr>
      </w:pPr>
    </w:p>
    <w:p w14:paraId="0250AF04" w14:textId="77777777" w:rsidR="00C5410B" w:rsidRPr="009933BD" w:rsidRDefault="00C5410B" w:rsidP="00C5410B">
      <w:pPr>
        <w:jc w:val="center"/>
        <w:rPr>
          <w:b/>
          <w:sz w:val="32"/>
          <w:szCs w:val="32"/>
        </w:rPr>
      </w:pPr>
      <w:r w:rsidRPr="009933BD">
        <w:rPr>
          <w:b/>
          <w:sz w:val="32"/>
          <w:szCs w:val="32"/>
        </w:rPr>
        <w:t>Grand Summary</w:t>
      </w:r>
    </w:p>
    <w:p w14:paraId="6C56E4CC" w14:textId="77777777" w:rsidR="00C5410B" w:rsidRPr="009933BD" w:rsidRDefault="00C5410B" w:rsidP="00C5410B"/>
    <w:p w14:paraId="5C9456BA" w14:textId="77777777" w:rsidR="00C5410B" w:rsidRPr="009933BD" w:rsidRDefault="00C5410B" w:rsidP="00C5410B"/>
    <w:p w14:paraId="41D00EA3" w14:textId="77777777" w:rsidR="00C5410B" w:rsidRPr="009933BD" w:rsidRDefault="00C5410B" w:rsidP="00C5410B">
      <w:r w:rsidRPr="009933BD">
        <w:t>Contract Name:</w:t>
      </w:r>
    </w:p>
    <w:p w14:paraId="65CE60B9" w14:textId="77777777" w:rsidR="00C5410B" w:rsidRPr="009933BD" w:rsidRDefault="00C5410B" w:rsidP="00C5410B"/>
    <w:p w14:paraId="39618D6C" w14:textId="77777777" w:rsidR="00C5410B" w:rsidRPr="009933BD" w:rsidRDefault="00C5410B" w:rsidP="00C5410B">
      <w:r w:rsidRPr="009933BD">
        <w:t>Contract No.:</w:t>
      </w:r>
    </w:p>
    <w:p w14:paraId="6E7B3782" w14:textId="77777777" w:rsidR="00C5410B" w:rsidRPr="009933BD" w:rsidRDefault="00C5410B" w:rsidP="00C5410B"/>
    <w:tbl>
      <w:tblPr>
        <w:tblW w:w="0" w:type="auto"/>
        <w:tblInd w:w="120" w:type="dxa"/>
        <w:tblLayout w:type="fixed"/>
        <w:tblLook w:val="0000" w:firstRow="0" w:lastRow="0" w:firstColumn="0" w:lastColumn="0" w:noHBand="0" w:noVBand="0"/>
      </w:tblPr>
      <w:tblGrid>
        <w:gridCol w:w="6408"/>
        <w:gridCol w:w="1152"/>
        <w:gridCol w:w="1440"/>
      </w:tblGrid>
      <w:tr w:rsidR="00C5410B" w:rsidRPr="009933BD" w14:paraId="461AB013" w14:textId="77777777" w:rsidTr="003D730E">
        <w:tc>
          <w:tcPr>
            <w:tcW w:w="6408" w:type="dxa"/>
            <w:tcBorders>
              <w:top w:val="double" w:sz="6" w:space="0" w:color="auto"/>
              <w:left w:val="double" w:sz="6" w:space="0" w:color="auto"/>
            </w:tcBorders>
          </w:tcPr>
          <w:p w14:paraId="080D56D0" w14:textId="77777777" w:rsidR="00C5410B" w:rsidRPr="009933BD" w:rsidRDefault="00C5410B" w:rsidP="003D730E">
            <w:pPr>
              <w:jc w:val="center"/>
              <w:rPr>
                <w:i/>
              </w:rPr>
            </w:pPr>
            <w:r w:rsidRPr="009933BD">
              <w:rPr>
                <w:i/>
              </w:rPr>
              <w:t>General Summary</w:t>
            </w:r>
          </w:p>
        </w:tc>
        <w:tc>
          <w:tcPr>
            <w:tcW w:w="1152" w:type="dxa"/>
            <w:tcBorders>
              <w:top w:val="double" w:sz="6" w:space="0" w:color="auto"/>
              <w:left w:val="single" w:sz="4" w:space="0" w:color="auto"/>
              <w:bottom w:val="single" w:sz="6" w:space="0" w:color="auto"/>
            </w:tcBorders>
          </w:tcPr>
          <w:p w14:paraId="02C8224A" w14:textId="77777777" w:rsidR="00C5410B" w:rsidRPr="009933BD" w:rsidRDefault="00C5410B" w:rsidP="003D730E">
            <w:pPr>
              <w:jc w:val="center"/>
              <w:rPr>
                <w:i/>
              </w:rPr>
            </w:pPr>
            <w:r w:rsidRPr="009933BD">
              <w:rPr>
                <w:i/>
              </w:rPr>
              <w:t>Page</w:t>
            </w:r>
          </w:p>
        </w:tc>
        <w:tc>
          <w:tcPr>
            <w:tcW w:w="1440" w:type="dxa"/>
            <w:tcBorders>
              <w:top w:val="double" w:sz="6" w:space="0" w:color="auto"/>
              <w:left w:val="single" w:sz="4" w:space="0" w:color="auto"/>
              <w:bottom w:val="single" w:sz="6" w:space="0" w:color="auto"/>
              <w:right w:val="double" w:sz="6" w:space="0" w:color="auto"/>
            </w:tcBorders>
          </w:tcPr>
          <w:p w14:paraId="52D81140" w14:textId="77777777" w:rsidR="00C5410B" w:rsidRPr="009933BD" w:rsidRDefault="00C5410B" w:rsidP="003D730E">
            <w:pPr>
              <w:jc w:val="center"/>
              <w:rPr>
                <w:i/>
              </w:rPr>
            </w:pPr>
            <w:r w:rsidRPr="009933BD">
              <w:rPr>
                <w:i/>
              </w:rPr>
              <w:t>Amount</w:t>
            </w:r>
          </w:p>
        </w:tc>
      </w:tr>
      <w:tr w:rsidR="00C5410B" w:rsidRPr="009933BD" w14:paraId="3358B749" w14:textId="77777777" w:rsidTr="003D730E">
        <w:tc>
          <w:tcPr>
            <w:tcW w:w="6408" w:type="dxa"/>
            <w:tcBorders>
              <w:top w:val="single" w:sz="6" w:space="0" w:color="auto"/>
              <w:left w:val="double" w:sz="6" w:space="0" w:color="auto"/>
            </w:tcBorders>
          </w:tcPr>
          <w:p w14:paraId="08E1A1FF" w14:textId="77777777" w:rsidR="00C5410B" w:rsidRPr="009933BD" w:rsidRDefault="00C5410B" w:rsidP="003D730E">
            <w:pPr>
              <w:tabs>
                <w:tab w:val="left" w:pos="330"/>
              </w:tabs>
            </w:pPr>
            <w:r w:rsidRPr="009933BD">
              <w:t>Bill No. 1:  Preliminary Items</w:t>
            </w:r>
          </w:p>
        </w:tc>
        <w:tc>
          <w:tcPr>
            <w:tcW w:w="1152" w:type="dxa"/>
            <w:tcBorders>
              <w:left w:val="dotted" w:sz="4" w:space="0" w:color="auto"/>
              <w:right w:val="dotted" w:sz="4" w:space="0" w:color="auto"/>
            </w:tcBorders>
          </w:tcPr>
          <w:p w14:paraId="531065FD" w14:textId="77777777" w:rsidR="00C5410B" w:rsidRPr="009933BD" w:rsidRDefault="00C5410B" w:rsidP="003D730E">
            <w:pPr>
              <w:jc w:val="center"/>
            </w:pPr>
          </w:p>
        </w:tc>
        <w:tc>
          <w:tcPr>
            <w:tcW w:w="1440" w:type="dxa"/>
            <w:tcBorders>
              <w:left w:val="nil"/>
              <w:right w:val="double" w:sz="6" w:space="0" w:color="auto"/>
            </w:tcBorders>
          </w:tcPr>
          <w:p w14:paraId="37257726" w14:textId="77777777" w:rsidR="00C5410B" w:rsidRPr="009933BD" w:rsidRDefault="00C5410B" w:rsidP="003D730E">
            <w:pPr>
              <w:tabs>
                <w:tab w:val="decimal" w:pos="1050"/>
              </w:tabs>
            </w:pPr>
          </w:p>
        </w:tc>
      </w:tr>
      <w:tr w:rsidR="00C5410B" w:rsidRPr="009933BD" w14:paraId="140E67C4" w14:textId="77777777" w:rsidTr="003D730E">
        <w:tc>
          <w:tcPr>
            <w:tcW w:w="6408" w:type="dxa"/>
            <w:tcBorders>
              <w:top w:val="dotted" w:sz="4" w:space="0" w:color="auto"/>
              <w:left w:val="double" w:sz="6" w:space="0" w:color="auto"/>
              <w:bottom w:val="dotted" w:sz="4" w:space="0" w:color="auto"/>
            </w:tcBorders>
          </w:tcPr>
          <w:p w14:paraId="6D7C341F" w14:textId="77777777" w:rsidR="00C5410B" w:rsidRPr="009933BD" w:rsidRDefault="00C5410B" w:rsidP="003D730E">
            <w:pPr>
              <w:tabs>
                <w:tab w:val="left" w:pos="330"/>
              </w:tabs>
            </w:pPr>
            <w:r w:rsidRPr="009933BD">
              <w:t>Bill No. 2:  Earthworks</w:t>
            </w:r>
          </w:p>
        </w:tc>
        <w:tc>
          <w:tcPr>
            <w:tcW w:w="1152" w:type="dxa"/>
            <w:tcBorders>
              <w:top w:val="dotted" w:sz="4" w:space="0" w:color="auto"/>
              <w:left w:val="dotted" w:sz="4" w:space="0" w:color="auto"/>
              <w:bottom w:val="dotted" w:sz="4" w:space="0" w:color="auto"/>
              <w:right w:val="dotted" w:sz="4" w:space="0" w:color="auto"/>
            </w:tcBorders>
          </w:tcPr>
          <w:p w14:paraId="50E889D7" w14:textId="77777777" w:rsidR="00C5410B" w:rsidRPr="009933BD" w:rsidRDefault="00C5410B" w:rsidP="003D730E">
            <w:pPr>
              <w:jc w:val="center"/>
            </w:pPr>
          </w:p>
        </w:tc>
        <w:tc>
          <w:tcPr>
            <w:tcW w:w="1440" w:type="dxa"/>
            <w:tcBorders>
              <w:top w:val="dotted" w:sz="4" w:space="0" w:color="auto"/>
              <w:left w:val="nil"/>
              <w:bottom w:val="dotted" w:sz="4" w:space="0" w:color="auto"/>
              <w:right w:val="double" w:sz="6" w:space="0" w:color="auto"/>
            </w:tcBorders>
          </w:tcPr>
          <w:p w14:paraId="03FCCB42" w14:textId="77777777" w:rsidR="00C5410B" w:rsidRPr="009933BD" w:rsidRDefault="00C5410B" w:rsidP="003D730E">
            <w:pPr>
              <w:tabs>
                <w:tab w:val="decimal" w:pos="1050"/>
              </w:tabs>
            </w:pPr>
          </w:p>
        </w:tc>
      </w:tr>
      <w:tr w:rsidR="00C5410B" w:rsidRPr="009933BD" w14:paraId="2873E5B7" w14:textId="77777777" w:rsidTr="003D730E">
        <w:tc>
          <w:tcPr>
            <w:tcW w:w="6408" w:type="dxa"/>
            <w:tcBorders>
              <w:left w:val="double" w:sz="6" w:space="0" w:color="auto"/>
            </w:tcBorders>
          </w:tcPr>
          <w:p w14:paraId="07AF73F1" w14:textId="77777777" w:rsidR="00C5410B" w:rsidRPr="009933BD" w:rsidRDefault="00C5410B" w:rsidP="003D730E">
            <w:pPr>
              <w:tabs>
                <w:tab w:val="left" w:pos="330"/>
              </w:tabs>
            </w:pPr>
            <w:r w:rsidRPr="009933BD">
              <w:t>Bill No. 3:  Drainage Structures</w:t>
            </w:r>
          </w:p>
        </w:tc>
        <w:tc>
          <w:tcPr>
            <w:tcW w:w="1152" w:type="dxa"/>
            <w:tcBorders>
              <w:left w:val="dotted" w:sz="4" w:space="0" w:color="auto"/>
              <w:right w:val="dotted" w:sz="4" w:space="0" w:color="auto"/>
            </w:tcBorders>
          </w:tcPr>
          <w:p w14:paraId="70FF9EB1" w14:textId="77777777" w:rsidR="00C5410B" w:rsidRPr="009933BD" w:rsidRDefault="00C5410B" w:rsidP="003D730E">
            <w:pPr>
              <w:jc w:val="center"/>
            </w:pPr>
          </w:p>
        </w:tc>
        <w:tc>
          <w:tcPr>
            <w:tcW w:w="1440" w:type="dxa"/>
            <w:tcBorders>
              <w:left w:val="nil"/>
              <w:right w:val="double" w:sz="6" w:space="0" w:color="auto"/>
            </w:tcBorders>
          </w:tcPr>
          <w:p w14:paraId="1977EAB5" w14:textId="77777777" w:rsidR="00C5410B" w:rsidRPr="009933BD" w:rsidRDefault="00C5410B" w:rsidP="003D730E">
            <w:pPr>
              <w:tabs>
                <w:tab w:val="decimal" w:pos="1050"/>
              </w:tabs>
            </w:pPr>
          </w:p>
        </w:tc>
      </w:tr>
      <w:tr w:rsidR="00C5410B" w:rsidRPr="009933BD" w14:paraId="40C9418C" w14:textId="77777777" w:rsidTr="003D730E">
        <w:tc>
          <w:tcPr>
            <w:tcW w:w="6408" w:type="dxa"/>
            <w:tcBorders>
              <w:top w:val="dotted" w:sz="4" w:space="0" w:color="auto"/>
              <w:left w:val="double" w:sz="6" w:space="0" w:color="auto"/>
            </w:tcBorders>
          </w:tcPr>
          <w:p w14:paraId="01406DA8" w14:textId="77777777" w:rsidR="00C5410B" w:rsidRPr="009933BD" w:rsidRDefault="00C5410B" w:rsidP="003D730E">
            <w:pPr>
              <w:tabs>
                <w:tab w:val="left" w:pos="330"/>
              </w:tabs>
            </w:pPr>
            <w:r w:rsidRPr="009933BD">
              <w:t>—etc.—</w:t>
            </w:r>
          </w:p>
        </w:tc>
        <w:tc>
          <w:tcPr>
            <w:tcW w:w="1152" w:type="dxa"/>
            <w:tcBorders>
              <w:top w:val="dotted" w:sz="4" w:space="0" w:color="auto"/>
              <w:left w:val="dotted" w:sz="4" w:space="0" w:color="auto"/>
              <w:right w:val="dotted" w:sz="4" w:space="0" w:color="auto"/>
            </w:tcBorders>
          </w:tcPr>
          <w:p w14:paraId="1FBB8725" w14:textId="77777777" w:rsidR="00C5410B" w:rsidRPr="009933BD" w:rsidRDefault="00C5410B" w:rsidP="003D730E">
            <w:pPr>
              <w:jc w:val="center"/>
            </w:pPr>
          </w:p>
        </w:tc>
        <w:tc>
          <w:tcPr>
            <w:tcW w:w="1440" w:type="dxa"/>
            <w:tcBorders>
              <w:top w:val="dotted" w:sz="4" w:space="0" w:color="auto"/>
              <w:left w:val="nil"/>
              <w:right w:val="double" w:sz="6" w:space="0" w:color="auto"/>
            </w:tcBorders>
          </w:tcPr>
          <w:p w14:paraId="783C6A5C" w14:textId="77777777" w:rsidR="00C5410B" w:rsidRPr="009933BD" w:rsidRDefault="00C5410B" w:rsidP="003D730E">
            <w:pPr>
              <w:tabs>
                <w:tab w:val="decimal" w:pos="1050"/>
              </w:tabs>
            </w:pPr>
          </w:p>
        </w:tc>
      </w:tr>
      <w:tr w:rsidR="00C5410B" w:rsidRPr="009933BD" w14:paraId="0F89BD93" w14:textId="77777777" w:rsidTr="003D730E">
        <w:tc>
          <w:tcPr>
            <w:tcW w:w="6408" w:type="dxa"/>
            <w:tcBorders>
              <w:left w:val="double" w:sz="6" w:space="0" w:color="auto"/>
              <w:bottom w:val="single" w:sz="6" w:space="0" w:color="auto"/>
            </w:tcBorders>
          </w:tcPr>
          <w:p w14:paraId="03E46C4F" w14:textId="77777777" w:rsidR="00C5410B" w:rsidRPr="009933BD" w:rsidRDefault="00C5410B" w:rsidP="003D730E">
            <w:pPr>
              <w:tabs>
                <w:tab w:val="left" w:pos="330"/>
              </w:tabs>
            </w:pPr>
            <w:r w:rsidRPr="009933BD">
              <w:t>Subtotal of Bills</w:t>
            </w:r>
          </w:p>
        </w:tc>
        <w:tc>
          <w:tcPr>
            <w:tcW w:w="1152" w:type="dxa"/>
            <w:tcBorders>
              <w:left w:val="dotted" w:sz="4" w:space="0" w:color="auto"/>
              <w:bottom w:val="single" w:sz="6" w:space="0" w:color="auto"/>
              <w:right w:val="dotted" w:sz="4" w:space="0" w:color="auto"/>
            </w:tcBorders>
          </w:tcPr>
          <w:p w14:paraId="6D1BBB02" w14:textId="77777777" w:rsidR="00C5410B" w:rsidRPr="009933BD" w:rsidRDefault="00C5410B" w:rsidP="003D730E">
            <w:pPr>
              <w:jc w:val="center"/>
            </w:pPr>
            <w:r w:rsidRPr="009933BD">
              <w:t>(A)</w:t>
            </w:r>
          </w:p>
        </w:tc>
        <w:tc>
          <w:tcPr>
            <w:tcW w:w="1440" w:type="dxa"/>
            <w:tcBorders>
              <w:left w:val="nil"/>
              <w:bottom w:val="single" w:sz="6" w:space="0" w:color="auto"/>
              <w:right w:val="double" w:sz="6" w:space="0" w:color="auto"/>
            </w:tcBorders>
          </w:tcPr>
          <w:p w14:paraId="5BE2314A" w14:textId="77777777" w:rsidR="00C5410B" w:rsidRPr="009933BD" w:rsidRDefault="00C5410B" w:rsidP="003D730E">
            <w:pPr>
              <w:tabs>
                <w:tab w:val="decimal" w:pos="1050"/>
              </w:tabs>
            </w:pPr>
          </w:p>
        </w:tc>
      </w:tr>
      <w:tr w:rsidR="00C5410B" w:rsidRPr="009933BD" w14:paraId="197BF2FF" w14:textId="77777777" w:rsidTr="003D730E">
        <w:tc>
          <w:tcPr>
            <w:tcW w:w="6408" w:type="dxa"/>
            <w:tcBorders>
              <w:left w:val="double" w:sz="6" w:space="0" w:color="auto"/>
              <w:bottom w:val="single" w:sz="6" w:space="0" w:color="auto"/>
            </w:tcBorders>
          </w:tcPr>
          <w:p w14:paraId="323A7424" w14:textId="77777777" w:rsidR="00C5410B" w:rsidRPr="009933BD" w:rsidRDefault="00C5410B" w:rsidP="003D730E">
            <w:pPr>
              <w:tabs>
                <w:tab w:val="left" w:pos="330"/>
              </w:tabs>
            </w:pPr>
            <w:r w:rsidRPr="009933BD">
              <w:t xml:space="preserve">Total for Daywork (provisional sum)-- Quoted competitively </w:t>
            </w:r>
          </w:p>
        </w:tc>
        <w:tc>
          <w:tcPr>
            <w:tcW w:w="1152" w:type="dxa"/>
            <w:tcBorders>
              <w:left w:val="dotted" w:sz="4" w:space="0" w:color="auto"/>
              <w:bottom w:val="single" w:sz="6" w:space="0" w:color="auto"/>
              <w:right w:val="dotted" w:sz="4" w:space="0" w:color="auto"/>
            </w:tcBorders>
          </w:tcPr>
          <w:p w14:paraId="0786445A" w14:textId="77777777" w:rsidR="00C5410B" w:rsidRPr="009933BD" w:rsidRDefault="00C5410B" w:rsidP="003D730E">
            <w:pPr>
              <w:jc w:val="center"/>
            </w:pPr>
            <w:r w:rsidRPr="009933BD">
              <w:t>(B)</w:t>
            </w:r>
          </w:p>
        </w:tc>
        <w:tc>
          <w:tcPr>
            <w:tcW w:w="1440" w:type="dxa"/>
            <w:tcBorders>
              <w:left w:val="nil"/>
              <w:bottom w:val="single" w:sz="6" w:space="0" w:color="auto"/>
              <w:right w:val="double" w:sz="6" w:space="0" w:color="auto"/>
            </w:tcBorders>
          </w:tcPr>
          <w:p w14:paraId="44F8D7CF" w14:textId="77777777" w:rsidR="00C5410B" w:rsidRPr="009933BD" w:rsidRDefault="00C5410B" w:rsidP="003D730E">
            <w:pPr>
              <w:tabs>
                <w:tab w:val="decimal" w:pos="1050"/>
              </w:tabs>
            </w:pPr>
          </w:p>
        </w:tc>
      </w:tr>
      <w:tr w:rsidR="00C5410B" w:rsidRPr="009933BD" w14:paraId="1756622E" w14:textId="77777777" w:rsidTr="003D730E">
        <w:tc>
          <w:tcPr>
            <w:tcW w:w="6408" w:type="dxa"/>
            <w:tcBorders>
              <w:top w:val="single" w:sz="6" w:space="0" w:color="auto"/>
              <w:left w:val="double" w:sz="6" w:space="0" w:color="auto"/>
              <w:bottom w:val="single" w:sz="6" w:space="0" w:color="auto"/>
            </w:tcBorders>
          </w:tcPr>
          <w:p w14:paraId="4325EF76" w14:textId="77777777" w:rsidR="00C5410B" w:rsidRPr="009933BD" w:rsidRDefault="00C5410B" w:rsidP="003D730E">
            <w:pPr>
              <w:tabs>
                <w:tab w:val="left" w:pos="330"/>
              </w:tabs>
            </w:pPr>
            <w:r w:rsidRPr="009933BD">
              <w:t>Specified Provisional Sum</w:t>
            </w:r>
            <w:r w:rsidRPr="009933BD">
              <w:rPr>
                <w:vertAlign w:val="superscript"/>
              </w:rPr>
              <w:t>a</w:t>
            </w:r>
            <w:r w:rsidRPr="009933BD">
              <w:t xml:space="preserve"> included in subtotal of bills (fixed)</w:t>
            </w:r>
          </w:p>
        </w:tc>
        <w:tc>
          <w:tcPr>
            <w:tcW w:w="1152" w:type="dxa"/>
            <w:tcBorders>
              <w:top w:val="single" w:sz="6" w:space="0" w:color="auto"/>
              <w:left w:val="dotted" w:sz="4" w:space="0" w:color="auto"/>
              <w:bottom w:val="single" w:sz="6" w:space="0" w:color="auto"/>
              <w:right w:val="dotted" w:sz="4" w:space="0" w:color="auto"/>
            </w:tcBorders>
          </w:tcPr>
          <w:p w14:paraId="21605F01" w14:textId="77777777" w:rsidR="00C5410B" w:rsidRPr="009933BD" w:rsidRDefault="00C5410B" w:rsidP="003D730E">
            <w:pPr>
              <w:jc w:val="center"/>
            </w:pPr>
            <w:r w:rsidRPr="009933BD">
              <w:t>(C)</w:t>
            </w:r>
          </w:p>
        </w:tc>
        <w:tc>
          <w:tcPr>
            <w:tcW w:w="1440" w:type="dxa"/>
            <w:tcBorders>
              <w:top w:val="single" w:sz="6" w:space="0" w:color="auto"/>
              <w:left w:val="nil"/>
              <w:bottom w:val="single" w:sz="6" w:space="0" w:color="auto"/>
              <w:right w:val="double" w:sz="6" w:space="0" w:color="auto"/>
            </w:tcBorders>
          </w:tcPr>
          <w:p w14:paraId="09297ABD" w14:textId="77777777" w:rsidR="00C5410B" w:rsidRPr="009933BD" w:rsidRDefault="00C5410B" w:rsidP="003D730E">
            <w:pPr>
              <w:tabs>
                <w:tab w:val="decimal" w:pos="1050"/>
              </w:tabs>
            </w:pPr>
            <w:r w:rsidRPr="009933BD">
              <w:t>4,750,000</w:t>
            </w:r>
            <w:r w:rsidRPr="009933BD">
              <w:rPr>
                <w:vertAlign w:val="superscript"/>
              </w:rPr>
              <w:t>b</w:t>
            </w:r>
          </w:p>
        </w:tc>
      </w:tr>
      <w:tr w:rsidR="00C5410B" w:rsidRPr="009933BD" w14:paraId="415913B8" w14:textId="77777777" w:rsidTr="003D730E">
        <w:tc>
          <w:tcPr>
            <w:tcW w:w="6408" w:type="dxa"/>
            <w:tcBorders>
              <w:top w:val="single" w:sz="6" w:space="0" w:color="auto"/>
              <w:left w:val="double" w:sz="6" w:space="0" w:color="auto"/>
              <w:bottom w:val="single" w:sz="6" w:space="0" w:color="auto"/>
            </w:tcBorders>
          </w:tcPr>
          <w:p w14:paraId="6801370E" w14:textId="77777777" w:rsidR="00C5410B" w:rsidRPr="009933BD" w:rsidRDefault="00C5410B" w:rsidP="003D730E">
            <w:pPr>
              <w:tabs>
                <w:tab w:val="left" w:pos="330"/>
              </w:tabs>
            </w:pPr>
            <w:r w:rsidRPr="009933BD">
              <w:t>Total of Bills plus Provisional Sums (A+ B+C)</w:t>
            </w:r>
          </w:p>
        </w:tc>
        <w:tc>
          <w:tcPr>
            <w:tcW w:w="1152" w:type="dxa"/>
            <w:tcBorders>
              <w:top w:val="single" w:sz="6" w:space="0" w:color="auto"/>
              <w:left w:val="dotted" w:sz="4" w:space="0" w:color="auto"/>
              <w:bottom w:val="single" w:sz="6" w:space="0" w:color="auto"/>
              <w:right w:val="dotted" w:sz="4" w:space="0" w:color="auto"/>
            </w:tcBorders>
          </w:tcPr>
          <w:p w14:paraId="11AA04B5" w14:textId="77777777" w:rsidR="00C5410B" w:rsidRPr="009933BD" w:rsidRDefault="00C5410B" w:rsidP="003D730E">
            <w:pPr>
              <w:jc w:val="center"/>
            </w:pPr>
            <w:r w:rsidRPr="009933BD">
              <w:t>(D)</w:t>
            </w:r>
          </w:p>
        </w:tc>
        <w:tc>
          <w:tcPr>
            <w:tcW w:w="1440" w:type="dxa"/>
            <w:tcBorders>
              <w:top w:val="single" w:sz="6" w:space="0" w:color="auto"/>
              <w:left w:val="nil"/>
              <w:bottom w:val="single" w:sz="6" w:space="0" w:color="auto"/>
              <w:right w:val="double" w:sz="6" w:space="0" w:color="auto"/>
            </w:tcBorders>
          </w:tcPr>
          <w:p w14:paraId="42834774" w14:textId="77777777" w:rsidR="00C5410B" w:rsidRPr="009933BD" w:rsidRDefault="00C5410B" w:rsidP="003D730E">
            <w:pPr>
              <w:tabs>
                <w:tab w:val="decimal" w:pos="1050"/>
              </w:tabs>
            </w:pPr>
          </w:p>
        </w:tc>
      </w:tr>
      <w:tr w:rsidR="00C5410B" w:rsidRPr="009933BD" w14:paraId="17810359" w14:textId="77777777" w:rsidTr="003D730E">
        <w:tc>
          <w:tcPr>
            <w:tcW w:w="6408" w:type="dxa"/>
            <w:tcBorders>
              <w:top w:val="single" w:sz="6" w:space="0" w:color="auto"/>
              <w:left w:val="double" w:sz="6" w:space="0" w:color="auto"/>
              <w:bottom w:val="single" w:sz="6" w:space="0" w:color="auto"/>
            </w:tcBorders>
          </w:tcPr>
          <w:p w14:paraId="115646E0" w14:textId="77777777" w:rsidR="00C5410B" w:rsidRPr="009933BD" w:rsidRDefault="00C5410B" w:rsidP="003D730E">
            <w:pPr>
              <w:tabs>
                <w:tab w:val="left" w:pos="330"/>
              </w:tabs>
            </w:pPr>
            <w:r w:rsidRPr="009933BD">
              <w:t>Add Provisional Sum</w:t>
            </w:r>
            <w:r w:rsidRPr="009933BD">
              <w:rPr>
                <w:vertAlign w:val="superscript"/>
              </w:rPr>
              <w:t>a</w:t>
            </w:r>
            <w:r w:rsidRPr="009933BD">
              <w:t xml:space="preserve"> for Contingency Allowance</w:t>
            </w:r>
          </w:p>
        </w:tc>
        <w:tc>
          <w:tcPr>
            <w:tcW w:w="1152" w:type="dxa"/>
            <w:tcBorders>
              <w:top w:val="single" w:sz="6" w:space="0" w:color="auto"/>
              <w:left w:val="dotted" w:sz="4" w:space="0" w:color="auto"/>
              <w:bottom w:val="single" w:sz="6" w:space="0" w:color="auto"/>
              <w:right w:val="dotted" w:sz="4" w:space="0" w:color="auto"/>
            </w:tcBorders>
          </w:tcPr>
          <w:p w14:paraId="35E9A85D" w14:textId="77777777" w:rsidR="00C5410B" w:rsidRPr="009933BD" w:rsidRDefault="00C5410B" w:rsidP="003D730E">
            <w:pPr>
              <w:jc w:val="center"/>
            </w:pPr>
            <w:r w:rsidRPr="009933BD">
              <w:t>(E)</w:t>
            </w:r>
          </w:p>
        </w:tc>
        <w:tc>
          <w:tcPr>
            <w:tcW w:w="1440" w:type="dxa"/>
            <w:tcBorders>
              <w:top w:val="single" w:sz="6" w:space="0" w:color="auto"/>
              <w:left w:val="nil"/>
              <w:bottom w:val="single" w:sz="6" w:space="0" w:color="auto"/>
              <w:right w:val="double" w:sz="6" w:space="0" w:color="auto"/>
            </w:tcBorders>
          </w:tcPr>
          <w:p w14:paraId="5FECB8F9" w14:textId="77777777" w:rsidR="00C5410B" w:rsidRPr="009933BD" w:rsidRDefault="00C5410B" w:rsidP="003D730E">
            <w:pPr>
              <w:jc w:val="center"/>
            </w:pPr>
            <w:r w:rsidRPr="009933BD">
              <w:t>[sum]</w:t>
            </w:r>
            <w:r w:rsidRPr="009933BD">
              <w:rPr>
                <w:vertAlign w:val="superscript"/>
              </w:rPr>
              <w:t>b</w:t>
            </w:r>
          </w:p>
        </w:tc>
      </w:tr>
      <w:tr w:rsidR="00C5410B" w:rsidRPr="009933BD" w14:paraId="24DF89EA" w14:textId="77777777" w:rsidTr="003D730E">
        <w:tc>
          <w:tcPr>
            <w:tcW w:w="6408" w:type="dxa"/>
            <w:tcBorders>
              <w:top w:val="single" w:sz="6" w:space="0" w:color="auto"/>
              <w:left w:val="double" w:sz="6" w:space="0" w:color="auto"/>
              <w:bottom w:val="single" w:sz="6" w:space="0" w:color="auto"/>
            </w:tcBorders>
          </w:tcPr>
          <w:p w14:paraId="4B6A2D78" w14:textId="77777777" w:rsidR="00C5410B" w:rsidRPr="009933BD" w:rsidRDefault="00C5410B" w:rsidP="003D730E">
            <w:pPr>
              <w:tabs>
                <w:tab w:val="left" w:pos="330"/>
              </w:tabs>
            </w:pPr>
            <w:r w:rsidRPr="009933BD">
              <w:t>Bid Price (D+E) (Carried forward to Form of Bid) @</w:t>
            </w:r>
          </w:p>
        </w:tc>
        <w:tc>
          <w:tcPr>
            <w:tcW w:w="1152" w:type="dxa"/>
            <w:tcBorders>
              <w:top w:val="single" w:sz="6" w:space="0" w:color="auto"/>
              <w:left w:val="dotted" w:sz="4" w:space="0" w:color="auto"/>
              <w:bottom w:val="single" w:sz="6" w:space="0" w:color="auto"/>
              <w:right w:val="dotted" w:sz="4" w:space="0" w:color="auto"/>
            </w:tcBorders>
          </w:tcPr>
          <w:p w14:paraId="435F4104" w14:textId="77777777" w:rsidR="00C5410B" w:rsidRPr="009933BD" w:rsidRDefault="00C5410B" w:rsidP="003D730E">
            <w:pPr>
              <w:jc w:val="center"/>
            </w:pPr>
            <w:r w:rsidRPr="009933BD">
              <w:t>(F)</w:t>
            </w:r>
          </w:p>
        </w:tc>
        <w:tc>
          <w:tcPr>
            <w:tcW w:w="1440" w:type="dxa"/>
            <w:tcBorders>
              <w:top w:val="single" w:sz="6" w:space="0" w:color="auto"/>
              <w:left w:val="nil"/>
              <w:bottom w:val="single" w:sz="6" w:space="0" w:color="auto"/>
              <w:right w:val="double" w:sz="6" w:space="0" w:color="auto"/>
            </w:tcBorders>
          </w:tcPr>
          <w:p w14:paraId="384E09ED" w14:textId="77777777" w:rsidR="00C5410B" w:rsidRPr="009933BD" w:rsidRDefault="00C5410B" w:rsidP="003D730E">
            <w:pPr>
              <w:tabs>
                <w:tab w:val="decimal" w:pos="1050"/>
              </w:tabs>
            </w:pPr>
          </w:p>
        </w:tc>
      </w:tr>
      <w:tr w:rsidR="00C5410B" w:rsidRPr="009933BD" w14:paraId="659DE764" w14:textId="77777777" w:rsidTr="003D730E">
        <w:tc>
          <w:tcPr>
            <w:tcW w:w="6408" w:type="dxa"/>
            <w:tcBorders>
              <w:top w:val="single" w:sz="6" w:space="0" w:color="auto"/>
              <w:left w:val="double" w:sz="6" w:space="0" w:color="auto"/>
              <w:bottom w:val="double" w:sz="6" w:space="0" w:color="auto"/>
            </w:tcBorders>
          </w:tcPr>
          <w:p w14:paraId="2EBA8E0E" w14:textId="77777777" w:rsidR="00C5410B" w:rsidRPr="009933BD" w:rsidRDefault="00C5410B" w:rsidP="003D730E">
            <w:pPr>
              <w:tabs>
                <w:tab w:val="left" w:pos="330"/>
              </w:tabs>
            </w:pPr>
          </w:p>
        </w:tc>
        <w:tc>
          <w:tcPr>
            <w:tcW w:w="1152" w:type="dxa"/>
            <w:tcBorders>
              <w:top w:val="single" w:sz="6" w:space="0" w:color="auto"/>
              <w:left w:val="dotted" w:sz="4" w:space="0" w:color="auto"/>
              <w:bottom w:val="double" w:sz="6" w:space="0" w:color="auto"/>
              <w:right w:val="dotted" w:sz="4" w:space="0" w:color="auto"/>
            </w:tcBorders>
          </w:tcPr>
          <w:p w14:paraId="45E883D4" w14:textId="77777777" w:rsidR="00C5410B" w:rsidRPr="009933BD" w:rsidRDefault="00C5410B" w:rsidP="003D730E">
            <w:pPr>
              <w:jc w:val="center"/>
            </w:pPr>
          </w:p>
        </w:tc>
        <w:tc>
          <w:tcPr>
            <w:tcW w:w="1440" w:type="dxa"/>
            <w:tcBorders>
              <w:top w:val="single" w:sz="6" w:space="0" w:color="auto"/>
              <w:left w:val="nil"/>
              <w:bottom w:val="double" w:sz="6" w:space="0" w:color="auto"/>
              <w:right w:val="double" w:sz="6" w:space="0" w:color="auto"/>
            </w:tcBorders>
          </w:tcPr>
          <w:p w14:paraId="04164691" w14:textId="77777777" w:rsidR="00C5410B" w:rsidRPr="009933BD" w:rsidRDefault="00C5410B" w:rsidP="003D730E">
            <w:pPr>
              <w:tabs>
                <w:tab w:val="decimal" w:pos="1050"/>
              </w:tabs>
            </w:pPr>
          </w:p>
        </w:tc>
      </w:tr>
      <w:tr w:rsidR="00C5410B" w:rsidRPr="009933BD" w14:paraId="41E106F8" w14:textId="77777777" w:rsidTr="003D730E">
        <w:tc>
          <w:tcPr>
            <w:tcW w:w="9000" w:type="dxa"/>
            <w:gridSpan w:val="3"/>
          </w:tcPr>
          <w:p w14:paraId="75C2C270" w14:textId="77777777" w:rsidR="00C5410B" w:rsidRPr="009933BD" w:rsidRDefault="00C5410B" w:rsidP="003D730E">
            <w:pPr>
              <w:rPr>
                <w:sz w:val="20"/>
              </w:rPr>
            </w:pPr>
          </w:p>
          <w:p w14:paraId="4BAA3E18" w14:textId="77777777" w:rsidR="00C5410B" w:rsidRPr="009933BD" w:rsidRDefault="00C5410B" w:rsidP="003D730E">
            <w:pPr>
              <w:rPr>
                <w:sz w:val="20"/>
              </w:rPr>
            </w:pPr>
            <w:r w:rsidRPr="009933BD">
              <w:rPr>
                <w:sz w:val="20"/>
              </w:rPr>
              <w:t>a. All Provisional Sums are to be expended in whole or in part at the direction and discretion of the Engineer in accordance with Sub-Clause 13.6 &amp; 13.5 of part III of the Conditions of Contract.</w:t>
            </w:r>
          </w:p>
          <w:p w14:paraId="5D1CFEDA" w14:textId="77777777" w:rsidR="00C5410B" w:rsidRPr="009933BD" w:rsidRDefault="00C5410B" w:rsidP="003D730E">
            <w:pPr>
              <w:rPr>
                <w:sz w:val="20"/>
              </w:rPr>
            </w:pPr>
            <w:r w:rsidRPr="009933BD">
              <w:rPr>
                <w:sz w:val="20"/>
              </w:rPr>
              <w:t>b. To be entered by the Employer.</w:t>
            </w:r>
          </w:p>
          <w:p w14:paraId="3C69CCC2" w14:textId="77777777" w:rsidR="00C5410B" w:rsidRPr="009933BD" w:rsidRDefault="00C5410B" w:rsidP="003D730E">
            <w:pPr>
              <w:rPr>
                <w:sz w:val="20"/>
              </w:rPr>
            </w:pPr>
            <w:r w:rsidRPr="009933BD">
              <w:rPr>
                <w:sz w:val="20"/>
              </w:rPr>
              <w:t>@ Evaluation should be on the basis of (A+B) only.</w:t>
            </w:r>
          </w:p>
        </w:tc>
      </w:tr>
    </w:tbl>
    <w:p w14:paraId="70D51F6C" w14:textId="77777777" w:rsidR="00C5410B" w:rsidRPr="009933BD" w:rsidRDefault="00C5410B" w:rsidP="00C5410B">
      <w:pPr>
        <w:tabs>
          <w:tab w:val="center" w:pos="4500"/>
        </w:tabs>
        <w:rPr>
          <w:b/>
        </w:rPr>
      </w:pPr>
      <w:r w:rsidRPr="009933BD">
        <w:rPr>
          <w:b/>
        </w:rPr>
        <w:br w:type="page"/>
      </w:r>
    </w:p>
    <w:p w14:paraId="3B236F71" w14:textId="77777777" w:rsidR="00E544BD" w:rsidRPr="00261A7B" w:rsidRDefault="00A80CDB" w:rsidP="00772B99">
      <w:pPr>
        <w:tabs>
          <w:tab w:val="center" w:pos="4500"/>
        </w:tabs>
        <w:jc w:val="center"/>
        <w:rPr>
          <w:b/>
        </w:rPr>
      </w:pPr>
      <w:r w:rsidRPr="00261A7B">
        <w:rPr>
          <w:b/>
          <w:sz w:val="32"/>
          <w:szCs w:val="32"/>
        </w:rPr>
        <w:t xml:space="preserve">         Declaration Form </w:t>
      </w:r>
    </w:p>
    <w:p w14:paraId="5977099B" w14:textId="77777777" w:rsidR="00A80CDB" w:rsidRPr="00261A7B" w:rsidRDefault="00A80CDB" w:rsidP="00A80CDB">
      <w:pPr>
        <w:ind w:right="-630"/>
        <w:jc w:val="center"/>
        <w:rPr>
          <w:sz w:val="20"/>
        </w:rPr>
      </w:pPr>
      <w:r w:rsidRPr="00261A7B">
        <w:rPr>
          <w:sz w:val="20"/>
        </w:rPr>
        <w:t>(Name of the Project)</w:t>
      </w:r>
    </w:p>
    <w:p w14:paraId="46B86B0E" w14:textId="77777777" w:rsidR="00A80CDB" w:rsidRPr="00261A7B" w:rsidRDefault="00A80CDB" w:rsidP="00A80CDB">
      <w:pPr>
        <w:ind w:right="-630"/>
        <w:jc w:val="center"/>
        <w:rPr>
          <w:sz w:val="20"/>
        </w:rPr>
      </w:pPr>
    </w:p>
    <w:p w14:paraId="2BEFD992" w14:textId="77777777" w:rsidR="00A80CDB" w:rsidRPr="00261A7B" w:rsidRDefault="00A80CDB" w:rsidP="00A80CDB">
      <w:pPr>
        <w:ind w:right="-630"/>
        <w:jc w:val="center"/>
        <w:rPr>
          <w:sz w:val="20"/>
        </w:rPr>
      </w:pPr>
      <w:r w:rsidRPr="00261A7B">
        <w:rPr>
          <w:sz w:val="20"/>
        </w:rPr>
        <w:t xml:space="preserve">(Declaration regarding customs/excise duty exemption for materials/ </w:t>
      </w:r>
    </w:p>
    <w:p w14:paraId="2B7A7594" w14:textId="77777777" w:rsidR="00A80CDB" w:rsidRPr="00261A7B" w:rsidRDefault="00A80CDB" w:rsidP="00A80CDB">
      <w:pPr>
        <w:ind w:right="-630"/>
        <w:jc w:val="center"/>
        <w:rPr>
          <w:sz w:val="20"/>
        </w:rPr>
      </w:pPr>
      <w:r w:rsidRPr="00261A7B">
        <w:rPr>
          <w:sz w:val="20"/>
        </w:rPr>
        <w:t>Construction equipment bought for the work)</w:t>
      </w:r>
    </w:p>
    <w:p w14:paraId="13FD89CE" w14:textId="77777777" w:rsidR="00A80CDB" w:rsidRPr="00261A7B" w:rsidRDefault="00A80CDB" w:rsidP="00A80CDB">
      <w:pPr>
        <w:ind w:right="-630"/>
        <w:rPr>
          <w:sz w:val="20"/>
        </w:rPr>
      </w:pPr>
      <w:r w:rsidRPr="00261A7B">
        <w:rPr>
          <w:sz w:val="20"/>
        </w:rPr>
        <w:t>(Bidder’s Name and Address)</w:t>
      </w:r>
    </w:p>
    <w:p w14:paraId="009C71EA" w14:textId="77777777" w:rsidR="00A80CDB" w:rsidRPr="00261A7B" w:rsidRDefault="00A80CDB" w:rsidP="00A80CDB">
      <w:pPr>
        <w:ind w:right="-630"/>
        <w:rPr>
          <w:sz w:val="20"/>
        </w:rPr>
      </w:pPr>
    </w:p>
    <w:p w14:paraId="0CCADBD4" w14:textId="77777777" w:rsidR="00A80CDB" w:rsidRPr="00261A7B" w:rsidRDefault="00A80CDB" w:rsidP="00A80CDB">
      <w:pPr>
        <w:ind w:right="-630"/>
        <w:rPr>
          <w:sz w:val="20"/>
        </w:rPr>
      </w:pPr>
      <w:r w:rsidRPr="00261A7B">
        <w:rPr>
          <w:sz w:val="20"/>
        </w:rPr>
        <w:tab/>
      </w:r>
      <w:r w:rsidRPr="00261A7B">
        <w:rPr>
          <w:sz w:val="20"/>
        </w:rPr>
        <w:tab/>
      </w:r>
      <w:r w:rsidRPr="00261A7B">
        <w:rPr>
          <w:sz w:val="20"/>
        </w:rPr>
        <w:tab/>
      </w:r>
      <w:r w:rsidRPr="00261A7B">
        <w:rPr>
          <w:sz w:val="20"/>
        </w:rPr>
        <w:tab/>
      </w:r>
      <w:r w:rsidRPr="00261A7B">
        <w:rPr>
          <w:sz w:val="20"/>
        </w:rPr>
        <w:tab/>
      </w:r>
      <w:r w:rsidRPr="00261A7B">
        <w:rPr>
          <w:sz w:val="20"/>
        </w:rPr>
        <w:tab/>
      </w:r>
      <w:r w:rsidRPr="00261A7B">
        <w:rPr>
          <w:sz w:val="20"/>
        </w:rPr>
        <w:tab/>
      </w:r>
      <w:r w:rsidRPr="00261A7B">
        <w:rPr>
          <w:sz w:val="20"/>
        </w:rPr>
        <w:tab/>
        <w:t>To: ………………………</w:t>
      </w:r>
    </w:p>
    <w:p w14:paraId="5D6001DF" w14:textId="77777777" w:rsidR="00A80CDB" w:rsidRPr="00261A7B" w:rsidRDefault="00A80CDB" w:rsidP="00A80CDB">
      <w:pPr>
        <w:ind w:right="-630"/>
        <w:rPr>
          <w:sz w:val="20"/>
        </w:rPr>
      </w:pPr>
      <w:r w:rsidRPr="00261A7B">
        <w:rPr>
          <w:sz w:val="20"/>
        </w:rPr>
        <w:tab/>
      </w:r>
      <w:r w:rsidRPr="00261A7B">
        <w:rPr>
          <w:sz w:val="20"/>
        </w:rPr>
        <w:tab/>
      </w:r>
      <w:r w:rsidRPr="00261A7B">
        <w:rPr>
          <w:sz w:val="20"/>
        </w:rPr>
        <w:tab/>
      </w:r>
      <w:r w:rsidRPr="00261A7B">
        <w:rPr>
          <w:sz w:val="20"/>
        </w:rPr>
        <w:tab/>
      </w:r>
      <w:r w:rsidRPr="00261A7B">
        <w:rPr>
          <w:sz w:val="20"/>
        </w:rPr>
        <w:tab/>
      </w:r>
      <w:r w:rsidRPr="00261A7B">
        <w:rPr>
          <w:sz w:val="20"/>
        </w:rPr>
        <w:tab/>
      </w:r>
      <w:r w:rsidRPr="00261A7B">
        <w:rPr>
          <w:sz w:val="20"/>
        </w:rPr>
        <w:tab/>
      </w:r>
      <w:r w:rsidRPr="00261A7B">
        <w:rPr>
          <w:sz w:val="20"/>
        </w:rPr>
        <w:tab/>
        <w:t>(Name of the Employer)</w:t>
      </w:r>
    </w:p>
    <w:p w14:paraId="4734B3A5" w14:textId="77777777" w:rsidR="00A80CDB" w:rsidRPr="00261A7B" w:rsidRDefault="00A80CDB" w:rsidP="00A80CDB">
      <w:pPr>
        <w:ind w:right="-630"/>
        <w:rPr>
          <w:sz w:val="20"/>
        </w:rPr>
      </w:pPr>
    </w:p>
    <w:p w14:paraId="4BDCAB30" w14:textId="77777777" w:rsidR="00A80CDB" w:rsidRPr="00261A7B" w:rsidRDefault="00A80CDB" w:rsidP="00A80CDB">
      <w:pPr>
        <w:ind w:right="-630"/>
        <w:rPr>
          <w:sz w:val="20"/>
        </w:rPr>
      </w:pPr>
      <w:r w:rsidRPr="00261A7B">
        <w:rPr>
          <w:sz w:val="20"/>
        </w:rPr>
        <w:t>Dear Sir:</w:t>
      </w:r>
    </w:p>
    <w:p w14:paraId="6BA04001" w14:textId="77777777" w:rsidR="00A80CDB" w:rsidRPr="00261A7B" w:rsidRDefault="00A80CDB" w:rsidP="00A80CDB">
      <w:pPr>
        <w:ind w:right="-630"/>
        <w:rPr>
          <w:sz w:val="20"/>
        </w:rPr>
      </w:pPr>
    </w:p>
    <w:p w14:paraId="7DC451F5" w14:textId="77777777" w:rsidR="00A80CDB" w:rsidRPr="00261A7B" w:rsidRDefault="00A80CDB" w:rsidP="00A80CDB">
      <w:pPr>
        <w:ind w:right="-630"/>
        <w:jc w:val="center"/>
        <w:rPr>
          <w:sz w:val="20"/>
        </w:rPr>
      </w:pPr>
      <w:r w:rsidRPr="00261A7B">
        <w:rPr>
          <w:sz w:val="20"/>
        </w:rPr>
        <w:t xml:space="preserve">Re: </w:t>
      </w:r>
      <w:r w:rsidRPr="00261A7B">
        <w:rPr>
          <w:i/>
          <w:iCs/>
          <w:sz w:val="20"/>
        </w:rPr>
        <w:t>[Name of Work]</w:t>
      </w:r>
      <w:r w:rsidRPr="00261A7B">
        <w:rPr>
          <w:sz w:val="20"/>
        </w:rPr>
        <w:t xml:space="preserve"> ………………………… - </w:t>
      </w:r>
    </w:p>
    <w:p w14:paraId="6F891DE9" w14:textId="77777777" w:rsidR="00E544BD" w:rsidRPr="00261A7B" w:rsidRDefault="00A80CDB" w:rsidP="00772B99">
      <w:pPr>
        <w:ind w:right="-630"/>
        <w:jc w:val="center"/>
        <w:rPr>
          <w:sz w:val="20"/>
        </w:rPr>
      </w:pPr>
      <w:r w:rsidRPr="00261A7B">
        <w:rPr>
          <w:sz w:val="20"/>
        </w:rPr>
        <w:t>Certificate for Import/Procurement of Goods/Construction Equipment</w:t>
      </w:r>
    </w:p>
    <w:p w14:paraId="7A4D61DC" w14:textId="77777777" w:rsidR="00A80CDB" w:rsidRPr="00261A7B" w:rsidRDefault="00A80CDB" w:rsidP="00A80CDB">
      <w:pPr>
        <w:pStyle w:val="BodyTextIndent"/>
        <w:ind w:right="-630"/>
        <w:rPr>
          <w:rFonts w:ascii="Times New Roman" w:hAnsi="Times New Roman" w:cs="Times New Roman"/>
        </w:rPr>
      </w:pPr>
      <w:r w:rsidRPr="00261A7B">
        <w:rPr>
          <w:rFonts w:ascii="Times New Roman" w:hAnsi="Times New Roman" w:cs="Times New Roman"/>
        </w:rPr>
        <w:t>1.</w:t>
      </w:r>
      <w:r w:rsidRPr="00261A7B">
        <w:rPr>
          <w:rFonts w:ascii="Times New Roman" w:hAnsi="Times New Roman" w:cs="Times New Roman"/>
        </w:rPr>
        <w:tab/>
        <w:t>We confirm that we are solely responsible for obtaining customs/excise duty waivers which we have considered in our bid and in case of failure to receive such waivers for reasons whatsoever, the Employer will not compensate us.</w:t>
      </w:r>
    </w:p>
    <w:p w14:paraId="05B03C9F" w14:textId="77777777" w:rsidR="00A80CDB" w:rsidRPr="00261A7B" w:rsidRDefault="00A80CDB" w:rsidP="00A80CDB">
      <w:pPr>
        <w:ind w:left="720" w:right="-630" w:hanging="720"/>
        <w:rPr>
          <w:sz w:val="20"/>
        </w:rPr>
      </w:pPr>
    </w:p>
    <w:p w14:paraId="55125170" w14:textId="77777777" w:rsidR="00A80CDB" w:rsidRPr="00261A7B" w:rsidRDefault="00A80CDB" w:rsidP="00A80CDB">
      <w:pPr>
        <w:pStyle w:val="BodyTextIndent"/>
        <w:ind w:right="-630"/>
        <w:rPr>
          <w:rFonts w:ascii="Times New Roman" w:hAnsi="Times New Roman" w:cs="Times New Roman"/>
        </w:rPr>
      </w:pPr>
      <w:r w:rsidRPr="00261A7B">
        <w:rPr>
          <w:rFonts w:ascii="Times New Roman" w:hAnsi="Times New Roman" w:cs="Times New Roman"/>
        </w:rPr>
        <w:t>2.</w:t>
      </w:r>
      <w:r w:rsidRPr="00261A7B">
        <w:rPr>
          <w:rFonts w:ascii="Times New Roman" w:hAnsi="Times New Roman" w:cs="Times New Roman"/>
        </w:rPr>
        <w:tab/>
        <w:t>We are furnishing below the information required by the Employer for issue of the necessary certificates in terms of the Government of India Central Excise Notification No. 108/95 and Customs Notification No. 85/99.</w:t>
      </w:r>
    </w:p>
    <w:p w14:paraId="3ACB1FF0" w14:textId="77777777" w:rsidR="00A80CDB" w:rsidRPr="00261A7B" w:rsidRDefault="00A80CDB" w:rsidP="00A80CDB">
      <w:pPr>
        <w:ind w:right="-630"/>
        <w:rPr>
          <w:sz w:val="20"/>
        </w:rPr>
      </w:pPr>
    </w:p>
    <w:p w14:paraId="1D950365" w14:textId="77777777" w:rsidR="00A80CDB" w:rsidRPr="00261A7B" w:rsidRDefault="00A80CDB" w:rsidP="00A80CDB">
      <w:pPr>
        <w:ind w:right="-630"/>
        <w:rPr>
          <w:sz w:val="20"/>
        </w:rPr>
      </w:pPr>
      <w:r w:rsidRPr="00261A7B">
        <w:rPr>
          <w:sz w:val="20"/>
        </w:rPr>
        <w:t>3.</w:t>
      </w:r>
      <w:r w:rsidRPr="00261A7B">
        <w:rPr>
          <w:sz w:val="20"/>
        </w:rPr>
        <w:tab/>
        <w:t>The goods/construction equipment for which certificates are required are as under:</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982"/>
        <w:gridCol w:w="1265"/>
        <w:gridCol w:w="993"/>
        <w:gridCol w:w="900"/>
        <w:gridCol w:w="1902"/>
        <w:gridCol w:w="2058"/>
      </w:tblGrid>
      <w:tr w:rsidR="00A80CDB" w:rsidRPr="00261A7B" w14:paraId="76D69293" w14:textId="77777777" w:rsidTr="003D730E">
        <w:tc>
          <w:tcPr>
            <w:tcW w:w="1548" w:type="dxa"/>
          </w:tcPr>
          <w:p w14:paraId="78AFFEEC" w14:textId="77777777" w:rsidR="00A80CDB" w:rsidRPr="00261A7B" w:rsidRDefault="00A80CDB" w:rsidP="003D730E">
            <w:pPr>
              <w:ind w:right="-630"/>
              <w:rPr>
                <w:sz w:val="20"/>
              </w:rPr>
            </w:pPr>
            <w:r w:rsidRPr="00261A7B">
              <w:rPr>
                <w:sz w:val="20"/>
              </w:rPr>
              <w:t>Items</w:t>
            </w:r>
          </w:p>
          <w:p w14:paraId="12D39DA5" w14:textId="77777777" w:rsidR="007B4E0C" w:rsidRPr="00261A7B" w:rsidRDefault="007B4E0C" w:rsidP="003D730E">
            <w:pPr>
              <w:ind w:right="-630"/>
              <w:rPr>
                <w:color w:val="FF0000"/>
                <w:sz w:val="20"/>
              </w:rPr>
            </w:pPr>
            <w:r w:rsidRPr="00261A7B">
              <w:rPr>
                <w:sz w:val="20"/>
              </w:rPr>
              <w:t>-modify the list as required</w:t>
            </w:r>
          </w:p>
        </w:tc>
        <w:tc>
          <w:tcPr>
            <w:tcW w:w="982" w:type="dxa"/>
          </w:tcPr>
          <w:p w14:paraId="5B538ACC" w14:textId="77777777" w:rsidR="00A80CDB" w:rsidRPr="00261A7B" w:rsidRDefault="00A80CDB" w:rsidP="003D730E">
            <w:pPr>
              <w:ind w:right="-630"/>
              <w:rPr>
                <w:sz w:val="20"/>
              </w:rPr>
            </w:pPr>
            <w:r w:rsidRPr="00261A7B">
              <w:rPr>
                <w:sz w:val="20"/>
              </w:rPr>
              <w:t>Make/ Brand Name</w:t>
            </w:r>
          </w:p>
        </w:tc>
        <w:tc>
          <w:tcPr>
            <w:tcW w:w="1265" w:type="dxa"/>
          </w:tcPr>
          <w:p w14:paraId="2F00955E" w14:textId="77777777" w:rsidR="00A80CDB" w:rsidRPr="00261A7B" w:rsidRDefault="00A80CDB" w:rsidP="003D730E">
            <w:pPr>
              <w:ind w:right="-630"/>
              <w:rPr>
                <w:sz w:val="20"/>
              </w:rPr>
            </w:pPr>
            <w:r w:rsidRPr="00261A7B">
              <w:rPr>
                <w:sz w:val="20"/>
              </w:rPr>
              <w:t>Capacity [where applicable]</w:t>
            </w:r>
          </w:p>
        </w:tc>
        <w:tc>
          <w:tcPr>
            <w:tcW w:w="993" w:type="dxa"/>
          </w:tcPr>
          <w:p w14:paraId="446F0825" w14:textId="77777777" w:rsidR="00A80CDB" w:rsidRPr="00261A7B" w:rsidRDefault="00A80CDB" w:rsidP="003D730E">
            <w:pPr>
              <w:ind w:right="-630"/>
              <w:rPr>
                <w:sz w:val="20"/>
              </w:rPr>
            </w:pPr>
            <w:r w:rsidRPr="00261A7B">
              <w:rPr>
                <w:sz w:val="20"/>
              </w:rPr>
              <w:t>Quantity</w:t>
            </w:r>
          </w:p>
        </w:tc>
        <w:tc>
          <w:tcPr>
            <w:tcW w:w="900" w:type="dxa"/>
          </w:tcPr>
          <w:p w14:paraId="72985AD7" w14:textId="77777777" w:rsidR="00A80CDB" w:rsidRPr="00261A7B" w:rsidRDefault="00A80CDB" w:rsidP="003D730E">
            <w:pPr>
              <w:ind w:right="-630"/>
              <w:rPr>
                <w:sz w:val="20"/>
              </w:rPr>
            </w:pPr>
            <w:r w:rsidRPr="00261A7B">
              <w:rPr>
                <w:sz w:val="20"/>
              </w:rPr>
              <w:t>Value</w:t>
            </w:r>
          </w:p>
        </w:tc>
        <w:tc>
          <w:tcPr>
            <w:tcW w:w="1902" w:type="dxa"/>
          </w:tcPr>
          <w:p w14:paraId="59E1DD6B" w14:textId="77777777" w:rsidR="00A80CDB" w:rsidRPr="00261A7B" w:rsidRDefault="00A80CDB" w:rsidP="003D730E">
            <w:pPr>
              <w:ind w:right="-630"/>
              <w:rPr>
                <w:sz w:val="20"/>
              </w:rPr>
            </w:pPr>
            <w:r w:rsidRPr="00261A7B">
              <w:rPr>
                <w:sz w:val="20"/>
              </w:rPr>
              <w:t>State whether it will be procured locally or imported [if so from which country]</w:t>
            </w:r>
          </w:p>
        </w:tc>
        <w:tc>
          <w:tcPr>
            <w:tcW w:w="2058" w:type="dxa"/>
          </w:tcPr>
          <w:p w14:paraId="48F840B1" w14:textId="77777777" w:rsidR="00A80CDB" w:rsidRPr="00261A7B" w:rsidRDefault="00A80CDB" w:rsidP="003D730E">
            <w:pPr>
              <w:ind w:right="-630"/>
              <w:rPr>
                <w:sz w:val="20"/>
              </w:rPr>
            </w:pPr>
            <w:r w:rsidRPr="00261A7B">
              <w:rPr>
                <w:sz w:val="20"/>
              </w:rPr>
              <w:t>Remarks regarding justification for the quantity and their usage in works</w:t>
            </w:r>
          </w:p>
        </w:tc>
      </w:tr>
      <w:tr w:rsidR="00A80CDB" w:rsidRPr="00261A7B" w14:paraId="2E34A77A" w14:textId="77777777" w:rsidTr="003D730E">
        <w:trPr>
          <w:cantSplit/>
        </w:trPr>
        <w:tc>
          <w:tcPr>
            <w:tcW w:w="9648" w:type="dxa"/>
            <w:gridSpan w:val="7"/>
          </w:tcPr>
          <w:p w14:paraId="20C20E29" w14:textId="77777777" w:rsidR="00A80CDB" w:rsidRPr="00261A7B" w:rsidRDefault="00A80CDB" w:rsidP="003D730E">
            <w:pPr>
              <w:ind w:right="-630"/>
              <w:rPr>
                <w:b/>
                <w:bCs/>
                <w:sz w:val="20"/>
              </w:rPr>
            </w:pPr>
            <w:r w:rsidRPr="00261A7B">
              <w:rPr>
                <w:b/>
                <w:bCs/>
                <w:sz w:val="20"/>
              </w:rPr>
              <w:t>Goods</w:t>
            </w:r>
          </w:p>
          <w:p w14:paraId="4FA5FF01" w14:textId="77777777" w:rsidR="00A80CDB" w:rsidRPr="00261A7B" w:rsidRDefault="00A80CDB" w:rsidP="003D730E">
            <w:pPr>
              <w:ind w:right="-630"/>
              <w:rPr>
                <w:b/>
                <w:bCs/>
                <w:sz w:val="20"/>
              </w:rPr>
            </w:pPr>
          </w:p>
        </w:tc>
      </w:tr>
      <w:tr w:rsidR="00A80CDB" w:rsidRPr="00261A7B" w14:paraId="5C9C729A" w14:textId="77777777" w:rsidTr="003D730E">
        <w:tc>
          <w:tcPr>
            <w:tcW w:w="1548" w:type="dxa"/>
          </w:tcPr>
          <w:p w14:paraId="3509AC31" w14:textId="77777777" w:rsidR="00A80CDB" w:rsidRPr="00261A7B" w:rsidRDefault="00A80CDB" w:rsidP="003D730E">
            <w:pPr>
              <w:tabs>
                <w:tab w:val="left" w:pos="360"/>
              </w:tabs>
              <w:spacing w:after="60"/>
              <w:ind w:right="-634"/>
              <w:rPr>
                <w:sz w:val="20"/>
              </w:rPr>
            </w:pPr>
            <w:r w:rsidRPr="00261A7B">
              <w:rPr>
                <w:sz w:val="20"/>
              </w:rPr>
              <w:t>[a]</w:t>
            </w:r>
            <w:r w:rsidRPr="00261A7B">
              <w:rPr>
                <w:sz w:val="20"/>
              </w:rPr>
              <w:tab/>
              <w:t>Bitumen</w:t>
            </w:r>
          </w:p>
        </w:tc>
        <w:tc>
          <w:tcPr>
            <w:tcW w:w="982" w:type="dxa"/>
          </w:tcPr>
          <w:p w14:paraId="4F1FA878" w14:textId="77777777" w:rsidR="00A80CDB" w:rsidRPr="00261A7B" w:rsidRDefault="00A80CDB" w:rsidP="003D730E">
            <w:pPr>
              <w:ind w:right="-630"/>
              <w:rPr>
                <w:sz w:val="20"/>
              </w:rPr>
            </w:pPr>
          </w:p>
        </w:tc>
        <w:tc>
          <w:tcPr>
            <w:tcW w:w="1265" w:type="dxa"/>
          </w:tcPr>
          <w:p w14:paraId="0C8EE72D" w14:textId="77777777" w:rsidR="00A80CDB" w:rsidRPr="00261A7B" w:rsidRDefault="00A80CDB" w:rsidP="003D730E">
            <w:pPr>
              <w:ind w:right="-630"/>
              <w:rPr>
                <w:sz w:val="20"/>
              </w:rPr>
            </w:pPr>
          </w:p>
        </w:tc>
        <w:tc>
          <w:tcPr>
            <w:tcW w:w="993" w:type="dxa"/>
          </w:tcPr>
          <w:p w14:paraId="61476C2F" w14:textId="77777777" w:rsidR="00A80CDB" w:rsidRPr="00261A7B" w:rsidRDefault="00A80CDB" w:rsidP="003D730E">
            <w:pPr>
              <w:ind w:right="-630"/>
              <w:rPr>
                <w:sz w:val="20"/>
              </w:rPr>
            </w:pPr>
          </w:p>
        </w:tc>
        <w:tc>
          <w:tcPr>
            <w:tcW w:w="900" w:type="dxa"/>
          </w:tcPr>
          <w:p w14:paraId="0C0E21D1" w14:textId="77777777" w:rsidR="00A80CDB" w:rsidRPr="00261A7B" w:rsidRDefault="00A80CDB" w:rsidP="003D730E">
            <w:pPr>
              <w:ind w:right="-630"/>
              <w:rPr>
                <w:sz w:val="20"/>
              </w:rPr>
            </w:pPr>
          </w:p>
        </w:tc>
        <w:tc>
          <w:tcPr>
            <w:tcW w:w="1902" w:type="dxa"/>
          </w:tcPr>
          <w:p w14:paraId="15340121" w14:textId="77777777" w:rsidR="00A80CDB" w:rsidRPr="00261A7B" w:rsidRDefault="00A80CDB" w:rsidP="003D730E">
            <w:pPr>
              <w:ind w:right="-630"/>
              <w:rPr>
                <w:sz w:val="20"/>
              </w:rPr>
            </w:pPr>
          </w:p>
        </w:tc>
        <w:tc>
          <w:tcPr>
            <w:tcW w:w="2058" w:type="dxa"/>
          </w:tcPr>
          <w:p w14:paraId="071C1D4B" w14:textId="77777777" w:rsidR="00A80CDB" w:rsidRPr="00261A7B" w:rsidRDefault="00A80CDB" w:rsidP="003D730E">
            <w:pPr>
              <w:ind w:right="-630"/>
              <w:rPr>
                <w:sz w:val="20"/>
              </w:rPr>
            </w:pPr>
          </w:p>
        </w:tc>
      </w:tr>
      <w:tr w:rsidR="00A80CDB" w:rsidRPr="00261A7B" w14:paraId="71CBA8CA" w14:textId="77777777" w:rsidTr="003D730E">
        <w:tc>
          <w:tcPr>
            <w:tcW w:w="1548" w:type="dxa"/>
          </w:tcPr>
          <w:p w14:paraId="78E56C29" w14:textId="77777777" w:rsidR="00A80CDB" w:rsidRPr="00261A7B" w:rsidRDefault="00A80CDB" w:rsidP="003D730E">
            <w:pPr>
              <w:tabs>
                <w:tab w:val="left" w:pos="360"/>
              </w:tabs>
              <w:spacing w:after="60"/>
              <w:ind w:right="-634"/>
              <w:rPr>
                <w:sz w:val="20"/>
              </w:rPr>
            </w:pPr>
            <w:r w:rsidRPr="00261A7B">
              <w:rPr>
                <w:sz w:val="20"/>
              </w:rPr>
              <w:t>[b]</w:t>
            </w:r>
            <w:r w:rsidRPr="00261A7B">
              <w:rPr>
                <w:sz w:val="20"/>
              </w:rPr>
              <w:tab/>
              <w:t>Others</w:t>
            </w:r>
          </w:p>
        </w:tc>
        <w:tc>
          <w:tcPr>
            <w:tcW w:w="982" w:type="dxa"/>
          </w:tcPr>
          <w:p w14:paraId="14736885" w14:textId="77777777" w:rsidR="00A80CDB" w:rsidRPr="00261A7B" w:rsidRDefault="00A80CDB" w:rsidP="003D730E">
            <w:pPr>
              <w:ind w:right="-630"/>
              <w:rPr>
                <w:sz w:val="20"/>
              </w:rPr>
            </w:pPr>
          </w:p>
        </w:tc>
        <w:tc>
          <w:tcPr>
            <w:tcW w:w="1265" w:type="dxa"/>
          </w:tcPr>
          <w:p w14:paraId="2A7D611A" w14:textId="77777777" w:rsidR="00A80CDB" w:rsidRPr="00261A7B" w:rsidRDefault="00A80CDB" w:rsidP="003D730E">
            <w:pPr>
              <w:ind w:right="-630"/>
              <w:rPr>
                <w:sz w:val="20"/>
              </w:rPr>
            </w:pPr>
          </w:p>
        </w:tc>
        <w:tc>
          <w:tcPr>
            <w:tcW w:w="993" w:type="dxa"/>
          </w:tcPr>
          <w:p w14:paraId="2702F16C" w14:textId="77777777" w:rsidR="00A80CDB" w:rsidRPr="00261A7B" w:rsidRDefault="00A80CDB" w:rsidP="003D730E">
            <w:pPr>
              <w:ind w:right="-630"/>
              <w:rPr>
                <w:sz w:val="20"/>
              </w:rPr>
            </w:pPr>
          </w:p>
        </w:tc>
        <w:tc>
          <w:tcPr>
            <w:tcW w:w="900" w:type="dxa"/>
          </w:tcPr>
          <w:p w14:paraId="36F480F2" w14:textId="77777777" w:rsidR="00A80CDB" w:rsidRPr="00261A7B" w:rsidRDefault="00A80CDB" w:rsidP="003D730E">
            <w:pPr>
              <w:ind w:right="-630"/>
              <w:rPr>
                <w:sz w:val="20"/>
              </w:rPr>
            </w:pPr>
          </w:p>
        </w:tc>
        <w:tc>
          <w:tcPr>
            <w:tcW w:w="1902" w:type="dxa"/>
          </w:tcPr>
          <w:p w14:paraId="5D038D0B" w14:textId="77777777" w:rsidR="00A80CDB" w:rsidRPr="00261A7B" w:rsidRDefault="00A80CDB" w:rsidP="003D730E">
            <w:pPr>
              <w:ind w:right="-630"/>
              <w:rPr>
                <w:sz w:val="20"/>
              </w:rPr>
            </w:pPr>
          </w:p>
        </w:tc>
        <w:tc>
          <w:tcPr>
            <w:tcW w:w="2058" w:type="dxa"/>
          </w:tcPr>
          <w:p w14:paraId="6C46C39F" w14:textId="77777777" w:rsidR="00A80CDB" w:rsidRPr="00261A7B" w:rsidRDefault="00A80CDB" w:rsidP="003D730E">
            <w:pPr>
              <w:ind w:right="-630"/>
              <w:rPr>
                <w:sz w:val="20"/>
              </w:rPr>
            </w:pPr>
          </w:p>
        </w:tc>
      </w:tr>
      <w:tr w:rsidR="00A80CDB" w:rsidRPr="00261A7B" w14:paraId="27382833" w14:textId="77777777" w:rsidTr="003D730E">
        <w:trPr>
          <w:cantSplit/>
        </w:trPr>
        <w:tc>
          <w:tcPr>
            <w:tcW w:w="9648" w:type="dxa"/>
            <w:gridSpan w:val="7"/>
          </w:tcPr>
          <w:p w14:paraId="2D173B4E" w14:textId="77777777" w:rsidR="00A80CDB" w:rsidRPr="00261A7B" w:rsidRDefault="00A80CDB" w:rsidP="003D730E">
            <w:pPr>
              <w:tabs>
                <w:tab w:val="left" w:pos="360"/>
              </w:tabs>
              <w:ind w:right="-630"/>
              <w:rPr>
                <w:b/>
                <w:bCs/>
                <w:sz w:val="20"/>
              </w:rPr>
            </w:pPr>
            <w:r w:rsidRPr="00261A7B">
              <w:rPr>
                <w:b/>
                <w:bCs/>
                <w:sz w:val="20"/>
              </w:rPr>
              <w:t>Construction Equipment</w:t>
            </w:r>
          </w:p>
          <w:p w14:paraId="6F4AE4CB" w14:textId="77777777" w:rsidR="00A80CDB" w:rsidRPr="00261A7B" w:rsidRDefault="00A80CDB" w:rsidP="003D730E">
            <w:pPr>
              <w:ind w:right="-630"/>
              <w:rPr>
                <w:b/>
                <w:bCs/>
                <w:sz w:val="20"/>
              </w:rPr>
            </w:pPr>
          </w:p>
        </w:tc>
      </w:tr>
      <w:tr w:rsidR="00A80CDB" w:rsidRPr="00261A7B" w14:paraId="21F1D02F" w14:textId="77777777" w:rsidTr="003D730E">
        <w:tc>
          <w:tcPr>
            <w:tcW w:w="1548" w:type="dxa"/>
          </w:tcPr>
          <w:p w14:paraId="306AE819" w14:textId="77777777" w:rsidR="00A80CDB" w:rsidRPr="00261A7B" w:rsidRDefault="00A80CDB" w:rsidP="003D730E">
            <w:pPr>
              <w:tabs>
                <w:tab w:val="left" w:pos="360"/>
              </w:tabs>
              <w:spacing w:after="60"/>
              <w:ind w:right="-634"/>
              <w:rPr>
                <w:sz w:val="20"/>
              </w:rPr>
            </w:pPr>
            <w:r w:rsidRPr="00261A7B">
              <w:rPr>
                <w:sz w:val="20"/>
              </w:rPr>
              <w:t>[a]</w:t>
            </w:r>
          </w:p>
        </w:tc>
        <w:tc>
          <w:tcPr>
            <w:tcW w:w="982" w:type="dxa"/>
          </w:tcPr>
          <w:p w14:paraId="1056CA12" w14:textId="77777777" w:rsidR="00A80CDB" w:rsidRPr="00261A7B" w:rsidRDefault="00A80CDB" w:rsidP="003D730E">
            <w:pPr>
              <w:ind w:right="-630"/>
              <w:rPr>
                <w:sz w:val="20"/>
              </w:rPr>
            </w:pPr>
          </w:p>
        </w:tc>
        <w:tc>
          <w:tcPr>
            <w:tcW w:w="1265" w:type="dxa"/>
          </w:tcPr>
          <w:p w14:paraId="6C92D6D9" w14:textId="77777777" w:rsidR="00A80CDB" w:rsidRPr="00261A7B" w:rsidRDefault="00A80CDB" w:rsidP="003D730E">
            <w:pPr>
              <w:ind w:right="-630"/>
              <w:rPr>
                <w:sz w:val="20"/>
              </w:rPr>
            </w:pPr>
          </w:p>
        </w:tc>
        <w:tc>
          <w:tcPr>
            <w:tcW w:w="993" w:type="dxa"/>
          </w:tcPr>
          <w:p w14:paraId="58493984" w14:textId="77777777" w:rsidR="00A80CDB" w:rsidRPr="00261A7B" w:rsidRDefault="00A80CDB" w:rsidP="003D730E">
            <w:pPr>
              <w:ind w:right="-630"/>
              <w:rPr>
                <w:sz w:val="20"/>
              </w:rPr>
            </w:pPr>
          </w:p>
        </w:tc>
        <w:tc>
          <w:tcPr>
            <w:tcW w:w="900" w:type="dxa"/>
          </w:tcPr>
          <w:p w14:paraId="0C30725F" w14:textId="77777777" w:rsidR="00A80CDB" w:rsidRPr="00261A7B" w:rsidRDefault="00A80CDB" w:rsidP="003D730E">
            <w:pPr>
              <w:ind w:right="-630"/>
              <w:rPr>
                <w:sz w:val="20"/>
              </w:rPr>
            </w:pPr>
          </w:p>
        </w:tc>
        <w:tc>
          <w:tcPr>
            <w:tcW w:w="1902" w:type="dxa"/>
          </w:tcPr>
          <w:p w14:paraId="39A04BD4" w14:textId="77777777" w:rsidR="00A80CDB" w:rsidRPr="00261A7B" w:rsidRDefault="00A80CDB" w:rsidP="003D730E">
            <w:pPr>
              <w:ind w:right="-630"/>
              <w:rPr>
                <w:sz w:val="20"/>
              </w:rPr>
            </w:pPr>
          </w:p>
        </w:tc>
        <w:tc>
          <w:tcPr>
            <w:tcW w:w="2058" w:type="dxa"/>
          </w:tcPr>
          <w:p w14:paraId="5589C906" w14:textId="77777777" w:rsidR="00A80CDB" w:rsidRPr="00261A7B" w:rsidRDefault="00A80CDB" w:rsidP="003D730E">
            <w:pPr>
              <w:ind w:right="-630"/>
              <w:rPr>
                <w:sz w:val="20"/>
              </w:rPr>
            </w:pPr>
          </w:p>
        </w:tc>
      </w:tr>
      <w:tr w:rsidR="00A80CDB" w:rsidRPr="00261A7B" w14:paraId="0D22A473" w14:textId="77777777" w:rsidTr="003D730E">
        <w:tc>
          <w:tcPr>
            <w:tcW w:w="1548" w:type="dxa"/>
          </w:tcPr>
          <w:p w14:paraId="54CC6F38" w14:textId="77777777" w:rsidR="00A80CDB" w:rsidRPr="00261A7B" w:rsidRDefault="00A80CDB" w:rsidP="003D730E">
            <w:pPr>
              <w:tabs>
                <w:tab w:val="left" w:pos="360"/>
              </w:tabs>
              <w:spacing w:after="60"/>
              <w:ind w:right="-634"/>
              <w:rPr>
                <w:sz w:val="20"/>
              </w:rPr>
            </w:pPr>
            <w:r w:rsidRPr="00261A7B">
              <w:rPr>
                <w:sz w:val="20"/>
              </w:rPr>
              <w:t>[b]</w:t>
            </w:r>
          </w:p>
        </w:tc>
        <w:tc>
          <w:tcPr>
            <w:tcW w:w="982" w:type="dxa"/>
          </w:tcPr>
          <w:p w14:paraId="41D39082" w14:textId="77777777" w:rsidR="00A80CDB" w:rsidRPr="00261A7B" w:rsidRDefault="00A80CDB" w:rsidP="003D730E">
            <w:pPr>
              <w:ind w:right="-630"/>
              <w:rPr>
                <w:sz w:val="20"/>
              </w:rPr>
            </w:pPr>
          </w:p>
        </w:tc>
        <w:tc>
          <w:tcPr>
            <w:tcW w:w="1265" w:type="dxa"/>
          </w:tcPr>
          <w:p w14:paraId="6C5BAAE8" w14:textId="77777777" w:rsidR="00A80CDB" w:rsidRPr="00261A7B" w:rsidRDefault="00A80CDB" w:rsidP="003D730E">
            <w:pPr>
              <w:ind w:right="-630"/>
              <w:rPr>
                <w:sz w:val="20"/>
              </w:rPr>
            </w:pPr>
          </w:p>
        </w:tc>
        <w:tc>
          <w:tcPr>
            <w:tcW w:w="993" w:type="dxa"/>
          </w:tcPr>
          <w:p w14:paraId="13B884C3" w14:textId="77777777" w:rsidR="00A80CDB" w:rsidRPr="00261A7B" w:rsidRDefault="00A80CDB" w:rsidP="003D730E">
            <w:pPr>
              <w:ind w:right="-630"/>
              <w:rPr>
                <w:sz w:val="20"/>
              </w:rPr>
            </w:pPr>
          </w:p>
        </w:tc>
        <w:tc>
          <w:tcPr>
            <w:tcW w:w="900" w:type="dxa"/>
          </w:tcPr>
          <w:p w14:paraId="28C9F7B2" w14:textId="77777777" w:rsidR="00A80CDB" w:rsidRPr="00261A7B" w:rsidRDefault="00A80CDB" w:rsidP="003D730E">
            <w:pPr>
              <w:ind w:right="-630"/>
              <w:rPr>
                <w:sz w:val="20"/>
              </w:rPr>
            </w:pPr>
          </w:p>
        </w:tc>
        <w:tc>
          <w:tcPr>
            <w:tcW w:w="1902" w:type="dxa"/>
          </w:tcPr>
          <w:p w14:paraId="67302CBF" w14:textId="77777777" w:rsidR="00A80CDB" w:rsidRPr="00261A7B" w:rsidRDefault="00A80CDB" w:rsidP="003D730E">
            <w:pPr>
              <w:ind w:right="-630"/>
              <w:rPr>
                <w:sz w:val="20"/>
              </w:rPr>
            </w:pPr>
          </w:p>
        </w:tc>
        <w:tc>
          <w:tcPr>
            <w:tcW w:w="2058" w:type="dxa"/>
          </w:tcPr>
          <w:p w14:paraId="3E31875C" w14:textId="77777777" w:rsidR="00A80CDB" w:rsidRPr="00261A7B" w:rsidRDefault="00A80CDB" w:rsidP="003D730E">
            <w:pPr>
              <w:ind w:right="-630"/>
              <w:rPr>
                <w:sz w:val="20"/>
              </w:rPr>
            </w:pPr>
          </w:p>
        </w:tc>
      </w:tr>
      <w:tr w:rsidR="00A80CDB" w:rsidRPr="00261A7B" w14:paraId="2EA44D0C" w14:textId="77777777" w:rsidTr="003D730E">
        <w:tc>
          <w:tcPr>
            <w:tcW w:w="1548" w:type="dxa"/>
          </w:tcPr>
          <w:p w14:paraId="050B82F5" w14:textId="77777777" w:rsidR="00A80CDB" w:rsidRPr="00261A7B" w:rsidRDefault="00A80CDB" w:rsidP="003D730E">
            <w:pPr>
              <w:tabs>
                <w:tab w:val="left" w:pos="360"/>
              </w:tabs>
              <w:spacing w:after="60"/>
              <w:ind w:right="-634"/>
              <w:rPr>
                <w:sz w:val="20"/>
              </w:rPr>
            </w:pPr>
            <w:r w:rsidRPr="00261A7B">
              <w:rPr>
                <w:sz w:val="20"/>
              </w:rPr>
              <w:t>[c]</w:t>
            </w:r>
          </w:p>
        </w:tc>
        <w:tc>
          <w:tcPr>
            <w:tcW w:w="982" w:type="dxa"/>
          </w:tcPr>
          <w:p w14:paraId="25ABA6CE" w14:textId="77777777" w:rsidR="00A80CDB" w:rsidRPr="00261A7B" w:rsidRDefault="00A80CDB" w:rsidP="003D730E">
            <w:pPr>
              <w:ind w:right="-630"/>
              <w:rPr>
                <w:sz w:val="20"/>
              </w:rPr>
            </w:pPr>
          </w:p>
        </w:tc>
        <w:tc>
          <w:tcPr>
            <w:tcW w:w="1265" w:type="dxa"/>
          </w:tcPr>
          <w:p w14:paraId="452AF059" w14:textId="77777777" w:rsidR="00A80CDB" w:rsidRPr="00261A7B" w:rsidRDefault="00A80CDB" w:rsidP="003D730E">
            <w:pPr>
              <w:ind w:right="-630"/>
              <w:rPr>
                <w:sz w:val="20"/>
              </w:rPr>
            </w:pPr>
          </w:p>
        </w:tc>
        <w:tc>
          <w:tcPr>
            <w:tcW w:w="993" w:type="dxa"/>
          </w:tcPr>
          <w:p w14:paraId="1B535310" w14:textId="77777777" w:rsidR="00A80CDB" w:rsidRPr="00261A7B" w:rsidRDefault="00A80CDB" w:rsidP="003D730E">
            <w:pPr>
              <w:ind w:right="-630"/>
              <w:rPr>
                <w:sz w:val="20"/>
              </w:rPr>
            </w:pPr>
          </w:p>
        </w:tc>
        <w:tc>
          <w:tcPr>
            <w:tcW w:w="900" w:type="dxa"/>
          </w:tcPr>
          <w:p w14:paraId="66A64049" w14:textId="77777777" w:rsidR="00A80CDB" w:rsidRPr="00261A7B" w:rsidRDefault="00A80CDB" w:rsidP="003D730E">
            <w:pPr>
              <w:ind w:right="-630"/>
              <w:rPr>
                <w:sz w:val="20"/>
              </w:rPr>
            </w:pPr>
          </w:p>
        </w:tc>
        <w:tc>
          <w:tcPr>
            <w:tcW w:w="1902" w:type="dxa"/>
          </w:tcPr>
          <w:p w14:paraId="12FD288F" w14:textId="77777777" w:rsidR="00A80CDB" w:rsidRPr="00261A7B" w:rsidRDefault="00A80CDB" w:rsidP="003D730E">
            <w:pPr>
              <w:ind w:right="-630"/>
              <w:rPr>
                <w:sz w:val="20"/>
              </w:rPr>
            </w:pPr>
          </w:p>
        </w:tc>
        <w:tc>
          <w:tcPr>
            <w:tcW w:w="2058" w:type="dxa"/>
          </w:tcPr>
          <w:p w14:paraId="1509A8FA" w14:textId="77777777" w:rsidR="00A80CDB" w:rsidRPr="00261A7B" w:rsidRDefault="00A80CDB" w:rsidP="003D730E">
            <w:pPr>
              <w:ind w:right="-630"/>
              <w:rPr>
                <w:sz w:val="20"/>
              </w:rPr>
            </w:pPr>
          </w:p>
        </w:tc>
      </w:tr>
      <w:tr w:rsidR="00A80CDB" w:rsidRPr="00261A7B" w14:paraId="0F27392D" w14:textId="77777777" w:rsidTr="003D730E">
        <w:tc>
          <w:tcPr>
            <w:tcW w:w="1548" w:type="dxa"/>
          </w:tcPr>
          <w:p w14:paraId="702C911C" w14:textId="77777777" w:rsidR="00A80CDB" w:rsidRPr="00261A7B" w:rsidRDefault="00A80CDB" w:rsidP="003D730E">
            <w:pPr>
              <w:tabs>
                <w:tab w:val="left" w:pos="360"/>
              </w:tabs>
              <w:spacing w:after="60"/>
              <w:ind w:right="-634"/>
              <w:rPr>
                <w:sz w:val="20"/>
              </w:rPr>
            </w:pPr>
            <w:r w:rsidRPr="00261A7B">
              <w:rPr>
                <w:sz w:val="20"/>
              </w:rPr>
              <w:t>[d]</w:t>
            </w:r>
          </w:p>
        </w:tc>
        <w:tc>
          <w:tcPr>
            <w:tcW w:w="982" w:type="dxa"/>
          </w:tcPr>
          <w:p w14:paraId="78C7D182" w14:textId="77777777" w:rsidR="00A80CDB" w:rsidRPr="00261A7B" w:rsidRDefault="00A80CDB" w:rsidP="003D730E">
            <w:pPr>
              <w:ind w:right="-630"/>
              <w:rPr>
                <w:sz w:val="20"/>
              </w:rPr>
            </w:pPr>
          </w:p>
        </w:tc>
        <w:tc>
          <w:tcPr>
            <w:tcW w:w="1265" w:type="dxa"/>
          </w:tcPr>
          <w:p w14:paraId="24BD6FA0" w14:textId="77777777" w:rsidR="00A80CDB" w:rsidRPr="00261A7B" w:rsidRDefault="00A80CDB" w:rsidP="003D730E">
            <w:pPr>
              <w:ind w:right="-630"/>
              <w:rPr>
                <w:sz w:val="20"/>
              </w:rPr>
            </w:pPr>
          </w:p>
        </w:tc>
        <w:tc>
          <w:tcPr>
            <w:tcW w:w="993" w:type="dxa"/>
          </w:tcPr>
          <w:p w14:paraId="1270094C" w14:textId="77777777" w:rsidR="00A80CDB" w:rsidRPr="00261A7B" w:rsidRDefault="00A80CDB" w:rsidP="003D730E">
            <w:pPr>
              <w:ind w:right="-630"/>
              <w:rPr>
                <w:sz w:val="20"/>
              </w:rPr>
            </w:pPr>
          </w:p>
        </w:tc>
        <w:tc>
          <w:tcPr>
            <w:tcW w:w="900" w:type="dxa"/>
          </w:tcPr>
          <w:p w14:paraId="6F21569D" w14:textId="77777777" w:rsidR="00A80CDB" w:rsidRPr="00261A7B" w:rsidRDefault="00A80CDB" w:rsidP="003D730E">
            <w:pPr>
              <w:ind w:right="-630"/>
              <w:rPr>
                <w:sz w:val="20"/>
              </w:rPr>
            </w:pPr>
          </w:p>
        </w:tc>
        <w:tc>
          <w:tcPr>
            <w:tcW w:w="1902" w:type="dxa"/>
          </w:tcPr>
          <w:p w14:paraId="6D04B31A" w14:textId="77777777" w:rsidR="00A80CDB" w:rsidRPr="00261A7B" w:rsidRDefault="00A80CDB" w:rsidP="003D730E">
            <w:pPr>
              <w:ind w:right="-630"/>
              <w:rPr>
                <w:sz w:val="20"/>
              </w:rPr>
            </w:pPr>
          </w:p>
        </w:tc>
        <w:tc>
          <w:tcPr>
            <w:tcW w:w="2058" w:type="dxa"/>
          </w:tcPr>
          <w:p w14:paraId="6857E634" w14:textId="77777777" w:rsidR="00A80CDB" w:rsidRPr="00261A7B" w:rsidRDefault="00A80CDB" w:rsidP="003D730E">
            <w:pPr>
              <w:ind w:right="-630"/>
              <w:rPr>
                <w:sz w:val="20"/>
              </w:rPr>
            </w:pPr>
          </w:p>
        </w:tc>
      </w:tr>
    </w:tbl>
    <w:p w14:paraId="6EC9367B" w14:textId="77777777" w:rsidR="00A80CDB" w:rsidRPr="00261A7B" w:rsidRDefault="00A80CDB" w:rsidP="00A80CDB">
      <w:pPr>
        <w:ind w:right="-630"/>
        <w:rPr>
          <w:sz w:val="20"/>
        </w:rPr>
      </w:pPr>
    </w:p>
    <w:p w14:paraId="383C034C" w14:textId="77777777" w:rsidR="00A80CDB" w:rsidRPr="00261A7B" w:rsidRDefault="00A80CDB" w:rsidP="00A80CDB">
      <w:pPr>
        <w:ind w:right="-630"/>
        <w:rPr>
          <w:sz w:val="20"/>
        </w:rPr>
      </w:pPr>
      <w:r w:rsidRPr="00261A7B">
        <w:rPr>
          <w:sz w:val="20"/>
        </w:rPr>
        <w:t>4.</w:t>
      </w:r>
      <w:r w:rsidRPr="00261A7B">
        <w:rPr>
          <w:sz w:val="20"/>
        </w:rPr>
        <w:tab/>
        <w:t xml:space="preserve">We agree that no modification to the above list is permitted after bids are </w:t>
      </w:r>
      <w:r w:rsidR="00931D32">
        <w:rPr>
          <w:sz w:val="20"/>
        </w:rPr>
        <w:t>opened</w:t>
      </w:r>
      <w:r w:rsidRPr="00261A7B">
        <w:rPr>
          <w:sz w:val="20"/>
        </w:rPr>
        <w:t>.</w:t>
      </w:r>
    </w:p>
    <w:p w14:paraId="715742C3" w14:textId="77777777" w:rsidR="00A80CDB" w:rsidRPr="00261A7B" w:rsidRDefault="00A80CDB" w:rsidP="00A80CDB">
      <w:pPr>
        <w:ind w:right="-630"/>
        <w:rPr>
          <w:sz w:val="20"/>
        </w:rPr>
      </w:pPr>
    </w:p>
    <w:p w14:paraId="3BA92FF8" w14:textId="77777777" w:rsidR="00A80CDB" w:rsidRPr="00261A7B" w:rsidRDefault="00A80CDB" w:rsidP="00A80CDB">
      <w:pPr>
        <w:pStyle w:val="BodyTextIndent"/>
        <w:ind w:right="-630"/>
        <w:rPr>
          <w:rFonts w:ascii="Times New Roman" w:hAnsi="Times New Roman" w:cs="Times New Roman"/>
        </w:rPr>
      </w:pPr>
      <w:r w:rsidRPr="00261A7B">
        <w:rPr>
          <w:rFonts w:ascii="Times New Roman" w:hAnsi="Times New Roman" w:cs="Times New Roman"/>
        </w:rPr>
        <w:t>5.</w:t>
      </w:r>
      <w:r w:rsidRPr="00261A7B">
        <w:rPr>
          <w:rFonts w:ascii="Times New Roman" w:hAnsi="Times New Roman" w:cs="Times New Roman"/>
        </w:rPr>
        <w:tab/>
        <w:t>We agree that the certificate will be issued only to the extent considered reasonable by the Employer for the work, based on the Bill of Quantities and the construction programme and methodology as furnished by us alongwith the bid.</w:t>
      </w:r>
    </w:p>
    <w:p w14:paraId="64A2241E" w14:textId="77777777" w:rsidR="00A80CDB" w:rsidRPr="00261A7B" w:rsidRDefault="00A80CDB" w:rsidP="00A80CDB">
      <w:pPr>
        <w:ind w:right="-630"/>
        <w:rPr>
          <w:sz w:val="20"/>
        </w:rPr>
      </w:pPr>
    </w:p>
    <w:p w14:paraId="3B5089BC" w14:textId="77777777" w:rsidR="00A80CDB" w:rsidRPr="00261A7B" w:rsidRDefault="00A80CDB" w:rsidP="00A80CDB">
      <w:pPr>
        <w:pStyle w:val="BodyTextIndent"/>
        <w:ind w:right="-630"/>
        <w:rPr>
          <w:rFonts w:ascii="Times New Roman" w:hAnsi="Times New Roman" w:cs="Times New Roman"/>
        </w:rPr>
      </w:pPr>
      <w:r w:rsidRPr="00261A7B">
        <w:rPr>
          <w:rFonts w:ascii="Times New Roman" w:hAnsi="Times New Roman" w:cs="Times New Roman"/>
        </w:rPr>
        <w:t>6.</w:t>
      </w:r>
      <w:r w:rsidRPr="00261A7B">
        <w:rPr>
          <w:rFonts w:ascii="Times New Roman" w:hAnsi="Times New Roman" w:cs="Times New Roman"/>
        </w:rPr>
        <w:tab/>
        <w:t>We confirm that the above goods will be exclusively used for the construction of the above work and construction equipment will not be sold or otherwise disposed of in any manner for a period of five years from the date of acquisition.</w:t>
      </w:r>
    </w:p>
    <w:p w14:paraId="1BC0CE49" w14:textId="77777777" w:rsidR="00A80CDB" w:rsidRPr="00261A7B" w:rsidRDefault="00A80CDB" w:rsidP="00A80CDB">
      <w:pPr>
        <w:ind w:right="-630"/>
        <w:rPr>
          <w:sz w:val="20"/>
        </w:rPr>
      </w:pPr>
    </w:p>
    <w:p w14:paraId="4EB689F4" w14:textId="77777777" w:rsidR="00A80CDB" w:rsidRPr="00261A7B" w:rsidRDefault="00A80CDB" w:rsidP="00A80CDB">
      <w:pPr>
        <w:ind w:right="-630"/>
        <w:rPr>
          <w:sz w:val="20"/>
        </w:rPr>
      </w:pPr>
      <w:r w:rsidRPr="00261A7B">
        <w:rPr>
          <w:sz w:val="20"/>
        </w:rPr>
        <w:t>Date: ___________________</w:t>
      </w:r>
      <w:r w:rsidRPr="00261A7B">
        <w:rPr>
          <w:sz w:val="20"/>
        </w:rPr>
        <w:tab/>
      </w:r>
      <w:r w:rsidRPr="00261A7B">
        <w:rPr>
          <w:sz w:val="20"/>
        </w:rPr>
        <w:tab/>
      </w:r>
      <w:r w:rsidRPr="00261A7B">
        <w:rPr>
          <w:sz w:val="20"/>
        </w:rPr>
        <w:tab/>
      </w:r>
      <w:r w:rsidRPr="00261A7B">
        <w:rPr>
          <w:sz w:val="20"/>
        </w:rPr>
        <w:tab/>
        <w:t>(Signature) ____________________</w:t>
      </w:r>
    </w:p>
    <w:p w14:paraId="4BD741C3" w14:textId="77777777" w:rsidR="00A80CDB" w:rsidRPr="00261A7B" w:rsidRDefault="00A80CDB" w:rsidP="00A80CDB">
      <w:pPr>
        <w:ind w:right="-630"/>
        <w:rPr>
          <w:sz w:val="20"/>
        </w:rPr>
      </w:pPr>
      <w:r w:rsidRPr="00261A7B">
        <w:rPr>
          <w:sz w:val="20"/>
        </w:rPr>
        <w:t>Place: __________________</w:t>
      </w:r>
      <w:r w:rsidRPr="00261A7B">
        <w:rPr>
          <w:sz w:val="20"/>
        </w:rPr>
        <w:tab/>
      </w:r>
      <w:r w:rsidRPr="00261A7B">
        <w:rPr>
          <w:sz w:val="20"/>
        </w:rPr>
        <w:tab/>
      </w:r>
      <w:r w:rsidRPr="00261A7B">
        <w:rPr>
          <w:sz w:val="20"/>
        </w:rPr>
        <w:tab/>
      </w:r>
      <w:r w:rsidRPr="00261A7B">
        <w:rPr>
          <w:sz w:val="20"/>
        </w:rPr>
        <w:tab/>
        <w:t>(Printed Name) _________________</w:t>
      </w:r>
    </w:p>
    <w:p w14:paraId="1C02B3CD" w14:textId="77777777" w:rsidR="00A80CDB" w:rsidRPr="00261A7B" w:rsidRDefault="00A80CDB" w:rsidP="00A80CDB">
      <w:pPr>
        <w:ind w:right="-630"/>
        <w:rPr>
          <w:sz w:val="20"/>
        </w:rPr>
      </w:pPr>
      <w:r w:rsidRPr="00261A7B">
        <w:rPr>
          <w:sz w:val="20"/>
        </w:rPr>
        <w:tab/>
      </w:r>
      <w:r w:rsidRPr="00261A7B">
        <w:rPr>
          <w:sz w:val="20"/>
        </w:rPr>
        <w:tab/>
      </w:r>
      <w:r w:rsidRPr="00261A7B">
        <w:rPr>
          <w:sz w:val="20"/>
        </w:rPr>
        <w:tab/>
      </w:r>
      <w:r w:rsidRPr="00261A7B">
        <w:rPr>
          <w:sz w:val="20"/>
        </w:rPr>
        <w:tab/>
      </w:r>
      <w:r w:rsidRPr="00261A7B">
        <w:rPr>
          <w:sz w:val="20"/>
        </w:rPr>
        <w:tab/>
      </w:r>
      <w:r w:rsidRPr="00261A7B">
        <w:rPr>
          <w:sz w:val="20"/>
        </w:rPr>
        <w:tab/>
      </w:r>
      <w:r w:rsidRPr="00261A7B">
        <w:rPr>
          <w:sz w:val="20"/>
        </w:rPr>
        <w:tab/>
        <w:t>(Designation) __________________</w:t>
      </w:r>
    </w:p>
    <w:p w14:paraId="2EB890C5" w14:textId="77777777" w:rsidR="00A80CDB" w:rsidRPr="00261A7B" w:rsidRDefault="00A80CDB" w:rsidP="00A80CDB">
      <w:pPr>
        <w:ind w:right="-630"/>
      </w:pPr>
      <w:r w:rsidRPr="00261A7B">
        <w:rPr>
          <w:sz w:val="20"/>
        </w:rPr>
        <w:tab/>
      </w:r>
      <w:r w:rsidRPr="00261A7B">
        <w:rPr>
          <w:sz w:val="20"/>
        </w:rPr>
        <w:tab/>
      </w:r>
      <w:r w:rsidRPr="00261A7B">
        <w:rPr>
          <w:sz w:val="20"/>
        </w:rPr>
        <w:tab/>
      </w:r>
      <w:r w:rsidRPr="00261A7B">
        <w:rPr>
          <w:sz w:val="20"/>
        </w:rPr>
        <w:tab/>
      </w:r>
      <w:r w:rsidRPr="00261A7B">
        <w:rPr>
          <w:sz w:val="20"/>
        </w:rPr>
        <w:tab/>
      </w:r>
      <w:r w:rsidRPr="00261A7B">
        <w:rPr>
          <w:sz w:val="20"/>
        </w:rPr>
        <w:tab/>
      </w:r>
      <w:r w:rsidRPr="00261A7B">
        <w:rPr>
          <w:sz w:val="20"/>
        </w:rPr>
        <w:tab/>
        <w:t>(Common Seal) ________________</w:t>
      </w:r>
    </w:p>
    <w:p w14:paraId="7996B279" w14:textId="77777777" w:rsidR="00882305" w:rsidRPr="00261A7B" w:rsidRDefault="007D55AC" w:rsidP="009B266B">
      <w:pPr>
        <w:numPr>
          <w:ilvl w:val="0"/>
          <w:numId w:val="52"/>
        </w:numPr>
        <w:tabs>
          <w:tab w:val="left" w:pos="5238"/>
          <w:tab w:val="left" w:pos="5474"/>
          <w:tab w:val="left" w:pos="9468"/>
        </w:tabs>
        <w:rPr>
          <w:i/>
        </w:rPr>
      </w:pPr>
      <w:r w:rsidRPr="00261A7B">
        <w:rPr>
          <w:i/>
        </w:rPr>
        <w:t>This certificate will be issued within 60 days of signing of contract and no subsequent changes will be permitted.</w:t>
      </w:r>
    </w:p>
    <w:tbl>
      <w:tblPr>
        <w:tblW w:w="0" w:type="auto"/>
        <w:tblLayout w:type="fixed"/>
        <w:tblLook w:val="0000" w:firstRow="0" w:lastRow="0" w:firstColumn="0" w:lastColumn="0" w:noHBand="0" w:noVBand="0"/>
      </w:tblPr>
      <w:tblGrid>
        <w:gridCol w:w="9198"/>
      </w:tblGrid>
      <w:tr w:rsidR="00882305" w:rsidRPr="00261A7B" w14:paraId="1C830320" w14:textId="77777777" w:rsidTr="003D730E">
        <w:trPr>
          <w:trHeight w:val="900"/>
        </w:trPr>
        <w:tc>
          <w:tcPr>
            <w:tcW w:w="9198" w:type="dxa"/>
            <w:vAlign w:val="center"/>
          </w:tcPr>
          <w:p w14:paraId="2549D527" w14:textId="77777777" w:rsidR="00882305" w:rsidRPr="00261A7B" w:rsidRDefault="00882305" w:rsidP="003D730E">
            <w:pPr>
              <w:pStyle w:val="SectionVHeader"/>
              <w:rPr>
                <w:rFonts w:ascii="Times New Roman" w:hAnsi="Times New Roman"/>
                <w:sz w:val="32"/>
                <w:szCs w:val="32"/>
                <w:highlight w:val="yellow"/>
                <w:lang w:val="en-US"/>
              </w:rPr>
            </w:pPr>
            <w:bookmarkStart w:id="423" w:name="_Toc100122596"/>
            <w:r w:rsidRPr="00261A7B">
              <w:rPr>
                <w:rFonts w:ascii="Times New Roman" w:hAnsi="Times New Roman"/>
                <w:sz w:val="32"/>
                <w:szCs w:val="32"/>
                <w:lang w:val="en-US"/>
              </w:rPr>
              <w:t>Technical Proposal</w:t>
            </w:r>
            <w:bookmarkEnd w:id="423"/>
          </w:p>
        </w:tc>
      </w:tr>
    </w:tbl>
    <w:p w14:paraId="691BA0D0" w14:textId="77777777" w:rsidR="00882305" w:rsidRPr="00261A7B" w:rsidRDefault="00882305" w:rsidP="00882305">
      <w:pPr>
        <w:tabs>
          <w:tab w:val="left" w:pos="5238"/>
          <w:tab w:val="left" w:pos="5474"/>
          <w:tab w:val="left" w:pos="9468"/>
        </w:tabs>
      </w:pPr>
    </w:p>
    <w:p w14:paraId="63F5429F" w14:textId="77777777" w:rsidR="00882305" w:rsidRPr="00261A7B" w:rsidRDefault="00882305" w:rsidP="00882305">
      <w:pPr>
        <w:tabs>
          <w:tab w:val="left" w:pos="5238"/>
          <w:tab w:val="left" w:pos="5474"/>
          <w:tab w:val="left" w:pos="9468"/>
        </w:tabs>
        <w:ind w:left="-90"/>
        <w:rPr>
          <w:b/>
          <w:bCs/>
          <w:sz w:val="28"/>
        </w:rPr>
      </w:pPr>
    </w:p>
    <w:p w14:paraId="5309BFA7" w14:textId="77777777" w:rsidR="00882305" w:rsidRPr="00261A7B" w:rsidRDefault="00882305" w:rsidP="00882305">
      <w:pPr>
        <w:numPr>
          <w:ilvl w:val="0"/>
          <w:numId w:val="52"/>
        </w:numPr>
        <w:tabs>
          <w:tab w:val="left" w:pos="5238"/>
          <w:tab w:val="left" w:pos="5474"/>
          <w:tab w:val="left" w:pos="9468"/>
        </w:tabs>
        <w:rPr>
          <w:b/>
          <w:bCs/>
          <w:sz w:val="28"/>
        </w:rPr>
      </w:pPr>
      <w:r w:rsidRPr="00261A7B">
        <w:rPr>
          <w:b/>
          <w:bCs/>
          <w:sz w:val="28"/>
        </w:rPr>
        <w:t>Site Organization</w:t>
      </w:r>
    </w:p>
    <w:p w14:paraId="380A471B" w14:textId="77777777" w:rsidR="00882305" w:rsidRPr="00261A7B" w:rsidRDefault="00882305" w:rsidP="00882305">
      <w:pPr>
        <w:tabs>
          <w:tab w:val="left" w:pos="5238"/>
          <w:tab w:val="left" w:pos="5474"/>
          <w:tab w:val="left" w:pos="9468"/>
        </w:tabs>
        <w:ind w:left="-90"/>
        <w:rPr>
          <w:b/>
          <w:bCs/>
          <w:sz w:val="28"/>
        </w:rPr>
      </w:pPr>
    </w:p>
    <w:p w14:paraId="7D569DB0" w14:textId="77777777" w:rsidR="00882305" w:rsidRPr="00261A7B" w:rsidRDefault="00882305" w:rsidP="00882305">
      <w:pPr>
        <w:numPr>
          <w:ilvl w:val="0"/>
          <w:numId w:val="52"/>
        </w:numPr>
        <w:tabs>
          <w:tab w:val="left" w:pos="5238"/>
          <w:tab w:val="left" w:pos="5474"/>
          <w:tab w:val="left" w:pos="9468"/>
        </w:tabs>
        <w:rPr>
          <w:b/>
          <w:bCs/>
          <w:sz w:val="28"/>
        </w:rPr>
      </w:pPr>
      <w:r w:rsidRPr="00261A7B">
        <w:rPr>
          <w:b/>
          <w:bCs/>
          <w:sz w:val="28"/>
        </w:rPr>
        <w:t>Method Statement</w:t>
      </w:r>
    </w:p>
    <w:p w14:paraId="7EEC62B1" w14:textId="77777777" w:rsidR="00882305" w:rsidRPr="00261A7B" w:rsidRDefault="00882305" w:rsidP="00882305">
      <w:pPr>
        <w:tabs>
          <w:tab w:val="left" w:pos="5238"/>
          <w:tab w:val="left" w:pos="5474"/>
          <w:tab w:val="left" w:pos="9468"/>
        </w:tabs>
        <w:rPr>
          <w:b/>
          <w:bCs/>
          <w:sz w:val="28"/>
        </w:rPr>
      </w:pPr>
    </w:p>
    <w:p w14:paraId="4D9326F2" w14:textId="77777777" w:rsidR="00882305" w:rsidRPr="00261A7B" w:rsidRDefault="00882305" w:rsidP="00882305">
      <w:pPr>
        <w:numPr>
          <w:ilvl w:val="0"/>
          <w:numId w:val="52"/>
        </w:numPr>
        <w:tabs>
          <w:tab w:val="left" w:pos="5238"/>
          <w:tab w:val="left" w:pos="5474"/>
          <w:tab w:val="left" w:pos="9468"/>
        </w:tabs>
        <w:rPr>
          <w:b/>
          <w:bCs/>
          <w:sz w:val="28"/>
        </w:rPr>
      </w:pPr>
      <w:r w:rsidRPr="00261A7B">
        <w:rPr>
          <w:b/>
          <w:bCs/>
          <w:sz w:val="28"/>
        </w:rPr>
        <w:t>Mobilization Schedule</w:t>
      </w:r>
    </w:p>
    <w:p w14:paraId="2149FB7D" w14:textId="77777777" w:rsidR="00882305" w:rsidRPr="00261A7B" w:rsidRDefault="00882305" w:rsidP="00882305">
      <w:pPr>
        <w:tabs>
          <w:tab w:val="left" w:pos="5238"/>
          <w:tab w:val="left" w:pos="5474"/>
          <w:tab w:val="left" w:pos="9468"/>
        </w:tabs>
        <w:ind w:left="-90"/>
        <w:rPr>
          <w:b/>
          <w:bCs/>
          <w:sz w:val="28"/>
        </w:rPr>
      </w:pPr>
    </w:p>
    <w:p w14:paraId="2E41C1A1" w14:textId="77777777" w:rsidR="00882305" w:rsidRPr="00261A7B" w:rsidRDefault="00882305" w:rsidP="00882305">
      <w:pPr>
        <w:numPr>
          <w:ilvl w:val="0"/>
          <w:numId w:val="52"/>
        </w:numPr>
        <w:tabs>
          <w:tab w:val="left" w:pos="5238"/>
          <w:tab w:val="left" w:pos="5474"/>
          <w:tab w:val="left" w:pos="9468"/>
        </w:tabs>
        <w:rPr>
          <w:b/>
          <w:bCs/>
          <w:sz w:val="28"/>
        </w:rPr>
      </w:pPr>
      <w:r w:rsidRPr="00261A7B">
        <w:rPr>
          <w:b/>
          <w:bCs/>
          <w:sz w:val="28"/>
        </w:rPr>
        <w:t>Construction Schedule</w:t>
      </w:r>
    </w:p>
    <w:p w14:paraId="2BAE0173" w14:textId="77777777" w:rsidR="00882305" w:rsidRPr="00261A7B" w:rsidRDefault="00882305" w:rsidP="00882305">
      <w:pPr>
        <w:tabs>
          <w:tab w:val="left" w:pos="5238"/>
          <w:tab w:val="left" w:pos="5474"/>
          <w:tab w:val="left" w:pos="9468"/>
        </w:tabs>
        <w:ind w:left="-90"/>
        <w:rPr>
          <w:b/>
          <w:bCs/>
          <w:sz w:val="28"/>
        </w:rPr>
      </w:pPr>
    </w:p>
    <w:p w14:paraId="4D7A68F3" w14:textId="77777777" w:rsidR="00882305" w:rsidRPr="00261A7B" w:rsidRDefault="00882305" w:rsidP="00882305">
      <w:pPr>
        <w:numPr>
          <w:ilvl w:val="0"/>
          <w:numId w:val="52"/>
        </w:numPr>
        <w:tabs>
          <w:tab w:val="left" w:pos="5238"/>
          <w:tab w:val="left" w:pos="5474"/>
          <w:tab w:val="left" w:pos="9468"/>
        </w:tabs>
        <w:rPr>
          <w:b/>
          <w:bCs/>
          <w:sz w:val="28"/>
        </w:rPr>
      </w:pPr>
      <w:r w:rsidRPr="00261A7B">
        <w:rPr>
          <w:b/>
          <w:bCs/>
          <w:sz w:val="28"/>
        </w:rPr>
        <w:t>Equipment</w:t>
      </w:r>
    </w:p>
    <w:p w14:paraId="6C1919C0" w14:textId="77777777" w:rsidR="00882305" w:rsidRPr="00261A7B" w:rsidRDefault="00882305" w:rsidP="00882305">
      <w:pPr>
        <w:tabs>
          <w:tab w:val="left" w:pos="5238"/>
          <w:tab w:val="left" w:pos="5474"/>
          <w:tab w:val="left" w:pos="9468"/>
        </w:tabs>
        <w:rPr>
          <w:b/>
          <w:bCs/>
          <w:sz w:val="28"/>
        </w:rPr>
      </w:pPr>
    </w:p>
    <w:p w14:paraId="19FDD509" w14:textId="77777777" w:rsidR="00882305" w:rsidRPr="00261A7B" w:rsidRDefault="00882305" w:rsidP="00882305">
      <w:pPr>
        <w:numPr>
          <w:ilvl w:val="0"/>
          <w:numId w:val="52"/>
        </w:numPr>
        <w:tabs>
          <w:tab w:val="left" w:pos="5238"/>
          <w:tab w:val="left" w:pos="5474"/>
          <w:tab w:val="left" w:pos="9468"/>
        </w:tabs>
        <w:rPr>
          <w:b/>
          <w:bCs/>
          <w:sz w:val="28"/>
        </w:rPr>
      </w:pPr>
      <w:r w:rsidRPr="00261A7B">
        <w:rPr>
          <w:b/>
          <w:bCs/>
          <w:sz w:val="28"/>
        </w:rPr>
        <w:t>Personnel</w:t>
      </w:r>
    </w:p>
    <w:p w14:paraId="39E27E88" w14:textId="77777777" w:rsidR="00882305" w:rsidRPr="00261A7B" w:rsidRDefault="00882305" w:rsidP="00882305">
      <w:pPr>
        <w:tabs>
          <w:tab w:val="left" w:pos="5238"/>
          <w:tab w:val="left" w:pos="5474"/>
          <w:tab w:val="left" w:pos="9468"/>
        </w:tabs>
        <w:rPr>
          <w:b/>
          <w:bCs/>
          <w:sz w:val="28"/>
        </w:rPr>
      </w:pPr>
    </w:p>
    <w:p w14:paraId="411CED17" w14:textId="77777777" w:rsidR="00882305" w:rsidRPr="00261A7B" w:rsidRDefault="00882305" w:rsidP="00882305">
      <w:pPr>
        <w:pStyle w:val="SectionVHeading2"/>
        <w:ind w:left="450" w:hanging="450"/>
        <w:jc w:val="left"/>
        <w:rPr>
          <w:lang w:val="en-US"/>
        </w:rPr>
      </w:pPr>
      <w:r w:rsidRPr="00261A7B">
        <w:rPr>
          <w:lang w:val="en-US"/>
        </w:rPr>
        <w:t>-</w:t>
      </w:r>
      <w:r w:rsidRPr="00261A7B">
        <w:rPr>
          <w:lang w:val="en-US"/>
        </w:rPr>
        <w:tab/>
        <w:t>Sub contracting elements or works which in aggregate adds to more than 10% of Bid price (for each the qualifications and experiences on the identified subcontractor in the relevant field should be given).</w:t>
      </w:r>
    </w:p>
    <w:p w14:paraId="0DC0625A" w14:textId="77777777" w:rsidR="00882305" w:rsidRPr="00261A7B" w:rsidRDefault="00882305" w:rsidP="00882305">
      <w:pPr>
        <w:numPr>
          <w:ilvl w:val="0"/>
          <w:numId w:val="52"/>
        </w:numPr>
        <w:tabs>
          <w:tab w:val="left" w:pos="5238"/>
          <w:tab w:val="left" w:pos="5474"/>
          <w:tab w:val="left" w:pos="9468"/>
        </w:tabs>
        <w:rPr>
          <w:b/>
          <w:bCs/>
          <w:i/>
          <w:iCs/>
          <w:sz w:val="28"/>
        </w:rPr>
      </w:pPr>
      <w:r w:rsidRPr="00261A7B">
        <w:rPr>
          <w:b/>
          <w:bCs/>
          <w:sz w:val="28"/>
        </w:rPr>
        <w:t>Others</w:t>
      </w:r>
    </w:p>
    <w:p w14:paraId="2889C5C1" w14:textId="77777777" w:rsidR="00882305" w:rsidRPr="009933BD" w:rsidRDefault="00882305" w:rsidP="00882305">
      <w:pPr>
        <w:tabs>
          <w:tab w:val="left" w:pos="5238"/>
          <w:tab w:val="left" w:pos="5474"/>
          <w:tab w:val="left" w:pos="9468"/>
        </w:tabs>
        <w:ind w:left="-90" w:firstLine="2250"/>
        <w:rPr>
          <w:b/>
          <w:bCs/>
          <w:sz w:val="28"/>
        </w:rPr>
      </w:pPr>
      <w:r w:rsidRPr="009933BD">
        <w:br w:type="page"/>
      </w:r>
      <w:r w:rsidRPr="009933BD">
        <w:rPr>
          <w:b/>
          <w:sz w:val="32"/>
          <w:szCs w:val="32"/>
        </w:rPr>
        <w:t>Technical Proposal -</w:t>
      </w:r>
      <w:r w:rsidRPr="009933BD">
        <w:rPr>
          <w:b/>
          <w:bCs/>
          <w:sz w:val="32"/>
          <w:szCs w:val="32"/>
        </w:rPr>
        <w:t>Site Organization</w:t>
      </w:r>
    </w:p>
    <w:p w14:paraId="48743349" w14:textId="77777777" w:rsidR="00882305" w:rsidRPr="009933BD" w:rsidRDefault="00882305" w:rsidP="00882305">
      <w:pPr>
        <w:tabs>
          <w:tab w:val="left" w:pos="5238"/>
          <w:tab w:val="left" w:pos="5474"/>
          <w:tab w:val="left" w:pos="9468"/>
        </w:tabs>
        <w:ind w:left="-90"/>
        <w:jc w:val="center"/>
        <w:rPr>
          <w:b/>
          <w:bCs/>
          <w:sz w:val="28"/>
        </w:rPr>
      </w:pPr>
      <w:r w:rsidRPr="009933BD">
        <w:rPr>
          <w:i/>
        </w:rPr>
        <w:t>[insert Site Organization Information)</w:t>
      </w:r>
    </w:p>
    <w:p w14:paraId="2CE05DE0" w14:textId="77777777" w:rsidR="00882305" w:rsidRPr="009933BD" w:rsidRDefault="00882305" w:rsidP="00882305">
      <w:pPr>
        <w:tabs>
          <w:tab w:val="left" w:pos="5238"/>
          <w:tab w:val="left" w:pos="5474"/>
          <w:tab w:val="left" w:pos="9468"/>
        </w:tabs>
        <w:ind w:left="-90"/>
        <w:jc w:val="center"/>
        <w:rPr>
          <w:b/>
          <w:bCs/>
          <w:sz w:val="28"/>
        </w:rPr>
      </w:pPr>
    </w:p>
    <w:p w14:paraId="367E127F" w14:textId="77777777" w:rsidR="00882305" w:rsidRPr="009933BD" w:rsidRDefault="00882305" w:rsidP="00882305">
      <w:pPr>
        <w:tabs>
          <w:tab w:val="left" w:pos="5238"/>
          <w:tab w:val="left" w:pos="5474"/>
          <w:tab w:val="left" w:pos="9468"/>
        </w:tabs>
        <w:ind w:left="-90"/>
        <w:jc w:val="center"/>
        <w:rPr>
          <w:b/>
          <w:bCs/>
          <w:sz w:val="28"/>
        </w:rPr>
      </w:pPr>
    </w:p>
    <w:p w14:paraId="1D986DDA" w14:textId="77777777" w:rsidR="00882305" w:rsidRPr="009933BD" w:rsidRDefault="00882305" w:rsidP="00882305">
      <w:pPr>
        <w:tabs>
          <w:tab w:val="left" w:pos="5238"/>
          <w:tab w:val="left" w:pos="5474"/>
          <w:tab w:val="left" w:pos="9468"/>
        </w:tabs>
        <w:ind w:left="-90"/>
        <w:jc w:val="center"/>
        <w:rPr>
          <w:b/>
          <w:bCs/>
          <w:sz w:val="32"/>
          <w:szCs w:val="32"/>
        </w:rPr>
      </w:pPr>
      <w:r w:rsidRPr="009933BD">
        <w:rPr>
          <w:b/>
          <w:sz w:val="32"/>
          <w:szCs w:val="32"/>
        </w:rPr>
        <w:t>Technical Proposal -</w:t>
      </w:r>
      <w:r w:rsidRPr="009933BD">
        <w:rPr>
          <w:b/>
          <w:bCs/>
          <w:sz w:val="32"/>
          <w:szCs w:val="32"/>
        </w:rPr>
        <w:t>Method Statement</w:t>
      </w:r>
    </w:p>
    <w:p w14:paraId="7BBB0441" w14:textId="77777777" w:rsidR="00882305" w:rsidRPr="009933BD" w:rsidRDefault="00882305" w:rsidP="009B266B">
      <w:pPr>
        <w:pStyle w:val="SectionVHeading2"/>
        <w:jc w:val="both"/>
        <w:rPr>
          <w:b w:val="0"/>
          <w:i/>
          <w:sz w:val="24"/>
          <w:lang w:val="en-US"/>
        </w:rPr>
      </w:pPr>
      <w:r w:rsidRPr="009933BD">
        <w:rPr>
          <w:b w:val="0"/>
          <w:i/>
          <w:sz w:val="24"/>
          <w:lang w:val="en-US"/>
        </w:rPr>
        <w:t>[insert Method Statement - A detailed note should be submitted outlining bidders proposed methodology and program of construction including Environmental Management Plan, backed with equipment, materials and manpower planning and deployment, duly supported with broad calculations and quality control procedures proposed to be adopted, justifying their capability of execution and completion of the work as per technical specifications within the stipulated review of completion as per mile stones.]</w:t>
      </w:r>
    </w:p>
    <w:p w14:paraId="509F3D6E" w14:textId="77777777" w:rsidR="00882305" w:rsidRPr="009933BD" w:rsidRDefault="00882305" w:rsidP="00882305">
      <w:pPr>
        <w:tabs>
          <w:tab w:val="left" w:pos="5238"/>
          <w:tab w:val="left" w:pos="5474"/>
          <w:tab w:val="left" w:pos="9468"/>
        </w:tabs>
        <w:jc w:val="center"/>
        <w:rPr>
          <w:b/>
          <w:bCs/>
          <w:sz w:val="28"/>
        </w:rPr>
      </w:pPr>
    </w:p>
    <w:p w14:paraId="08047CB5" w14:textId="77777777" w:rsidR="00882305" w:rsidRPr="009933BD" w:rsidRDefault="00882305" w:rsidP="00882305">
      <w:pPr>
        <w:tabs>
          <w:tab w:val="left" w:pos="5238"/>
          <w:tab w:val="left" w:pos="5474"/>
          <w:tab w:val="left" w:pos="9468"/>
        </w:tabs>
        <w:ind w:left="-90"/>
        <w:jc w:val="center"/>
        <w:rPr>
          <w:b/>
          <w:bCs/>
          <w:sz w:val="32"/>
          <w:szCs w:val="32"/>
        </w:rPr>
      </w:pPr>
      <w:r w:rsidRPr="009933BD">
        <w:rPr>
          <w:b/>
          <w:sz w:val="32"/>
          <w:szCs w:val="32"/>
        </w:rPr>
        <w:t>Technical Proposal -</w:t>
      </w:r>
      <w:r w:rsidRPr="009933BD">
        <w:rPr>
          <w:b/>
          <w:bCs/>
          <w:sz w:val="32"/>
          <w:szCs w:val="32"/>
        </w:rPr>
        <w:t>Mobilization Schedule</w:t>
      </w:r>
    </w:p>
    <w:p w14:paraId="2F30D3C4" w14:textId="77777777" w:rsidR="00882305" w:rsidRPr="009933BD" w:rsidRDefault="00882305" w:rsidP="00882305">
      <w:pPr>
        <w:tabs>
          <w:tab w:val="left" w:pos="5238"/>
          <w:tab w:val="left" w:pos="5474"/>
          <w:tab w:val="left" w:pos="9468"/>
        </w:tabs>
        <w:ind w:left="-90"/>
        <w:jc w:val="center"/>
        <w:rPr>
          <w:b/>
          <w:bCs/>
          <w:sz w:val="28"/>
        </w:rPr>
      </w:pPr>
      <w:r w:rsidRPr="009933BD">
        <w:rPr>
          <w:i/>
        </w:rPr>
        <w:t>[insert Mobilization Schedule)</w:t>
      </w:r>
    </w:p>
    <w:p w14:paraId="7F38DFE4" w14:textId="77777777" w:rsidR="00882305" w:rsidRPr="009933BD" w:rsidRDefault="00882305" w:rsidP="00882305">
      <w:pPr>
        <w:tabs>
          <w:tab w:val="left" w:pos="5238"/>
          <w:tab w:val="left" w:pos="5474"/>
          <w:tab w:val="left" w:pos="9468"/>
        </w:tabs>
        <w:ind w:left="-90"/>
        <w:jc w:val="center"/>
        <w:rPr>
          <w:b/>
          <w:bCs/>
          <w:sz w:val="28"/>
        </w:rPr>
      </w:pPr>
    </w:p>
    <w:p w14:paraId="43F217ED" w14:textId="77777777" w:rsidR="00882305" w:rsidRPr="009933BD" w:rsidRDefault="00882305" w:rsidP="00882305">
      <w:pPr>
        <w:tabs>
          <w:tab w:val="left" w:pos="5238"/>
          <w:tab w:val="left" w:pos="5474"/>
          <w:tab w:val="left" w:pos="9468"/>
        </w:tabs>
        <w:ind w:left="-90"/>
        <w:jc w:val="center"/>
        <w:rPr>
          <w:b/>
          <w:bCs/>
          <w:sz w:val="28"/>
        </w:rPr>
      </w:pPr>
    </w:p>
    <w:p w14:paraId="398CC0BB" w14:textId="77777777" w:rsidR="00882305" w:rsidRPr="009933BD" w:rsidRDefault="00882305" w:rsidP="00882305">
      <w:pPr>
        <w:tabs>
          <w:tab w:val="left" w:pos="5238"/>
          <w:tab w:val="left" w:pos="5474"/>
          <w:tab w:val="left" w:pos="9468"/>
        </w:tabs>
        <w:ind w:left="-90"/>
        <w:jc w:val="center"/>
        <w:rPr>
          <w:b/>
          <w:bCs/>
          <w:sz w:val="32"/>
          <w:szCs w:val="32"/>
        </w:rPr>
      </w:pPr>
      <w:r w:rsidRPr="009933BD">
        <w:rPr>
          <w:b/>
          <w:sz w:val="32"/>
          <w:szCs w:val="32"/>
        </w:rPr>
        <w:t>Technical Proposal -</w:t>
      </w:r>
      <w:r w:rsidRPr="009933BD">
        <w:rPr>
          <w:b/>
          <w:bCs/>
          <w:sz w:val="32"/>
          <w:szCs w:val="32"/>
        </w:rPr>
        <w:t>Construction Schedule</w:t>
      </w:r>
    </w:p>
    <w:p w14:paraId="67CA9368" w14:textId="77777777" w:rsidR="00882305" w:rsidRPr="009933BD" w:rsidRDefault="004813E0" w:rsidP="00882305">
      <w:pPr>
        <w:tabs>
          <w:tab w:val="left" w:pos="5238"/>
          <w:tab w:val="left" w:pos="5474"/>
          <w:tab w:val="left" w:pos="9468"/>
        </w:tabs>
        <w:ind w:left="-90"/>
        <w:jc w:val="center"/>
        <w:rPr>
          <w:i/>
        </w:rPr>
      </w:pPr>
      <w:r>
        <w:rPr>
          <w:i/>
        </w:rPr>
        <w:t>(</w:t>
      </w:r>
      <w:r w:rsidR="00882305" w:rsidRPr="009933BD">
        <w:rPr>
          <w:i/>
        </w:rPr>
        <w:t>insert Construction Schedule)</w:t>
      </w:r>
    </w:p>
    <w:p w14:paraId="6185F5F0" w14:textId="77777777" w:rsidR="00882305" w:rsidRPr="009933BD" w:rsidRDefault="00882305" w:rsidP="00882305">
      <w:pPr>
        <w:tabs>
          <w:tab w:val="left" w:pos="5238"/>
          <w:tab w:val="left" w:pos="5474"/>
          <w:tab w:val="left" w:pos="9468"/>
        </w:tabs>
        <w:ind w:left="-90"/>
        <w:jc w:val="center"/>
        <w:rPr>
          <w:b/>
          <w:bCs/>
          <w:sz w:val="28"/>
        </w:rPr>
      </w:pPr>
    </w:p>
    <w:p w14:paraId="6B38ED5F" w14:textId="77777777" w:rsidR="00882305" w:rsidRPr="009933BD" w:rsidRDefault="00882305" w:rsidP="00882305">
      <w:pPr>
        <w:tabs>
          <w:tab w:val="left" w:pos="5238"/>
          <w:tab w:val="left" w:pos="5474"/>
          <w:tab w:val="left" w:pos="9468"/>
        </w:tabs>
        <w:ind w:left="-90"/>
        <w:jc w:val="center"/>
        <w:rPr>
          <w:b/>
          <w:bCs/>
          <w:sz w:val="28"/>
        </w:rPr>
      </w:pPr>
    </w:p>
    <w:p w14:paraId="01F75904" w14:textId="77777777" w:rsidR="00882305" w:rsidRPr="009933BD" w:rsidRDefault="00882305" w:rsidP="00882305">
      <w:pPr>
        <w:tabs>
          <w:tab w:val="left" w:pos="5238"/>
          <w:tab w:val="left" w:pos="5474"/>
          <w:tab w:val="left" w:pos="9468"/>
        </w:tabs>
        <w:ind w:left="-90"/>
        <w:jc w:val="center"/>
        <w:rPr>
          <w:b/>
          <w:bCs/>
          <w:sz w:val="32"/>
          <w:szCs w:val="32"/>
        </w:rPr>
      </w:pPr>
      <w:r w:rsidRPr="009933BD">
        <w:rPr>
          <w:b/>
          <w:sz w:val="32"/>
          <w:szCs w:val="32"/>
        </w:rPr>
        <w:t>Technical Proposal – Sub-Contracting</w:t>
      </w:r>
    </w:p>
    <w:p w14:paraId="091E998A" w14:textId="77777777" w:rsidR="00882305" w:rsidRPr="009933BD" w:rsidRDefault="00882305" w:rsidP="009B266B">
      <w:pPr>
        <w:tabs>
          <w:tab w:val="left" w:pos="5238"/>
          <w:tab w:val="left" w:pos="5474"/>
          <w:tab w:val="left" w:pos="9468"/>
        </w:tabs>
        <w:ind w:left="-90"/>
        <w:jc w:val="both"/>
        <w:rPr>
          <w:b/>
          <w:bCs/>
          <w:sz w:val="28"/>
        </w:rPr>
      </w:pPr>
      <w:r w:rsidRPr="009933BD">
        <w:rPr>
          <w:i/>
        </w:rPr>
        <w:t>[insert proposal of Sub-Contracting elements of works amounting to more than 10% of the bid price for each element and indicate the name of the sub</w:t>
      </w:r>
      <w:r w:rsidR="009B266B">
        <w:rPr>
          <w:i/>
        </w:rPr>
        <w:t>-</w:t>
      </w:r>
      <w:r w:rsidRPr="009933BD">
        <w:rPr>
          <w:i/>
        </w:rPr>
        <w:t>contractor, its qualifications and experiences to execute that element satisfactorily]</w:t>
      </w:r>
    </w:p>
    <w:p w14:paraId="75F5079E" w14:textId="77777777" w:rsidR="00882305" w:rsidRPr="009933BD" w:rsidRDefault="00882305" w:rsidP="00882305">
      <w:pPr>
        <w:pStyle w:val="SectionVHeading2"/>
        <w:jc w:val="left"/>
        <w:rPr>
          <w:b w:val="0"/>
          <w:sz w:val="24"/>
          <w:szCs w:val="24"/>
          <w:lang w:val="en-US"/>
        </w:rPr>
      </w:pPr>
    </w:p>
    <w:p w14:paraId="543229FB" w14:textId="77777777" w:rsidR="00882305" w:rsidRPr="00261A7B" w:rsidRDefault="00882305" w:rsidP="00703B76">
      <w:pPr>
        <w:tabs>
          <w:tab w:val="left" w:pos="5238"/>
          <w:tab w:val="left" w:pos="5474"/>
          <w:tab w:val="left" w:pos="9468"/>
        </w:tabs>
        <w:ind w:left="-90"/>
        <w:jc w:val="center"/>
        <w:rPr>
          <w:sz w:val="32"/>
          <w:szCs w:val="32"/>
        </w:rPr>
      </w:pPr>
      <w:r w:rsidRPr="009933BD">
        <w:rPr>
          <w:b/>
        </w:rPr>
        <w:br w:type="page"/>
      </w:r>
      <w:r w:rsidRPr="00261A7B">
        <w:rPr>
          <w:b/>
          <w:bCs/>
          <w:sz w:val="32"/>
          <w:szCs w:val="32"/>
        </w:rPr>
        <w:t>Equipment</w:t>
      </w:r>
    </w:p>
    <w:p w14:paraId="23815AFA" w14:textId="77777777" w:rsidR="00703B76" w:rsidRPr="00261A7B" w:rsidRDefault="00703B76" w:rsidP="00882305">
      <w:pPr>
        <w:pStyle w:val="TOAHeading"/>
        <w:tabs>
          <w:tab w:val="clear" w:pos="9000"/>
          <w:tab w:val="clear" w:pos="9360"/>
        </w:tabs>
        <w:jc w:val="center"/>
        <w:rPr>
          <w:rStyle w:val="Table"/>
          <w:rFonts w:ascii="Times New Roman" w:hAnsi="Times New Roman"/>
          <w:b/>
          <w:spacing w:val="-2"/>
          <w:sz w:val="32"/>
          <w:szCs w:val="32"/>
        </w:rPr>
      </w:pPr>
    </w:p>
    <w:p w14:paraId="348BE5AA" w14:textId="77777777" w:rsidR="00882305" w:rsidRPr="00261A7B" w:rsidRDefault="00882305" w:rsidP="00882305">
      <w:pPr>
        <w:pStyle w:val="TOAHeading"/>
        <w:tabs>
          <w:tab w:val="clear" w:pos="9000"/>
          <w:tab w:val="clear" w:pos="9360"/>
        </w:tabs>
        <w:jc w:val="center"/>
        <w:rPr>
          <w:rStyle w:val="Table"/>
          <w:rFonts w:ascii="Times New Roman" w:hAnsi="Times New Roman"/>
          <w:b/>
          <w:spacing w:val="-2"/>
          <w:sz w:val="32"/>
          <w:szCs w:val="32"/>
        </w:rPr>
      </w:pPr>
      <w:r w:rsidRPr="00261A7B">
        <w:rPr>
          <w:rStyle w:val="Table"/>
          <w:rFonts w:ascii="Times New Roman" w:hAnsi="Times New Roman"/>
          <w:b/>
          <w:spacing w:val="-2"/>
          <w:sz w:val="32"/>
          <w:szCs w:val="32"/>
        </w:rPr>
        <w:t>Form EQU - Equipment</w:t>
      </w:r>
    </w:p>
    <w:p w14:paraId="75F6711D" w14:textId="77777777" w:rsidR="00882305" w:rsidRPr="00261A7B" w:rsidRDefault="00882305" w:rsidP="00882305">
      <w:pPr>
        <w:suppressAutoHyphens/>
        <w:rPr>
          <w:rStyle w:val="Table"/>
          <w:rFonts w:ascii="Times New Roman" w:hAnsi="Times New Roman"/>
          <w:spacing w:val="-2"/>
        </w:rPr>
      </w:pPr>
    </w:p>
    <w:p w14:paraId="0A5E54E2" w14:textId="77777777" w:rsidR="00882305" w:rsidRPr="00261A7B" w:rsidRDefault="00882305" w:rsidP="00882305">
      <w:pPr>
        <w:suppressAutoHyphens/>
        <w:rPr>
          <w:rStyle w:val="Table"/>
          <w:rFonts w:ascii="Times New Roman" w:hAnsi="Times New Roman"/>
          <w:spacing w:val="-2"/>
        </w:rPr>
      </w:pPr>
      <w:r w:rsidRPr="00261A7B">
        <w:rPr>
          <w:rStyle w:val="Table"/>
          <w:rFonts w:ascii="Times New Roman" w:hAnsi="Times New Roman"/>
          <w:spacing w:val="-2"/>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14:paraId="5FEB1294" w14:textId="77777777" w:rsidR="00882305" w:rsidRPr="00261A7B" w:rsidRDefault="00882305" w:rsidP="00882305">
      <w:pPr>
        <w:suppressAutoHyphens/>
        <w:rPr>
          <w:rStyle w:val="Table"/>
          <w:rFonts w:ascii="Times New Roman" w:hAnsi="Times New Roman"/>
          <w:spacing w:val="-2"/>
        </w:rPr>
      </w:pPr>
    </w:p>
    <w:p w14:paraId="5834A59C" w14:textId="77777777" w:rsidR="00882305" w:rsidRPr="00261A7B" w:rsidRDefault="00882305" w:rsidP="00882305">
      <w:pPr>
        <w:suppressAutoHyphens/>
        <w:rPr>
          <w:rStyle w:val="Table"/>
          <w:rFonts w:ascii="Times New Roman" w:hAnsi="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882305" w:rsidRPr="00261A7B" w14:paraId="584DD1C4" w14:textId="77777777" w:rsidTr="003D730E">
        <w:trPr>
          <w:cantSplit/>
        </w:trPr>
        <w:tc>
          <w:tcPr>
            <w:tcW w:w="9090" w:type="dxa"/>
            <w:gridSpan w:val="3"/>
            <w:tcBorders>
              <w:top w:val="single" w:sz="6" w:space="0" w:color="auto"/>
              <w:left w:val="single" w:sz="6" w:space="0" w:color="auto"/>
              <w:bottom w:val="single" w:sz="6" w:space="0" w:color="auto"/>
              <w:right w:val="single" w:sz="6" w:space="0" w:color="auto"/>
            </w:tcBorders>
          </w:tcPr>
          <w:p w14:paraId="76C23673" w14:textId="77777777" w:rsidR="00882305" w:rsidRPr="00261A7B" w:rsidRDefault="00882305" w:rsidP="003D730E">
            <w:pPr>
              <w:suppressAutoHyphens/>
              <w:rPr>
                <w:rStyle w:val="Table"/>
                <w:rFonts w:ascii="Times New Roman" w:hAnsi="Times New Roman"/>
                <w:spacing w:val="-2"/>
              </w:rPr>
            </w:pPr>
            <w:r w:rsidRPr="00261A7B">
              <w:rPr>
                <w:rStyle w:val="Table"/>
                <w:rFonts w:ascii="Times New Roman" w:hAnsi="Times New Roman"/>
                <w:spacing w:val="-2"/>
              </w:rPr>
              <w:t>Item of equipment</w:t>
            </w:r>
          </w:p>
          <w:p w14:paraId="13AFBF62" w14:textId="77777777" w:rsidR="00882305" w:rsidRPr="00261A7B" w:rsidRDefault="00882305" w:rsidP="003D730E">
            <w:pPr>
              <w:suppressAutoHyphens/>
              <w:spacing w:after="71"/>
              <w:rPr>
                <w:rStyle w:val="Table"/>
                <w:rFonts w:ascii="Times New Roman" w:hAnsi="Times New Roman"/>
                <w:spacing w:val="-2"/>
              </w:rPr>
            </w:pPr>
          </w:p>
        </w:tc>
      </w:tr>
      <w:tr w:rsidR="00882305" w:rsidRPr="00261A7B" w14:paraId="0EBBCAEE" w14:textId="77777777" w:rsidTr="003D730E">
        <w:trPr>
          <w:cantSplit/>
        </w:trPr>
        <w:tc>
          <w:tcPr>
            <w:tcW w:w="1440" w:type="dxa"/>
            <w:tcBorders>
              <w:top w:val="single" w:sz="6" w:space="0" w:color="auto"/>
              <w:left w:val="single" w:sz="6" w:space="0" w:color="auto"/>
            </w:tcBorders>
          </w:tcPr>
          <w:p w14:paraId="3C752AC3" w14:textId="77777777" w:rsidR="00882305" w:rsidRPr="00261A7B" w:rsidRDefault="00882305" w:rsidP="003D730E">
            <w:pPr>
              <w:suppressAutoHyphens/>
              <w:rPr>
                <w:rStyle w:val="Table"/>
                <w:rFonts w:ascii="Times New Roman" w:hAnsi="Times New Roman"/>
                <w:spacing w:val="-2"/>
              </w:rPr>
            </w:pPr>
            <w:r w:rsidRPr="00261A7B">
              <w:rPr>
                <w:rStyle w:val="Table"/>
                <w:rFonts w:ascii="Times New Roman" w:hAnsi="Times New Roman"/>
                <w:spacing w:val="-2"/>
              </w:rPr>
              <w:t>Equipment information</w:t>
            </w:r>
          </w:p>
        </w:tc>
        <w:tc>
          <w:tcPr>
            <w:tcW w:w="3960" w:type="dxa"/>
            <w:tcBorders>
              <w:top w:val="single" w:sz="6" w:space="0" w:color="auto"/>
              <w:left w:val="single" w:sz="6" w:space="0" w:color="auto"/>
            </w:tcBorders>
          </w:tcPr>
          <w:p w14:paraId="75F65D84" w14:textId="77777777" w:rsidR="00882305" w:rsidRPr="00261A7B" w:rsidRDefault="00882305" w:rsidP="003D730E">
            <w:pPr>
              <w:suppressAutoHyphens/>
              <w:ind w:left="288" w:hanging="288"/>
              <w:rPr>
                <w:rStyle w:val="Table"/>
                <w:rFonts w:ascii="Times New Roman" w:hAnsi="Times New Roman"/>
                <w:spacing w:val="-2"/>
              </w:rPr>
            </w:pPr>
            <w:r w:rsidRPr="00261A7B">
              <w:rPr>
                <w:rStyle w:val="Table"/>
                <w:rFonts w:ascii="Times New Roman" w:hAnsi="Times New Roman"/>
                <w:spacing w:val="-2"/>
              </w:rPr>
              <w:t>Name of manufacturer</w:t>
            </w:r>
          </w:p>
          <w:p w14:paraId="076E99A0" w14:textId="77777777" w:rsidR="00882305" w:rsidRPr="00261A7B" w:rsidRDefault="00882305" w:rsidP="003D730E">
            <w:pPr>
              <w:suppressAutoHyphens/>
              <w:spacing w:after="71"/>
              <w:rPr>
                <w:rStyle w:val="Table"/>
                <w:rFonts w:ascii="Times New Roman" w:hAnsi="Times New Roman"/>
                <w:spacing w:val="-2"/>
              </w:rPr>
            </w:pPr>
          </w:p>
        </w:tc>
        <w:tc>
          <w:tcPr>
            <w:tcW w:w="3690" w:type="dxa"/>
            <w:tcBorders>
              <w:top w:val="single" w:sz="6" w:space="0" w:color="auto"/>
              <w:left w:val="single" w:sz="6" w:space="0" w:color="auto"/>
              <w:right w:val="single" w:sz="6" w:space="0" w:color="auto"/>
            </w:tcBorders>
          </w:tcPr>
          <w:p w14:paraId="39084E97" w14:textId="77777777" w:rsidR="00882305" w:rsidRPr="00261A7B" w:rsidRDefault="00882305" w:rsidP="003D730E">
            <w:pPr>
              <w:suppressAutoHyphens/>
              <w:spacing w:after="71"/>
              <w:ind w:left="288" w:hanging="288"/>
              <w:rPr>
                <w:rStyle w:val="Table"/>
                <w:rFonts w:ascii="Times New Roman" w:hAnsi="Times New Roman"/>
                <w:spacing w:val="-2"/>
              </w:rPr>
            </w:pPr>
            <w:r w:rsidRPr="00261A7B">
              <w:rPr>
                <w:rStyle w:val="Table"/>
                <w:rFonts w:ascii="Times New Roman" w:hAnsi="Times New Roman"/>
                <w:spacing w:val="-2"/>
              </w:rPr>
              <w:t>Model and power rating</w:t>
            </w:r>
          </w:p>
        </w:tc>
      </w:tr>
      <w:tr w:rsidR="00882305" w:rsidRPr="00261A7B" w14:paraId="32B8C200" w14:textId="77777777" w:rsidTr="003D730E">
        <w:trPr>
          <w:cantSplit/>
        </w:trPr>
        <w:tc>
          <w:tcPr>
            <w:tcW w:w="1440" w:type="dxa"/>
            <w:tcBorders>
              <w:left w:val="single" w:sz="6" w:space="0" w:color="auto"/>
            </w:tcBorders>
          </w:tcPr>
          <w:p w14:paraId="5564B84B" w14:textId="77777777" w:rsidR="00882305" w:rsidRPr="00261A7B" w:rsidRDefault="00882305" w:rsidP="003D730E">
            <w:pPr>
              <w:suppressAutoHyphens/>
              <w:spacing w:after="71"/>
              <w:rPr>
                <w:rStyle w:val="Table"/>
                <w:rFonts w:ascii="Times New Roman" w:hAnsi="Times New Roman"/>
                <w:spacing w:val="-2"/>
              </w:rPr>
            </w:pPr>
          </w:p>
        </w:tc>
        <w:tc>
          <w:tcPr>
            <w:tcW w:w="3960" w:type="dxa"/>
            <w:tcBorders>
              <w:top w:val="single" w:sz="6" w:space="0" w:color="auto"/>
              <w:left w:val="single" w:sz="6" w:space="0" w:color="auto"/>
            </w:tcBorders>
          </w:tcPr>
          <w:p w14:paraId="13FEF90E" w14:textId="77777777" w:rsidR="00882305" w:rsidRPr="00261A7B" w:rsidRDefault="00882305" w:rsidP="003D730E">
            <w:pPr>
              <w:suppressAutoHyphens/>
              <w:ind w:left="288" w:hanging="288"/>
              <w:rPr>
                <w:rStyle w:val="Table"/>
                <w:rFonts w:ascii="Times New Roman" w:hAnsi="Times New Roman"/>
                <w:spacing w:val="-2"/>
              </w:rPr>
            </w:pPr>
            <w:r w:rsidRPr="00261A7B">
              <w:rPr>
                <w:rStyle w:val="Table"/>
                <w:rFonts w:ascii="Times New Roman" w:hAnsi="Times New Roman"/>
                <w:spacing w:val="-2"/>
              </w:rPr>
              <w:t>Capacity</w:t>
            </w:r>
          </w:p>
          <w:p w14:paraId="37A53F77" w14:textId="77777777" w:rsidR="00882305" w:rsidRPr="00261A7B" w:rsidRDefault="00882305" w:rsidP="003D730E">
            <w:pPr>
              <w:suppressAutoHyphens/>
              <w:spacing w:after="71"/>
              <w:rPr>
                <w:rStyle w:val="Table"/>
                <w:rFonts w:ascii="Times New Roman" w:hAnsi="Times New Roman"/>
                <w:spacing w:val="-2"/>
              </w:rPr>
            </w:pPr>
          </w:p>
        </w:tc>
        <w:tc>
          <w:tcPr>
            <w:tcW w:w="3690" w:type="dxa"/>
            <w:tcBorders>
              <w:top w:val="single" w:sz="6" w:space="0" w:color="auto"/>
              <w:left w:val="single" w:sz="6" w:space="0" w:color="auto"/>
              <w:right w:val="single" w:sz="6" w:space="0" w:color="auto"/>
            </w:tcBorders>
          </w:tcPr>
          <w:p w14:paraId="5980869B" w14:textId="77777777" w:rsidR="00882305" w:rsidRPr="00261A7B" w:rsidRDefault="00882305" w:rsidP="003D730E">
            <w:pPr>
              <w:suppressAutoHyphens/>
              <w:spacing w:after="71"/>
              <w:ind w:left="288" w:hanging="288"/>
              <w:rPr>
                <w:rStyle w:val="Table"/>
                <w:rFonts w:ascii="Times New Roman" w:hAnsi="Times New Roman"/>
                <w:spacing w:val="-2"/>
              </w:rPr>
            </w:pPr>
            <w:r w:rsidRPr="00261A7B">
              <w:rPr>
                <w:rStyle w:val="Table"/>
                <w:rFonts w:ascii="Times New Roman" w:hAnsi="Times New Roman"/>
                <w:spacing w:val="-2"/>
              </w:rPr>
              <w:t>Year of manufacture</w:t>
            </w:r>
          </w:p>
        </w:tc>
      </w:tr>
      <w:tr w:rsidR="00882305" w:rsidRPr="00261A7B" w14:paraId="39C94ADB" w14:textId="77777777" w:rsidTr="003D730E">
        <w:trPr>
          <w:cantSplit/>
        </w:trPr>
        <w:tc>
          <w:tcPr>
            <w:tcW w:w="1440" w:type="dxa"/>
            <w:tcBorders>
              <w:top w:val="single" w:sz="6" w:space="0" w:color="auto"/>
              <w:left w:val="single" w:sz="6" w:space="0" w:color="auto"/>
            </w:tcBorders>
          </w:tcPr>
          <w:p w14:paraId="74F73DBB" w14:textId="77777777" w:rsidR="00882305" w:rsidRPr="00261A7B" w:rsidRDefault="00882305" w:rsidP="003D730E">
            <w:pPr>
              <w:suppressAutoHyphens/>
              <w:rPr>
                <w:rStyle w:val="Table"/>
                <w:rFonts w:ascii="Times New Roman" w:hAnsi="Times New Roman"/>
                <w:spacing w:val="-2"/>
              </w:rPr>
            </w:pPr>
            <w:r w:rsidRPr="00261A7B">
              <w:rPr>
                <w:rStyle w:val="Table"/>
                <w:rFonts w:ascii="Times New Roman" w:hAnsi="Times New Roman"/>
                <w:spacing w:val="-2"/>
              </w:rPr>
              <w:t>Current status</w:t>
            </w:r>
          </w:p>
        </w:tc>
        <w:tc>
          <w:tcPr>
            <w:tcW w:w="7650" w:type="dxa"/>
            <w:gridSpan w:val="2"/>
            <w:tcBorders>
              <w:top w:val="single" w:sz="6" w:space="0" w:color="auto"/>
              <w:left w:val="single" w:sz="6" w:space="0" w:color="auto"/>
              <w:right w:val="single" w:sz="6" w:space="0" w:color="auto"/>
            </w:tcBorders>
          </w:tcPr>
          <w:p w14:paraId="4C0836EE" w14:textId="77777777" w:rsidR="00882305" w:rsidRPr="00261A7B" w:rsidRDefault="00882305" w:rsidP="003D730E">
            <w:pPr>
              <w:suppressAutoHyphens/>
              <w:ind w:left="288" w:hanging="288"/>
              <w:rPr>
                <w:rStyle w:val="Table"/>
                <w:rFonts w:ascii="Times New Roman" w:hAnsi="Times New Roman"/>
                <w:spacing w:val="-2"/>
              </w:rPr>
            </w:pPr>
            <w:r w:rsidRPr="00261A7B">
              <w:rPr>
                <w:rStyle w:val="Table"/>
                <w:rFonts w:ascii="Times New Roman" w:hAnsi="Times New Roman"/>
                <w:spacing w:val="-2"/>
              </w:rPr>
              <w:t>Current location</w:t>
            </w:r>
          </w:p>
          <w:p w14:paraId="72301602" w14:textId="77777777" w:rsidR="00882305" w:rsidRPr="00261A7B" w:rsidRDefault="00882305" w:rsidP="003D730E">
            <w:pPr>
              <w:suppressAutoHyphens/>
              <w:spacing w:after="71"/>
              <w:rPr>
                <w:rStyle w:val="Table"/>
                <w:rFonts w:ascii="Times New Roman" w:hAnsi="Times New Roman"/>
                <w:spacing w:val="-2"/>
              </w:rPr>
            </w:pPr>
          </w:p>
        </w:tc>
      </w:tr>
      <w:tr w:rsidR="00882305" w:rsidRPr="00261A7B" w14:paraId="6F8DC5DA" w14:textId="77777777" w:rsidTr="003D730E">
        <w:trPr>
          <w:cantSplit/>
        </w:trPr>
        <w:tc>
          <w:tcPr>
            <w:tcW w:w="1440" w:type="dxa"/>
            <w:tcBorders>
              <w:left w:val="single" w:sz="6" w:space="0" w:color="auto"/>
            </w:tcBorders>
          </w:tcPr>
          <w:p w14:paraId="7A497E69" w14:textId="77777777" w:rsidR="00882305" w:rsidRPr="00261A7B" w:rsidRDefault="00882305" w:rsidP="003D730E">
            <w:pPr>
              <w:suppressAutoHyphens/>
              <w:spacing w:after="71"/>
              <w:rPr>
                <w:rStyle w:val="Table"/>
                <w:rFonts w:ascii="Times New Roman" w:hAnsi="Times New Roman"/>
                <w:spacing w:val="-2"/>
              </w:rPr>
            </w:pPr>
          </w:p>
        </w:tc>
        <w:tc>
          <w:tcPr>
            <w:tcW w:w="7650" w:type="dxa"/>
            <w:gridSpan w:val="2"/>
            <w:tcBorders>
              <w:top w:val="single" w:sz="6" w:space="0" w:color="auto"/>
              <w:left w:val="single" w:sz="6" w:space="0" w:color="auto"/>
              <w:right w:val="single" w:sz="6" w:space="0" w:color="auto"/>
            </w:tcBorders>
          </w:tcPr>
          <w:p w14:paraId="70836D97" w14:textId="77777777" w:rsidR="00882305" w:rsidRPr="00261A7B" w:rsidRDefault="00882305" w:rsidP="003D730E">
            <w:pPr>
              <w:suppressAutoHyphens/>
              <w:ind w:left="288" w:hanging="288"/>
              <w:rPr>
                <w:rStyle w:val="Table"/>
                <w:rFonts w:ascii="Times New Roman" w:hAnsi="Times New Roman"/>
                <w:spacing w:val="-2"/>
              </w:rPr>
            </w:pPr>
            <w:r w:rsidRPr="00261A7B">
              <w:rPr>
                <w:rStyle w:val="Table"/>
                <w:rFonts w:ascii="Times New Roman" w:hAnsi="Times New Roman"/>
                <w:spacing w:val="-2"/>
              </w:rPr>
              <w:t>Details of current commitments</w:t>
            </w:r>
          </w:p>
          <w:p w14:paraId="7D1025F9" w14:textId="77777777" w:rsidR="00882305" w:rsidRPr="00261A7B" w:rsidRDefault="00882305" w:rsidP="003D730E">
            <w:pPr>
              <w:suppressAutoHyphens/>
              <w:spacing w:after="71"/>
              <w:rPr>
                <w:rStyle w:val="Table"/>
                <w:rFonts w:ascii="Times New Roman" w:hAnsi="Times New Roman"/>
                <w:spacing w:val="-2"/>
              </w:rPr>
            </w:pPr>
          </w:p>
        </w:tc>
      </w:tr>
      <w:tr w:rsidR="00882305" w:rsidRPr="00261A7B" w14:paraId="7483E104" w14:textId="77777777" w:rsidTr="003D730E">
        <w:trPr>
          <w:cantSplit/>
        </w:trPr>
        <w:tc>
          <w:tcPr>
            <w:tcW w:w="1440" w:type="dxa"/>
            <w:tcBorders>
              <w:left w:val="single" w:sz="6" w:space="0" w:color="auto"/>
            </w:tcBorders>
          </w:tcPr>
          <w:p w14:paraId="2CEC3AE7" w14:textId="77777777" w:rsidR="00882305" w:rsidRPr="00261A7B" w:rsidRDefault="00882305" w:rsidP="003D730E">
            <w:pPr>
              <w:suppressAutoHyphens/>
              <w:spacing w:after="71"/>
              <w:rPr>
                <w:rStyle w:val="Table"/>
                <w:rFonts w:ascii="Times New Roman" w:hAnsi="Times New Roman"/>
                <w:spacing w:val="-2"/>
              </w:rPr>
            </w:pPr>
          </w:p>
        </w:tc>
        <w:tc>
          <w:tcPr>
            <w:tcW w:w="7650" w:type="dxa"/>
            <w:gridSpan w:val="2"/>
            <w:tcBorders>
              <w:left w:val="single" w:sz="6" w:space="0" w:color="auto"/>
              <w:right w:val="single" w:sz="6" w:space="0" w:color="auto"/>
            </w:tcBorders>
          </w:tcPr>
          <w:p w14:paraId="7D9C6962" w14:textId="77777777" w:rsidR="00882305" w:rsidRPr="00261A7B" w:rsidRDefault="00882305" w:rsidP="003D730E">
            <w:pPr>
              <w:suppressAutoHyphens/>
              <w:spacing w:after="71"/>
              <w:rPr>
                <w:rStyle w:val="Table"/>
                <w:rFonts w:ascii="Times New Roman" w:hAnsi="Times New Roman"/>
                <w:spacing w:val="-2"/>
              </w:rPr>
            </w:pPr>
          </w:p>
        </w:tc>
      </w:tr>
      <w:tr w:rsidR="00882305" w:rsidRPr="00261A7B" w14:paraId="489C2F53" w14:textId="77777777" w:rsidTr="003D730E">
        <w:trPr>
          <w:cantSplit/>
        </w:trPr>
        <w:tc>
          <w:tcPr>
            <w:tcW w:w="1440" w:type="dxa"/>
            <w:tcBorders>
              <w:top w:val="single" w:sz="6" w:space="0" w:color="auto"/>
              <w:left w:val="single" w:sz="6" w:space="0" w:color="auto"/>
              <w:bottom w:val="single" w:sz="6" w:space="0" w:color="auto"/>
            </w:tcBorders>
          </w:tcPr>
          <w:p w14:paraId="025C3F95" w14:textId="77777777" w:rsidR="00882305" w:rsidRPr="00261A7B" w:rsidRDefault="00882305" w:rsidP="003D730E">
            <w:pPr>
              <w:suppressAutoHyphens/>
              <w:spacing w:after="71"/>
              <w:rPr>
                <w:rStyle w:val="Table"/>
                <w:rFonts w:ascii="Times New Roman" w:hAnsi="Times New Roman"/>
                <w:spacing w:val="-2"/>
              </w:rPr>
            </w:pPr>
            <w:r w:rsidRPr="00261A7B">
              <w:rPr>
                <w:rStyle w:val="Table"/>
                <w:rFonts w:ascii="Times New Roman" w:hAnsi="Times New Roman"/>
                <w:spacing w:val="-2"/>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27FFE49D" w14:textId="77777777" w:rsidR="00882305" w:rsidRPr="00261A7B" w:rsidRDefault="00882305" w:rsidP="003D730E">
            <w:pPr>
              <w:suppressAutoHyphens/>
              <w:ind w:left="288" w:hanging="288"/>
              <w:rPr>
                <w:rStyle w:val="Table"/>
                <w:rFonts w:ascii="Times New Roman" w:hAnsi="Times New Roman"/>
                <w:spacing w:val="-2"/>
              </w:rPr>
            </w:pPr>
            <w:r w:rsidRPr="00261A7B">
              <w:rPr>
                <w:rStyle w:val="Table"/>
                <w:rFonts w:ascii="Times New Roman" w:hAnsi="Times New Roman"/>
                <w:spacing w:val="-2"/>
              </w:rPr>
              <w:t>Indicate source of the equipment</w:t>
            </w:r>
          </w:p>
          <w:p w14:paraId="1EF21855" w14:textId="77777777" w:rsidR="00882305" w:rsidRPr="00261A7B" w:rsidRDefault="00882305" w:rsidP="003D730E">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rPr>
            </w:pPr>
            <w:r w:rsidRPr="00261A7B">
              <w:rPr>
                <w:rStyle w:val="Table"/>
                <w:rFonts w:ascii="Times New Roman" w:hAnsi="Times New Roman"/>
                <w:spacing w:val="-2"/>
              </w:rPr>
              <w:tab/>
            </w:r>
            <w:r w:rsidR="002F3A5F" w:rsidRPr="00261A7B">
              <w:rPr>
                <w:rStyle w:val="Table"/>
                <w:rFonts w:ascii="Times New Roman" w:hAnsi="Times New Roman"/>
                <w:spacing w:val="-2"/>
              </w:rPr>
              <w:fldChar w:fldCharType="begin"/>
            </w:r>
            <w:r w:rsidRPr="00261A7B">
              <w:rPr>
                <w:rStyle w:val="Table"/>
                <w:rFonts w:ascii="Times New Roman" w:hAnsi="Times New Roman"/>
                <w:spacing w:val="-2"/>
              </w:rPr>
              <w:instrText>symbol 111 \f "Wingdings" \s 12</w:instrText>
            </w:r>
            <w:r w:rsidR="002F3A5F" w:rsidRPr="00261A7B">
              <w:rPr>
                <w:rStyle w:val="Table"/>
                <w:rFonts w:ascii="Times New Roman" w:hAnsi="Times New Roman"/>
                <w:spacing w:val="-2"/>
              </w:rPr>
              <w:fldChar w:fldCharType="separate"/>
            </w:r>
            <w:r w:rsidRPr="00261A7B">
              <w:rPr>
                <w:rStyle w:val="Table"/>
                <w:rFonts w:ascii="Times New Roman" w:hAnsi="Times New Roman"/>
                <w:spacing w:val="-2"/>
              </w:rPr>
              <w:t>o</w:t>
            </w:r>
            <w:r w:rsidR="002F3A5F" w:rsidRPr="00261A7B">
              <w:rPr>
                <w:rStyle w:val="Table"/>
                <w:rFonts w:ascii="Times New Roman" w:hAnsi="Times New Roman"/>
                <w:spacing w:val="-2"/>
              </w:rPr>
              <w:fldChar w:fldCharType="end"/>
            </w:r>
            <w:r w:rsidRPr="00261A7B">
              <w:rPr>
                <w:rStyle w:val="Table"/>
                <w:rFonts w:ascii="Times New Roman" w:hAnsi="Times New Roman"/>
                <w:spacing w:val="-2"/>
              </w:rPr>
              <w:t xml:space="preserve"> Owned</w:t>
            </w:r>
            <w:r w:rsidRPr="00261A7B">
              <w:rPr>
                <w:rStyle w:val="Table"/>
                <w:rFonts w:ascii="Times New Roman" w:hAnsi="Times New Roman"/>
                <w:spacing w:val="-2"/>
              </w:rPr>
              <w:tab/>
            </w:r>
            <w:r w:rsidR="002F3A5F" w:rsidRPr="00261A7B">
              <w:rPr>
                <w:rStyle w:val="Table"/>
                <w:rFonts w:ascii="Times New Roman" w:hAnsi="Times New Roman"/>
                <w:spacing w:val="-2"/>
              </w:rPr>
              <w:fldChar w:fldCharType="begin"/>
            </w:r>
            <w:r w:rsidRPr="00261A7B">
              <w:rPr>
                <w:rStyle w:val="Table"/>
                <w:rFonts w:ascii="Times New Roman" w:hAnsi="Times New Roman"/>
                <w:spacing w:val="-2"/>
              </w:rPr>
              <w:instrText>symbol 111 \f "Wingdings" \s 12</w:instrText>
            </w:r>
            <w:r w:rsidR="002F3A5F" w:rsidRPr="00261A7B">
              <w:rPr>
                <w:rStyle w:val="Table"/>
                <w:rFonts w:ascii="Times New Roman" w:hAnsi="Times New Roman"/>
                <w:spacing w:val="-2"/>
              </w:rPr>
              <w:fldChar w:fldCharType="separate"/>
            </w:r>
            <w:r w:rsidRPr="00261A7B">
              <w:rPr>
                <w:rStyle w:val="Table"/>
                <w:rFonts w:ascii="Times New Roman" w:hAnsi="Times New Roman"/>
                <w:spacing w:val="-2"/>
              </w:rPr>
              <w:t>o</w:t>
            </w:r>
            <w:r w:rsidR="002F3A5F" w:rsidRPr="00261A7B">
              <w:rPr>
                <w:rStyle w:val="Table"/>
                <w:rFonts w:ascii="Times New Roman" w:hAnsi="Times New Roman"/>
                <w:spacing w:val="-2"/>
              </w:rPr>
              <w:fldChar w:fldCharType="end"/>
            </w:r>
            <w:r w:rsidRPr="00261A7B">
              <w:rPr>
                <w:rStyle w:val="Table"/>
                <w:rFonts w:ascii="Times New Roman" w:hAnsi="Times New Roman"/>
                <w:spacing w:val="-2"/>
              </w:rPr>
              <w:t xml:space="preserve"> Rented</w:t>
            </w:r>
            <w:r w:rsidRPr="00261A7B">
              <w:rPr>
                <w:rStyle w:val="Table"/>
                <w:rFonts w:ascii="Times New Roman" w:hAnsi="Times New Roman"/>
                <w:spacing w:val="-2"/>
              </w:rPr>
              <w:tab/>
            </w:r>
            <w:r w:rsidR="002F3A5F" w:rsidRPr="00261A7B">
              <w:rPr>
                <w:rStyle w:val="Table"/>
                <w:rFonts w:ascii="Times New Roman" w:hAnsi="Times New Roman"/>
                <w:spacing w:val="-2"/>
              </w:rPr>
              <w:fldChar w:fldCharType="begin"/>
            </w:r>
            <w:r w:rsidRPr="00261A7B">
              <w:rPr>
                <w:rStyle w:val="Table"/>
                <w:rFonts w:ascii="Times New Roman" w:hAnsi="Times New Roman"/>
                <w:spacing w:val="-2"/>
              </w:rPr>
              <w:instrText>symbol 111 \f "Wingdings" \s 12</w:instrText>
            </w:r>
            <w:r w:rsidR="002F3A5F" w:rsidRPr="00261A7B">
              <w:rPr>
                <w:rStyle w:val="Table"/>
                <w:rFonts w:ascii="Times New Roman" w:hAnsi="Times New Roman"/>
                <w:spacing w:val="-2"/>
              </w:rPr>
              <w:fldChar w:fldCharType="separate"/>
            </w:r>
            <w:r w:rsidRPr="00261A7B">
              <w:rPr>
                <w:rStyle w:val="Table"/>
                <w:rFonts w:ascii="Times New Roman" w:hAnsi="Times New Roman"/>
                <w:spacing w:val="-2"/>
              </w:rPr>
              <w:t>o</w:t>
            </w:r>
            <w:r w:rsidR="002F3A5F" w:rsidRPr="00261A7B">
              <w:rPr>
                <w:rStyle w:val="Table"/>
                <w:rFonts w:ascii="Times New Roman" w:hAnsi="Times New Roman"/>
                <w:spacing w:val="-2"/>
              </w:rPr>
              <w:fldChar w:fldCharType="end"/>
            </w:r>
            <w:r w:rsidRPr="00261A7B">
              <w:rPr>
                <w:rStyle w:val="Table"/>
                <w:rFonts w:ascii="Times New Roman" w:hAnsi="Times New Roman"/>
                <w:spacing w:val="-2"/>
              </w:rPr>
              <w:t xml:space="preserve"> Leased</w:t>
            </w:r>
            <w:r w:rsidRPr="00261A7B">
              <w:rPr>
                <w:rStyle w:val="Table"/>
                <w:rFonts w:ascii="Times New Roman" w:hAnsi="Times New Roman"/>
                <w:spacing w:val="-2"/>
              </w:rPr>
              <w:tab/>
            </w:r>
            <w:r w:rsidR="002F3A5F" w:rsidRPr="00261A7B">
              <w:rPr>
                <w:rStyle w:val="Table"/>
                <w:rFonts w:ascii="Times New Roman" w:hAnsi="Times New Roman"/>
                <w:spacing w:val="-2"/>
              </w:rPr>
              <w:fldChar w:fldCharType="begin"/>
            </w:r>
            <w:r w:rsidRPr="00261A7B">
              <w:rPr>
                <w:rStyle w:val="Table"/>
                <w:rFonts w:ascii="Times New Roman" w:hAnsi="Times New Roman"/>
                <w:spacing w:val="-2"/>
              </w:rPr>
              <w:instrText>symbol 111 \f "Wingdings" \s 12</w:instrText>
            </w:r>
            <w:r w:rsidR="002F3A5F" w:rsidRPr="00261A7B">
              <w:rPr>
                <w:rStyle w:val="Table"/>
                <w:rFonts w:ascii="Times New Roman" w:hAnsi="Times New Roman"/>
                <w:spacing w:val="-2"/>
              </w:rPr>
              <w:fldChar w:fldCharType="separate"/>
            </w:r>
            <w:r w:rsidRPr="00261A7B">
              <w:rPr>
                <w:rStyle w:val="Table"/>
                <w:rFonts w:ascii="Times New Roman" w:hAnsi="Times New Roman"/>
                <w:spacing w:val="-2"/>
              </w:rPr>
              <w:t>o</w:t>
            </w:r>
            <w:r w:rsidR="002F3A5F" w:rsidRPr="00261A7B">
              <w:rPr>
                <w:rStyle w:val="Table"/>
                <w:rFonts w:ascii="Times New Roman" w:hAnsi="Times New Roman"/>
                <w:spacing w:val="-2"/>
              </w:rPr>
              <w:fldChar w:fldCharType="end"/>
            </w:r>
            <w:r w:rsidRPr="00261A7B">
              <w:rPr>
                <w:rStyle w:val="Table"/>
                <w:rFonts w:ascii="Times New Roman" w:hAnsi="Times New Roman"/>
                <w:spacing w:val="-2"/>
              </w:rPr>
              <w:t xml:space="preserve"> Specially manufactured</w:t>
            </w:r>
          </w:p>
        </w:tc>
      </w:tr>
    </w:tbl>
    <w:p w14:paraId="2AD050B4" w14:textId="77777777" w:rsidR="00882305" w:rsidRPr="00261A7B" w:rsidRDefault="00882305" w:rsidP="00882305">
      <w:pPr>
        <w:suppressAutoHyphens/>
        <w:rPr>
          <w:rStyle w:val="Table"/>
          <w:rFonts w:ascii="Times New Roman" w:hAnsi="Times New Roman"/>
          <w:spacing w:val="-2"/>
        </w:rPr>
      </w:pPr>
    </w:p>
    <w:p w14:paraId="14B4E328" w14:textId="77777777" w:rsidR="00882305" w:rsidRPr="00261A7B" w:rsidRDefault="00882305" w:rsidP="00882305">
      <w:pPr>
        <w:suppressAutoHyphens/>
        <w:rPr>
          <w:rStyle w:val="Table"/>
          <w:rFonts w:ascii="Times New Roman" w:hAnsi="Times New Roman"/>
          <w:spacing w:val="-2"/>
        </w:rPr>
      </w:pPr>
      <w:r w:rsidRPr="00261A7B">
        <w:rPr>
          <w:rStyle w:val="Table"/>
          <w:rFonts w:ascii="Times New Roman" w:hAnsi="Times New Roman"/>
          <w:spacing w:val="-2"/>
        </w:rPr>
        <w:t>Omit the following information for equipment owned by the Bidder.</w:t>
      </w:r>
    </w:p>
    <w:p w14:paraId="7A7B403B" w14:textId="77777777" w:rsidR="00882305" w:rsidRPr="00261A7B" w:rsidRDefault="00882305" w:rsidP="00882305">
      <w:pPr>
        <w:pStyle w:val="Header"/>
        <w:suppressAutoHyphens/>
        <w:rPr>
          <w:rStyle w:val="Table"/>
          <w:rFonts w:ascii="Times New Roman" w:hAnsi="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882305" w:rsidRPr="00261A7B" w14:paraId="55ADB77F" w14:textId="77777777" w:rsidTr="003D730E">
        <w:trPr>
          <w:cantSplit/>
        </w:trPr>
        <w:tc>
          <w:tcPr>
            <w:tcW w:w="1440" w:type="dxa"/>
            <w:tcBorders>
              <w:top w:val="single" w:sz="6" w:space="0" w:color="auto"/>
              <w:left w:val="single" w:sz="6" w:space="0" w:color="auto"/>
            </w:tcBorders>
          </w:tcPr>
          <w:p w14:paraId="655C1B4E" w14:textId="77777777" w:rsidR="00882305" w:rsidRPr="00261A7B" w:rsidRDefault="00882305" w:rsidP="003D730E">
            <w:pPr>
              <w:suppressAutoHyphens/>
              <w:rPr>
                <w:rStyle w:val="Table"/>
                <w:rFonts w:ascii="Times New Roman" w:hAnsi="Times New Roman"/>
                <w:spacing w:val="-2"/>
              </w:rPr>
            </w:pPr>
            <w:r w:rsidRPr="00261A7B">
              <w:rPr>
                <w:rStyle w:val="Table"/>
                <w:rFonts w:ascii="Times New Roman" w:hAnsi="Times New Roman"/>
                <w:spacing w:val="-2"/>
              </w:rPr>
              <w:t>Owner</w:t>
            </w:r>
          </w:p>
        </w:tc>
        <w:tc>
          <w:tcPr>
            <w:tcW w:w="7650" w:type="dxa"/>
            <w:gridSpan w:val="2"/>
            <w:tcBorders>
              <w:top w:val="single" w:sz="6" w:space="0" w:color="auto"/>
              <w:left w:val="single" w:sz="6" w:space="0" w:color="auto"/>
              <w:right w:val="single" w:sz="6" w:space="0" w:color="auto"/>
            </w:tcBorders>
          </w:tcPr>
          <w:p w14:paraId="1990738D" w14:textId="77777777" w:rsidR="00882305" w:rsidRPr="00261A7B" w:rsidRDefault="00882305" w:rsidP="003D730E">
            <w:pPr>
              <w:suppressAutoHyphens/>
              <w:rPr>
                <w:rStyle w:val="Table"/>
                <w:rFonts w:ascii="Times New Roman" w:hAnsi="Times New Roman"/>
                <w:spacing w:val="-2"/>
              </w:rPr>
            </w:pPr>
            <w:r w:rsidRPr="00261A7B">
              <w:rPr>
                <w:rStyle w:val="Table"/>
                <w:rFonts w:ascii="Times New Roman" w:hAnsi="Times New Roman"/>
                <w:spacing w:val="-2"/>
              </w:rPr>
              <w:t>Name of owner</w:t>
            </w:r>
          </w:p>
        </w:tc>
      </w:tr>
      <w:tr w:rsidR="00882305" w:rsidRPr="00261A7B" w14:paraId="1FAD8EBC" w14:textId="77777777" w:rsidTr="003D730E">
        <w:trPr>
          <w:cantSplit/>
        </w:trPr>
        <w:tc>
          <w:tcPr>
            <w:tcW w:w="1440" w:type="dxa"/>
            <w:tcBorders>
              <w:left w:val="single" w:sz="6" w:space="0" w:color="auto"/>
            </w:tcBorders>
          </w:tcPr>
          <w:p w14:paraId="046563B9" w14:textId="77777777" w:rsidR="00882305" w:rsidRPr="00261A7B" w:rsidRDefault="00882305" w:rsidP="003D730E">
            <w:pPr>
              <w:suppressAutoHyphens/>
              <w:spacing w:after="71"/>
              <w:rPr>
                <w:rStyle w:val="Table"/>
                <w:rFonts w:ascii="Times New Roman" w:hAnsi="Times New Roman"/>
                <w:spacing w:val="-2"/>
              </w:rPr>
            </w:pPr>
          </w:p>
        </w:tc>
        <w:tc>
          <w:tcPr>
            <w:tcW w:w="7650" w:type="dxa"/>
            <w:gridSpan w:val="2"/>
            <w:tcBorders>
              <w:top w:val="single" w:sz="6" w:space="0" w:color="auto"/>
              <w:left w:val="single" w:sz="6" w:space="0" w:color="auto"/>
              <w:right w:val="single" w:sz="6" w:space="0" w:color="auto"/>
            </w:tcBorders>
          </w:tcPr>
          <w:p w14:paraId="40AF68DA" w14:textId="77777777" w:rsidR="00882305" w:rsidRPr="00261A7B" w:rsidRDefault="00882305" w:rsidP="003D730E">
            <w:pPr>
              <w:suppressAutoHyphens/>
              <w:rPr>
                <w:rStyle w:val="Table"/>
                <w:rFonts w:ascii="Times New Roman" w:hAnsi="Times New Roman"/>
                <w:spacing w:val="-2"/>
              </w:rPr>
            </w:pPr>
            <w:r w:rsidRPr="00261A7B">
              <w:rPr>
                <w:rStyle w:val="Table"/>
                <w:rFonts w:ascii="Times New Roman" w:hAnsi="Times New Roman"/>
                <w:spacing w:val="-2"/>
              </w:rPr>
              <w:t>Address of owner</w:t>
            </w:r>
          </w:p>
          <w:p w14:paraId="24565953" w14:textId="77777777" w:rsidR="00882305" w:rsidRPr="00261A7B" w:rsidRDefault="00882305" w:rsidP="003D730E">
            <w:pPr>
              <w:suppressAutoHyphens/>
              <w:spacing w:after="71"/>
              <w:rPr>
                <w:rStyle w:val="Table"/>
                <w:rFonts w:ascii="Times New Roman" w:hAnsi="Times New Roman"/>
                <w:spacing w:val="-2"/>
              </w:rPr>
            </w:pPr>
          </w:p>
        </w:tc>
      </w:tr>
      <w:tr w:rsidR="00882305" w:rsidRPr="00261A7B" w14:paraId="4071CA90" w14:textId="77777777" w:rsidTr="003D730E">
        <w:trPr>
          <w:cantSplit/>
        </w:trPr>
        <w:tc>
          <w:tcPr>
            <w:tcW w:w="1440" w:type="dxa"/>
            <w:tcBorders>
              <w:left w:val="single" w:sz="6" w:space="0" w:color="auto"/>
            </w:tcBorders>
          </w:tcPr>
          <w:p w14:paraId="60498402" w14:textId="77777777" w:rsidR="00882305" w:rsidRPr="00261A7B" w:rsidRDefault="00882305" w:rsidP="003D730E">
            <w:pPr>
              <w:suppressAutoHyphens/>
              <w:spacing w:after="71"/>
              <w:rPr>
                <w:rStyle w:val="Table"/>
                <w:rFonts w:ascii="Times New Roman" w:hAnsi="Times New Roman"/>
                <w:spacing w:val="-2"/>
              </w:rPr>
            </w:pPr>
          </w:p>
        </w:tc>
        <w:tc>
          <w:tcPr>
            <w:tcW w:w="7650" w:type="dxa"/>
            <w:gridSpan w:val="2"/>
            <w:tcBorders>
              <w:left w:val="single" w:sz="6" w:space="0" w:color="auto"/>
              <w:right w:val="single" w:sz="6" w:space="0" w:color="auto"/>
            </w:tcBorders>
          </w:tcPr>
          <w:p w14:paraId="7F5A2607" w14:textId="77777777" w:rsidR="00882305" w:rsidRPr="00261A7B" w:rsidRDefault="00882305" w:rsidP="003D730E">
            <w:pPr>
              <w:suppressAutoHyphens/>
              <w:spacing w:after="71"/>
              <w:rPr>
                <w:rStyle w:val="Table"/>
                <w:rFonts w:ascii="Times New Roman" w:hAnsi="Times New Roman"/>
                <w:spacing w:val="-2"/>
              </w:rPr>
            </w:pPr>
          </w:p>
        </w:tc>
      </w:tr>
      <w:tr w:rsidR="00882305" w:rsidRPr="00261A7B" w14:paraId="17415622" w14:textId="77777777" w:rsidTr="003D730E">
        <w:trPr>
          <w:cantSplit/>
        </w:trPr>
        <w:tc>
          <w:tcPr>
            <w:tcW w:w="1440" w:type="dxa"/>
            <w:tcBorders>
              <w:left w:val="single" w:sz="6" w:space="0" w:color="auto"/>
            </w:tcBorders>
          </w:tcPr>
          <w:p w14:paraId="6874BF11" w14:textId="77777777" w:rsidR="00882305" w:rsidRPr="00261A7B" w:rsidRDefault="00882305" w:rsidP="003D730E">
            <w:pPr>
              <w:suppressAutoHyphens/>
              <w:spacing w:after="71"/>
              <w:rPr>
                <w:rStyle w:val="Table"/>
                <w:rFonts w:ascii="Times New Roman" w:hAnsi="Times New Roman"/>
                <w:spacing w:val="-2"/>
              </w:rPr>
            </w:pPr>
          </w:p>
        </w:tc>
        <w:tc>
          <w:tcPr>
            <w:tcW w:w="3960" w:type="dxa"/>
            <w:tcBorders>
              <w:top w:val="single" w:sz="6" w:space="0" w:color="auto"/>
              <w:left w:val="single" w:sz="6" w:space="0" w:color="auto"/>
            </w:tcBorders>
          </w:tcPr>
          <w:p w14:paraId="61D2D753" w14:textId="77777777" w:rsidR="00882305" w:rsidRPr="00261A7B" w:rsidRDefault="00882305" w:rsidP="003D730E">
            <w:pPr>
              <w:suppressAutoHyphens/>
              <w:rPr>
                <w:rStyle w:val="Table"/>
                <w:rFonts w:ascii="Times New Roman" w:hAnsi="Times New Roman"/>
                <w:spacing w:val="-2"/>
              </w:rPr>
            </w:pPr>
            <w:r w:rsidRPr="00261A7B">
              <w:rPr>
                <w:rStyle w:val="Table"/>
                <w:rFonts w:ascii="Times New Roman" w:hAnsi="Times New Roman"/>
                <w:spacing w:val="-2"/>
              </w:rPr>
              <w:t>Telephone</w:t>
            </w:r>
          </w:p>
        </w:tc>
        <w:tc>
          <w:tcPr>
            <w:tcW w:w="3690" w:type="dxa"/>
            <w:tcBorders>
              <w:top w:val="single" w:sz="6" w:space="0" w:color="auto"/>
              <w:left w:val="single" w:sz="6" w:space="0" w:color="auto"/>
              <w:right w:val="single" w:sz="6" w:space="0" w:color="auto"/>
            </w:tcBorders>
          </w:tcPr>
          <w:p w14:paraId="709B776C" w14:textId="77777777" w:rsidR="00882305" w:rsidRPr="00261A7B" w:rsidRDefault="00882305" w:rsidP="003D730E">
            <w:pPr>
              <w:suppressAutoHyphens/>
              <w:spacing w:after="71"/>
              <w:rPr>
                <w:rStyle w:val="Table"/>
                <w:rFonts w:ascii="Times New Roman" w:hAnsi="Times New Roman"/>
                <w:spacing w:val="-2"/>
              </w:rPr>
            </w:pPr>
            <w:r w:rsidRPr="00261A7B">
              <w:rPr>
                <w:rStyle w:val="Table"/>
                <w:rFonts w:ascii="Times New Roman" w:hAnsi="Times New Roman"/>
                <w:spacing w:val="-2"/>
              </w:rPr>
              <w:t>Contact name and title</w:t>
            </w:r>
          </w:p>
        </w:tc>
      </w:tr>
      <w:tr w:rsidR="00882305" w:rsidRPr="00261A7B" w14:paraId="704B4723" w14:textId="77777777" w:rsidTr="003D730E">
        <w:trPr>
          <w:cantSplit/>
        </w:trPr>
        <w:tc>
          <w:tcPr>
            <w:tcW w:w="1440" w:type="dxa"/>
            <w:tcBorders>
              <w:left w:val="single" w:sz="6" w:space="0" w:color="auto"/>
            </w:tcBorders>
          </w:tcPr>
          <w:p w14:paraId="40921F68" w14:textId="77777777" w:rsidR="00882305" w:rsidRPr="00261A7B" w:rsidRDefault="00882305" w:rsidP="003D730E">
            <w:pPr>
              <w:suppressAutoHyphens/>
              <w:spacing w:after="71"/>
              <w:rPr>
                <w:rStyle w:val="Table"/>
                <w:rFonts w:ascii="Times New Roman" w:hAnsi="Times New Roman"/>
                <w:spacing w:val="-2"/>
              </w:rPr>
            </w:pPr>
          </w:p>
        </w:tc>
        <w:tc>
          <w:tcPr>
            <w:tcW w:w="3960" w:type="dxa"/>
            <w:tcBorders>
              <w:top w:val="single" w:sz="6" w:space="0" w:color="auto"/>
              <w:left w:val="single" w:sz="6" w:space="0" w:color="auto"/>
            </w:tcBorders>
          </w:tcPr>
          <w:p w14:paraId="40CBB671" w14:textId="77777777" w:rsidR="00882305" w:rsidRPr="00261A7B" w:rsidRDefault="00882305" w:rsidP="003D730E">
            <w:pPr>
              <w:suppressAutoHyphens/>
              <w:rPr>
                <w:rStyle w:val="Table"/>
                <w:rFonts w:ascii="Times New Roman" w:hAnsi="Times New Roman"/>
                <w:spacing w:val="-2"/>
              </w:rPr>
            </w:pPr>
            <w:r w:rsidRPr="00261A7B">
              <w:rPr>
                <w:rStyle w:val="Table"/>
                <w:rFonts w:ascii="Times New Roman" w:hAnsi="Times New Roman"/>
                <w:spacing w:val="-2"/>
              </w:rPr>
              <w:t>Fax</w:t>
            </w:r>
          </w:p>
        </w:tc>
        <w:tc>
          <w:tcPr>
            <w:tcW w:w="3690" w:type="dxa"/>
            <w:tcBorders>
              <w:top w:val="single" w:sz="6" w:space="0" w:color="auto"/>
              <w:left w:val="single" w:sz="6" w:space="0" w:color="auto"/>
              <w:right w:val="single" w:sz="6" w:space="0" w:color="auto"/>
            </w:tcBorders>
          </w:tcPr>
          <w:p w14:paraId="6222E8D6" w14:textId="77777777" w:rsidR="00882305" w:rsidRPr="00261A7B" w:rsidRDefault="00882305" w:rsidP="003D730E">
            <w:pPr>
              <w:suppressAutoHyphens/>
              <w:spacing w:after="71"/>
              <w:rPr>
                <w:rStyle w:val="Table"/>
                <w:rFonts w:ascii="Times New Roman" w:hAnsi="Times New Roman"/>
                <w:spacing w:val="-2"/>
              </w:rPr>
            </w:pPr>
            <w:r w:rsidRPr="00261A7B">
              <w:rPr>
                <w:rStyle w:val="Table"/>
                <w:rFonts w:ascii="Times New Roman" w:hAnsi="Times New Roman"/>
                <w:spacing w:val="-2"/>
              </w:rPr>
              <w:t>Telex</w:t>
            </w:r>
          </w:p>
        </w:tc>
      </w:tr>
      <w:tr w:rsidR="00882305" w:rsidRPr="00261A7B" w14:paraId="74DC5B8A" w14:textId="77777777" w:rsidTr="003D730E">
        <w:trPr>
          <w:cantSplit/>
        </w:trPr>
        <w:tc>
          <w:tcPr>
            <w:tcW w:w="1440" w:type="dxa"/>
            <w:tcBorders>
              <w:top w:val="single" w:sz="6" w:space="0" w:color="auto"/>
              <w:left w:val="single" w:sz="6" w:space="0" w:color="auto"/>
            </w:tcBorders>
          </w:tcPr>
          <w:p w14:paraId="12F4EB0D" w14:textId="77777777" w:rsidR="00882305" w:rsidRPr="00261A7B" w:rsidRDefault="00882305" w:rsidP="003D730E">
            <w:pPr>
              <w:suppressAutoHyphens/>
              <w:rPr>
                <w:rStyle w:val="Table"/>
                <w:rFonts w:ascii="Times New Roman" w:hAnsi="Times New Roman"/>
                <w:spacing w:val="-2"/>
              </w:rPr>
            </w:pPr>
            <w:r w:rsidRPr="00261A7B">
              <w:rPr>
                <w:rStyle w:val="Table"/>
                <w:rFonts w:ascii="Times New Roman" w:hAnsi="Times New Roman"/>
                <w:spacing w:val="-2"/>
              </w:rPr>
              <w:t>Agreements</w:t>
            </w:r>
          </w:p>
        </w:tc>
        <w:tc>
          <w:tcPr>
            <w:tcW w:w="7650" w:type="dxa"/>
            <w:gridSpan w:val="2"/>
            <w:tcBorders>
              <w:top w:val="single" w:sz="6" w:space="0" w:color="auto"/>
              <w:left w:val="single" w:sz="6" w:space="0" w:color="auto"/>
              <w:right w:val="single" w:sz="6" w:space="0" w:color="auto"/>
            </w:tcBorders>
          </w:tcPr>
          <w:p w14:paraId="58EA0366" w14:textId="77777777" w:rsidR="00882305" w:rsidRPr="00261A7B" w:rsidRDefault="00882305" w:rsidP="003D730E">
            <w:pPr>
              <w:suppressAutoHyphens/>
              <w:rPr>
                <w:rStyle w:val="Table"/>
                <w:rFonts w:ascii="Times New Roman" w:hAnsi="Times New Roman"/>
                <w:spacing w:val="-2"/>
              </w:rPr>
            </w:pPr>
            <w:r w:rsidRPr="00261A7B">
              <w:rPr>
                <w:rStyle w:val="Table"/>
                <w:rFonts w:ascii="Times New Roman" w:hAnsi="Times New Roman"/>
                <w:spacing w:val="-2"/>
              </w:rPr>
              <w:t>Details of rental / lease / manufacture agreements specific to the project</w:t>
            </w:r>
          </w:p>
          <w:p w14:paraId="24914A4E" w14:textId="77777777" w:rsidR="00882305" w:rsidRPr="00261A7B" w:rsidRDefault="00882305" w:rsidP="003D730E">
            <w:pPr>
              <w:suppressAutoHyphens/>
              <w:spacing w:after="71"/>
              <w:rPr>
                <w:rStyle w:val="Table"/>
                <w:rFonts w:ascii="Times New Roman" w:hAnsi="Times New Roman"/>
                <w:spacing w:val="-2"/>
              </w:rPr>
            </w:pPr>
          </w:p>
        </w:tc>
      </w:tr>
      <w:tr w:rsidR="00882305" w:rsidRPr="00261A7B" w14:paraId="3BE7F377" w14:textId="77777777" w:rsidTr="003D730E">
        <w:trPr>
          <w:cantSplit/>
        </w:trPr>
        <w:tc>
          <w:tcPr>
            <w:tcW w:w="1440" w:type="dxa"/>
            <w:tcBorders>
              <w:top w:val="dotted" w:sz="4" w:space="0" w:color="auto"/>
              <w:left w:val="single" w:sz="6" w:space="0" w:color="auto"/>
              <w:bottom w:val="dotted" w:sz="4" w:space="0" w:color="auto"/>
            </w:tcBorders>
          </w:tcPr>
          <w:p w14:paraId="44B0A8BB" w14:textId="77777777" w:rsidR="00882305" w:rsidRPr="00261A7B" w:rsidRDefault="00882305" w:rsidP="003D730E">
            <w:pPr>
              <w:suppressAutoHyphens/>
              <w:spacing w:after="71"/>
              <w:rPr>
                <w:rStyle w:val="Table"/>
                <w:rFonts w:ascii="Times New Roman" w:hAnsi="Times New Roman"/>
                <w:i/>
                <w:spacing w:val="-2"/>
              </w:rPr>
            </w:pPr>
          </w:p>
        </w:tc>
        <w:tc>
          <w:tcPr>
            <w:tcW w:w="7650" w:type="dxa"/>
            <w:gridSpan w:val="2"/>
            <w:tcBorders>
              <w:top w:val="dotted" w:sz="4" w:space="0" w:color="auto"/>
              <w:left w:val="single" w:sz="6" w:space="0" w:color="auto"/>
              <w:bottom w:val="dotted" w:sz="4" w:space="0" w:color="auto"/>
              <w:right w:val="single" w:sz="6" w:space="0" w:color="auto"/>
            </w:tcBorders>
          </w:tcPr>
          <w:p w14:paraId="4845E17A" w14:textId="77777777" w:rsidR="00882305" w:rsidRPr="00261A7B" w:rsidRDefault="00882305" w:rsidP="003D730E">
            <w:pPr>
              <w:suppressAutoHyphens/>
              <w:spacing w:after="71"/>
              <w:rPr>
                <w:rStyle w:val="Table"/>
                <w:rFonts w:ascii="Times New Roman" w:hAnsi="Times New Roman"/>
                <w:spacing w:val="-2"/>
              </w:rPr>
            </w:pPr>
          </w:p>
        </w:tc>
      </w:tr>
      <w:tr w:rsidR="00882305" w:rsidRPr="00261A7B" w14:paraId="00A0865B" w14:textId="77777777" w:rsidTr="003D730E">
        <w:trPr>
          <w:cantSplit/>
        </w:trPr>
        <w:tc>
          <w:tcPr>
            <w:tcW w:w="1440" w:type="dxa"/>
            <w:tcBorders>
              <w:left w:val="single" w:sz="6" w:space="0" w:color="auto"/>
              <w:bottom w:val="single" w:sz="6" w:space="0" w:color="auto"/>
            </w:tcBorders>
          </w:tcPr>
          <w:p w14:paraId="4C73F685" w14:textId="77777777" w:rsidR="00882305" w:rsidRPr="00261A7B" w:rsidRDefault="00882305" w:rsidP="003D730E">
            <w:pPr>
              <w:suppressAutoHyphens/>
              <w:spacing w:after="71"/>
              <w:rPr>
                <w:rStyle w:val="Table"/>
                <w:rFonts w:ascii="Times New Roman" w:hAnsi="Times New Roman"/>
                <w:i/>
                <w:spacing w:val="-2"/>
              </w:rPr>
            </w:pPr>
          </w:p>
        </w:tc>
        <w:tc>
          <w:tcPr>
            <w:tcW w:w="7650" w:type="dxa"/>
            <w:gridSpan w:val="2"/>
            <w:tcBorders>
              <w:left w:val="single" w:sz="6" w:space="0" w:color="auto"/>
              <w:bottom w:val="single" w:sz="6" w:space="0" w:color="auto"/>
              <w:right w:val="single" w:sz="6" w:space="0" w:color="auto"/>
            </w:tcBorders>
          </w:tcPr>
          <w:p w14:paraId="17C52170" w14:textId="77777777" w:rsidR="00882305" w:rsidRPr="00261A7B" w:rsidRDefault="00882305" w:rsidP="003D730E">
            <w:pPr>
              <w:suppressAutoHyphens/>
              <w:spacing w:after="71"/>
              <w:rPr>
                <w:rStyle w:val="Table"/>
                <w:rFonts w:ascii="Times New Roman" w:hAnsi="Times New Roman"/>
                <w:spacing w:val="-2"/>
              </w:rPr>
            </w:pPr>
          </w:p>
        </w:tc>
      </w:tr>
    </w:tbl>
    <w:p w14:paraId="294EFB2C" w14:textId="77777777" w:rsidR="00882305" w:rsidRPr="00261A7B" w:rsidRDefault="00882305" w:rsidP="00882305">
      <w:pPr>
        <w:pStyle w:val="SectionVHeading2"/>
        <w:jc w:val="left"/>
        <w:rPr>
          <w:lang w:val="en-US"/>
        </w:rPr>
      </w:pPr>
    </w:p>
    <w:p w14:paraId="56067D9B" w14:textId="77777777" w:rsidR="00882305" w:rsidRPr="00261A7B" w:rsidRDefault="00882305" w:rsidP="00882305">
      <w:pPr>
        <w:pStyle w:val="SectionVHeading2"/>
        <w:jc w:val="left"/>
        <w:rPr>
          <w:lang w:val="en-US"/>
        </w:rPr>
      </w:pPr>
      <w:r w:rsidRPr="00261A7B">
        <w:rPr>
          <w:lang w:val="en-US"/>
        </w:rPr>
        <w:br w:type="page"/>
      </w:r>
    </w:p>
    <w:tbl>
      <w:tblPr>
        <w:tblW w:w="0" w:type="auto"/>
        <w:tblLayout w:type="fixed"/>
        <w:tblLook w:val="0000" w:firstRow="0" w:lastRow="0" w:firstColumn="0" w:lastColumn="0" w:noHBand="0" w:noVBand="0"/>
      </w:tblPr>
      <w:tblGrid>
        <w:gridCol w:w="9198"/>
      </w:tblGrid>
      <w:tr w:rsidR="00882305" w:rsidRPr="00261A7B" w14:paraId="6EA46D0A" w14:textId="77777777" w:rsidTr="003D730E">
        <w:trPr>
          <w:trHeight w:val="900"/>
        </w:trPr>
        <w:tc>
          <w:tcPr>
            <w:tcW w:w="9198" w:type="dxa"/>
            <w:vAlign w:val="center"/>
          </w:tcPr>
          <w:p w14:paraId="520D989C" w14:textId="77777777" w:rsidR="00882305" w:rsidRPr="00261A7B" w:rsidRDefault="00882305" w:rsidP="003D730E">
            <w:pPr>
              <w:pStyle w:val="SectionVHeader"/>
              <w:rPr>
                <w:rFonts w:ascii="Times New Roman" w:hAnsi="Times New Roman"/>
                <w:highlight w:val="yellow"/>
                <w:lang w:val="en-US"/>
              </w:rPr>
            </w:pPr>
            <w:bookmarkStart w:id="424" w:name="_Toc100122597"/>
            <w:r w:rsidRPr="00261A7B">
              <w:rPr>
                <w:rFonts w:ascii="Times New Roman" w:hAnsi="Times New Roman"/>
                <w:lang w:val="en-US"/>
              </w:rPr>
              <w:t>Personnel</w:t>
            </w:r>
            <w:bookmarkEnd w:id="424"/>
          </w:p>
        </w:tc>
      </w:tr>
    </w:tbl>
    <w:p w14:paraId="34F806B4" w14:textId="77777777" w:rsidR="00882305" w:rsidRPr="00261A7B" w:rsidRDefault="00882305" w:rsidP="00882305">
      <w:pPr>
        <w:tabs>
          <w:tab w:val="left" w:pos="5238"/>
          <w:tab w:val="left" w:pos="5474"/>
          <w:tab w:val="left" w:pos="9468"/>
        </w:tabs>
      </w:pPr>
    </w:p>
    <w:p w14:paraId="2A25FACA" w14:textId="77777777" w:rsidR="00882305" w:rsidRPr="00261A7B" w:rsidRDefault="00882305" w:rsidP="00882305">
      <w:pPr>
        <w:jc w:val="center"/>
        <w:rPr>
          <w:rStyle w:val="Table"/>
          <w:rFonts w:ascii="Times New Roman" w:hAnsi="Times New Roman"/>
          <w:b/>
          <w:bCs/>
          <w:spacing w:val="-2"/>
          <w:sz w:val="32"/>
          <w:szCs w:val="32"/>
        </w:rPr>
      </w:pPr>
      <w:r w:rsidRPr="00261A7B">
        <w:rPr>
          <w:rStyle w:val="Table"/>
          <w:rFonts w:ascii="Times New Roman" w:hAnsi="Times New Roman"/>
          <w:b/>
          <w:bCs/>
          <w:spacing w:val="-2"/>
          <w:sz w:val="32"/>
          <w:szCs w:val="32"/>
        </w:rPr>
        <w:t>Form PER -1</w:t>
      </w:r>
    </w:p>
    <w:p w14:paraId="0E12D13B" w14:textId="77777777" w:rsidR="00882305" w:rsidRPr="00261A7B" w:rsidRDefault="00882305" w:rsidP="00882305">
      <w:pPr>
        <w:pStyle w:val="Footer"/>
        <w:tabs>
          <w:tab w:val="left" w:pos="5238"/>
          <w:tab w:val="left" w:pos="5474"/>
          <w:tab w:val="left" w:pos="9468"/>
        </w:tabs>
        <w:jc w:val="center"/>
        <w:rPr>
          <w:rFonts w:ascii="Times New Roman" w:hAnsi="Times New Roman"/>
          <w:b/>
          <w:bCs/>
        </w:rPr>
      </w:pPr>
    </w:p>
    <w:p w14:paraId="02F1809B" w14:textId="77777777" w:rsidR="00882305" w:rsidRPr="00261A7B" w:rsidRDefault="00882305" w:rsidP="00882305">
      <w:pPr>
        <w:pStyle w:val="Head2"/>
        <w:rPr>
          <w:rStyle w:val="Table"/>
          <w:rFonts w:ascii="Times New Roman" w:hAnsi="Times New Roman"/>
          <w:spacing w:val="-2"/>
        </w:rPr>
      </w:pPr>
      <w:bookmarkStart w:id="425" w:name="_Toc437338958"/>
      <w:bookmarkStart w:id="426" w:name="_Toc462645155"/>
      <w:r w:rsidRPr="00261A7B">
        <w:rPr>
          <w:rFonts w:ascii="Times New Roman" w:hAnsi="Times New Roman"/>
        </w:rPr>
        <w:t xml:space="preserve">Proposed Personnel </w:t>
      </w:r>
      <w:bookmarkEnd w:id="425"/>
      <w:bookmarkEnd w:id="426"/>
    </w:p>
    <w:p w14:paraId="05DF6852" w14:textId="77777777" w:rsidR="00882305" w:rsidRPr="00261A7B" w:rsidRDefault="00882305" w:rsidP="00882305">
      <w:pPr>
        <w:suppressAutoHyphens/>
        <w:rPr>
          <w:rStyle w:val="Table"/>
          <w:rFonts w:ascii="Times New Roman" w:hAnsi="Times New Roman"/>
          <w:spacing w:val="-2"/>
        </w:rPr>
      </w:pPr>
    </w:p>
    <w:p w14:paraId="66B1B322" w14:textId="77777777" w:rsidR="00882305" w:rsidRPr="00261A7B" w:rsidRDefault="00882305" w:rsidP="00882305">
      <w:pPr>
        <w:suppressAutoHyphens/>
        <w:rPr>
          <w:rStyle w:val="Table"/>
          <w:rFonts w:ascii="Times New Roman" w:hAnsi="Times New Roman"/>
          <w:spacing w:val="-2"/>
        </w:rPr>
      </w:pPr>
      <w:r w:rsidRPr="00261A7B">
        <w:rPr>
          <w:rStyle w:val="Table"/>
          <w:rFonts w:ascii="Times New Roman" w:hAnsi="Times New Roman"/>
          <w:spacing w:val="-2"/>
        </w:rPr>
        <w:t>Bidders should provide the names of suitably qualified personnel to meet the specified requirements stated in Section III (Evaluation and Qualification criteria). The data on their experience should be supplied using the Form below for each candidate.</w:t>
      </w:r>
    </w:p>
    <w:p w14:paraId="4A3209AA" w14:textId="77777777" w:rsidR="00882305" w:rsidRPr="00261A7B" w:rsidRDefault="00882305" w:rsidP="00882305">
      <w:pPr>
        <w:suppressAutoHyphens/>
        <w:rPr>
          <w:rStyle w:val="Table"/>
          <w:rFonts w:ascii="Times New Roman" w:hAnsi="Times New Roman"/>
          <w:spacing w:val="-2"/>
        </w:rPr>
      </w:pPr>
    </w:p>
    <w:p w14:paraId="7CA9A601" w14:textId="77777777" w:rsidR="00882305" w:rsidRPr="00261A7B" w:rsidRDefault="00882305" w:rsidP="00882305">
      <w:pPr>
        <w:suppressAutoHyphens/>
        <w:rPr>
          <w:rStyle w:val="Table"/>
          <w:rFonts w:ascii="Times New Roman" w:hAnsi="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882305" w:rsidRPr="00261A7B" w14:paraId="052EB2C2" w14:textId="77777777" w:rsidTr="003D730E">
        <w:trPr>
          <w:cantSplit/>
        </w:trPr>
        <w:tc>
          <w:tcPr>
            <w:tcW w:w="720" w:type="dxa"/>
            <w:tcBorders>
              <w:top w:val="single" w:sz="6" w:space="0" w:color="auto"/>
              <w:left w:val="single" w:sz="6" w:space="0" w:color="auto"/>
            </w:tcBorders>
          </w:tcPr>
          <w:p w14:paraId="1352801C" w14:textId="77777777" w:rsidR="00882305" w:rsidRPr="00261A7B" w:rsidRDefault="00882305" w:rsidP="003D730E">
            <w:pPr>
              <w:suppressAutoHyphens/>
              <w:spacing w:before="120" w:after="120"/>
              <w:rPr>
                <w:rStyle w:val="Table"/>
                <w:rFonts w:ascii="Times New Roman" w:hAnsi="Times New Roman"/>
                <w:b/>
                <w:bCs/>
                <w:spacing w:val="-2"/>
              </w:rPr>
            </w:pPr>
            <w:r w:rsidRPr="00261A7B">
              <w:rPr>
                <w:rStyle w:val="Table"/>
                <w:rFonts w:ascii="Times New Roman" w:hAnsi="Times New Roman"/>
                <w:b/>
                <w:bCs/>
                <w:spacing w:val="-2"/>
              </w:rPr>
              <w:t>1.</w:t>
            </w:r>
          </w:p>
        </w:tc>
        <w:tc>
          <w:tcPr>
            <w:tcW w:w="8370" w:type="dxa"/>
            <w:tcBorders>
              <w:top w:val="single" w:sz="6" w:space="0" w:color="auto"/>
              <w:left w:val="single" w:sz="6" w:space="0" w:color="auto"/>
              <w:right w:val="single" w:sz="6" w:space="0" w:color="auto"/>
            </w:tcBorders>
          </w:tcPr>
          <w:p w14:paraId="5F095C81" w14:textId="77777777" w:rsidR="00882305" w:rsidRPr="00261A7B" w:rsidRDefault="00882305" w:rsidP="003D730E">
            <w:pPr>
              <w:suppressAutoHyphens/>
              <w:spacing w:before="120" w:after="120"/>
              <w:rPr>
                <w:rStyle w:val="Table"/>
                <w:rFonts w:ascii="Times New Roman" w:hAnsi="Times New Roman"/>
                <w:b/>
                <w:bCs/>
                <w:spacing w:val="-2"/>
              </w:rPr>
            </w:pPr>
            <w:r w:rsidRPr="00261A7B">
              <w:rPr>
                <w:rStyle w:val="Table"/>
                <w:rFonts w:ascii="Times New Roman" w:hAnsi="Times New Roman"/>
                <w:b/>
                <w:bCs/>
                <w:spacing w:val="-2"/>
              </w:rPr>
              <w:t>Title of position</w:t>
            </w:r>
            <w:r w:rsidRPr="00261A7B">
              <w:rPr>
                <w:rStyle w:val="Table"/>
                <w:rFonts w:ascii="Times New Roman" w:hAnsi="Times New Roman"/>
                <w:b/>
                <w:bCs/>
                <w:spacing w:val="-3"/>
              </w:rPr>
              <w:t>*</w:t>
            </w:r>
          </w:p>
        </w:tc>
      </w:tr>
      <w:tr w:rsidR="00882305" w:rsidRPr="00261A7B" w14:paraId="6DFF725A" w14:textId="77777777" w:rsidTr="003D730E">
        <w:trPr>
          <w:cantSplit/>
        </w:trPr>
        <w:tc>
          <w:tcPr>
            <w:tcW w:w="720" w:type="dxa"/>
            <w:tcBorders>
              <w:left w:val="single" w:sz="6" w:space="0" w:color="auto"/>
            </w:tcBorders>
          </w:tcPr>
          <w:p w14:paraId="6B8C738C" w14:textId="77777777" w:rsidR="00882305" w:rsidRPr="00261A7B" w:rsidRDefault="00882305" w:rsidP="003D730E">
            <w:pPr>
              <w:suppressAutoHyphens/>
              <w:spacing w:before="120" w:after="120"/>
              <w:rPr>
                <w:rStyle w:val="Table"/>
                <w:rFonts w:ascii="Times New Roman" w:hAnsi="Times New Roman"/>
                <w:b/>
                <w:bCs/>
                <w:spacing w:val="-2"/>
              </w:rPr>
            </w:pPr>
          </w:p>
        </w:tc>
        <w:tc>
          <w:tcPr>
            <w:tcW w:w="8370" w:type="dxa"/>
            <w:tcBorders>
              <w:top w:val="single" w:sz="6" w:space="0" w:color="auto"/>
              <w:left w:val="single" w:sz="6" w:space="0" w:color="auto"/>
              <w:right w:val="single" w:sz="6" w:space="0" w:color="auto"/>
            </w:tcBorders>
          </w:tcPr>
          <w:p w14:paraId="0639AF1C" w14:textId="77777777" w:rsidR="00882305" w:rsidRPr="00261A7B" w:rsidRDefault="00882305" w:rsidP="003D730E">
            <w:pPr>
              <w:suppressAutoHyphens/>
              <w:spacing w:before="120" w:after="120"/>
              <w:rPr>
                <w:rStyle w:val="Table"/>
                <w:rFonts w:ascii="Times New Roman" w:hAnsi="Times New Roman"/>
                <w:b/>
                <w:bCs/>
                <w:spacing w:val="-2"/>
              </w:rPr>
            </w:pPr>
            <w:r w:rsidRPr="00261A7B">
              <w:rPr>
                <w:rStyle w:val="Table"/>
                <w:rFonts w:ascii="Times New Roman" w:hAnsi="Times New Roman"/>
                <w:b/>
                <w:bCs/>
                <w:spacing w:val="-2"/>
              </w:rPr>
              <w:t xml:space="preserve">Name </w:t>
            </w:r>
          </w:p>
        </w:tc>
      </w:tr>
      <w:tr w:rsidR="00882305" w:rsidRPr="00261A7B" w14:paraId="3639B5A1" w14:textId="77777777" w:rsidTr="003D730E">
        <w:trPr>
          <w:cantSplit/>
        </w:trPr>
        <w:tc>
          <w:tcPr>
            <w:tcW w:w="720" w:type="dxa"/>
            <w:tcBorders>
              <w:top w:val="single" w:sz="6" w:space="0" w:color="auto"/>
              <w:left w:val="single" w:sz="6" w:space="0" w:color="auto"/>
            </w:tcBorders>
          </w:tcPr>
          <w:p w14:paraId="7BD2D4D6" w14:textId="77777777" w:rsidR="00882305" w:rsidRPr="00261A7B" w:rsidRDefault="00882305" w:rsidP="003D730E">
            <w:pPr>
              <w:suppressAutoHyphens/>
              <w:spacing w:before="120" w:after="120"/>
              <w:rPr>
                <w:rStyle w:val="Table"/>
                <w:rFonts w:ascii="Times New Roman" w:hAnsi="Times New Roman"/>
                <w:b/>
                <w:bCs/>
                <w:spacing w:val="-2"/>
              </w:rPr>
            </w:pPr>
            <w:r w:rsidRPr="00261A7B">
              <w:rPr>
                <w:rStyle w:val="Table"/>
                <w:rFonts w:ascii="Times New Roman" w:hAnsi="Times New Roman"/>
                <w:b/>
                <w:bCs/>
                <w:spacing w:val="-2"/>
              </w:rPr>
              <w:t>2.</w:t>
            </w:r>
          </w:p>
        </w:tc>
        <w:tc>
          <w:tcPr>
            <w:tcW w:w="8370" w:type="dxa"/>
            <w:tcBorders>
              <w:top w:val="single" w:sz="6" w:space="0" w:color="auto"/>
              <w:left w:val="single" w:sz="6" w:space="0" w:color="auto"/>
              <w:right w:val="single" w:sz="6" w:space="0" w:color="auto"/>
            </w:tcBorders>
          </w:tcPr>
          <w:p w14:paraId="623C168B" w14:textId="77777777" w:rsidR="00882305" w:rsidRPr="00261A7B" w:rsidRDefault="00882305" w:rsidP="003D730E">
            <w:pPr>
              <w:suppressAutoHyphens/>
              <w:spacing w:before="120" w:after="120"/>
              <w:rPr>
                <w:rStyle w:val="Table"/>
                <w:rFonts w:ascii="Times New Roman" w:hAnsi="Times New Roman"/>
                <w:b/>
                <w:bCs/>
                <w:spacing w:val="-2"/>
              </w:rPr>
            </w:pPr>
            <w:r w:rsidRPr="00261A7B">
              <w:rPr>
                <w:rStyle w:val="Table"/>
                <w:rFonts w:ascii="Times New Roman" w:hAnsi="Times New Roman"/>
                <w:b/>
                <w:bCs/>
                <w:spacing w:val="-2"/>
              </w:rPr>
              <w:t>Title of position</w:t>
            </w:r>
            <w:r w:rsidRPr="00261A7B">
              <w:rPr>
                <w:rStyle w:val="Table"/>
                <w:rFonts w:ascii="Times New Roman" w:hAnsi="Times New Roman"/>
                <w:b/>
                <w:bCs/>
                <w:spacing w:val="-3"/>
              </w:rPr>
              <w:t>*</w:t>
            </w:r>
          </w:p>
        </w:tc>
      </w:tr>
      <w:tr w:rsidR="00882305" w:rsidRPr="00261A7B" w14:paraId="1FC9A26D" w14:textId="77777777" w:rsidTr="003D730E">
        <w:trPr>
          <w:cantSplit/>
        </w:trPr>
        <w:tc>
          <w:tcPr>
            <w:tcW w:w="720" w:type="dxa"/>
            <w:tcBorders>
              <w:left w:val="single" w:sz="6" w:space="0" w:color="auto"/>
            </w:tcBorders>
          </w:tcPr>
          <w:p w14:paraId="5EF9A0E0" w14:textId="77777777" w:rsidR="00882305" w:rsidRPr="00261A7B" w:rsidRDefault="00882305" w:rsidP="003D730E">
            <w:pPr>
              <w:suppressAutoHyphens/>
              <w:spacing w:before="120" w:after="120"/>
              <w:rPr>
                <w:rStyle w:val="Table"/>
                <w:rFonts w:ascii="Times New Roman" w:hAnsi="Times New Roman"/>
                <w:b/>
                <w:bCs/>
                <w:spacing w:val="-2"/>
              </w:rPr>
            </w:pPr>
          </w:p>
        </w:tc>
        <w:tc>
          <w:tcPr>
            <w:tcW w:w="8370" w:type="dxa"/>
            <w:tcBorders>
              <w:top w:val="single" w:sz="6" w:space="0" w:color="auto"/>
              <w:left w:val="single" w:sz="6" w:space="0" w:color="auto"/>
              <w:right w:val="single" w:sz="6" w:space="0" w:color="auto"/>
            </w:tcBorders>
          </w:tcPr>
          <w:p w14:paraId="299DA4D7" w14:textId="77777777" w:rsidR="00882305" w:rsidRPr="00261A7B" w:rsidRDefault="00882305" w:rsidP="003D730E">
            <w:pPr>
              <w:suppressAutoHyphens/>
              <w:spacing w:before="120" w:after="120"/>
              <w:rPr>
                <w:rStyle w:val="Table"/>
                <w:rFonts w:ascii="Times New Roman" w:hAnsi="Times New Roman"/>
                <w:b/>
                <w:bCs/>
                <w:spacing w:val="-2"/>
              </w:rPr>
            </w:pPr>
            <w:r w:rsidRPr="00261A7B">
              <w:rPr>
                <w:rStyle w:val="Table"/>
                <w:rFonts w:ascii="Times New Roman" w:hAnsi="Times New Roman"/>
                <w:b/>
                <w:bCs/>
                <w:spacing w:val="-2"/>
              </w:rPr>
              <w:t xml:space="preserve">Name </w:t>
            </w:r>
          </w:p>
        </w:tc>
      </w:tr>
      <w:tr w:rsidR="00882305" w:rsidRPr="00261A7B" w14:paraId="0235CFCD" w14:textId="77777777" w:rsidTr="003D730E">
        <w:trPr>
          <w:cantSplit/>
        </w:trPr>
        <w:tc>
          <w:tcPr>
            <w:tcW w:w="720" w:type="dxa"/>
            <w:tcBorders>
              <w:top w:val="single" w:sz="6" w:space="0" w:color="auto"/>
              <w:left w:val="single" w:sz="6" w:space="0" w:color="auto"/>
            </w:tcBorders>
          </w:tcPr>
          <w:p w14:paraId="1568ECAB" w14:textId="77777777" w:rsidR="00882305" w:rsidRPr="00261A7B" w:rsidRDefault="00882305" w:rsidP="003D730E">
            <w:pPr>
              <w:suppressAutoHyphens/>
              <w:spacing w:before="120" w:after="120"/>
              <w:rPr>
                <w:rStyle w:val="Table"/>
                <w:rFonts w:ascii="Times New Roman" w:hAnsi="Times New Roman"/>
                <w:b/>
                <w:bCs/>
                <w:spacing w:val="-2"/>
              </w:rPr>
            </w:pPr>
            <w:r w:rsidRPr="00261A7B">
              <w:rPr>
                <w:rStyle w:val="Table"/>
                <w:rFonts w:ascii="Times New Roman" w:hAnsi="Times New Roman"/>
                <w:b/>
                <w:bCs/>
                <w:spacing w:val="-2"/>
              </w:rPr>
              <w:t>3.</w:t>
            </w:r>
          </w:p>
        </w:tc>
        <w:tc>
          <w:tcPr>
            <w:tcW w:w="8370" w:type="dxa"/>
            <w:tcBorders>
              <w:top w:val="single" w:sz="6" w:space="0" w:color="auto"/>
              <w:left w:val="single" w:sz="6" w:space="0" w:color="auto"/>
              <w:right w:val="single" w:sz="6" w:space="0" w:color="auto"/>
            </w:tcBorders>
          </w:tcPr>
          <w:p w14:paraId="754C1104" w14:textId="77777777" w:rsidR="00882305" w:rsidRPr="00261A7B" w:rsidRDefault="00882305" w:rsidP="003D730E">
            <w:pPr>
              <w:suppressAutoHyphens/>
              <w:spacing w:before="120" w:after="120"/>
              <w:rPr>
                <w:rStyle w:val="Table"/>
                <w:rFonts w:ascii="Times New Roman" w:hAnsi="Times New Roman"/>
                <w:b/>
                <w:bCs/>
                <w:spacing w:val="-2"/>
              </w:rPr>
            </w:pPr>
            <w:r w:rsidRPr="00261A7B">
              <w:rPr>
                <w:rStyle w:val="Table"/>
                <w:rFonts w:ascii="Times New Roman" w:hAnsi="Times New Roman"/>
                <w:b/>
                <w:bCs/>
                <w:spacing w:val="-2"/>
              </w:rPr>
              <w:t>Title of position</w:t>
            </w:r>
            <w:r w:rsidRPr="00261A7B">
              <w:rPr>
                <w:rStyle w:val="Table"/>
                <w:rFonts w:ascii="Times New Roman" w:hAnsi="Times New Roman"/>
                <w:b/>
                <w:bCs/>
                <w:spacing w:val="-3"/>
              </w:rPr>
              <w:t>*</w:t>
            </w:r>
          </w:p>
        </w:tc>
      </w:tr>
      <w:tr w:rsidR="00882305" w:rsidRPr="00261A7B" w14:paraId="018A1684" w14:textId="77777777" w:rsidTr="003D730E">
        <w:trPr>
          <w:cantSplit/>
        </w:trPr>
        <w:tc>
          <w:tcPr>
            <w:tcW w:w="720" w:type="dxa"/>
            <w:tcBorders>
              <w:left w:val="single" w:sz="6" w:space="0" w:color="auto"/>
            </w:tcBorders>
          </w:tcPr>
          <w:p w14:paraId="65719D00" w14:textId="77777777" w:rsidR="00882305" w:rsidRPr="00261A7B" w:rsidRDefault="00882305" w:rsidP="003D730E">
            <w:pPr>
              <w:suppressAutoHyphens/>
              <w:spacing w:before="120" w:after="120"/>
              <w:rPr>
                <w:rStyle w:val="Table"/>
                <w:rFonts w:ascii="Times New Roman" w:hAnsi="Times New Roman"/>
                <w:b/>
                <w:bCs/>
                <w:spacing w:val="-2"/>
              </w:rPr>
            </w:pPr>
          </w:p>
        </w:tc>
        <w:tc>
          <w:tcPr>
            <w:tcW w:w="8370" w:type="dxa"/>
            <w:tcBorders>
              <w:top w:val="single" w:sz="6" w:space="0" w:color="auto"/>
              <w:left w:val="single" w:sz="6" w:space="0" w:color="auto"/>
              <w:right w:val="single" w:sz="6" w:space="0" w:color="auto"/>
            </w:tcBorders>
          </w:tcPr>
          <w:p w14:paraId="52A0E550" w14:textId="77777777" w:rsidR="00882305" w:rsidRPr="00261A7B" w:rsidRDefault="00882305" w:rsidP="003D730E">
            <w:pPr>
              <w:suppressAutoHyphens/>
              <w:spacing w:before="120" w:after="120"/>
              <w:rPr>
                <w:rStyle w:val="Table"/>
                <w:rFonts w:ascii="Times New Roman" w:hAnsi="Times New Roman"/>
                <w:b/>
                <w:bCs/>
                <w:spacing w:val="-2"/>
              </w:rPr>
            </w:pPr>
            <w:r w:rsidRPr="00261A7B">
              <w:rPr>
                <w:rStyle w:val="Table"/>
                <w:rFonts w:ascii="Times New Roman" w:hAnsi="Times New Roman"/>
                <w:b/>
                <w:bCs/>
                <w:spacing w:val="-2"/>
              </w:rPr>
              <w:t xml:space="preserve">Name </w:t>
            </w:r>
          </w:p>
        </w:tc>
      </w:tr>
      <w:tr w:rsidR="00882305" w:rsidRPr="00261A7B" w14:paraId="0E91FE28" w14:textId="77777777" w:rsidTr="003D730E">
        <w:trPr>
          <w:cantSplit/>
        </w:trPr>
        <w:tc>
          <w:tcPr>
            <w:tcW w:w="720" w:type="dxa"/>
            <w:tcBorders>
              <w:top w:val="single" w:sz="6" w:space="0" w:color="auto"/>
              <w:left w:val="single" w:sz="6" w:space="0" w:color="auto"/>
            </w:tcBorders>
          </w:tcPr>
          <w:p w14:paraId="298E815F" w14:textId="77777777" w:rsidR="00882305" w:rsidRPr="00261A7B" w:rsidRDefault="00882305" w:rsidP="003D730E">
            <w:pPr>
              <w:suppressAutoHyphens/>
              <w:spacing w:before="120" w:after="120"/>
              <w:rPr>
                <w:rStyle w:val="Table"/>
                <w:rFonts w:ascii="Times New Roman" w:hAnsi="Times New Roman"/>
                <w:b/>
                <w:bCs/>
                <w:spacing w:val="-2"/>
              </w:rPr>
            </w:pPr>
            <w:r w:rsidRPr="00261A7B">
              <w:rPr>
                <w:rStyle w:val="Table"/>
                <w:rFonts w:ascii="Times New Roman" w:hAnsi="Times New Roman"/>
                <w:b/>
                <w:bCs/>
                <w:spacing w:val="-2"/>
              </w:rPr>
              <w:t>4.</w:t>
            </w:r>
          </w:p>
        </w:tc>
        <w:tc>
          <w:tcPr>
            <w:tcW w:w="8370" w:type="dxa"/>
            <w:tcBorders>
              <w:top w:val="single" w:sz="6" w:space="0" w:color="auto"/>
              <w:left w:val="single" w:sz="6" w:space="0" w:color="auto"/>
              <w:right w:val="single" w:sz="6" w:space="0" w:color="auto"/>
            </w:tcBorders>
          </w:tcPr>
          <w:p w14:paraId="5B05F4ED" w14:textId="77777777" w:rsidR="00882305" w:rsidRPr="00261A7B" w:rsidRDefault="00882305" w:rsidP="003D730E">
            <w:pPr>
              <w:suppressAutoHyphens/>
              <w:spacing w:before="120" w:after="120"/>
              <w:rPr>
                <w:rStyle w:val="Table"/>
                <w:rFonts w:ascii="Times New Roman" w:hAnsi="Times New Roman"/>
                <w:b/>
                <w:bCs/>
                <w:spacing w:val="-2"/>
              </w:rPr>
            </w:pPr>
            <w:r w:rsidRPr="00261A7B">
              <w:rPr>
                <w:rStyle w:val="Table"/>
                <w:rFonts w:ascii="Times New Roman" w:hAnsi="Times New Roman"/>
                <w:b/>
                <w:bCs/>
                <w:spacing w:val="-2"/>
              </w:rPr>
              <w:t>Title of position</w:t>
            </w:r>
            <w:r w:rsidRPr="00261A7B">
              <w:rPr>
                <w:rStyle w:val="Table"/>
                <w:rFonts w:ascii="Times New Roman" w:hAnsi="Times New Roman"/>
                <w:b/>
                <w:bCs/>
                <w:spacing w:val="-3"/>
              </w:rPr>
              <w:t>*</w:t>
            </w:r>
          </w:p>
        </w:tc>
      </w:tr>
      <w:tr w:rsidR="00882305" w:rsidRPr="00261A7B" w14:paraId="59F027FE" w14:textId="77777777" w:rsidTr="003D730E">
        <w:trPr>
          <w:cantSplit/>
        </w:trPr>
        <w:tc>
          <w:tcPr>
            <w:tcW w:w="720" w:type="dxa"/>
            <w:tcBorders>
              <w:left w:val="single" w:sz="6" w:space="0" w:color="auto"/>
              <w:bottom w:val="single" w:sz="6" w:space="0" w:color="auto"/>
            </w:tcBorders>
          </w:tcPr>
          <w:p w14:paraId="11CFFC6E" w14:textId="77777777" w:rsidR="00882305" w:rsidRPr="00261A7B" w:rsidRDefault="00882305" w:rsidP="003D730E">
            <w:pPr>
              <w:suppressAutoHyphens/>
              <w:spacing w:before="120" w:after="120"/>
              <w:rPr>
                <w:rStyle w:val="Table"/>
                <w:rFonts w:ascii="Times New Roman" w:hAnsi="Times New Roman"/>
                <w:b/>
                <w:bCs/>
                <w:spacing w:val="-2"/>
              </w:rPr>
            </w:pPr>
          </w:p>
        </w:tc>
        <w:tc>
          <w:tcPr>
            <w:tcW w:w="8370" w:type="dxa"/>
            <w:tcBorders>
              <w:top w:val="single" w:sz="6" w:space="0" w:color="auto"/>
              <w:left w:val="single" w:sz="6" w:space="0" w:color="auto"/>
              <w:bottom w:val="single" w:sz="6" w:space="0" w:color="auto"/>
              <w:right w:val="single" w:sz="6" w:space="0" w:color="auto"/>
            </w:tcBorders>
          </w:tcPr>
          <w:p w14:paraId="7313CEC4" w14:textId="77777777" w:rsidR="00882305" w:rsidRPr="00261A7B" w:rsidRDefault="00882305" w:rsidP="003D730E">
            <w:pPr>
              <w:suppressAutoHyphens/>
              <w:spacing w:before="120" w:after="120"/>
              <w:rPr>
                <w:rStyle w:val="Table"/>
                <w:rFonts w:ascii="Times New Roman" w:hAnsi="Times New Roman"/>
                <w:b/>
                <w:bCs/>
                <w:spacing w:val="-2"/>
              </w:rPr>
            </w:pPr>
            <w:r w:rsidRPr="00261A7B">
              <w:rPr>
                <w:rStyle w:val="Table"/>
                <w:rFonts w:ascii="Times New Roman" w:hAnsi="Times New Roman"/>
                <w:b/>
                <w:bCs/>
                <w:spacing w:val="-2"/>
              </w:rPr>
              <w:t xml:space="preserve">Name </w:t>
            </w:r>
          </w:p>
        </w:tc>
      </w:tr>
    </w:tbl>
    <w:p w14:paraId="6D3B1F9A" w14:textId="77777777" w:rsidR="00882305" w:rsidRPr="00261A7B" w:rsidRDefault="00882305" w:rsidP="00882305">
      <w:pPr>
        <w:suppressAutoHyphens/>
        <w:rPr>
          <w:rStyle w:val="Table"/>
          <w:rFonts w:ascii="Times New Roman" w:hAnsi="Times New Roman"/>
          <w:spacing w:val="-2"/>
        </w:rPr>
      </w:pPr>
    </w:p>
    <w:p w14:paraId="1038391B" w14:textId="77777777" w:rsidR="00882305" w:rsidRPr="00261A7B" w:rsidRDefault="00882305" w:rsidP="00882305">
      <w:pPr>
        <w:pStyle w:val="BodyText3"/>
        <w:rPr>
          <w:rStyle w:val="Table"/>
          <w:rFonts w:ascii="Times New Roman" w:hAnsi="Times New Roman"/>
          <w:i w:val="0"/>
          <w:spacing w:val="-2"/>
        </w:rPr>
      </w:pPr>
      <w:r w:rsidRPr="00261A7B">
        <w:rPr>
          <w:rStyle w:val="Table"/>
          <w:rFonts w:ascii="Times New Roman" w:hAnsi="Times New Roman"/>
          <w:i w:val="0"/>
          <w:spacing w:val="-2"/>
          <w:sz w:val="24"/>
        </w:rPr>
        <w:t>*As listed in Section III (Evaluation and Qualification criteria).</w:t>
      </w:r>
    </w:p>
    <w:p w14:paraId="57F3727C" w14:textId="77777777" w:rsidR="00882305" w:rsidRPr="00261A7B" w:rsidRDefault="00882305" w:rsidP="00882305">
      <w:pPr>
        <w:pStyle w:val="Head2"/>
        <w:rPr>
          <w:rStyle w:val="Table"/>
          <w:rFonts w:ascii="Times New Roman" w:hAnsi="Times New Roman"/>
          <w:spacing w:val="-2"/>
        </w:rPr>
      </w:pPr>
    </w:p>
    <w:p w14:paraId="317BE94C" w14:textId="77777777" w:rsidR="00882305" w:rsidRPr="00261A7B" w:rsidRDefault="00882305" w:rsidP="00882305">
      <w:pPr>
        <w:pStyle w:val="Head2"/>
        <w:rPr>
          <w:rStyle w:val="Table"/>
          <w:rFonts w:ascii="Times New Roman" w:hAnsi="Times New Roman"/>
          <w:spacing w:val="-2"/>
        </w:rPr>
      </w:pPr>
    </w:p>
    <w:p w14:paraId="79B1D1D0" w14:textId="77777777" w:rsidR="00882305" w:rsidRPr="00261A7B" w:rsidRDefault="00882305" w:rsidP="00882305">
      <w:pPr>
        <w:jc w:val="center"/>
        <w:rPr>
          <w:rStyle w:val="Table"/>
          <w:rFonts w:ascii="Times New Roman" w:hAnsi="Times New Roman"/>
          <w:b/>
          <w:bCs/>
          <w:spacing w:val="-2"/>
          <w:sz w:val="32"/>
          <w:szCs w:val="32"/>
        </w:rPr>
      </w:pPr>
      <w:r w:rsidRPr="00261A7B">
        <w:rPr>
          <w:rStyle w:val="Table"/>
          <w:rFonts w:ascii="Times New Roman" w:hAnsi="Times New Roman"/>
          <w:spacing w:val="-2"/>
        </w:rPr>
        <w:br w:type="page"/>
      </w:r>
      <w:r w:rsidRPr="00261A7B">
        <w:rPr>
          <w:b/>
          <w:bCs/>
          <w:sz w:val="32"/>
          <w:szCs w:val="32"/>
        </w:rPr>
        <w:t>Form PER-2</w:t>
      </w:r>
    </w:p>
    <w:p w14:paraId="35CB0429" w14:textId="77777777" w:rsidR="00570DEF" w:rsidRPr="00261A7B" w:rsidRDefault="00570DEF" w:rsidP="00882305">
      <w:pPr>
        <w:pStyle w:val="Head2"/>
        <w:rPr>
          <w:rFonts w:ascii="Times New Roman" w:hAnsi="Times New Roman"/>
        </w:rPr>
      </w:pPr>
    </w:p>
    <w:p w14:paraId="486B6C70" w14:textId="77777777" w:rsidR="00882305" w:rsidRPr="00261A7B" w:rsidRDefault="00882305" w:rsidP="00570DEF">
      <w:pPr>
        <w:pStyle w:val="Head2"/>
        <w:jc w:val="center"/>
        <w:rPr>
          <w:rFonts w:ascii="Times New Roman" w:hAnsi="Times New Roman"/>
          <w:b/>
        </w:rPr>
      </w:pPr>
      <w:r w:rsidRPr="00261A7B">
        <w:rPr>
          <w:rFonts w:ascii="Times New Roman" w:hAnsi="Times New Roman"/>
          <w:b/>
        </w:rPr>
        <w:t>Resume of Proposed Personnel</w:t>
      </w:r>
    </w:p>
    <w:p w14:paraId="5C2BF2D5" w14:textId="77777777" w:rsidR="00882305" w:rsidRPr="00261A7B" w:rsidRDefault="00882305" w:rsidP="00882305">
      <w:pPr>
        <w:suppressAutoHyphens/>
        <w:rPr>
          <w:rStyle w:val="Table"/>
          <w:rFonts w:ascii="Times New Roman" w:hAnsi="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882305" w:rsidRPr="00261A7B" w14:paraId="23EFF330" w14:textId="77777777" w:rsidTr="003D730E">
        <w:trPr>
          <w:cantSplit/>
        </w:trPr>
        <w:tc>
          <w:tcPr>
            <w:tcW w:w="9090" w:type="dxa"/>
            <w:tcBorders>
              <w:top w:val="single" w:sz="6" w:space="0" w:color="auto"/>
              <w:left w:val="single" w:sz="6" w:space="0" w:color="auto"/>
              <w:bottom w:val="single" w:sz="6" w:space="0" w:color="auto"/>
              <w:right w:val="single" w:sz="6" w:space="0" w:color="auto"/>
            </w:tcBorders>
          </w:tcPr>
          <w:p w14:paraId="1D0FAFAC" w14:textId="77777777" w:rsidR="00882305" w:rsidRPr="00261A7B" w:rsidRDefault="00882305" w:rsidP="003D730E">
            <w:pPr>
              <w:suppressAutoHyphens/>
              <w:spacing w:before="60" w:after="120"/>
              <w:rPr>
                <w:rStyle w:val="Table"/>
                <w:rFonts w:ascii="Times New Roman" w:hAnsi="Times New Roman"/>
                <w:b/>
                <w:bCs/>
                <w:iCs/>
                <w:spacing w:val="-2"/>
              </w:rPr>
            </w:pPr>
            <w:r w:rsidRPr="00261A7B">
              <w:rPr>
                <w:rStyle w:val="Table"/>
                <w:rFonts w:ascii="Times New Roman" w:hAnsi="Times New Roman"/>
                <w:b/>
                <w:bCs/>
                <w:iCs/>
                <w:spacing w:val="-2"/>
              </w:rPr>
              <w:t>Name of Bidder</w:t>
            </w:r>
          </w:p>
          <w:p w14:paraId="7DD3083C" w14:textId="77777777" w:rsidR="00882305" w:rsidRPr="00261A7B" w:rsidRDefault="00882305" w:rsidP="003D730E">
            <w:pPr>
              <w:suppressAutoHyphens/>
              <w:spacing w:after="71"/>
              <w:rPr>
                <w:rStyle w:val="Table"/>
                <w:rFonts w:ascii="Times New Roman" w:hAnsi="Times New Roman"/>
                <w:b/>
                <w:bCs/>
                <w:iCs/>
                <w:spacing w:val="-2"/>
              </w:rPr>
            </w:pPr>
          </w:p>
        </w:tc>
      </w:tr>
    </w:tbl>
    <w:p w14:paraId="475148FC" w14:textId="77777777" w:rsidR="00882305" w:rsidRPr="00261A7B" w:rsidRDefault="00882305" w:rsidP="00882305">
      <w:pPr>
        <w:suppressAutoHyphens/>
        <w:rPr>
          <w:rStyle w:val="Table"/>
          <w:rFonts w:ascii="Times New Roman" w:hAnsi="Times New Roman"/>
          <w:b/>
          <w:bCs/>
          <w:iCs/>
          <w:spacing w:val="-2"/>
        </w:rPr>
      </w:pPr>
    </w:p>
    <w:p w14:paraId="1469CF81" w14:textId="77777777" w:rsidR="00882305" w:rsidRPr="00261A7B" w:rsidRDefault="00882305" w:rsidP="00882305">
      <w:pPr>
        <w:suppressAutoHyphens/>
        <w:rPr>
          <w:rStyle w:val="Table"/>
          <w:rFonts w:ascii="Times New Roman" w:hAnsi="Times New Roman"/>
          <w:b/>
          <w:bCs/>
          <w:iCs/>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882305" w:rsidRPr="00261A7B" w14:paraId="704AB9E8" w14:textId="77777777" w:rsidTr="003D730E">
        <w:trPr>
          <w:cantSplit/>
        </w:trPr>
        <w:tc>
          <w:tcPr>
            <w:tcW w:w="9090" w:type="dxa"/>
            <w:gridSpan w:val="3"/>
            <w:tcBorders>
              <w:top w:val="single" w:sz="6" w:space="0" w:color="auto"/>
              <w:left w:val="single" w:sz="6" w:space="0" w:color="auto"/>
              <w:right w:val="single" w:sz="6" w:space="0" w:color="auto"/>
            </w:tcBorders>
          </w:tcPr>
          <w:p w14:paraId="3A4A472E" w14:textId="77777777" w:rsidR="00882305" w:rsidRPr="00261A7B" w:rsidRDefault="00882305" w:rsidP="003D730E">
            <w:pPr>
              <w:suppressAutoHyphens/>
              <w:spacing w:before="60" w:after="120"/>
              <w:rPr>
                <w:rStyle w:val="Table"/>
                <w:rFonts w:ascii="Times New Roman" w:hAnsi="Times New Roman"/>
                <w:b/>
                <w:bCs/>
                <w:iCs/>
                <w:spacing w:val="-2"/>
              </w:rPr>
            </w:pPr>
            <w:r w:rsidRPr="00261A7B">
              <w:rPr>
                <w:rStyle w:val="Table"/>
                <w:rFonts w:ascii="Times New Roman" w:hAnsi="Times New Roman"/>
                <w:b/>
                <w:bCs/>
                <w:iCs/>
                <w:spacing w:val="-2"/>
              </w:rPr>
              <w:t>Position</w:t>
            </w:r>
          </w:p>
          <w:p w14:paraId="4E9975D8" w14:textId="77777777" w:rsidR="00882305" w:rsidRPr="00261A7B" w:rsidRDefault="00882305" w:rsidP="003D730E">
            <w:pPr>
              <w:tabs>
                <w:tab w:val="left" w:pos="1638"/>
                <w:tab w:val="left" w:pos="1998"/>
              </w:tabs>
              <w:suppressAutoHyphens/>
              <w:spacing w:after="71"/>
              <w:ind w:left="378" w:hanging="378"/>
              <w:rPr>
                <w:rStyle w:val="Table"/>
                <w:rFonts w:ascii="Times New Roman" w:hAnsi="Times New Roman"/>
                <w:b/>
                <w:bCs/>
                <w:iCs/>
                <w:spacing w:val="-2"/>
              </w:rPr>
            </w:pPr>
          </w:p>
        </w:tc>
      </w:tr>
      <w:tr w:rsidR="00882305" w:rsidRPr="00261A7B" w14:paraId="6D62A8D6" w14:textId="77777777" w:rsidTr="003D730E">
        <w:trPr>
          <w:cantSplit/>
        </w:trPr>
        <w:tc>
          <w:tcPr>
            <w:tcW w:w="1440" w:type="dxa"/>
            <w:tcBorders>
              <w:top w:val="single" w:sz="6" w:space="0" w:color="auto"/>
              <w:left w:val="single" w:sz="6" w:space="0" w:color="auto"/>
            </w:tcBorders>
          </w:tcPr>
          <w:p w14:paraId="7DCADC55" w14:textId="77777777" w:rsidR="00882305" w:rsidRPr="00261A7B" w:rsidRDefault="00882305" w:rsidP="003D730E">
            <w:pPr>
              <w:suppressAutoHyphens/>
              <w:spacing w:before="60" w:after="120"/>
              <w:rPr>
                <w:rStyle w:val="Table"/>
                <w:rFonts w:ascii="Times New Roman" w:hAnsi="Times New Roman"/>
                <w:b/>
                <w:bCs/>
                <w:iCs/>
                <w:spacing w:val="-2"/>
              </w:rPr>
            </w:pPr>
            <w:r w:rsidRPr="00261A7B">
              <w:rPr>
                <w:rStyle w:val="Table"/>
                <w:rFonts w:ascii="Times New Roman" w:hAnsi="Times New Roman"/>
                <w:b/>
                <w:bCs/>
                <w:iCs/>
                <w:spacing w:val="-2"/>
              </w:rPr>
              <w:t>Personnel information</w:t>
            </w:r>
          </w:p>
        </w:tc>
        <w:tc>
          <w:tcPr>
            <w:tcW w:w="3960" w:type="dxa"/>
            <w:tcBorders>
              <w:top w:val="single" w:sz="6" w:space="0" w:color="auto"/>
              <w:left w:val="single" w:sz="6" w:space="0" w:color="auto"/>
            </w:tcBorders>
          </w:tcPr>
          <w:p w14:paraId="6A73AE2D" w14:textId="77777777" w:rsidR="00882305" w:rsidRPr="00261A7B" w:rsidRDefault="00882305" w:rsidP="003D730E">
            <w:pPr>
              <w:suppressAutoHyphens/>
              <w:spacing w:before="60" w:after="120"/>
              <w:rPr>
                <w:rStyle w:val="Table"/>
                <w:rFonts w:ascii="Times New Roman" w:hAnsi="Times New Roman"/>
                <w:b/>
                <w:bCs/>
                <w:iCs/>
                <w:spacing w:val="-2"/>
              </w:rPr>
            </w:pPr>
            <w:r w:rsidRPr="00261A7B">
              <w:rPr>
                <w:rStyle w:val="Table"/>
                <w:rFonts w:ascii="Times New Roman" w:hAnsi="Times New Roman"/>
                <w:b/>
                <w:bCs/>
                <w:iCs/>
                <w:spacing w:val="-2"/>
              </w:rPr>
              <w:t xml:space="preserve">Name </w:t>
            </w:r>
          </w:p>
          <w:p w14:paraId="72EDD394" w14:textId="77777777" w:rsidR="00882305" w:rsidRPr="00261A7B" w:rsidRDefault="00882305" w:rsidP="003D730E">
            <w:pPr>
              <w:suppressAutoHyphens/>
              <w:spacing w:after="71"/>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14:paraId="28DACFCD" w14:textId="77777777" w:rsidR="00882305" w:rsidRPr="00261A7B" w:rsidRDefault="00882305" w:rsidP="003D730E">
            <w:pPr>
              <w:suppressAutoHyphens/>
              <w:spacing w:before="60" w:after="120"/>
              <w:rPr>
                <w:rStyle w:val="Table"/>
                <w:rFonts w:ascii="Times New Roman" w:hAnsi="Times New Roman"/>
                <w:b/>
                <w:bCs/>
                <w:iCs/>
                <w:spacing w:val="-2"/>
              </w:rPr>
            </w:pPr>
            <w:r w:rsidRPr="00261A7B">
              <w:rPr>
                <w:rStyle w:val="Table"/>
                <w:rFonts w:ascii="Times New Roman" w:hAnsi="Times New Roman"/>
                <w:b/>
                <w:bCs/>
                <w:iCs/>
                <w:spacing w:val="-2"/>
              </w:rPr>
              <w:t>Date of birth</w:t>
            </w:r>
          </w:p>
        </w:tc>
      </w:tr>
      <w:tr w:rsidR="00882305" w:rsidRPr="00261A7B" w14:paraId="032A9873" w14:textId="77777777" w:rsidTr="003D730E">
        <w:trPr>
          <w:cantSplit/>
        </w:trPr>
        <w:tc>
          <w:tcPr>
            <w:tcW w:w="1440" w:type="dxa"/>
            <w:tcBorders>
              <w:left w:val="single" w:sz="6" w:space="0" w:color="auto"/>
            </w:tcBorders>
          </w:tcPr>
          <w:p w14:paraId="7CF410E0" w14:textId="77777777" w:rsidR="00882305" w:rsidRPr="00261A7B" w:rsidRDefault="00882305" w:rsidP="003D730E">
            <w:pPr>
              <w:suppressAutoHyphens/>
              <w:spacing w:after="71"/>
              <w:rPr>
                <w:rStyle w:val="Table"/>
                <w:rFonts w:ascii="Times New Roman" w:hAnsi="Times New Roman"/>
                <w:b/>
                <w:bCs/>
                <w:iCs/>
                <w:spacing w:val="-2"/>
              </w:rPr>
            </w:pPr>
          </w:p>
        </w:tc>
        <w:tc>
          <w:tcPr>
            <w:tcW w:w="7650" w:type="dxa"/>
            <w:gridSpan w:val="2"/>
            <w:tcBorders>
              <w:top w:val="single" w:sz="6" w:space="0" w:color="auto"/>
              <w:left w:val="single" w:sz="6" w:space="0" w:color="auto"/>
              <w:right w:val="single" w:sz="6" w:space="0" w:color="auto"/>
            </w:tcBorders>
          </w:tcPr>
          <w:p w14:paraId="3A385A63" w14:textId="77777777" w:rsidR="00882305" w:rsidRPr="00261A7B" w:rsidRDefault="00882305" w:rsidP="003D730E">
            <w:pPr>
              <w:suppressAutoHyphens/>
              <w:spacing w:before="60" w:after="120"/>
              <w:rPr>
                <w:rStyle w:val="Table"/>
                <w:rFonts w:ascii="Times New Roman" w:hAnsi="Times New Roman"/>
                <w:b/>
                <w:bCs/>
                <w:iCs/>
                <w:spacing w:val="-2"/>
              </w:rPr>
            </w:pPr>
            <w:r w:rsidRPr="00261A7B">
              <w:rPr>
                <w:rStyle w:val="Table"/>
                <w:rFonts w:ascii="Times New Roman" w:hAnsi="Times New Roman"/>
                <w:b/>
                <w:bCs/>
                <w:iCs/>
                <w:spacing w:val="-2"/>
              </w:rPr>
              <w:t>Professional qualifications</w:t>
            </w:r>
          </w:p>
          <w:p w14:paraId="1EF048EE" w14:textId="77777777" w:rsidR="00882305" w:rsidRPr="00261A7B" w:rsidRDefault="00882305" w:rsidP="003D730E">
            <w:pPr>
              <w:suppressAutoHyphens/>
              <w:spacing w:before="60" w:after="120"/>
              <w:rPr>
                <w:rStyle w:val="Table"/>
                <w:rFonts w:ascii="Times New Roman" w:hAnsi="Times New Roman"/>
                <w:b/>
                <w:bCs/>
                <w:iCs/>
                <w:spacing w:val="-2"/>
              </w:rPr>
            </w:pPr>
          </w:p>
        </w:tc>
      </w:tr>
      <w:tr w:rsidR="00882305" w:rsidRPr="00261A7B" w14:paraId="70917C12" w14:textId="77777777" w:rsidTr="003D730E">
        <w:trPr>
          <w:cantSplit/>
        </w:trPr>
        <w:tc>
          <w:tcPr>
            <w:tcW w:w="1440" w:type="dxa"/>
            <w:tcBorders>
              <w:top w:val="single" w:sz="6" w:space="0" w:color="auto"/>
              <w:left w:val="single" w:sz="6" w:space="0" w:color="auto"/>
            </w:tcBorders>
          </w:tcPr>
          <w:p w14:paraId="142719EB" w14:textId="77777777" w:rsidR="00882305" w:rsidRPr="00261A7B" w:rsidRDefault="00882305" w:rsidP="003D730E">
            <w:pPr>
              <w:suppressAutoHyphens/>
              <w:spacing w:before="60" w:after="120"/>
              <w:rPr>
                <w:rStyle w:val="Table"/>
                <w:rFonts w:ascii="Times New Roman" w:hAnsi="Times New Roman"/>
                <w:b/>
                <w:bCs/>
                <w:iCs/>
                <w:spacing w:val="-2"/>
              </w:rPr>
            </w:pPr>
            <w:r w:rsidRPr="00261A7B">
              <w:rPr>
                <w:rStyle w:val="Table"/>
                <w:rFonts w:ascii="Times New Roman" w:hAnsi="Times New Roman"/>
                <w:b/>
                <w:bCs/>
                <w:iCs/>
                <w:spacing w:val="-2"/>
              </w:rPr>
              <w:t>Present employment</w:t>
            </w:r>
          </w:p>
        </w:tc>
        <w:tc>
          <w:tcPr>
            <w:tcW w:w="7650" w:type="dxa"/>
            <w:gridSpan w:val="2"/>
            <w:tcBorders>
              <w:top w:val="single" w:sz="6" w:space="0" w:color="auto"/>
              <w:left w:val="single" w:sz="6" w:space="0" w:color="auto"/>
              <w:right w:val="single" w:sz="6" w:space="0" w:color="auto"/>
            </w:tcBorders>
          </w:tcPr>
          <w:p w14:paraId="3B1A114F" w14:textId="77777777" w:rsidR="00882305" w:rsidRPr="00261A7B" w:rsidRDefault="00882305" w:rsidP="003D730E">
            <w:pPr>
              <w:suppressAutoHyphens/>
              <w:spacing w:before="60" w:after="120"/>
              <w:rPr>
                <w:rStyle w:val="Table"/>
                <w:rFonts w:ascii="Times New Roman" w:hAnsi="Times New Roman"/>
                <w:b/>
                <w:bCs/>
                <w:iCs/>
                <w:spacing w:val="-2"/>
              </w:rPr>
            </w:pPr>
            <w:r w:rsidRPr="00261A7B">
              <w:rPr>
                <w:rStyle w:val="Table"/>
                <w:rFonts w:ascii="Times New Roman" w:hAnsi="Times New Roman"/>
                <w:b/>
                <w:bCs/>
                <w:iCs/>
                <w:spacing w:val="-2"/>
              </w:rPr>
              <w:t>Name of employer</w:t>
            </w:r>
          </w:p>
          <w:p w14:paraId="7216D25F" w14:textId="77777777" w:rsidR="00882305" w:rsidRPr="00261A7B" w:rsidRDefault="00882305" w:rsidP="003D730E">
            <w:pPr>
              <w:suppressAutoHyphens/>
              <w:spacing w:after="71"/>
              <w:rPr>
                <w:rStyle w:val="Table"/>
                <w:rFonts w:ascii="Times New Roman" w:hAnsi="Times New Roman"/>
                <w:b/>
                <w:bCs/>
                <w:iCs/>
                <w:spacing w:val="-2"/>
              </w:rPr>
            </w:pPr>
          </w:p>
        </w:tc>
      </w:tr>
      <w:tr w:rsidR="00882305" w:rsidRPr="00261A7B" w14:paraId="33122ECC" w14:textId="77777777" w:rsidTr="003D730E">
        <w:trPr>
          <w:cantSplit/>
        </w:trPr>
        <w:tc>
          <w:tcPr>
            <w:tcW w:w="1440" w:type="dxa"/>
            <w:tcBorders>
              <w:left w:val="single" w:sz="6" w:space="0" w:color="auto"/>
            </w:tcBorders>
          </w:tcPr>
          <w:p w14:paraId="1851BE98" w14:textId="77777777" w:rsidR="00882305" w:rsidRPr="00261A7B" w:rsidRDefault="00882305" w:rsidP="003D730E">
            <w:pPr>
              <w:suppressAutoHyphens/>
              <w:spacing w:after="71"/>
              <w:rPr>
                <w:rStyle w:val="Table"/>
                <w:rFonts w:ascii="Times New Roman" w:hAnsi="Times New Roman"/>
                <w:b/>
                <w:bCs/>
                <w:iCs/>
                <w:spacing w:val="-2"/>
              </w:rPr>
            </w:pPr>
          </w:p>
        </w:tc>
        <w:tc>
          <w:tcPr>
            <w:tcW w:w="7650" w:type="dxa"/>
            <w:gridSpan w:val="2"/>
            <w:tcBorders>
              <w:top w:val="single" w:sz="6" w:space="0" w:color="auto"/>
              <w:left w:val="single" w:sz="6" w:space="0" w:color="auto"/>
              <w:right w:val="single" w:sz="6" w:space="0" w:color="auto"/>
            </w:tcBorders>
          </w:tcPr>
          <w:p w14:paraId="13099108" w14:textId="77777777" w:rsidR="00882305" w:rsidRPr="00261A7B" w:rsidRDefault="00882305" w:rsidP="003D730E">
            <w:pPr>
              <w:suppressAutoHyphens/>
              <w:spacing w:before="60" w:after="120"/>
              <w:rPr>
                <w:rStyle w:val="Table"/>
                <w:rFonts w:ascii="Times New Roman" w:hAnsi="Times New Roman"/>
                <w:b/>
                <w:bCs/>
                <w:iCs/>
                <w:spacing w:val="-2"/>
              </w:rPr>
            </w:pPr>
            <w:r w:rsidRPr="00261A7B">
              <w:rPr>
                <w:rStyle w:val="Table"/>
                <w:rFonts w:ascii="Times New Roman" w:hAnsi="Times New Roman"/>
                <w:b/>
                <w:bCs/>
                <w:iCs/>
                <w:spacing w:val="-2"/>
              </w:rPr>
              <w:t>Address of employer</w:t>
            </w:r>
          </w:p>
          <w:p w14:paraId="710DA224" w14:textId="77777777" w:rsidR="00882305" w:rsidRPr="00261A7B" w:rsidRDefault="00882305" w:rsidP="003D730E">
            <w:pPr>
              <w:suppressAutoHyphens/>
              <w:spacing w:before="60" w:after="120"/>
              <w:rPr>
                <w:rStyle w:val="Table"/>
                <w:rFonts w:ascii="Times New Roman" w:hAnsi="Times New Roman"/>
                <w:b/>
                <w:bCs/>
                <w:iCs/>
                <w:spacing w:val="-2"/>
              </w:rPr>
            </w:pPr>
          </w:p>
        </w:tc>
      </w:tr>
      <w:tr w:rsidR="00882305" w:rsidRPr="00261A7B" w14:paraId="2568C29D" w14:textId="77777777" w:rsidTr="003D730E">
        <w:trPr>
          <w:cantSplit/>
        </w:trPr>
        <w:tc>
          <w:tcPr>
            <w:tcW w:w="1440" w:type="dxa"/>
            <w:tcBorders>
              <w:left w:val="single" w:sz="6" w:space="0" w:color="auto"/>
            </w:tcBorders>
          </w:tcPr>
          <w:p w14:paraId="5B9A1B5A" w14:textId="77777777" w:rsidR="00882305" w:rsidRPr="00261A7B" w:rsidRDefault="00882305" w:rsidP="003D730E">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tcBorders>
          </w:tcPr>
          <w:p w14:paraId="42184454" w14:textId="77777777" w:rsidR="00882305" w:rsidRPr="00261A7B" w:rsidRDefault="00882305" w:rsidP="003D730E">
            <w:pPr>
              <w:suppressAutoHyphens/>
              <w:spacing w:before="60" w:after="120"/>
              <w:rPr>
                <w:rStyle w:val="Table"/>
                <w:rFonts w:ascii="Times New Roman" w:hAnsi="Times New Roman"/>
                <w:b/>
                <w:bCs/>
                <w:iCs/>
                <w:spacing w:val="-2"/>
              </w:rPr>
            </w:pPr>
            <w:r w:rsidRPr="00261A7B">
              <w:rPr>
                <w:rStyle w:val="Table"/>
                <w:rFonts w:ascii="Times New Roman" w:hAnsi="Times New Roman"/>
                <w:b/>
                <w:bCs/>
                <w:iCs/>
                <w:spacing w:val="-2"/>
              </w:rPr>
              <w:t>Telephone</w:t>
            </w:r>
          </w:p>
          <w:p w14:paraId="3802354A" w14:textId="77777777" w:rsidR="00882305" w:rsidRPr="00261A7B" w:rsidRDefault="00882305" w:rsidP="003D730E">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14:paraId="47C32B81" w14:textId="77777777" w:rsidR="00882305" w:rsidRPr="00261A7B" w:rsidRDefault="00882305" w:rsidP="003D730E">
            <w:pPr>
              <w:suppressAutoHyphens/>
              <w:spacing w:before="60" w:after="120"/>
              <w:rPr>
                <w:rStyle w:val="Table"/>
                <w:rFonts w:ascii="Times New Roman" w:hAnsi="Times New Roman"/>
                <w:b/>
                <w:bCs/>
                <w:iCs/>
                <w:spacing w:val="-2"/>
              </w:rPr>
            </w:pPr>
            <w:r w:rsidRPr="00261A7B">
              <w:rPr>
                <w:rStyle w:val="Table"/>
                <w:rFonts w:ascii="Times New Roman" w:hAnsi="Times New Roman"/>
                <w:b/>
                <w:bCs/>
                <w:iCs/>
                <w:spacing w:val="-2"/>
              </w:rPr>
              <w:t>Contact (manager / personnel officer)</w:t>
            </w:r>
          </w:p>
        </w:tc>
      </w:tr>
      <w:tr w:rsidR="00882305" w:rsidRPr="00261A7B" w14:paraId="1FABE67F" w14:textId="77777777" w:rsidTr="003D730E">
        <w:trPr>
          <w:cantSplit/>
        </w:trPr>
        <w:tc>
          <w:tcPr>
            <w:tcW w:w="1440" w:type="dxa"/>
            <w:tcBorders>
              <w:left w:val="single" w:sz="6" w:space="0" w:color="auto"/>
            </w:tcBorders>
          </w:tcPr>
          <w:p w14:paraId="3EFED734" w14:textId="77777777" w:rsidR="00882305" w:rsidRPr="00261A7B" w:rsidRDefault="00882305" w:rsidP="003D730E">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tcBorders>
          </w:tcPr>
          <w:p w14:paraId="5192BB62" w14:textId="77777777" w:rsidR="00882305" w:rsidRPr="00261A7B" w:rsidRDefault="00882305" w:rsidP="003D730E">
            <w:pPr>
              <w:suppressAutoHyphens/>
              <w:spacing w:before="60" w:after="120"/>
              <w:rPr>
                <w:rStyle w:val="Table"/>
                <w:rFonts w:ascii="Times New Roman" w:hAnsi="Times New Roman"/>
                <w:b/>
                <w:bCs/>
                <w:iCs/>
                <w:spacing w:val="-2"/>
              </w:rPr>
            </w:pPr>
            <w:r w:rsidRPr="00261A7B">
              <w:rPr>
                <w:rStyle w:val="Table"/>
                <w:rFonts w:ascii="Times New Roman" w:hAnsi="Times New Roman"/>
                <w:b/>
                <w:bCs/>
                <w:iCs/>
                <w:spacing w:val="-2"/>
              </w:rPr>
              <w:t>Fax</w:t>
            </w:r>
          </w:p>
          <w:p w14:paraId="052B821C" w14:textId="77777777" w:rsidR="00882305" w:rsidRPr="00261A7B" w:rsidRDefault="00882305" w:rsidP="003D730E">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right w:val="single" w:sz="6" w:space="0" w:color="auto"/>
            </w:tcBorders>
          </w:tcPr>
          <w:p w14:paraId="712B2809" w14:textId="77777777" w:rsidR="00882305" w:rsidRPr="00261A7B" w:rsidRDefault="00882305" w:rsidP="003D730E">
            <w:pPr>
              <w:suppressAutoHyphens/>
              <w:spacing w:before="60" w:after="120"/>
              <w:rPr>
                <w:rStyle w:val="Table"/>
                <w:rFonts w:ascii="Times New Roman" w:hAnsi="Times New Roman"/>
                <w:b/>
                <w:bCs/>
                <w:iCs/>
                <w:spacing w:val="-2"/>
              </w:rPr>
            </w:pPr>
            <w:r w:rsidRPr="00261A7B">
              <w:rPr>
                <w:rStyle w:val="Table"/>
                <w:rFonts w:ascii="Times New Roman" w:hAnsi="Times New Roman"/>
                <w:b/>
                <w:bCs/>
                <w:iCs/>
                <w:spacing w:val="-2"/>
              </w:rPr>
              <w:t>E-mail</w:t>
            </w:r>
          </w:p>
        </w:tc>
      </w:tr>
      <w:tr w:rsidR="00882305" w:rsidRPr="00261A7B" w14:paraId="6253BF7E" w14:textId="77777777" w:rsidTr="003D730E">
        <w:trPr>
          <w:cantSplit/>
        </w:trPr>
        <w:tc>
          <w:tcPr>
            <w:tcW w:w="1440" w:type="dxa"/>
            <w:tcBorders>
              <w:left w:val="single" w:sz="6" w:space="0" w:color="auto"/>
              <w:bottom w:val="single" w:sz="6" w:space="0" w:color="auto"/>
            </w:tcBorders>
          </w:tcPr>
          <w:p w14:paraId="20B6481E" w14:textId="77777777" w:rsidR="00882305" w:rsidRPr="00261A7B" w:rsidRDefault="00882305" w:rsidP="003D730E">
            <w:pPr>
              <w:suppressAutoHyphens/>
              <w:spacing w:after="71"/>
              <w:rPr>
                <w:rStyle w:val="Table"/>
                <w:rFonts w:ascii="Times New Roman" w:hAnsi="Times New Roman"/>
                <w:b/>
                <w:bCs/>
                <w:iCs/>
                <w:spacing w:val="-2"/>
              </w:rPr>
            </w:pPr>
          </w:p>
        </w:tc>
        <w:tc>
          <w:tcPr>
            <w:tcW w:w="3960" w:type="dxa"/>
            <w:tcBorders>
              <w:top w:val="single" w:sz="6" w:space="0" w:color="auto"/>
              <w:left w:val="single" w:sz="6" w:space="0" w:color="auto"/>
              <w:bottom w:val="single" w:sz="6" w:space="0" w:color="auto"/>
            </w:tcBorders>
          </w:tcPr>
          <w:p w14:paraId="0BF9604C" w14:textId="77777777" w:rsidR="00882305" w:rsidRPr="00261A7B" w:rsidRDefault="00882305" w:rsidP="003D730E">
            <w:pPr>
              <w:suppressAutoHyphens/>
              <w:spacing w:before="60" w:after="120"/>
              <w:rPr>
                <w:rStyle w:val="Table"/>
                <w:rFonts w:ascii="Times New Roman" w:hAnsi="Times New Roman"/>
                <w:b/>
                <w:bCs/>
                <w:iCs/>
                <w:spacing w:val="-2"/>
              </w:rPr>
            </w:pPr>
            <w:r w:rsidRPr="00261A7B">
              <w:rPr>
                <w:rStyle w:val="Table"/>
                <w:rFonts w:ascii="Times New Roman" w:hAnsi="Times New Roman"/>
                <w:b/>
                <w:bCs/>
                <w:iCs/>
                <w:spacing w:val="-2"/>
              </w:rPr>
              <w:t>Job title</w:t>
            </w:r>
          </w:p>
          <w:p w14:paraId="78EFFC54" w14:textId="77777777" w:rsidR="00882305" w:rsidRPr="00261A7B" w:rsidRDefault="00882305" w:rsidP="003D730E">
            <w:pPr>
              <w:suppressAutoHyphens/>
              <w:spacing w:before="60" w:after="120"/>
              <w:rPr>
                <w:rStyle w:val="Table"/>
                <w:rFonts w:ascii="Times New Roman" w:hAnsi="Times New Roman"/>
                <w:b/>
                <w:bCs/>
                <w:iCs/>
                <w:spacing w:val="-2"/>
              </w:rPr>
            </w:pPr>
          </w:p>
        </w:tc>
        <w:tc>
          <w:tcPr>
            <w:tcW w:w="3690" w:type="dxa"/>
            <w:tcBorders>
              <w:top w:val="single" w:sz="6" w:space="0" w:color="auto"/>
              <w:left w:val="single" w:sz="6" w:space="0" w:color="auto"/>
              <w:bottom w:val="single" w:sz="6" w:space="0" w:color="auto"/>
              <w:right w:val="single" w:sz="6" w:space="0" w:color="auto"/>
            </w:tcBorders>
          </w:tcPr>
          <w:p w14:paraId="29B00F9D" w14:textId="77777777" w:rsidR="00882305" w:rsidRPr="00261A7B" w:rsidRDefault="00882305" w:rsidP="003D730E">
            <w:pPr>
              <w:suppressAutoHyphens/>
              <w:spacing w:before="60" w:after="120"/>
              <w:rPr>
                <w:rStyle w:val="Table"/>
                <w:rFonts w:ascii="Times New Roman" w:hAnsi="Times New Roman"/>
                <w:b/>
                <w:bCs/>
                <w:iCs/>
                <w:spacing w:val="-2"/>
              </w:rPr>
            </w:pPr>
            <w:r w:rsidRPr="00261A7B">
              <w:rPr>
                <w:rStyle w:val="Table"/>
                <w:rFonts w:ascii="Times New Roman" w:hAnsi="Times New Roman"/>
                <w:b/>
                <w:bCs/>
                <w:iCs/>
                <w:spacing w:val="-2"/>
              </w:rPr>
              <w:t>Years with present employer</w:t>
            </w:r>
          </w:p>
        </w:tc>
      </w:tr>
    </w:tbl>
    <w:p w14:paraId="41E62D39" w14:textId="77777777" w:rsidR="00882305" w:rsidRPr="00261A7B" w:rsidRDefault="00882305" w:rsidP="00882305">
      <w:pPr>
        <w:suppressAutoHyphens/>
        <w:rPr>
          <w:rStyle w:val="Table"/>
          <w:rFonts w:ascii="Times New Roman" w:hAnsi="Times New Roman"/>
          <w:i/>
          <w:spacing w:val="-2"/>
        </w:rPr>
      </w:pPr>
    </w:p>
    <w:p w14:paraId="3661C57D" w14:textId="77777777" w:rsidR="00882305" w:rsidRPr="00261A7B" w:rsidRDefault="00882305" w:rsidP="00882305">
      <w:pPr>
        <w:suppressAutoHyphens/>
        <w:rPr>
          <w:rStyle w:val="Table"/>
          <w:rFonts w:ascii="Times New Roman" w:hAnsi="Times New Roman"/>
          <w:iCs/>
          <w:spacing w:val="-2"/>
        </w:rPr>
      </w:pPr>
    </w:p>
    <w:p w14:paraId="5FE227D2" w14:textId="77777777" w:rsidR="00882305" w:rsidRPr="00261A7B" w:rsidRDefault="00882305" w:rsidP="00882305">
      <w:pPr>
        <w:suppressAutoHyphens/>
        <w:rPr>
          <w:rStyle w:val="Table"/>
          <w:rFonts w:ascii="Times New Roman" w:hAnsi="Times New Roman"/>
          <w:iCs/>
          <w:spacing w:val="-2"/>
        </w:rPr>
      </w:pPr>
      <w:r w:rsidRPr="00261A7B">
        <w:rPr>
          <w:rStyle w:val="Table"/>
          <w:rFonts w:ascii="Times New Roman" w:hAnsi="Times New Roman"/>
          <w:iCs/>
          <w:spacing w:val="-2"/>
        </w:rPr>
        <w:t xml:space="preserve">Summarize professional experience over the last </w:t>
      </w:r>
      <w:r w:rsidRPr="00261A7B">
        <w:rPr>
          <w:rStyle w:val="Table"/>
          <w:rFonts w:ascii="Times New Roman" w:hAnsi="Times New Roman"/>
          <w:spacing w:val="-2"/>
        </w:rPr>
        <w:t>20</w:t>
      </w:r>
      <w:r w:rsidRPr="00261A7B">
        <w:rPr>
          <w:rStyle w:val="Table"/>
          <w:rFonts w:ascii="Times New Roman" w:hAnsi="Times New Roman"/>
          <w:iCs/>
          <w:spacing w:val="-2"/>
        </w:rPr>
        <w:t xml:space="preserve"> years, in reverse chronological order. Indicate particular technical and managerial experience relevant to the project.</w:t>
      </w:r>
    </w:p>
    <w:p w14:paraId="021E9436" w14:textId="77777777" w:rsidR="00882305" w:rsidRPr="00261A7B" w:rsidRDefault="00882305" w:rsidP="00882305">
      <w:pPr>
        <w:suppressAutoHyphens/>
        <w:rPr>
          <w:rStyle w:val="Table"/>
          <w:rFonts w:ascii="Times New Roman" w:hAnsi="Times New Roman"/>
          <w:i/>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882305" w:rsidRPr="00261A7B" w14:paraId="69265396" w14:textId="77777777" w:rsidTr="003D730E">
        <w:trPr>
          <w:cantSplit/>
          <w:tblHeader/>
        </w:trPr>
        <w:tc>
          <w:tcPr>
            <w:tcW w:w="1080" w:type="dxa"/>
            <w:tcBorders>
              <w:top w:val="single" w:sz="6" w:space="0" w:color="auto"/>
              <w:left w:val="single" w:sz="6" w:space="0" w:color="auto"/>
            </w:tcBorders>
          </w:tcPr>
          <w:p w14:paraId="6A2884D3" w14:textId="77777777" w:rsidR="00882305" w:rsidRPr="00261A7B" w:rsidRDefault="00882305" w:rsidP="003D730E">
            <w:pPr>
              <w:suppressAutoHyphens/>
              <w:spacing w:before="60" w:after="60"/>
              <w:jc w:val="center"/>
              <w:rPr>
                <w:rStyle w:val="Table"/>
                <w:rFonts w:ascii="Times New Roman" w:hAnsi="Times New Roman"/>
                <w:b/>
                <w:bCs/>
                <w:iCs/>
                <w:spacing w:val="-2"/>
              </w:rPr>
            </w:pPr>
            <w:r w:rsidRPr="00261A7B">
              <w:rPr>
                <w:rStyle w:val="Table"/>
                <w:rFonts w:ascii="Times New Roman" w:hAnsi="Times New Roman"/>
                <w:b/>
                <w:bCs/>
                <w:iCs/>
                <w:spacing w:val="-2"/>
              </w:rPr>
              <w:t>From</w:t>
            </w:r>
          </w:p>
        </w:tc>
        <w:tc>
          <w:tcPr>
            <w:tcW w:w="1080" w:type="dxa"/>
            <w:tcBorders>
              <w:top w:val="single" w:sz="6" w:space="0" w:color="auto"/>
              <w:left w:val="single" w:sz="6" w:space="0" w:color="auto"/>
            </w:tcBorders>
          </w:tcPr>
          <w:p w14:paraId="2F7C8F1D" w14:textId="77777777" w:rsidR="00882305" w:rsidRPr="00261A7B" w:rsidRDefault="00882305" w:rsidP="003D730E">
            <w:pPr>
              <w:suppressAutoHyphens/>
              <w:spacing w:before="60" w:after="60"/>
              <w:jc w:val="center"/>
              <w:rPr>
                <w:rStyle w:val="Table"/>
                <w:rFonts w:ascii="Times New Roman" w:hAnsi="Times New Roman"/>
                <w:b/>
                <w:bCs/>
                <w:iCs/>
                <w:spacing w:val="-2"/>
              </w:rPr>
            </w:pPr>
            <w:r w:rsidRPr="00261A7B">
              <w:rPr>
                <w:rStyle w:val="Table"/>
                <w:rFonts w:ascii="Times New Roman" w:hAnsi="Times New Roman"/>
                <w:b/>
                <w:bCs/>
                <w:iCs/>
                <w:spacing w:val="-2"/>
              </w:rPr>
              <w:t>To</w:t>
            </w:r>
          </w:p>
        </w:tc>
        <w:tc>
          <w:tcPr>
            <w:tcW w:w="6930" w:type="dxa"/>
            <w:tcBorders>
              <w:top w:val="single" w:sz="6" w:space="0" w:color="auto"/>
              <w:left w:val="single" w:sz="6" w:space="0" w:color="auto"/>
              <w:right w:val="single" w:sz="6" w:space="0" w:color="auto"/>
            </w:tcBorders>
          </w:tcPr>
          <w:p w14:paraId="588B0AB3" w14:textId="77777777" w:rsidR="00882305" w:rsidRPr="00261A7B" w:rsidRDefault="00882305" w:rsidP="003D730E">
            <w:pPr>
              <w:suppressAutoHyphens/>
              <w:spacing w:before="60" w:after="60"/>
              <w:jc w:val="center"/>
              <w:rPr>
                <w:rStyle w:val="Table"/>
                <w:rFonts w:ascii="Times New Roman" w:hAnsi="Times New Roman"/>
                <w:b/>
                <w:bCs/>
                <w:iCs/>
                <w:spacing w:val="-2"/>
              </w:rPr>
            </w:pPr>
            <w:r w:rsidRPr="00261A7B">
              <w:rPr>
                <w:rStyle w:val="Table"/>
                <w:rFonts w:ascii="Times New Roman" w:hAnsi="Times New Roman"/>
                <w:b/>
                <w:bCs/>
                <w:iCs/>
                <w:spacing w:val="-2"/>
              </w:rPr>
              <w:t>Company / Project / Position / Relevant technical and management experience</w:t>
            </w:r>
          </w:p>
        </w:tc>
      </w:tr>
      <w:tr w:rsidR="00882305" w:rsidRPr="00261A7B" w14:paraId="1EAB0444" w14:textId="77777777" w:rsidTr="003D730E">
        <w:trPr>
          <w:cantSplit/>
        </w:trPr>
        <w:tc>
          <w:tcPr>
            <w:tcW w:w="1080" w:type="dxa"/>
            <w:tcBorders>
              <w:top w:val="single" w:sz="6" w:space="0" w:color="auto"/>
              <w:left w:val="single" w:sz="6" w:space="0" w:color="auto"/>
            </w:tcBorders>
          </w:tcPr>
          <w:p w14:paraId="7E61842B" w14:textId="77777777" w:rsidR="00882305" w:rsidRPr="00261A7B" w:rsidRDefault="00882305" w:rsidP="003D730E">
            <w:pPr>
              <w:suppressAutoHyphens/>
              <w:spacing w:after="71"/>
              <w:rPr>
                <w:rStyle w:val="Table"/>
                <w:rFonts w:ascii="Times New Roman" w:hAnsi="Times New Roman"/>
                <w:i/>
                <w:spacing w:val="-2"/>
              </w:rPr>
            </w:pPr>
          </w:p>
        </w:tc>
        <w:tc>
          <w:tcPr>
            <w:tcW w:w="1080" w:type="dxa"/>
            <w:tcBorders>
              <w:top w:val="single" w:sz="6" w:space="0" w:color="auto"/>
              <w:left w:val="single" w:sz="6" w:space="0" w:color="auto"/>
            </w:tcBorders>
          </w:tcPr>
          <w:p w14:paraId="7E186E49" w14:textId="77777777" w:rsidR="00882305" w:rsidRPr="00261A7B" w:rsidRDefault="00882305" w:rsidP="003D730E">
            <w:pPr>
              <w:suppressAutoHyphens/>
              <w:spacing w:after="71"/>
              <w:rPr>
                <w:rStyle w:val="Table"/>
                <w:rFonts w:ascii="Times New Roman" w:hAnsi="Times New Roman"/>
                <w:i/>
                <w:spacing w:val="-2"/>
              </w:rPr>
            </w:pPr>
          </w:p>
        </w:tc>
        <w:tc>
          <w:tcPr>
            <w:tcW w:w="6930" w:type="dxa"/>
            <w:tcBorders>
              <w:top w:val="single" w:sz="6" w:space="0" w:color="auto"/>
              <w:left w:val="single" w:sz="6" w:space="0" w:color="auto"/>
              <w:right w:val="single" w:sz="6" w:space="0" w:color="auto"/>
            </w:tcBorders>
          </w:tcPr>
          <w:p w14:paraId="0A4BF2B7" w14:textId="77777777" w:rsidR="00882305" w:rsidRPr="00261A7B" w:rsidRDefault="00882305" w:rsidP="003D730E">
            <w:pPr>
              <w:suppressAutoHyphens/>
              <w:spacing w:after="71"/>
              <w:rPr>
                <w:rStyle w:val="Table"/>
                <w:rFonts w:ascii="Times New Roman" w:hAnsi="Times New Roman"/>
                <w:i/>
                <w:spacing w:val="-2"/>
              </w:rPr>
            </w:pPr>
          </w:p>
        </w:tc>
      </w:tr>
      <w:tr w:rsidR="00882305" w:rsidRPr="00261A7B" w14:paraId="345912AD" w14:textId="77777777" w:rsidTr="003D730E">
        <w:trPr>
          <w:cantSplit/>
        </w:trPr>
        <w:tc>
          <w:tcPr>
            <w:tcW w:w="1080" w:type="dxa"/>
            <w:tcBorders>
              <w:top w:val="dotted" w:sz="4" w:space="0" w:color="auto"/>
              <w:left w:val="single" w:sz="6" w:space="0" w:color="auto"/>
            </w:tcBorders>
          </w:tcPr>
          <w:p w14:paraId="21CF5782" w14:textId="77777777" w:rsidR="00882305" w:rsidRPr="00261A7B" w:rsidRDefault="00882305" w:rsidP="003D730E">
            <w:pPr>
              <w:suppressAutoHyphens/>
              <w:spacing w:after="71"/>
              <w:rPr>
                <w:rStyle w:val="Table"/>
                <w:rFonts w:ascii="Times New Roman" w:hAnsi="Times New Roman"/>
                <w:i/>
                <w:spacing w:val="-2"/>
              </w:rPr>
            </w:pPr>
          </w:p>
        </w:tc>
        <w:tc>
          <w:tcPr>
            <w:tcW w:w="1080" w:type="dxa"/>
            <w:tcBorders>
              <w:top w:val="dotted" w:sz="4" w:space="0" w:color="auto"/>
              <w:left w:val="single" w:sz="6" w:space="0" w:color="auto"/>
            </w:tcBorders>
          </w:tcPr>
          <w:p w14:paraId="2A5CCF8C" w14:textId="77777777" w:rsidR="00882305" w:rsidRPr="00261A7B" w:rsidRDefault="00882305" w:rsidP="003D730E">
            <w:pPr>
              <w:suppressAutoHyphens/>
              <w:spacing w:after="71"/>
              <w:rPr>
                <w:rStyle w:val="Table"/>
                <w:rFonts w:ascii="Times New Roman" w:hAnsi="Times New Roman"/>
                <w:i/>
                <w:spacing w:val="-2"/>
              </w:rPr>
            </w:pPr>
          </w:p>
        </w:tc>
        <w:tc>
          <w:tcPr>
            <w:tcW w:w="6930" w:type="dxa"/>
            <w:tcBorders>
              <w:top w:val="dotted" w:sz="4" w:space="0" w:color="auto"/>
              <w:left w:val="single" w:sz="6" w:space="0" w:color="auto"/>
              <w:right w:val="single" w:sz="6" w:space="0" w:color="auto"/>
            </w:tcBorders>
          </w:tcPr>
          <w:p w14:paraId="459305FA" w14:textId="77777777" w:rsidR="00882305" w:rsidRPr="00261A7B" w:rsidRDefault="00882305" w:rsidP="003D730E">
            <w:pPr>
              <w:suppressAutoHyphens/>
              <w:spacing w:after="71"/>
              <w:rPr>
                <w:rStyle w:val="Table"/>
                <w:rFonts w:ascii="Times New Roman" w:hAnsi="Times New Roman"/>
                <w:i/>
                <w:spacing w:val="-2"/>
              </w:rPr>
            </w:pPr>
          </w:p>
        </w:tc>
      </w:tr>
      <w:tr w:rsidR="00882305" w:rsidRPr="00261A7B" w14:paraId="6D9B86DF" w14:textId="77777777" w:rsidTr="003D730E">
        <w:trPr>
          <w:cantSplit/>
        </w:trPr>
        <w:tc>
          <w:tcPr>
            <w:tcW w:w="1080" w:type="dxa"/>
            <w:tcBorders>
              <w:top w:val="dotted" w:sz="4" w:space="0" w:color="auto"/>
              <w:left w:val="single" w:sz="6" w:space="0" w:color="auto"/>
              <w:bottom w:val="dotted" w:sz="4" w:space="0" w:color="auto"/>
            </w:tcBorders>
          </w:tcPr>
          <w:p w14:paraId="582E3BEE" w14:textId="77777777" w:rsidR="00882305" w:rsidRPr="00261A7B" w:rsidRDefault="00882305" w:rsidP="003D730E">
            <w:pPr>
              <w:suppressAutoHyphens/>
              <w:spacing w:after="71"/>
              <w:rPr>
                <w:rStyle w:val="Table"/>
                <w:rFonts w:ascii="Times New Roman" w:hAnsi="Times New Roman"/>
                <w:i/>
                <w:spacing w:val="-2"/>
              </w:rPr>
            </w:pPr>
          </w:p>
        </w:tc>
        <w:tc>
          <w:tcPr>
            <w:tcW w:w="1080" w:type="dxa"/>
            <w:tcBorders>
              <w:top w:val="dotted" w:sz="4" w:space="0" w:color="auto"/>
              <w:left w:val="single" w:sz="6" w:space="0" w:color="auto"/>
              <w:bottom w:val="dotted" w:sz="4" w:space="0" w:color="auto"/>
            </w:tcBorders>
          </w:tcPr>
          <w:p w14:paraId="00BE0570" w14:textId="77777777" w:rsidR="00882305" w:rsidRPr="00261A7B" w:rsidRDefault="00882305" w:rsidP="003D730E">
            <w:pPr>
              <w:suppressAutoHyphens/>
              <w:spacing w:after="71"/>
              <w:rPr>
                <w:rStyle w:val="Table"/>
                <w:rFonts w:ascii="Times New Roman" w:hAnsi="Times New Roman"/>
                <w:i/>
                <w:spacing w:val="-2"/>
              </w:rPr>
            </w:pPr>
          </w:p>
        </w:tc>
        <w:tc>
          <w:tcPr>
            <w:tcW w:w="6930" w:type="dxa"/>
            <w:tcBorders>
              <w:top w:val="dotted" w:sz="4" w:space="0" w:color="auto"/>
              <w:left w:val="single" w:sz="6" w:space="0" w:color="auto"/>
              <w:bottom w:val="dotted" w:sz="4" w:space="0" w:color="auto"/>
              <w:right w:val="single" w:sz="6" w:space="0" w:color="auto"/>
            </w:tcBorders>
          </w:tcPr>
          <w:p w14:paraId="14E3435A" w14:textId="77777777" w:rsidR="00882305" w:rsidRPr="00261A7B" w:rsidRDefault="00882305" w:rsidP="003D730E">
            <w:pPr>
              <w:suppressAutoHyphens/>
              <w:spacing w:after="71"/>
              <w:rPr>
                <w:rStyle w:val="Table"/>
                <w:rFonts w:ascii="Times New Roman" w:hAnsi="Times New Roman"/>
                <w:i/>
                <w:spacing w:val="-2"/>
              </w:rPr>
            </w:pPr>
          </w:p>
        </w:tc>
      </w:tr>
      <w:tr w:rsidR="00882305" w:rsidRPr="00261A7B" w14:paraId="22126338" w14:textId="77777777" w:rsidTr="003D730E">
        <w:trPr>
          <w:cantSplit/>
        </w:trPr>
        <w:tc>
          <w:tcPr>
            <w:tcW w:w="1080" w:type="dxa"/>
            <w:tcBorders>
              <w:left w:val="single" w:sz="6" w:space="0" w:color="auto"/>
            </w:tcBorders>
          </w:tcPr>
          <w:p w14:paraId="029200AE" w14:textId="77777777" w:rsidR="00882305" w:rsidRPr="00261A7B" w:rsidRDefault="00882305" w:rsidP="003D730E">
            <w:pPr>
              <w:suppressAutoHyphens/>
              <w:spacing w:after="71"/>
              <w:rPr>
                <w:rStyle w:val="Table"/>
                <w:rFonts w:ascii="Times New Roman" w:hAnsi="Times New Roman"/>
                <w:i/>
                <w:spacing w:val="-2"/>
              </w:rPr>
            </w:pPr>
          </w:p>
        </w:tc>
        <w:tc>
          <w:tcPr>
            <w:tcW w:w="1080" w:type="dxa"/>
            <w:tcBorders>
              <w:left w:val="single" w:sz="6" w:space="0" w:color="auto"/>
            </w:tcBorders>
          </w:tcPr>
          <w:p w14:paraId="3630BF0B" w14:textId="77777777" w:rsidR="00882305" w:rsidRPr="00261A7B" w:rsidRDefault="00882305" w:rsidP="003D730E">
            <w:pPr>
              <w:suppressAutoHyphens/>
              <w:spacing w:after="71"/>
              <w:rPr>
                <w:rStyle w:val="Table"/>
                <w:rFonts w:ascii="Times New Roman" w:hAnsi="Times New Roman"/>
                <w:i/>
                <w:spacing w:val="-2"/>
              </w:rPr>
            </w:pPr>
          </w:p>
        </w:tc>
        <w:tc>
          <w:tcPr>
            <w:tcW w:w="6930" w:type="dxa"/>
            <w:tcBorders>
              <w:left w:val="single" w:sz="6" w:space="0" w:color="auto"/>
              <w:right w:val="single" w:sz="6" w:space="0" w:color="auto"/>
            </w:tcBorders>
          </w:tcPr>
          <w:p w14:paraId="071DECCF" w14:textId="77777777" w:rsidR="00882305" w:rsidRPr="00261A7B" w:rsidRDefault="00882305" w:rsidP="003D730E">
            <w:pPr>
              <w:suppressAutoHyphens/>
              <w:spacing w:after="71"/>
              <w:rPr>
                <w:rStyle w:val="Table"/>
                <w:rFonts w:ascii="Times New Roman" w:hAnsi="Times New Roman"/>
                <w:i/>
                <w:spacing w:val="-2"/>
              </w:rPr>
            </w:pPr>
          </w:p>
        </w:tc>
      </w:tr>
      <w:tr w:rsidR="00882305" w:rsidRPr="00261A7B" w14:paraId="7A1325F5" w14:textId="77777777" w:rsidTr="003D730E">
        <w:trPr>
          <w:cantSplit/>
        </w:trPr>
        <w:tc>
          <w:tcPr>
            <w:tcW w:w="1080" w:type="dxa"/>
            <w:tcBorders>
              <w:top w:val="dotted" w:sz="4" w:space="0" w:color="auto"/>
              <w:left w:val="single" w:sz="6" w:space="0" w:color="auto"/>
              <w:bottom w:val="dotted" w:sz="4" w:space="0" w:color="auto"/>
            </w:tcBorders>
          </w:tcPr>
          <w:p w14:paraId="367520A7" w14:textId="77777777" w:rsidR="00882305" w:rsidRPr="00261A7B" w:rsidRDefault="00882305" w:rsidP="003D730E">
            <w:pPr>
              <w:suppressAutoHyphens/>
              <w:spacing w:after="71"/>
              <w:rPr>
                <w:rStyle w:val="Table"/>
                <w:rFonts w:ascii="Times New Roman" w:hAnsi="Times New Roman"/>
                <w:i/>
                <w:spacing w:val="-2"/>
              </w:rPr>
            </w:pPr>
          </w:p>
        </w:tc>
        <w:tc>
          <w:tcPr>
            <w:tcW w:w="1080" w:type="dxa"/>
            <w:tcBorders>
              <w:top w:val="dotted" w:sz="4" w:space="0" w:color="auto"/>
              <w:left w:val="single" w:sz="6" w:space="0" w:color="auto"/>
              <w:bottom w:val="dotted" w:sz="4" w:space="0" w:color="auto"/>
            </w:tcBorders>
          </w:tcPr>
          <w:p w14:paraId="4672812E" w14:textId="77777777" w:rsidR="00882305" w:rsidRPr="00261A7B" w:rsidRDefault="00882305" w:rsidP="003D730E">
            <w:pPr>
              <w:suppressAutoHyphens/>
              <w:spacing w:after="71"/>
              <w:rPr>
                <w:rStyle w:val="Table"/>
                <w:rFonts w:ascii="Times New Roman" w:hAnsi="Times New Roman"/>
                <w:i/>
                <w:spacing w:val="-2"/>
              </w:rPr>
            </w:pPr>
          </w:p>
        </w:tc>
        <w:tc>
          <w:tcPr>
            <w:tcW w:w="6930" w:type="dxa"/>
            <w:tcBorders>
              <w:top w:val="dotted" w:sz="4" w:space="0" w:color="auto"/>
              <w:left w:val="single" w:sz="6" w:space="0" w:color="auto"/>
              <w:bottom w:val="dotted" w:sz="4" w:space="0" w:color="auto"/>
              <w:right w:val="single" w:sz="6" w:space="0" w:color="auto"/>
            </w:tcBorders>
          </w:tcPr>
          <w:p w14:paraId="31D2ABBC" w14:textId="77777777" w:rsidR="00882305" w:rsidRPr="00261A7B" w:rsidRDefault="00882305" w:rsidP="003D730E">
            <w:pPr>
              <w:suppressAutoHyphens/>
              <w:spacing w:after="71"/>
              <w:rPr>
                <w:rStyle w:val="Table"/>
                <w:rFonts w:ascii="Times New Roman" w:hAnsi="Times New Roman"/>
                <w:i/>
                <w:spacing w:val="-2"/>
              </w:rPr>
            </w:pPr>
          </w:p>
        </w:tc>
      </w:tr>
      <w:tr w:rsidR="00882305" w:rsidRPr="00261A7B" w14:paraId="32F66039" w14:textId="77777777" w:rsidTr="003D730E">
        <w:trPr>
          <w:cantSplit/>
        </w:trPr>
        <w:tc>
          <w:tcPr>
            <w:tcW w:w="1080" w:type="dxa"/>
            <w:tcBorders>
              <w:left w:val="single" w:sz="6" w:space="0" w:color="auto"/>
              <w:bottom w:val="single" w:sz="6" w:space="0" w:color="auto"/>
            </w:tcBorders>
          </w:tcPr>
          <w:p w14:paraId="4BA41FF7" w14:textId="77777777" w:rsidR="00882305" w:rsidRPr="00261A7B" w:rsidRDefault="00882305" w:rsidP="003D730E">
            <w:pPr>
              <w:suppressAutoHyphens/>
              <w:spacing w:after="71"/>
              <w:rPr>
                <w:rStyle w:val="Table"/>
                <w:rFonts w:ascii="Times New Roman" w:hAnsi="Times New Roman"/>
                <w:i/>
                <w:spacing w:val="-2"/>
              </w:rPr>
            </w:pPr>
          </w:p>
        </w:tc>
        <w:tc>
          <w:tcPr>
            <w:tcW w:w="1080" w:type="dxa"/>
            <w:tcBorders>
              <w:left w:val="single" w:sz="6" w:space="0" w:color="auto"/>
              <w:bottom w:val="single" w:sz="6" w:space="0" w:color="auto"/>
            </w:tcBorders>
          </w:tcPr>
          <w:p w14:paraId="726B1939" w14:textId="77777777" w:rsidR="00882305" w:rsidRPr="00261A7B" w:rsidRDefault="00882305" w:rsidP="003D730E">
            <w:pPr>
              <w:suppressAutoHyphens/>
              <w:spacing w:after="71"/>
              <w:rPr>
                <w:rStyle w:val="Table"/>
                <w:rFonts w:ascii="Times New Roman" w:hAnsi="Times New Roman"/>
                <w:i/>
                <w:spacing w:val="-2"/>
              </w:rPr>
            </w:pPr>
          </w:p>
        </w:tc>
        <w:tc>
          <w:tcPr>
            <w:tcW w:w="6930" w:type="dxa"/>
            <w:tcBorders>
              <w:left w:val="single" w:sz="6" w:space="0" w:color="auto"/>
              <w:bottom w:val="single" w:sz="6" w:space="0" w:color="auto"/>
              <w:right w:val="single" w:sz="6" w:space="0" w:color="auto"/>
            </w:tcBorders>
          </w:tcPr>
          <w:p w14:paraId="11B39F63" w14:textId="77777777" w:rsidR="00882305" w:rsidRPr="00261A7B" w:rsidRDefault="00882305" w:rsidP="003D730E">
            <w:pPr>
              <w:suppressAutoHyphens/>
              <w:spacing w:after="71"/>
              <w:rPr>
                <w:rStyle w:val="Table"/>
                <w:rFonts w:ascii="Times New Roman" w:hAnsi="Times New Roman"/>
                <w:i/>
                <w:spacing w:val="-2"/>
              </w:rPr>
            </w:pPr>
          </w:p>
        </w:tc>
      </w:tr>
    </w:tbl>
    <w:p w14:paraId="30D63A95" w14:textId="77777777" w:rsidR="00882305" w:rsidRPr="00261A7B" w:rsidRDefault="00882305" w:rsidP="00882305">
      <w:pPr>
        <w:pStyle w:val="SectionVHeading2"/>
        <w:jc w:val="left"/>
        <w:rPr>
          <w:lang w:val="en-US"/>
        </w:rPr>
      </w:pPr>
    </w:p>
    <w:p w14:paraId="259231BC" w14:textId="77777777" w:rsidR="00882305" w:rsidRPr="00261A7B" w:rsidRDefault="00882305" w:rsidP="00882305">
      <w:pPr>
        <w:tabs>
          <w:tab w:val="left" w:pos="360"/>
        </w:tabs>
        <w:jc w:val="center"/>
        <w:rPr>
          <w:b/>
          <w:sz w:val="32"/>
          <w:szCs w:val="32"/>
        </w:rPr>
      </w:pPr>
      <w:r w:rsidRPr="00261A7B">
        <w:br w:type="page"/>
      </w:r>
      <w:r w:rsidRPr="00261A7B">
        <w:rPr>
          <w:b/>
          <w:sz w:val="32"/>
          <w:szCs w:val="32"/>
        </w:rPr>
        <w:t>Form SC-Sub Contracting</w:t>
      </w:r>
    </w:p>
    <w:p w14:paraId="748AB756" w14:textId="77777777" w:rsidR="00882305" w:rsidRPr="00261A7B" w:rsidRDefault="00882305" w:rsidP="00882305">
      <w:pPr>
        <w:tabs>
          <w:tab w:val="left" w:pos="360"/>
        </w:tabs>
        <w:jc w:val="center"/>
        <w:rPr>
          <w:b/>
          <w:sz w:val="32"/>
          <w:szCs w:val="32"/>
        </w:rPr>
      </w:pPr>
    </w:p>
    <w:p w14:paraId="08A8475F" w14:textId="77777777" w:rsidR="00882305" w:rsidRPr="00261A7B" w:rsidRDefault="00882305" w:rsidP="00882305">
      <w:pPr>
        <w:tabs>
          <w:tab w:val="left" w:pos="360"/>
        </w:tabs>
        <w:jc w:val="center"/>
        <w:rPr>
          <w:b/>
          <w:sz w:val="32"/>
          <w:szCs w:val="32"/>
        </w:rPr>
      </w:pPr>
      <w:r w:rsidRPr="00261A7B">
        <w:rPr>
          <w:b/>
          <w:sz w:val="32"/>
          <w:szCs w:val="32"/>
        </w:rPr>
        <w:t xml:space="preserve">SCHEDULE OF SUBCONTRACTORS </w:t>
      </w:r>
    </w:p>
    <w:p w14:paraId="3AC6B4FE" w14:textId="77777777" w:rsidR="00882305" w:rsidRPr="00261A7B" w:rsidRDefault="00882305" w:rsidP="00882305">
      <w:pPr>
        <w:tabs>
          <w:tab w:val="left" w:pos="36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1"/>
        <w:gridCol w:w="1771"/>
        <w:gridCol w:w="1771"/>
        <w:gridCol w:w="1771"/>
        <w:gridCol w:w="1771"/>
      </w:tblGrid>
      <w:tr w:rsidR="00F0215F" w:rsidRPr="00261A7B" w14:paraId="1D999D95" w14:textId="77777777" w:rsidTr="00A52B18">
        <w:tc>
          <w:tcPr>
            <w:tcW w:w="1771" w:type="dxa"/>
            <w:shd w:val="clear" w:color="auto" w:fill="auto"/>
          </w:tcPr>
          <w:p w14:paraId="741A57ED" w14:textId="77777777" w:rsidR="00882305" w:rsidRPr="00261A7B" w:rsidRDefault="00882305" w:rsidP="00A52B18">
            <w:pPr>
              <w:tabs>
                <w:tab w:val="left" w:pos="360"/>
              </w:tabs>
              <w:suppressAutoHyphens/>
              <w:overflowPunct w:val="0"/>
              <w:autoSpaceDE w:val="0"/>
              <w:autoSpaceDN w:val="0"/>
              <w:adjustRightInd w:val="0"/>
              <w:jc w:val="both"/>
              <w:textAlignment w:val="baseline"/>
              <w:rPr>
                <w:sz w:val="20"/>
              </w:rPr>
            </w:pPr>
          </w:p>
          <w:p w14:paraId="31AC0F44" w14:textId="77777777" w:rsidR="00882305" w:rsidRPr="00261A7B" w:rsidRDefault="00882305" w:rsidP="00A52B18">
            <w:pPr>
              <w:tabs>
                <w:tab w:val="left" w:pos="360"/>
              </w:tabs>
              <w:suppressAutoHyphens/>
              <w:overflowPunct w:val="0"/>
              <w:autoSpaceDE w:val="0"/>
              <w:autoSpaceDN w:val="0"/>
              <w:adjustRightInd w:val="0"/>
              <w:jc w:val="both"/>
              <w:textAlignment w:val="baseline"/>
              <w:rPr>
                <w:sz w:val="20"/>
              </w:rPr>
            </w:pPr>
            <w:r w:rsidRPr="00261A7B">
              <w:rPr>
                <w:sz w:val="20"/>
              </w:rPr>
              <w:t>Item</w:t>
            </w:r>
          </w:p>
        </w:tc>
        <w:tc>
          <w:tcPr>
            <w:tcW w:w="1771" w:type="dxa"/>
            <w:shd w:val="clear" w:color="auto" w:fill="auto"/>
          </w:tcPr>
          <w:p w14:paraId="30D27A65" w14:textId="77777777" w:rsidR="00882305" w:rsidRPr="00261A7B" w:rsidRDefault="00882305" w:rsidP="00A52B18">
            <w:pPr>
              <w:tabs>
                <w:tab w:val="left" w:pos="360"/>
              </w:tabs>
              <w:suppressAutoHyphens/>
              <w:overflowPunct w:val="0"/>
              <w:autoSpaceDE w:val="0"/>
              <w:autoSpaceDN w:val="0"/>
              <w:adjustRightInd w:val="0"/>
              <w:jc w:val="both"/>
              <w:textAlignment w:val="baseline"/>
              <w:rPr>
                <w:sz w:val="20"/>
              </w:rPr>
            </w:pPr>
          </w:p>
          <w:p w14:paraId="15AE549A" w14:textId="77777777" w:rsidR="00882305" w:rsidRPr="00261A7B" w:rsidRDefault="00882305" w:rsidP="00A52B18">
            <w:pPr>
              <w:tabs>
                <w:tab w:val="left" w:pos="360"/>
              </w:tabs>
              <w:suppressAutoHyphens/>
              <w:overflowPunct w:val="0"/>
              <w:autoSpaceDE w:val="0"/>
              <w:autoSpaceDN w:val="0"/>
              <w:adjustRightInd w:val="0"/>
              <w:jc w:val="both"/>
              <w:textAlignment w:val="baseline"/>
              <w:rPr>
                <w:sz w:val="20"/>
              </w:rPr>
            </w:pPr>
            <w:r w:rsidRPr="00261A7B">
              <w:rPr>
                <w:sz w:val="20"/>
              </w:rPr>
              <w:t>Element of work</w:t>
            </w:r>
          </w:p>
        </w:tc>
        <w:tc>
          <w:tcPr>
            <w:tcW w:w="1771" w:type="dxa"/>
            <w:shd w:val="clear" w:color="auto" w:fill="auto"/>
          </w:tcPr>
          <w:p w14:paraId="5BF05E9A" w14:textId="77777777" w:rsidR="00882305" w:rsidRPr="00261A7B" w:rsidRDefault="00882305" w:rsidP="00A52B18">
            <w:pPr>
              <w:tabs>
                <w:tab w:val="left" w:pos="360"/>
              </w:tabs>
              <w:suppressAutoHyphens/>
              <w:overflowPunct w:val="0"/>
              <w:autoSpaceDE w:val="0"/>
              <w:autoSpaceDN w:val="0"/>
              <w:adjustRightInd w:val="0"/>
              <w:jc w:val="both"/>
              <w:textAlignment w:val="baseline"/>
              <w:rPr>
                <w:sz w:val="20"/>
              </w:rPr>
            </w:pPr>
          </w:p>
          <w:p w14:paraId="2F6A1ECD" w14:textId="77777777" w:rsidR="00882305" w:rsidRPr="00261A7B" w:rsidRDefault="00882305" w:rsidP="00A52B18">
            <w:pPr>
              <w:tabs>
                <w:tab w:val="left" w:pos="360"/>
              </w:tabs>
              <w:suppressAutoHyphens/>
              <w:overflowPunct w:val="0"/>
              <w:autoSpaceDE w:val="0"/>
              <w:autoSpaceDN w:val="0"/>
              <w:adjustRightInd w:val="0"/>
              <w:jc w:val="both"/>
              <w:textAlignment w:val="baseline"/>
              <w:rPr>
                <w:sz w:val="20"/>
              </w:rPr>
            </w:pPr>
            <w:r w:rsidRPr="00261A7B">
              <w:rPr>
                <w:sz w:val="20"/>
              </w:rPr>
              <w:t>Approximate value</w:t>
            </w:r>
          </w:p>
        </w:tc>
        <w:tc>
          <w:tcPr>
            <w:tcW w:w="1771" w:type="dxa"/>
            <w:shd w:val="clear" w:color="auto" w:fill="auto"/>
          </w:tcPr>
          <w:p w14:paraId="152C64AF" w14:textId="77777777" w:rsidR="00882305" w:rsidRPr="00261A7B" w:rsidRDefault="00882305" w:rsidP="00A52B18">
            <w:pPr>
              <w:tabs>
                <w:tab w:val="left" w:pos="360"/>
              </w:tabs>
              <w:suppressAutoHyphens/>
              <w:overflowPunct w:val="0"/>
              <w:autoSpaceDE w:val="0"/>
              <w:autoSpaceDN w:val="0"/>
              <w:adjustRightInd w:val="0"/>
              <w:jc w:val="both"/>
              <w:textAlignment w:val="baseline"/>
              <w:rPr>
                <w:sz w:val="20"/>
              </w:rPr>
            </w:pPr>
          </w:p>
          <w:p w14:paraId="631F489E" w14:textId="77777777" w:rsidR="00882305" w:rsidRPr="00261A7B" w:rsidRDefault="00882305" w:rsidP="00A52B18">
            <w:pPr>
              <w:tabs>
                <w:tab w:val="left" w:pos="360"/>
              </w:tabs>
              <w:suppressAutoHyphens/>
              <w:overflowPunct w:val="0"/>
              <w:autoSpaceDE w:val="0"/>
              <w:autoSpaceDN w:val="0"/>
              <w:adjustRightInd w:val="0"/>
              <w:jc w:val="both"/>
              <w:textAlignment w:val="baseline"/>
              <w:rPr>
                <w:sz w:val="20"/>
              </w:rPr>
            </w:pPr>
            <w:r w:rsidRPr="00261A7B">
              <w:rPr>
                <w:sz w:val="20"/>
              </w:rPr>
              <w:t>Name and address of subcontractor</w:t>
            </w:r>
          </w:p>
        </w:tc>
        <w:tc>
          <w:tcPr>
            <w:tcW w:w="1771" w:type="dxa"/>
            <w:shd w:val="clear" w:color="auto" w:fill="auto"/>
          </w:tcPr>
          <w:p w14:paraId="4231B455" w14:textId="77777777" w:rsidR="00882305" w:rsidRPr="00261A7B" w:rsidRDefault="00882305" w:rsidP="00A52B18">
            <w:pPr>
              <w:tabs>
                <w:tab w:val="left" w:pos="360"/>
              </w:tabs>
              <w:suppressAutoHyphens/>
              <w:overflowPunct w:val="0"/>
              <w:autoSpaceDE w:val="0"/>
              <w:autoSpaceDN w:val="0"/>
              <w:adjustRightInd w:val="0"/>
              <w:jc w:val="both"/>
              <w:textAlignment w:val="baseline"/>
              <w:rPr>
                <w:sz w:val="20"/>
              </w:rPr>
            </w:pPr>
          </w:p>
          <w:p w14:paraId="07E0000B" w14:textId="77777777" w:rsidR="00882305" w:rsidRPr="00261A7B" w:rsidRDefault="00882305" w:rsidP="00A52B18">
            <w:pPr>
              <w:tabs>
                <w:tab w:val="left" w:pos="360"/>
              </w:tabs>
              <w:suppressAutoHyphens/>
              <w:overflowPunct w:val="0"/>
              <w:autoSpaceDE w:val="0"/>
              <w:autoSpaceDN w:val="0"/>
              <w:adjustRightInd w:val="0"/>
              <w:jc w:val="both"/>
              <w:textAlignment w:val="baseline"/>
              <w:rPr>
                <w:sz w:val="20"/>
              </w:rPr>
            </w:pPr>
            <w:r w:rsidRPr="00261A7B">
              <w:rPr>
                <w:sz w:val="20"/>
              </w:rPr>
              <w:t>Qualification and Experience on similar works executed</w:t>
            </w:r>
          </w:p>
          <w:p w14:paraId="376E4D56" w14:textId="77777777" w:rsidR="00882305" w:rsidRPr="00261A7B" w:rsidRDefault="00882305" w:rsidP="00A52B18">
            <w:pPr>
              <w:tabs>
                <w:tab w:val="left" w:pos="360"/>
              </w:tabs>
              <w:suppressAutoHyphens/>
              <w:overflowPunct w:val="0"/>
              <w:autoSpaceDE w:val="0"/>
              <w:autoSpaceDN w:val="0"/>
              <w:adjustRightInd w:val="0"/>
              <w:jc w:val="both"/>
              <w:textAlignment w:val="baseline"/>
              <w:rPr>
                <w:sz w:val="20"/>
              </w:rPr>
            </w:pPr>
          </w:p>
        </w:tc>
      </w:tr>
      <w:tr w:rsidR="00F0215F" w:rsidRPr="00261A7B" w14:paraId="4440C074" w14:textId="77777777" w:rsidTr="00A52B18">
        <w:tc>
          <w:tcPr>
            <w:tcW w:w="1771" w:type="dxa"/>
            <w:shd w:val="clear" w:color="auto" w:fill="auto"/>
          </w:tcPr>
          <w:p w14:paraId="293F1F98" w14:textId="77777777" w:rsidR="00882305" w:rsidRPr="00261A7B" w:rsidRDefault="00882305" w:rsidP="00A52B18">
            <w:pPr>
              <w:tabs>
                <w:tab w:val="left" w:pos="360"/>
              </w:tabs>
              <w:suppressAutoHyphens/>
              <w:overflowPunct w:val="0"/>
              <w:autoSpaceDE w:val="0"/>
              <w:autoSpaceDN w:val="0"/>
              <w:adjustRightInd w:val="0"/>
              <w:jc w:val="both"/>
              <w:textAlignment w:val="baseline"/>
              <w:rPr>
                <w:sz w:val="20"/>
              </w:rPr>
            </w:pPr>
          </w:p>
        </w:tc>
        <w:tc>
          <w:tcPr>
            <w:tcW w:w="1771" w:type="dxa"/>
            <w:shd w:val="clear" w:color="auto" w:fill="auto"/>
          </w:tcPr>
          <w:p w14:paraId="75ABC21D" w14:textId="77777777" w:rsidR="00882305" w:rsidRPr="00261A7B" w:rsidRDefault="00882305" w:rsidP="00A52B18">
            <w:pPr>
              <w:tabs>
                <w:tab w:val="left" w:pos="360"/>
              </w:tabs>
              <w:suppressAutoHyphens/>
              <w:overflowPunct w:val="0"/>
              <w:autoSpaceDE w:val="0"/>
              <w:autoSpaceDN w:val="0"/>
              <w:adjustRightInd w:val="0"/>
              <w:jc w:val="both"/>
              <w:textAlignment w:val="baseline"/>
              <w:rPr>
                <w:sz w:val="20"/>
              </w:rPr>
            </w:pPr>
          </w:p>
        </w:tc>
        <w:tc>
          <w:tcPr>
            <w:tcW w:w="1771" w:type="dxa"/>
            <w:shd w:val="clear" w:color="auto" w:fill="auto"/>
          </w:tcPr>
          <w:p w14:paraId="5942BFB4" w14:textId="77777777" w:rsidR="00882305" w:rsidRPr="00261A7B" w:rsidRDefault="00882305" w:rsidP="00A52B18">
            <w:pPr>
              <w:tabs>
                <w:tab w:val="left" w:pos="360"/>
              </w:tabs>
              <w:suppressAutoHyphens/>
              <w:overflowPunct w:val="0"/>
              <w:autoSpaceDE w:val="0"/>
              <w:autoSpaceDN w:val="0"/>
              <w:adjustRightInd w:val="0"/>
              <w:jc w:val="both"/>
              <w:textAlignment w:val="baseline"/>
              <w:rPr>
                <w:sz w:val="20"/>
              </w:rPr>
            </w:pPr>
          </w:p>
        </w:tc>
        <w:tc>
          <w:tcPr>
            <w:tcW w:w="1771" w:type="dxa"/>
            <w:shd w:val="clear" w:color="auto" w:fill="auto"/>
          </w:tcPr>
          <w:p w14:paraId="70C14F41" w14:textId="77777777" w:rsidR="00882305" w:rsidRPr="00261A7B" w:rsidRDefault="00882305" w:rsidP="00A52B18">
            <w:pPr>
              <w:tabs>
                <w:tab w:val="left" w:pos="360"/>
              </w:tabs>
              <w:suppressAutoHyphens/>
              <w:overflowPunct w:val="0"/>
              <w:autoSpaceDE w:val="0"/>
              <w:autoSpaceDN w:val="0"/>
              <w:adjustRightInd w:val="0"/>
              <w:jc w:val="both"/>
              <w:textAlignment w:val="baseline"/>
              <w:rPr>
                <w:sz w:val="20"/>
              </w:rPr>
            </w:pPr>
          </w:p>
        </w:tc>
        <w:tc>
          <w:tcPr>
            <w:tcW w:w="1771" w:type="dxa"/>
            <w:shd w:val="clear" w:color="auto" w:fill="auto"/>
          </w:tcPr>
          <w:p w14:paraId="430A5BE9" w14:textId="77777777" w:rsidR="00882305" w:rsidRPr="00261A7B" w:rsidRDefault="00882305" w:rsidP="00A52B18">
            <w:pPr>
              <w:tabs>
                <w:tab w:val="left" w:pos="360"/>
              </w:tabs>
              <w:suppressAutoHyphens/>
              <w:overflowPunct w:val="0"/>
              <w:autoSpaceDE w:val="0"/>
              <w:autoSpaceDN w:val="0"/>
              <w:adjustRightInd w:val="0"/>
              <w:jc w:val="both"/>
              <w:textAlignment w:val="baseline"/>
              <w:rPr>
                <w:sz w:val="20"/>
              </w:rPr>
            </w:pPr>
          </w:p>
          <w:p w14:paraId="7F74D7AD" w14:textId="77777777" w:rsidR="00882305" w:rsidRPr="00261A7B" w:rsidRDefault="00882305" w:rsidP="00A52B18">
            <w:pPr>
              <w:tabs>
                <w:tab w:val="left" w:pos="360"/>
              </w:tabs>
              <w:suppressAutoHyphens/>
              <w:overflowPunct w:val="0"/>
              <w:autoSpaceDE w:val="0"/>
              <w:autoSpaceDN w:val="0"/>
              <w:adjustRightInd w:val="0"/>
              <w:jc w:val="both"/>
              <w:textAlignment w:val="baseline"/>
              <w:rPr>
                <w:sz w:val="20"/>
              </w:rPr>
            </w:pPr>
          </w:p>
          <w:p w14:paraId="4083067A" w14:textId="77777777" w:rsidR="00882305" w:rsidRPr="00261A7B" w:rsidRDefault="00882305" w:rsidP="00A52B18">
            <w:pPr>
              <w:tabs>
                <w:tab w:val="left" w:pos="360"/>
              </w:tabs>
              <w:suppressAutoHyphens/>
              <w:overflowPunct w:val="0"/>
              <w:autoSpaceDE w:val="0"/>
              <w:autoSpaceDN w:val="0"/>
              <w:adjustRightInd w:val="0"/>
              <w:jc w:val="both"/>
              <w:textAlignment w:val="baseline"/>
              <w:rPr>
                <w:sz w:val="20"/>
              </w:rPr>
            </w:pPr>
          </w:p>
          <w:p w14:paraId="7D9C4F42" w14:textId="77777777" w:rsidR="00882305" w:rsidRPr="00261A7B" w:rsidRDefault="00882305" w:rsidP="00A52B18">
            <w:pPr>
              <w:tabs>
                <w:tab w:val="left" w:pos="360"/>
              </w:tabs>
              <w:suppressAutoHyphens/>
              <w:overflowPunct w:val="0"/>
              <w:autoSpaceDE w:val="0"/>
              <w:autoSpaceDN w:val="0"/>
              <w:adjustRightInd w:val="0"/>
              <w:jc w:val="both"/>
              <w:textAlignment w:val="baseline"/>
              <w:rPr>
                <w:sz w:val="20"/>
              </w:rPr>
            </w:pPr>
          </w:p>
          <w:p w14:paraId="7099881E" w14:textId="77777777" w:rsidR="00882305" w:rsidRPr="00261A7B" w:rsidRDefault="00882305" w:rsidP="00A52B18">
            <w:pPr>
              <w:tabs>
                <w:tab w:val="left" w:pos="360"/>
              </w:tabs>
              <w:suppressAutoHyphens/>
              <w:overflowPunct w:val="0"/>
              <w:autoSpaceDE w:val="0"/>
              <w:autoSpaceDN w:val="0"/>
              <w:adjustRightInd w:val="0"/>
              <w:jc w:val="both"/>
              <w:textAlignment w:val="baseline"/>
              <w:rPr>
                <w:sz w:val="20"/>
              </w:rPr>
            </w:pPr>
          </w:p>
          <w:p w14:paraId="4D07CB87" w14:textId="77777777" w:rsidR="00882305" w:rsidRPr="00261A7B" w:rsidRDefault="00882305" w:rsidP="00A52B18">
            <w:pPr>
              <w:tabs>
                <w:tab w:val="left" w:pos="360"/>
              </w:tabs>
              <w:suppressAutoHyphens/>
              <w:overflowPunct w:val="0"/>
              <w:autoSpaceDE w:val="0"/>
              <w:autoSpaceDN w:val="0"/>
              <w:adjustRightInd w:val="0"/>
              <w:jc w:val="both"/>
              <w:textAlignment w:val="baseline"/>
              <w:rPr>
                <w:sz w:val="20"/>
              </w:rPr>
            </w:pPr>
          </w:p>
          <w:p w14:paraId="3F17D1C9" w14:textId="77777777" w:rsidR="00882305" w:rsidRPr="00261A7B" w:rsidRDefault="00882305" w:rsidP="00A52B18">
            <w:pPr>
              <w:tabs>
                <w:tab w:val="left" w:pos="360"/>
              </w:tabs>
              <w:suppressAutoHyphens/>
              <w:overflowPunct w:val="0"/>
              <w:autoSpaceDE w:val="0"/>
              <w:autoSpaceDN w:val="0"/>
              <w:adjustRightInd w:val="0"/>
              <w:jc w:val="both"/>
              <w:textAlignment w:val="baseline"/>
              <w:rPr>
                <w:sz w:val="20"/>
              </w:rPr>
            </w:pPr>
          </w:p>
          <w:p w14:paraId="0FD7DA66" w14:textId="77777777" w:rsidR="00882305" w:rsidRPr="00261A7B" w:rsidRDefault="00882305" w:rsidP="00A52B18">
            <w:pPr>
              <w:tabs>
                <w:tab w:val="left" w:pos="360"/>
              </w:tabs>
              <w:suppressAutoHyphens/>
              <w:overflowPunct w:val="0"/>
              <w:autoSpaceDE w:val="0"/>
              <w:autoSpaceDN w:val="0"/>
              <w:adjustRightInd w:val="0"/>
              <w:jc w:val="both"/>
              <w:textAlignment w:val="baseline"/>
              <w:rPr>
                <w:sz w:val="20"/>
              </w:rPr>
            </w:pPr>
          </w:p>
          <w:p w14:paraId="66E22E61" w14:textId="77777777" w:rsidR="00882305" w:rsidRPr="00261A7B" w:rsidRDefault="00882305" w:rsidP="00A52B18">
            <w:pPr>
              <w:tabs>
                <w:tab w:val="left" w:pos="360"/>
              </w:tabs>
              <w:suppressAutoHyphens/>
              <w:overflowPunct w:val="0"/>
              <w:autoSpaceDE w:val="0"/>
              <w:autoSpaceDN w:val="0"/>
              <w:adjustRightInd w:val="0"/>
              <w:jc w:val="both"/>
              <w:textAlignment w:val="baseline"/>
              <w:rPr>
                <w:sz w:val="20"/>
              </w:rPr>
            </w:pPr>
          </w:p>
          <w:p w14:paraId="0E1A2957" w14:textId="77777777" w:rsidR="00882305" w:rsidRPr="00261A7B" w:rsidRDefault="00882305" w:rsidP="00A52B18">
            <w:pPr>
              <w:tabs>
                <w:tab w:val="left" w:pos="360"/>
              </w:tabs>
              <w:suppressAutoHyphens/>
              <w:overflowPunct w:val="0"/>
              <w:autoSpaceDE w:val="0"/>
              <w:autoSpaceDN w:val="0"/>
              <w:adjustRightInd w:val="0"/>
              <w:jc w:val="both"/>
              <w:textAlignment w:val="baseline"/>
              <w:rPr>
                <w:sz w:val="20"/>
              </w:rPr>
            </w:pPr>
          </w:p>
          <w:p w14:paraId="1CB0A9E0" w14:textId="77777777" w:rsidR="00882305" w:rsidRPr="00261A7B" w:rsidRDefault="00882305" w:rsidP="00A52B18">
            <w:pPr>
              <w:tabs>
                <w:tab w:val="left" w:pos="360"/>
              </w:tabs>
              <w:suppressAutoHyphens/>
              <w:overflowPunct w:val="0"/>
              <w:autoSpaceDE w:val="0"/>
              <w:autoSpaceDN w:val="0"/>
              <w:adjustRightInd w:val="0"/>
              <w:jc w:val="both"/>
              <w:textAlignment w:val="baseline"/>
              <w:rPr>
                <w:sz w:val="20"/>
              </w:rPr>
            </w:pPr>
          </w:p>
          <w:p w14:paraId="4071C3DA" w14:textId="77777777" w:rsidR="00882305" w:rsidRPr="00261A7B" w:rsidRDefault="00882305" w:rsidP="00A52B18">
            <w:pPr>
              <w:tabs>
                <w:tab w:val="left" w:pos="360"/>
              </w:tabs>
              <w:suppressAutoHyphens/>
              <w:overflowPunct w:val="0"/>
              <w:autoSpaceDE w:val="0"/>
              <w:autoSpaceDN w:val="0"/>
              <w:adjustRightInd w:val="0"/>
              <w:jc w:val="both"/>
              <w:textAlignment w:val="baseline"/>
              <w:rPr>
                <w:sz w:val="20"/>
              </w:rPr>
            </w:pPr>
          </w:p>
          <w:p w14:paraId="677354FD" w14:textId="77777777" w:rsidR="00882305" w:rsidRPr="00261A7B" w:rsidRDefault="00882305" w:rsidP="00A52B18">
            <w:pPr>
              <w:tabs>
                <w:tab w:val="left" w:pos="360"/>
              </w:tabs>
              <w:suppressAutoHyphens/>
              <w:overflowPunct w:val="0"/>
              <w:autoSpaceDE w:val="0"/>
              <w:autoSpaceDN w:val="0"/>
              <w:adjustRightInd w:val="0"/>
              <w:jc w:val="both"/>
              <w:textAlignment w:val="baseline"/>
              <w:rPr>
                <w:sz w:val="20"/>
              </w:rPr>
            </w:pPr>
          </w:p>
          <w:p w14:paraId="4E906319" w14:textId="77777777" w:rsidR="00882305" w:rsidRPr="00261A7B" w:rsidRDefault="00882305" w:rsidP="00A52B18">
            <w:pPr>
              <w:tabs>
                <w:tab w:val="left" w:pos="360"/>
              </w:tabs>
              <w:suppressAutoHyphens/>
              <w:overflowPunct w:val="0"/>
              <w:autoSpaceDE w:val="0"/>
              <w:autoSpaceDN w:val="0"/>
              <w:adjustRightInd w:val="0"/>
              <w:jc w:val="both"/>
              <w:textAlignment w:val="baseline"/>
              <w:rPr>
                <w:sz w:val="20"/>
              </w:rPr>
            </w:pPr>
          </w:p>
          <w:p w14:paraId="14369339" w14:textId="77777777" w:rsidR="00882305" w:rsidRPr="00261A7B" w:rsidRDefault="00882305" w:rsidP="00A52B18">
            <w:pPr>
              <w:tabs>
                <w:tab w:val="left" w:pos="360"/>
              </w:tabs>
              <w:suppressAutoHyphens/>
              <w:overflowPunct w:val="0"/>
              <w:autoSpaceDE w:val="0"/>
              <w:autoSpaceDN w:val="0"/>
              <w:adjustRightInd w:val="0"/>
              <w:jc w:val="both"/>
              <w:textAlignment w:val="baseline"/>
              <w:rPr>
                <w:sz w:val="20"/>
              </w:rPr>
            </w:pPr>
          </w:p>
          <w:p w14:paraId="0CBA9CB8" w14:textId="77777777" w:rsidR="00882305" w:rsidRPr="00261A7B" w:rsidRDefault="00882305" w:rsidP="00A52B18">
            <w:pPr>
              <w:tabs>
                <w:tab w:val="left" w:pos="360"/>
              </w:tabs>
              <w:suppressAutoHyphens/>
              <w:overflowPunct w:val="0"/>
              <w:autoSpaceDE w:val="0"/>
              <w:autoSpaceDN w:val="0"/>
              <w:adjustRightInd w:val="0"/>
              <w:jc w:val="both"/>
              <w:textAlignment w:val="baseline"/>
              <w:rPr>
                <w:sz w:val="20"/>
              </w:rPr>
            </w:pPr>
          </w:p>
          <w:p w14:paraId="6E1AFC5B" w14:textId="77777777" w:rsidR="00882305" w:rsidRPr="00261A7B" w:rsidRDefault="00882305" w:rsidP="00A52B18">
            <w:pPr>
              <w:tabs>
                <w:tab w:val="left" w:pos="360"/>
              </w:tabs>
              <w:suppressAutoHyphens/>
              <w:overflowPunct w:val="0"/>
              <w:autoSpaceDE w:val="0"/>
              <w:autoSpaceDN w:val="0"/>
              <w:adjustRightInd w:val="0"/>
              <w:jc w:val="both"/>
              <w:textAlignment w:val="baseline"/>
              <w:rPr>
                <w:sz w:val="20"/>
              </w:rPr>
            </w:pPr>
          </w:p>
          <w:p w14:paraId="1C503422" w14:textId="77777777" w:rsidR="00882305" w:rsidRPr="00261A7B" w:rsidRDefault="00882305" w:rsidP="00A52B18">
            <w:pPr>
              <w:tabs>
                <w:tab w:val="left" w:pos="360"/>
              </w:tabs>
              <w:suppressAutoHyphens/>
              <w:overflowPunct w:val="0"/>
              <w:autoSpaceDE w:val="0"/>
              <w:autoSpaceDN w:val="0"/>
              <w:adjustRightInd w:val="0"/>
              <w:jc w:val="both"/>
              <w:textAlignment w:val="baseline"/>
              <w:rPr>
                <w:sz w:val="20"/>
              </w:rPr>
            </w:pPr>
          </w:p>
          <w:p w14:paraId="4BECC69B" w14:textId="77777777" w:rsidR="00882305" w:rsidRPr="00261A7B" w:rsidRDefault="00882305" w:rsidP="00A52B18">
            <w:pPr>
              <w:tabs>
                <w:tab w:val="left" w:pos="360"/>
              </w:tabs>
              <w:suppressAutoHyphens/>
              <w:overflowPunct w:val="0"/>
              <w:autoSpaceDE w:val="0"/>
              <w:autoSpaceDN w:val="0"/>
              <w:adjustRightInd w:val="0"/>
              <w:jc w:val="both"/>
              <w:textAlignment w:val="baseline"/>
              <w:rPr>
                <w:sz w:val="20"/>
              </w:rPr>
            </w:pPr>
          </w:p>
          <w:p w14:paraId="558C025F" w14:textId="77777777" w:rsidR="00882305" w:rsidRPr="00261A7B" w:rsidRDefault="00882305" w:rsidP="00A52B18">
            <w:pPr>
              <w:tabs>
                <w:tab w:val="left" w:pos="360"/>
              </w:tabs>
              <w:suppressAutoHyphens/>
              <w:overflowPunct w:val="0"/>
              <w:autoSpaceDE w:val="0"/>
              <w:autoSpaceDN w:val="0"/>
              <w:adjustRightInd w:val="0"/>
              <w:jc w:val="both"/>
              <w:textAlignment w:val="baseline"/>
              <w:rPr>
                <w:sz w:val="20"/>
              </w:rPr>
            </w:pPr>
          </w:p>
          <w:p w14:paraId="7743DD16" w14:textId="77777777" w:rsidR="00882305" w:rsidRPr="00261A7B" w:rsidRDefault="00882305" w:rsidP="00A52B18">
            <w:pPr>
              <w:tabs>
                <w:tab w:val="left" w:pos="360"/>
              </w:tabs>
              <w:suppressAutoHyphens/>
              <w:overflowPunct w:val="0"/>
              <w:autoSpaceDE w:val="0"/>
              <w:autoSpaceDN w:val="0"/>
              <w:adjustRightInd w:val="0"/>
              <w:jc w:val="both"/>
              <w:textAlignment w:val="baseline"/>
              <w:rPr>
                <w:sz w:val="20"/>
              </w:rPr>
            </w:pPr>
          </w:p>
          <w:p w14:paraId="01858863" w14:textId="77777777" w:rsidR="00882305" w:rsidRPr="00261A7B" w:rsidRDefault="00882305" w:rsidP="00A52B18">
            <w:pPr>
              <w:tabs>
                <w:tab w:val="left" w:pos="360"/>
              </w:tabs>
              <w:suppressAutoHyphens/>
              <w:overflowPunct w:val="0"/>
              <w:autoSpaceDE w:val="0"/>
              <w:autoSpaceDN w:val="0"/>
              <w:adjustRightInd w:val="0"/>
              <w:jc w:val="both"/>
              <w:textAlignment w:val="baseline"/>
              <w:rPr>
                <w:sz w:val="20"/>
              </w:rPr>
            </w:pPr>
          </w:p>
          <w:p w14:paraId="7ACDE6F3" w14:textId="77777777" w:rsidR="00882305" w:rsidRPr="00261A7B" w:rsidRDefault="00882305" w:rsidP="00A52B18">
            <w:pPr>
              <w:tabs>
                <w:tab w:val="left" w:pos="360"/>
              </w:tabs>
              <w:suppressAutoHyphens/>
              <w:overflowPunct w:val="0"/>
              <w:autoSpaceDE w:val="0"/>
              <w:autoSpaceDN w:val="0"/>
              <w:adjustRightInd w:val="0"/>
              <w:jc w:val="both"/>
              <w:textAlignment w:val="baseline"/>
              <w:rPr>
                <w:sz w:val="20"/>
              </w:rPr>
            </w:pPr>
          </w:p>
          <w:p w14:paraId="4821DFD4" w14:textId="77777777" w:rsidR="00882305" w:rsidRPr="00261A7B" w:rsidRDefault="00882305" w:rsidP="00A52B18">
            <w:pPr>
              <w:tabs>
                <w:tab w:val="left" w:pos="360"/>
              </w:tabs>
              <w:suppressAutoHyphens/>
              <w:overflowPunct w:val="0"/>
              <w:autoSpaceDE w:val="0"/>
              <w:autoSpaceDN w:val="0"/>
              <w:adjustRightInd w:val="0"/>
              <w:jc w:val="both"/>
              <w:textAlignment w:val="baseline"/>
              <w:rPr>
                <w:sz w:val="20"/>
              </w:rPr>
            </w:pPr>
          </w:p>
          <w:p w14:paraId="5694AE71" w14:textId="77777777" w:rsidR="00882305" w:rsidRPr="00261A7B" w:rsidRDefault="00882305" w:rsidP="00A52B18">
            <w:pPr>
              <w:tabs>
                <w:tab w:val="left" w:pos="360"/>
              </w:tabs>
              <w:suppressAutoHyphens/>
              <w:overflowPunct w:val="0"/>
              <w:autoSpaceDE w:val="0"/>
              <w:autoSpaceDN w:val="0"/>
              <w:adjustRightInd w:val="0"/>
              <w:jc w:val="both"/>
              <w:textAlignment w:val="baseline"/>
              <w:rPr>
                <w:sz w:val="20"/>
              </w:rPr>
            </w:pPr>
          </w:p>
          <w:p w14:paraId="20F50A82" w14:textId="77777777" w:rsidR="00882305" w:rsidRPr="00261A7B" w:rsidRDefault="00882305" w:rsidP="00A52B18">
            <w:pPr>
              <w:tabs>
                <w:tab w:val="left" w:pos="360"/>
              </w:tabs>
              <w:suppressAutoHyphens/>
              <w:overflowPunct w:val="0"/>
              <w:autoSpaceDE w:val="0"/>
              <w:autoSpaceDN w:val="0"/>
              <w:adjustRightInd w:val="0"/>
              <w:jc w:val="both"/>
              <w:textAlignment w:val="baseline"/>
              <w:rPr>
                <w:sz w:val="20"/>
              </w:rPr>
            </w:pPr>
          </w:p>
          <w:p w14:paraId="73A0CE74" w14:textId="77777777" w:rsidR="00882305" w:rsidRPr="00261A7B" w:rsidRDefault="00882305" w:rsidP="00A52B18">
            <w:pPr>
              <w:tabs>
                <w:tab w:val="left" w:pos="360"/>
              </w:tabs>
              <w:suppressAutoHyphens/>
              <w:overflowPunct w:val="0"/>
              <w:autoSpaceDE w:val="0"/>
              <w:autoSpaceDN w:val="0"/>
              <w:adjustRightInd w:val="0"/>
              <w:jc w:val="both"/>
              <w:textAlignment w:val="baseline"/>
              <w:rPr>
                <w:sz w:val="20"/>
              </w:rPr>
            </w:pPr>
          </w:p>
          <w:p w14:paraId="7B1D1EF0" w14:textId="77777777" w:rsidR="00882305" w:rsidRPr="00261A7B" w:rsidRDefault="00882305" w:rsidP="00A52B18">
            <w:pPr>
              <w:tabs>
                <w:tab w:val="left" w:pos="360"/>
              </w:tabs>
              <w:suppressAutoHyphens/>
              <w:overflowPunct w:val="0"/>
              <w:autoSpaceDE w:val="0"/>
              <w:autoSpaceDN w:val="0"/>
              <w:adjustRightInd w:val="0"/>
              <w:jc w:val="both"/>
              <w:textAlignment w:val="baseline"/>
              <w:rPr>
                <w:sz w:val="20"/>
              </w:rPr>
            </w:pPr>
          </w:p>
          <w:p w14:paraId="2738E57C" w14:textId="77777777" w:rsidR="00882305" w:rsidRPr="00261A7B" w:rsidRDefault="00882305" w:rsidP="00A52B18">
            <w:pPr>
              <w:tabs>
                <w:tab w:val="left" w:pos="360"/>
              </w:tabs>
              <w:suppressAutoHyphens/>
              <w:overflowPunct w:val="0"/>
              <w:autoSpaceDE w:val="0"/>
              <w:autoSpaceDN w:val="0"/>
              <w:adjustRightInd w:val="0"/>
              <w:jc w:val="both"/>
              <w:textAlignment w:val="baseline"/>
              <w:rPr>
                <w:sz w:val="20"/>
              </w:rPr>
            </w:pPr>
          </w:p>
          <w:p w14:paraId="4CC8891B" w14:textId="77777777" w:rsidR="00882305" w:rsidRPr="00261A7B" w:rsidRDefault="00882305" w:rsidP="00A52B18">
            <w:pPr>
              <w:tabs>
                <w:tab w:val="left" w:pos="360"/>
              </w:tabs>
              <w:suppressAutoHyphens/>
              <w:overflowPunct w:val="0"/>
              <w:autoSpaceDE w:val="0"/>
              <w:autoSpaceDN w:val="0"/>
              <w:adjustRightInd w:val="0"/>
              <w:jc w:val="both"/>
              <w:textAlignment w:val="baseline"/>
              <w:rPr>
                <w:sz w:val="20"/>
              </w:rPr>
            </w:pPr>
          </w:p>
        </w:tc>
      </w:tr>
    </w:tbl>
    <w:p w14:paraId="0323EE59" w14:textId="77777777" w:rsidR="00882305" w:rsidRPr="00261A7B" w:rsidRDefault="00882305" w:rsidP="00882305">
      <w:pPr>
        <w:tabs>
          <w:tab w:val="left" w:pos="360"/>
        </w:tabs>
        <w:jc w:val="both"/>
        <w:rPr>
          <w:sz w:val="20"/>
        </w:rPr>
      </w:pPr>
    </w:p>
    <w:p w14:paraId="147B7565" w14:textId="77777777" w:rsidR="00882305" w:rsidRPr="00261A7B" w:rsidRDefault="00882305" w:rsidP="00882305">
      <w:pPr>
        <w:tabs>
          <w:tab w:val="left" w:pos="360"/>
        </w:tabs>
        <w:jc w:val="both"/>
        <w:rPr>
          <w:sz w:val="20"/>
        </w:rPr>
      </w:pPr>
      <w:r w:rsidRPr="00261A7B">
        <w:rPr>
          <w:sz w:val="20"/>
        </w:rPr>
        <w:t>The Bidder shall enter in this schedule a list of the major sections and appropriate value of the work for which he proposes to use subcontractors [for those cases costing  more than 10% of the bid price for each element], together with the names, addresses and experiences of the proposed subcontractors.</w:t>
      </w:r>
    </w:p>
    <w:p w14:paraId="5F536BD9" w14:textId="77777777" w:rsidR="00882305" w:rsidRPr="00261A7B" w:rsidRDefault="00882305" w:rsidP="00882305">
      <w:pPr>
        <w:tabs>
          <w:tab w:val="left" w:pos="360"/>
        </w:tabs>
        <w:jc w:val="both"/>
        <w:rPr>
          <w:sz w:val="20"/>
        </w:rPr>
      </w:pPr>
    </w:p>
    <w:p w14:paraId="1E5D519B" w14:textId="77777777" w:rsidR="00107C35" w:rsidRPr="00261A7B" w:rsidRDefault="00107C35" w:rsidP="00882305">
      <w:pPr>
        <w:pStyle w:val="Technical4"/>
        <w:tabs>
          <w:tab w:val="clear" w:pos="-720"/>
        </w:tabs>
        <w:suppressAutoHyphens w:val="0"/>
        <w:spacing w:before="240" w:after="240"/>
        <w:ind w:left="180" w:right="288"/>
        <w:jc w:val="both"/>
        <w:rPr>
          <w:rFonts w:ascii="Times New Roman" w:hAnsi="Times New Roman"/>
          <w:bCs/>
          <w:szCs w:val="24"/>
        </w:rPr>
      </w:pPr>
    </w:p>
    <w:p w14:paraId="7D105EC1" w14:textId="77777777" w:rsidR="00107C35" w:rsidRPr="00261A7B" w:rsidRDefault="00107C35" w:rsidP="00882305">
      <w:pPr>
        <w:pStyle w:val="Technical4"/>
        <w:tabs>
          <w:tab w:val="clear" w:pos="-720"/>
        </w:tabs>
        <w:suppressAutoHyphens w:val="0"/>
        <w:spacing w:before="240" w:after="240"/>
        <w:ind w:left="180" w:right="288"/>
        <w:jc w:val="both"/>
        <w:rPr>
          <w:rFonts w:ascii="Times New Roman" w:hAnsi="Times New Roman"/>
          <w:bCs/>
          <w:szCs w:val="24"/>
        </w:rPr>
      </w:pPr>
    </w:p>
    <w:p w14:paraId="780FFBD6" w14:textId="77777777" w:rsidR="00882305" w:rsidRPr="00261A7B" w:rsidRDefault="007D55AC" w:rsidP="00882305">
      <w:pPr>
        <w:pStyle w:val="Technical4"/>
        <w:tabs>
          <w:tab w:val="clear" w:pos="-720"/>
        </w:tabs>
        <w:suppressAutoHyphens w:val="0"/>
        <w:spacing w:before="240" w:after="240"/>
        <w:ind w:left="180" w:right="288"/>
        <w:jc w:val="both"/>
        <w:rPr>
          <w:rFonts w:ascii="Times New Roman" w:hAnsi="Times New Roman"/>
          <w:b w:val="0"/>
          <w:bCs/>
          <w:szCs w:val="24"/>
        </w:rPr>
      </w:pPr>
      <w:r w:rsidRPr="00261A7B">
        <w:rPr>
          <w:rFonts w:ascii="Times New Roman" w:hAnsi="Times New Roman"/>
          <w:bCs/>
          <w:szCs w:val="24"/>
        </w:rPr>
        <w:t>To establish its qualifications to perform the contract in accordance with Section III (Evaluation and Qualification Criteria) the Bidder shall provide the information requested in the corresponding Information Sheets included hereunder</w:t>
      </w:r>
      <w:r w:rsidR="00882305" w:rsidRPr="00261A7B">
        <w:rPr>
          <w:rFonts w:ascii="Times New Roman" w:hAnsi="Times New Roman"/>
          <w:b w:val="0"/>
          <w:bCs/>
          <w:szCs w:val="24"/>
        </w:rPr>
        <w:t xml:space="preserve">. </w:t>
      </w:r>
    </w:p>
    <w:p w14:paraId="183D25F9" w14:textId="77777777" w:rsidR="00882305" w:rsidRPr="00261A7B" w:rsidRDefault="00882305" w:rsidP="00882305">
      <w:pPr>
        <w:pStyle w:val="UGHeader"/>
        <w:rPr>
          <w:sz w:val="32"/>
          <w:szCs w:val="32"/>
        </w:rPr>
      </w:pPr>
    </w:p>
    <w:p w14:paraId="7CE68437" w14:textId="77777777" w:rsidR="00882305" w:rsidRPr="00261A7B" w:rsidRDefault="00882305" w:rsidP="00882305">
      <w:pPr>
        <w:pStyle w:val="UGHeader"/>
        <w:rPr>
          <w:sz w:val="32"/>
          <w:szCs w:val="32"/>
        </w:rPr>
      </w:pPr>
      <w:r w:rsidRPr="00261A7B">
        <w:rPr>
          <w:sz w:val="32"/>
          <w:szCs w:val="32"/>
        </w:rPr>
        <w:t>Table of Forms</w:t>
      </w:r>
      <w:r w:rsidR="00DA3BF8" w:rsidRPr="00261A7B">
        <w:rPr>
          <w:sz w:val="32"/>
          <w:szCs w:val="32"/>
        </w:rPr>
        <w:t xml:space="preserve"> for Bidder’s qualification</w:t>
      </w:r>
    </w:p>
    <w:p w14:paraId="326B2C1D" w14:textId="77777777" w:rsidR="00882305" w:rsidRPr="00261A7B" w:rsidRDefault="00882305" w:rsidP="00882305">
      <w:pPr>
        <w:pStyle w:val="Style9"/>
        <w:tabs>
          <w:tab w:val="left" w:pos="1116"/>
        </w:tabs>
        <w:ind w:firstLine="0"/>
        <w:rPr>
          <w:spacing w:val="-2"/>
          <w:szCs w:val="20"/>
        </w:rPr>
      </w:pPr>
    </w:p>
    <w:p w14:paraId="5488315F" w14:textId="77777777" w:rsidR="00882305" w:rsidRPr="00261A7B" w:rsidRDefault="00882305" w:rsidP="00882305">
      <w:pPr>
        <w:pStyle w:val="Style9"/>
        <w:tabs>
          <w:tab w:val="left" w:pos="1116"/>
        </w:tabs>
        <w:ind w:firstLine="0"/>
        <w:rPr>
          <w:spacing w:val="-2"/>
        </w:rPr>
      </w:pPr>
    </w:p>
    <w:p w14:paraId="07DAE561" w14:textId="77777777" w:rsidR="00882305" w:rsidRPr="00261A7B" w:rsidRDefault="00C24E74" w:rsidP="00882305">
      <w:pPr>
        <w:pStyle w:val="Style9"/>
        <w:tabs>
          <w:tab w:val="left" w:pos="1116"/>
        </w:tabs>
        <w:ind w:firstLine="0"/>
        <w:rPr>
          <w:spacing w:val="-2"/>
        </w:rPr>
      </w:pPr>
      <w:r w:rsidRPr="00261A7B">
        <w:rPr>
          <w:spacing w:val="-2"/>
        </w:rPr>
        <w:t>Bidder Information</w:t>
      </w:r>
      <w:r w:rsidR="00882305" w:rsidRPr="00261A7B">
        <w:rPr>
          <w:spacing w:val="-2"/>
        </w:rPr>
        <w:t xml:space="preserve"> Form</w:t>
      </w:r>
    </w:p>
    <w:p w14:paraId="739E61DF" w14:textId="77777777" w:rsidR="00882305" w:rsidRPr="00261A7B" w:rsidRDefault="00882305" w:rsidP="00882305">
      <w:pPr>
        <w:pStyle w:val="Style9"/>
        <w:tabs>
          <w:tab w:val="left" w:pos="1116"/>
        </w:tabs>
        <w:ind w:firstLine="0"/>
        <w:rPr>
          <w:spacing w:val="-2"/>
        </w:rPr>
      </w:pPr>
    </w:p>
    <w:p w14:paraId="1E1DAB97" w14:textId="77777777" w:rsidR="00882305" w:rsidRPr="00261A7B" w:rsidRDefault="005A6BC2" w:rsidP="00882305">
      <w:pPr>
        <w:pStyle w:val="Style9"/>
        <w:tabs>
          <w:tab w:val="left" w:pos="1116"/>
        </w:tabs>
        <w:ind w:firstLine="0"/>
        <w:rPr>
          <w:spacing w:val="-2"/>
        </w:rPr>
      </w:pPr>
      <w:r w:rsidRPr="00261A7B">
        <w:rPr>
          <w:spacing w:val="-2"/>
        </w:rPr>
        <w:t xml:space="preserve">Appendix to </w:t>
      </w:r>
      <w:r w:rsidR="00BA2580" w:rsidRPr="00261A7B">
        <w:rPr>
          <w:spacing w:val="-2"/>
        </w:rPr>
        <w:t>Bidder Information</w:t>
      </w:r>
      <w:r w:rsidR="00882305" w:rsidRPr="00261A7B">
        <w:rPr>
          <w:spacing w:val="-2"/>
        </w:rPr>
        <w:t xml:space="preserve"> Form</w:t>
      </w:r>
    </w:p>
    <w:p w14:paraId="734C71D4" w14:textId="77777777" w:rsidR="00882305" w:rsidRPr="00261A7B" w:rsidRDefault="00882305" w:rsidP="00882305">
      <w:pPr>
        <w:pStyle w:val="Style9"/>
        <w:tabs>
          <w:tab w:val="left" w:pos="1116"/>
        </w:tabs>
        <w:ind w:firstLine="0"/>
        <w:rPr>
          <w:spacing w:val="-2"/>
        </w:rPr>
      </w:pPr>
    </w:p>
    <w:p w14:paraId="56B7D823" w14:textId="77777777" w:rsidR="00882305" w:rsidRPr="00261A7B" w:rsidRDefault="00882305" w:rsidP="00882305">
      <w:pPr>
        <w:pStyle w:val="Style9"/>
        <w:tabs>
          <w:tab w:val="left" w:pos="1116"/>
        </w:tabs>
        <w:ind w:firstLine="0"/>
        <w:rPr>
          <w:spacing w:val="-2"/>
        </w:rPr>
      </w:pPr>
      <w:r w:rsidRPr="00261A7B">
        <w:rPr>
          <w:spacing w:val="-2"/>
        </w:rPr>
        <w:t>Historical Contract Non-Performance</w:t>
      </w:r>
    </w:p>
    <w:p w14:paraId="65EB95F2" w14:textId="77777777" w:rsidR="00882305" w:rsidRPr="00261A7B" w:rsidRDefault="00882305" w:rsidP="00882305">
      <w:pPr>
        <w:pStyle w:val="Style9"/>
        <w:tabs>
          <w:tab w:val="left" w:pos="1116"/>
        </w:tabs>
        <w:ind w:firstLine="0"/>
        <w:rPr>
          <w:spacing w:val="-2"/>
        </w:rPr>
      </w:pPr>
    </w:p>
    <w:p w14:paraId="19E45FF3" w14:textId="77777777" w:rsidR="00882305" w:rsidRPr="00261A7B" w:rsidRDefault="00882305" w:rsidP="00882305">
      <w:pPr>
        <w:pStyle w:val="Style9"/>
        <w:tabs>
          <w:tab w:val="left" w:pos="1116"/>
        </w:tabs>
        <w:ind w:firstLine="0"/>
        <w:rPr>
          <w:spacing w:val="-2"/>
        </w:rPr>
      </w:pPr>
      <w:r w:rsidRPr="00261A7B">
        <w:rPr>
          <w:spacing w:val="-2"/>
        </w:rPr>
        <w:t>Financial Situation</w:t>
      </w:r>
    </w:p>
    <w:p w14:paraId="6941AA7E" w14:textId="77777777" w:rsidR="00882305" w:rsidRPr="00261A7B" w:rsidRDefault="00882305" w:rsidP="00882305">
      <w:pPr>
        <w:pStyle w:val="Style9"/>
        <w:tabs>
          <w:tab w:val="left" w:pos="1116"/>
        </w:tabs>
        <w:ind w:firstLine="0"/>
        <w:rPr>
          <w:spacing w:val="-2"/>
        </w:rPr>
      </w:pPr>
    </w:p>
    <w:p w14:paraId="17368CFA" w14:textId="77777777" w:rsidR="00882305" w:rsidRPr="00261A7B" w:rsidRDefault="00882305" w:rsidP="00882305">
      <w:pPr>
        <w:pStyle w:val="Style9"/>
        <w:tabs>
          <w:tab w:val="left" w:pos="1116"/>
        </w:tabs>
        <w:ind w:firstLine="0"/>
        <w:rPr>
          <w:spacing w:val="-2"/>
        </w:rPr>
      </w:pPr>
      <w:r w:rsidRPr="00261A7B">
        <w:rPr>
          <w:spacing w:val="-2"/>
        </w:rPr>
        <w:t>Format for Evidence of Access to or Availability of Cash Flow</w:t>
      </w:r>
    </w:p>
    <w:p w14:paraId="22CB0733" w14:textId="77777777" w:rsidR="00882305" w:rsidRPr="00261A7B" w:rsidRDefault="00882305" w:rsidP="00882305">
      <w:pPr>
        <w:pStyle w:val="Style9"/>
        <w:tabs>
          <w:tab w:val="left" w:pos="1116"/>
        </w:tabs>
        <w:ind w:firstLine="0"/>
        <w:rPr>
          <w:spacing w:val="-2"/>
        </w:rPr>
      </w:pPr>
    </w:p>
    <w:p w14:paraId="61DFE1BA" w14:textId="77777777" w:rsidR="00882305" w:rsidRPr="00261A7B" w:rsidRDefault="00882305" w:rsidP="00882305">
      <w:pPr>
        <w:pStyle w:val="Style9"/>
        <w:tabs>
          <w:tab w:val="left" w:pos="1116"/>
        </w:tabs>
        <w:ind w:firstLine="0"/>
        <w:rPr>
          <w:spacing w:val="-2"/>
        </w:rPr>
      </w:pPr>
      <w:r w:rsidRPr="00261A7B">
        <w:rPr>
          <w:spacing w:val="-2"/>
        </w:rPr>
        <w:t>Average Annual Construction Turnover</w:t>
      </w:r>
    </w:p>
    <w:p w14:paraId="64E3913B" w14:textId="77777777" w:rsidR="00882305" w:rsidRPr="00261A7B" w:rsidRDefault="00882305" w:rsidP="00882305">
      <w:pPr>
        <w:pStyle w:val="Style9"/>
        <w:tabs>
          <w:tab w:val="left" w:pos="1116"/>
        </w:tabs>
        <w:ind w:firstLine="0"/>
        <w:rPr>
          <w:spacing w:val="-2"/>
        </w:rPr>
      </w:pPr>
    </w:p>
    <w:p w14:paraId="09477D85" w14:textId="77777777" w:rsidR="00882305" w:rsidRPr="00261A7B" w:rsidRDefault="00882305" w:rsidP="00882305">
      <w:pPr>
        <w:pStyle w:val="Style9"/>
        <w:tabs>
          <w:tab w:val="left" w:pos="1116"/>
        </w:tabs>
        <w:ind w:firstLine="0"/>
        <w:rPr>
          <w:spacing w:val="-2"/>
        </w:rPr>
      </w:pPr>
      <w:r w:rsidRPr="00261A7B">
        <w:rPr>
          <w:spacing w:val="-2"/>
        </w:rPr>
        <w:t>Similar Construction Experience</w:t>
      </w:r>
    </w:p>
    <w:p w14:paraId="16A71F2D" w14:textId="77777777" w:rsidR="00882305" w:rsidRPr="00261A7B" w:rsidRDefault="00882305" w:rsidP="00882305">
      <w:pPr>
        <w:pStyle w:val="Style9"/>
        <w:tabs>
          <w:tab w:val="left" w:pos="1116"/>
        </w:tabs>
        <w:ind w:firstLine="0"/>
        <w:rPr>
          <w:spacing w:val="-2"/>
        </w:rPr>
      </w:pPr>
    </w:p>
    <w:p w14:paraId="2463BC3E" w14:textId="77777777" w:rsidR="00882305" w:rsidRPr="00261A7B" w:rsidRDefault="00882305" w:rsidP="00882305">
      <w:pPr>
        <w:pStyle w:val="Style9"/>
        <w:tabs>
          <w:tab w:val="left" w:pos="1116"/>
        </w:tabs>
        <w:ind w:firstLine="0"/>
        <w:rPr>
          <w:spacing w:val="-2"/>
        </w:rPr>
      </w:pPr>
      <w:r w:rsidRPr="00261A7B">
        <w:rPr>
          <w:spacing w:val="-2"/>
        </w:rPr>
        <w:t>Construction Experience in Key Activities</w:t>
      </w:r>
    </w:p>
    <w:p w14:paraId="21396786" w14:textId="77777777" w:rsidR="00882305" w:rsidRPr="00261A7B" w:rsidRDefault="00882305" w:rsidP="00882305">
      <w:pPr>
        <w:pStyle w:val="Style9"/>
        <w:tabs>
          <w:tab w:val="left" w:pos="1116"/>
        </w:tabs>
        <w:spacing w:after="396"/>
        <w:ind w:firstLine="0"/>
      </w:pPr>
    </w:p>
    <w:p w14:paraId="324540B8" w14:textId="77777777" w:rsidR="00882305" w:rsidRPr="00261A7B" w:rsidRDefault="00882305" w:rsidP="00882305">
      <w:pPr>
        <w:pStyle w:val="SectionVHeading2"/>
        <w:rPr>
          <w:sz w:val="32"/>
          <w:szCs w:val="32"/>
          <w:lang w:val="en-US"/>
        </w:rPr>
      </w:pPr>
      <w:r w:rsidRPr="00261A7B">
        <w:rPr>
          <w:rStyle w:val="Table"/>
          <w:rFonts w:ascii="Times New Roman" w:hAnsi="Times New Roman"/>
          <w:b w:val="0"/>
          <w:bCs/>
          <w:i/>
          <w:iCs/>
          <w:szCs w:val="24"/>
          <w:lang w:val="en-US"/>
        </w:rPr>
        <w:br w:type="page"/>
      </w:r>
      <w:bookmarkStart w:id="427" w:name="_Toc163975060"/>
      <w:r w:rsidRPr="00261A7B">
        <w:rPr>
          <w:sz w:val="32"/>
          <w:szCs w:val="32"/>
          <w:lang w:val="en-US"/>
        </w:rPr>
        <w:t xml:space="preserve">Form ELI – 1.1: Bidder’s Information </w:t>
      </w:r>
      <w:r w:rsidR="00C86A6C" w:rsidRPr="00261A7B">
        <w:rPr>
          <w:sz w:val="32"/>
          <w:szCs w:val="32"/>
          <w:lang w:val="en-US"/>
        </w:rPr>
        <w:t>form</w:t>
      </w:r>
      <w:bookmarkEnd w:id="427"/>
    </w:p>
    <w:p w14:paraId="25D09FCC" w14:textId="77777777" w:rsidR="00882305" w:rsidRPr="00261A7B" w:rsidRDefault="00882305" w:rsidP="00882305">
      <w:pPr>
        <w:pStyle w:val="SectionVHeader"/>
        <w:ind w:left="180"/>
        <w:jc w:val="left"/>
        <w:rPr>
          <w:rStyle w:val="Table"/>
          <w:rFonts w:ascii="Times New Roman" w:hAnsi="Times New Roman"/>
          <w:spacing w:val="-2"/>
          <w:szCs w:val="24"/>
          <w:lang w:val="en-US"/>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
        <w:gridCol w:w="2340"/>
        <w:gridCol w:w="7007"/>
      </w:tblGrid>
      <w:tr w:rsidR="00882305" w:rsidRPr="00261A7B" w14:paraId="406B3015" w14:textId="77777777" w:rsidTr="003D730E">
        <w:trPr>
          <w:cantSplit/>
          <w:trHeight w:val="240"/>
          <w:jc w:val="center"/>
        </w:trPr>
        <w:tc>
          <w:tcPr>
            <w:tcW w:w="9848" w:type="dxa"/>
            <w:gridSpan w:val="3"/>
            <w:tcBorders>
              <w:top w:val="nil"/>
              <w:left w:val="nil"/>
              <w:bottom w:val="nil"/>
              <w:right w:val="nil"/>
            </w:tcBorders>
            <w:shd w:val="clear" w:color="auto" w:fill="000000"/>
          </w:tcPr>
          <w:p w14:paraId="4F8F1D7D" w14:textId="77777777" w:rsidR="00882305" w:rsidRPr="00261A7B" w:rsidRDefault="00882305" w:rsidP="003D730E">
            <w:pPr>
              <w:pStyle w:val="titulo"/>
              <w:suppressAutoHyphens/>
              <w:spacing w:before="60" w:after="60"/>
              <w:rPr>
                <w:rFonts w:ascii="Times New Roman" w:hAnsi="Times New Roman"/>
                <w:bCs/>
                <w:color w:val="FFFFFF"/>
                <w:spacing w:val="-2"/>
                <w:sz w:val="20"/>
              </w:rPr>
            </w:pPr>
            <w:r w:rsidRPr="00261A7B">
              <w:rPr>
                <w:rFonts w:ascii="Times New Roman" w:hAnsi="Times New Roman"/>
                <w:bCs/>
                <w:color w:val="FFFFFF"/>
                <w:spacing w:val="-2"/>
                <w:sz w:val="20"/>
              </w:rPr>
              <w:t>Bidder’s Information</w:t>
            </w:r>
          </w:p>
        </w:tc>
      </w:tr>
      <w:tr w:rsidR="00882305" w:rsidRPr="00261A7B" w14:paraId="4799632F" w14:textId="77777777" w:rsidTr="003D730E">
        <w:trPr>
          <w:gridBefore w:val="1"/>
          <w:wBefore w:w="14" w:type="dxa"/>
          <w:cantSplit/>
          <w:trHeight w:val="1152"/>
          <w:jc w:val="center"/>
        </w:trPr>
        <w:tc>
          <w:tcPr>
            <w:tcW w:w="2455" w:type="dxa"/>
            <w:tcBorders>
              <w:bottom w:val="single" w:sz="4" w:space="0" w:color="auto"/>
              <w:right w:val="double" w:sz="4" w:space="0" w:color="auto"/>
            </w:tcBorders>
            <w:vAlign w:val="center"/>
          </w:tcPr>
          <w:p w14:paraId="6B207024" w14:textId="77777777" w:rsidR="00882305" w:rsidRPr="00261A7B" w:rsidRDefault="00882305" w:rsidP="003D730E">
            <w:pPr>
              <w:suppressAutoHyphens/>
              <w:spacing w:before="60" w:after="60"/>
              <w:rPr>
                <w:b/>
                <w:bCs/>
              </w:rPr>
            </w:pPr>
            <w:r w:rsidRPr="00261A7B">
              <w:rPr>
                <w:b/>
                <w:bCs/>
                <w:spacing w:val="-2"/>
              </w:rPr>
              <w:t>Bidder’s legal name</w:t>
            </w:r>
          </w:p>
        </w:tc>
        <w:tc>
          <w:tcPr>
            <w:tcW w:w="7380" w:type="dxa"/>
            <w:tcBorders>
              <w:left w:val="double" w:sz="4" w:space="0" w:color="auto"/>
              <w:bottom w:val="single" w:sz="4" w:space="0" w:color="auto"/>
            </w:tcBorders>
          </w:tcPr>
          <w:p w14:paraId="567AFF1A" w14:textId="77777777" w:rsidR="00882305" w:rsidRPr="00261A7B" w:rsidRDefault="00882305" w:rsidP="003D730E">
            <w:pPr>
              <w:spacing w:before="60" w:after="60"/>
            </w:pPr>
          </w:p>
        </w:tc>
      </w:tr>
      <w:tr w:rsidR="00882305" w:rsidRPr="00261A7B" w14:paraId="26B3F176" w14:textId="77777777" w:rsidTr="003D730E">
        <w:trPr>
          <w:gridBefore w:val="1"/>
          <w:wBefore w:w="14" w:type="dxa"/>
          <w:cantSplit/>
          <w:trHeight w:val="1152"/>
          <w:jc w:val="center"/>
        </w:trPr>
        <w:tc>
          <w:tcPr>
            <w:tcW w:w="2455" w:type="dxa"/>
            <w:tcBorders>
              <w:left w:val="single" w:sz="4" w:space="0" w:color="auto"/>
              <w:right w:val="double" w:sz="4" w:space="0" w:color="auto"/>
            </w:tcBorders>
            <w:vAlign w:val="center"/>
          </w:tcPr>
          <w:p w14:paraId="627EDAA3" w14:textId="77777777" w:rsidR="00882305" w:rsidRPr="00261A7B" w:rsidRDefault="00882305" w:rsidP="003D730E">
            <w:pPr>
              <w:suppressAutoHyphens/>
              <w:spacing w:before="60" w:after="60"/>
              <w:rPr>
                <w:b/>
                <w:bCs/>
                <w:spacing w:val="-2"/>
              </w:rPr>
            </w:pPr>
            <w:r w:rsidRPr="00261A7B">
              <w:rPr>
                <w:b/>
                <w:bCs/>
                <w:spacing w:val="-2"/>
              </w:rPr>
              <w:t>In case of JV, legal name of each partner</w:t>
            </w:r>
          </w:p>
        </w:tc>
        <w:tc>
          <w:tcPr>
            <w:tcW w:w="7380" w:type="dxa"/>
            <w:tcBorders>
              <w:left w:val="double" w:sz="4" w:space="0" w:color="auto"/>
            </w:tcBorders>
          </w:tcPr>
          <w:p w14:paraId="379693E1" w14:textId="77777777" w:rsidR="00882305" w:rsidRPr="00261A7B" w:rsidRDefault="00882305" w:rsidP="003D730E">
            <w:pPr>
              <w:suppressAutoHyphens/>
              <w:spacing w:before="60" w:after="60"/>
              <w:rPr>
                <w:spacing w:val="-2"/>
              </w:rPr>
            </w:pPr>
          </w:p>
        </w:tc>
      </w:tr>
      <w:tr w:rsidR="00882305" w:rsidRPr="00261A7B" w14:paraId="4A8EF33A" w14:textId="77777777" w:rsidTr="003D730E">
        <w:trPr>
          <w:gridBefore w:val="1"/>
          <w:wBefore w:w="14" w:type="dxa"/>
          <w:cantSplit/>
          <w:trHeight w:val="1152"/>
          <w:jc w:val="center"/>
        </w:trPr>
        <w:tc>
          <w:tcPr>
            <w:tcW w:w="2455" w:type="dxa"/>
            <w:tcBorders>
              <w:left w:val="single" w:sz="4" w:space="0" w:color="auto"/>
              <w:right w:val="double" w:sz="4" w:space="0" w:color="auto"/>
            </w:tcBorders>
            <w:vAlign w:val="center"/>
          </w:tcPr>
          <w:p w14:paraId="604303B9" w14:textId="77777777" w:rsidR="00882305" w:rsidRPr="00261A7B" w:rsidRDefault="00882305" w:rsidP="003D730E">
            <w:pPr>
              <w:suppressAutoHyphens/>
              <w:spacing w:before="60" w:after="60"/>
              <w:rPr>
                <w:b/>
                <w:bCs/>
                <w:spacing w:val="-2"/>
              </w:rPr>
            </w:pPr>
            <w:r w:rsidRPr="00261A7B">
              <w:rPr>
                <w:b/>
                <w:bCs/>
                <w:spacing w:val="-2"/>
              </w:rPr>
              <w:t>Bidder’s country of constitution</w:t>
            </w:r>
          </w:p>
        </w:tc>
        <w:tc>
          <w:tcPr>
            <w:tcW w:w="7380" w:type="dxa"/>
            <w:tcBorders>
              <w:left w:val="double" w:sz="4" w:space="0" w:color="auto"/>
            </w:tcBorders>
          </w:tcPr>
          <w:p w14:paraId="05F2B178" w14:textId="77777777" w:rsidR="00882305" w:rsidRPr="00261A7B" w:rsidRDefault="00882305" w:rsidP="003D730E">
            <w:pPr>
              <w:suppressAutoHyphens/>
              <w:spacing w:before="60" w:after="60"/>
            </w:pPr>
          </w:p>
        </w:tc>
      </w:tr>
      <w:tr w:rsidR="00882305" w:rsidRPr="00261A7B" w14:paraId="158F4007" w14:textId="77777777" w:rsidTr="003D730E">
        <w:trPr>
          <w:gridBefore w:val="1"/>
          <w:wBefore w:w="14" w:type="dxa"/>
          <w:cantSplit/>
          <w:trHeight w:val="1152"/>
          <w:jc w:val="center"/>
        </w:trPr>
        <w:tc>
          <w:tcPr>
            <w:tcW w:w="2455" w:type="dxa"/>
            <w:tcBorders>
              <w:left w:val="single" w:sz="4" w:space="0" w:color="auto"/>
              <w:right w:val="double" w:sz="4" w:space="0" w:color="auto"/>
            </w:tcBorders>
            <w:vAlign w:val="center"/>
          </w:tcPr>
          <w:p w14:paraId="6915DF78" w14:textId="77777777" w:rsidR="00882305" w:rsidRPr="00261A7B" w:rsidRDefault="00882305" w:rsidP="003D730E">
            <w:pPr>
              <w:suppressAutoHyphens/>
              <w:spacing w:before="60" w:after="60"/>
              <w:rPr>
                <w:b/>
                <w:bCs/>
                <w:spacing w:val="-2"/>
              </w:rPr>
            </w:pPr>
            <w:r w:rsidRPr="00261A7B">
              <w:rPr>
                <w:b/>
                <w:bCs/>
                <w:spacing w:val="-2"/>
              </w:rPr>
              <w:t>Bidder’s year of constitution</w:t>
            </w:r>
          </w:p>
        </w:tc>
        <w:tc>
          <w:tcPr>
            <w:tcW w:w="7380" w:type="dxa"/>
            <w:tcBorders>
              <w:left w:val="double" w:sz="4" w:space="0" w:color="auto"/>
            </w:tcBorders>
          </w:tcPr>
          <w:p w14:paraId="072AF1EA" w14:textId="77777777" w:rsidR="00882305" w:rsidRPr="00261A7B" w:rsidRDefault="00882305" w:rsidP="003D730E">
            <w:pPr>
              <w:spacing w:before="60" w:after="60"/>
            </w:pPr>
          </w:p>
        </w:tc>
      </w:tr>
      <w:tr w:rsidR="00882305" w:rsidRPr="00261A7B" w14:paraId="3261B3C7" w14:textId="77777777" w:rsidTr="003D730E">
        <w:trPr>
          <w:gridBefore w:val="1"/>
          <w:wBefore w:w="14" w:type="dxa"/>
          <w:cantSplit/>
          <w:trHeight w:val="1152"/>
          <w:jc w:val="center"/>
        </w:trPr>
        <w:tc>
          <w:tcPr>
            <w:tcW w:w="2455" w:type="dxa"/>
            <w:tcBorders>
              <w:left w:val="single" w:sz="4" w:space="0" w:color="auto"/>
              <w:right w:val="double" w:sz="4" w:space="0" w:color="auto"/>
            </w:tcBorders>
            <w:vAlign w:val="center"/>
          </w:tcPr>
          <w:p w14:paraId="339811DA" w14:textId="77777777" w:rsidR="00882305" w:rsidRPr="00261A7B" w:rsidRDefault="00882305" w:rsidP="003D730E">
            <w:pPr>
              <w:suppressAutoHyphens/>
              <w:spacing w:before="60" w:after="60"/>
              <w:rPr>
                <w:b/>
                <w:bCs/>
                <w:spacing w:val="-2"/>
              </w:rPr>
            </w:pPr>
            <w:r w:rsidRPr="00261A7B">
              <w:rPr>
                <w:b/>
                <w:bCs/>
                <w:spacing w:val="-2"/>
              </w:rPr>
              <w:t>Bidder’s legal address in country of constitution</w:t>
            </w:r>
          </w:p>
        </w:tc>
        <w:tc>
          <w:tcPr>
            <w:tcW w:w="7380" w:type="dxa"/>
            <w:tcBorders>
              <w:left w:val="double" w:sz="4" w:space="0" w:color="auto"/>
            </w:tcBorders>
          </w:tcPr>
          <w:p w14:paraId="6BF1B2B5" w14:textId="77777777" w:rsidR="00882305" w:rsidRPr="00261A7B" w:rsidRDefault="00882305" w:rsidP="003D730E">
            <w:pPr>
              <w:suppressAutoHyphens/>
              <w:spacing w:before="60" w:after="60"/>
              <w:rPr>
                <w:spacing w:val="-2"/>
              </w:rPr>
            </w:pPr>
          </w:p>
        </w:tc>
      </w:tr>
      <w:tr w:rsidR="00882305" w:rsidRPr="00261A7B" w14:paraId="24DF0DB3" w14:textId="77777777" w:rsidTr="003D730E">
        <w:trPr>
          <w:gridBefore w:val="1"/>
          <w:wBefore w:w="14" w:type="dxa"/>
          <w:cantSplit/>
          <w:trHeight w:val="1152"/>
          <w:jc w:val="center"/>
        </w:trPr>
        <w:tc>
          <w:tcPr>
            <w:tcW w:w="2455" w:type="dxa"/>
            <w:tcBorders>
              <w:right w:val="double" w:sz="4" w:space="0" w:color="auto"/>
            </w:tcBorders>
            <w:vAlign w:val="center"/>
          </w:tcPr>
          <w:p w14:paraId="693AB407" w14:textId="77777777" w:rsidR="00882305" w:rsidRPr="00261A7B" w:rsidRDefault="00882305" w:rsidP="003D730E">
            <w:pPr>
              <w:suppressAutoHyphens/>
              <w:spacing w:before="60" w:after="60"/>
              <w:rPr>
                <w:b/>
                <w:bCs/>
                <w:spacing w:val="-2"/>
              </w:rPr>
            </w:pPr>
            <w:r w:rsidRPr="00261A7B">
              <w:rPr>
                <w:b/>
                <w:bCs/>
                <w:spacing w:val="-2"/>
              </w:rPr>
              <w:t>Bidder’s authorized representative</w:t>
            </w:r>
          </w:p>
          <w:p w14:paraId="0C196F7A" w14:textId="77777777" w:rsidR="00882305" w:rsidRPr="00261A7B" w:rsidRDefault="00882305" w:rsidP="003D730E">
            <w:pPr>
              <w:suppressAutoHyphens/>
              <w:spacing w:before="60" w:after="60"/>
              <w:rPr>
                <w:spacing w:val="-2"/>
              </w:rPr>
            </w:pPr>
            <w:r w:rsidRPr="00261A7B">
              <w:rPr>
                <w:spacing w:val="-2"/>
              </w:rPr>
              <w:t xml:space="preserve">(name, address, telephone numbers, fax numbers, </w:t>
            </w:r>
            <w:r w:rsidRPr="00261A7B">
              <w:t>e-mail address)</w:t>
            </w:r>
          </w:p>
        </w:tc>
        <w:tc>
          <w:tcPr>
            <w:tcW w:w="7380" w:type="dxa"/>
            <w:tcBorders>
              <w:left w:val="double" w:sz="4" w:space="0" w:color="auto"/>
            </w:tcBorders>
          </w:tcPr>
          <w:p w14:paraId="46D64342" w14:textId="77777777" w:rsidR="00882305" w:rsidRPr="00261A7B" w:rsidRDefault="00882305" w:rsidP="003D730E">
            <w:pPr>
              <w:suppressAutoHyphens/>
              <w:spacing w:before="60" w:after="60"/>
            </w:pPr>
          </w:p>
        </w:tc>
      </w:tr>
      <w:tr w:rsidR="00882305" w:rsidRPr="00261A7B" w14:paraId="3E5835DB" w14:textId="77777777" w:rsidTr="003D730E">
        <w:trPr>
          <w:gridBefore w:val="1"/>
          <w:wBefore w:w="14" w:type="dxa"/>
          <w:cantSplit/>
          <w:jc w:val="center"/>
        </w:trPr>
        <w:tc>
          <w:tcPr>
            <w:tcW w:w="9835" w:type="dxa"/>
            <w:gridSpan w:val="2"/>
          </w:tcPr>
          <w:p w14:paraId="1C1D53E3" w14:textId="77777777" w:rsidR="00882305" w:rsidRPr="00261A7B" w:rsidRDefault="007D55AC" w:rsidP="003D730E">
            <w:pPr>
              <w:pStyle w:val="Outline"/>
              <w:suppressAutoHyphens/>
              <w:spacing w:before="60" w:after="120"/>
              <w:rPr>
                <w:rFonts w:ascii="Times New Roman" w:hAnsi="Times New Roman"/>
                <w:bCs/>
                <w:spacing w:val="-2"/>
                <w:kern w:val="0"/>
                <w:szCs w:val="24"/>
              </w:rPr>
            </w:pPr>
            <w:r w:rsidRPr="00261A7B">
              <w:rPr>
                <w:rFonts w:ascii="Times New Roman" w:hAnsi="Times New Roman"/>
                <w:bCs/>
                <w:spacing w:val="-2"/>
                <w:kern w:val="0"/>
                <w:szCs w:val="24"/>
              </w:rPr>
              <w:t>Attached are copies of the following original documents.</w:t>
            </w:r>
          </w:p>
          <w:p w14:paraId="2C27E65C" w14:textId="77777777" w:rsidR="00882305" w:rsidRPr="00261A7B" w:rsidRDefault="007D55AC" w:rsidP="00882305">
            <w:pPr>
              <w:numPr>
                <w:ilvl w:val="0"/>
                <w:numId w:val="79"/>
              </w:numPr>
              <w:tabs>
                <w:tab w:val="clear" w:pos="360"/>
                <w:tab w:val="left" w:pos="329"/>
                <w:tab w:val="left" w:pos="692"/>
              </w:tabs>
              <w:suppressAutoHyphens/>
              <w:spacing w:after="120"/>
              <w:ind w:left="689" w:hanging="689"/>
              <w:rPr>
                <w:iCs/>
                <w:spacing w:val="-2"/>
              </w:rPr>
            </w:pPr>
            <w:r w:rsidRPr="00261A7B">
              <w:rPr>
                <w:iCs/>
                <w:spacing w:val="-2"/>
              </w:rPr>
              <w:t xml:space="preserve">1. </w:t>
            </w:r>
            <w:r w:rsidRPr="00261A7B">
              <w:rPr>
                <w:iCs/>
                <w:spacing w:val="-2"/>
              </w:rPr>
              <w:tab/>
              <w:t>In case of single entity, articles of incorporation or constitution of the legal entity named above, in accordance with ITB 4.1 and 4.2.</w:t>
            </w:r>
          </w:p>
          <w:p w14:paraId="11BD286C" w14:textId="77777777" w:rsidR="00882305" w:rsidRPr="00261A7B" w:rsidRDefault="007D55AC" w:rsidP="00882305">
            <w:pPr>
              <w:numPr>
                <w:ilvl w:val="0"/>
                <w:numId w:val="79"/>
              </w:numPr>
              <w:tabs>
                <w:tab w:val="clear" w:pos="360"/>
                <w:tab w:val="left" w:pos="329"/>
                <w:tab w:val="left" w:pos="692"/>
              </w:tabs>
              <w:suppressAutoHyphens/>
              <w:spacing w:after="120"/>
              <w:ind w:left="689" w:hanging="689"/>
              <w:rPr>
                <w:iCs/>
                <w:spacing w:val="-2"/>
              </w:rPr>
            </w:pPr>
            <w:r w:rsidRPr="00261A7B">
              <w:rPr>
                <w:iCs/>
                <w:spacing w:val="-2"/>
              </w:rPr>
              <w:t xml:space="preserve">2. </w:t>
            </w:r>
            <w:r w:rsidRPr="00261A7B">
              <w:rPr>
                <w:iCs/>
                <w:spacing w:val="-2"/>
              </w:rPr>
              <w:tab/>
              <w:t>Authorization to represent the firm or JV named in above, in accordance with ITB 20.2.</w:t>
            </w:r>
          </w:p>
          <w:p w14:paraId="20C47846" w14:textId="77777777" w:rsidR="00882305" w:rsidRPr="00261A7B" w:rsidRDefault="007D55AC" w:rsidP="00882305">
            <w:pPr>
              <w:numPr>
                <w:ilvl w:val="0"/>
                <w:numId w:val="79"/>
              </w:numPr>
              <w:tabs>
                <w:tab w:val="clear" w:pos="360"/>
                <w:tab w:val="left" w:pos="329"/>
                <w:tab w:val="left" w:pos="692"/>
              </w:tabs>
              <w:suppressAutoHyphens/>
              <w:spacing w:after="120"/>
              <w:ind w:left="689" w:hanging="689"/>
              <w:rPr>
                <w:iCs/>
                <w:spacing w:val="-2"/>
              </w:rPr>
            </w:pPr>
            <w:r w:rsidRPr="00261A7B">
              <w:rPr>
                <w:iCs/>
                <w:spacing w:val="-2"/>
              </w:rPr>
              <w:t>3.</w:t>
            </w:r>
            <w:r w:rsidRPr="00261A7B">
              <w:rPr>
                <w:iCs/>
                <w:spacing w:val="-2"/>
              </w:rPr>
              <w:tab/>
              <w:t>In case of JV, letter of intent to form JV or JV agreement, in accordance with ITB 4.1 read with BDS.</w:t>
            </w:r>
          </w:p>
          <w:p w14:paraId="2C46E262" w14:textId="77777777" w:rsidR="00882305" w:rsidRPr="00261A7B" w:rsidRDefault="007D55AC" w:rsidP="00882305">
            <w:pPr>
              <w:numPr>
                <w:ilvl w:val="0"/>
                <w:numId w:val="79"/>
              </w:numPr>
              <w:tabs>
                <w:tab w:val="clear" w:pos="360"/>
                <w:tab w:val="left" w:pos="329"/>
                <w:tab w:val="left" w:pos="692"/>
              </w:tabs>
              <w:suppressAutoHyphens/>
              <w:spacing w:after="120"/>
              <w:ind w:left="689" w:hanging="689"/>
              <w:rPr>
                <w:i/>
                <w:spacing w:val="-2"/>
              </w:rPr>
            </w:pPr>
            <w:r w:rsidRPr="00261A7B">
              <w:rPr>
                <w:iCs/>
                <w:spacing w:val="-2"/>
              </w:rPr>
              <w:t>4.</w:t>
            </w:r>
            <w:r w:rsidRPr="00261A7B">
              <w:rPr>
                <w:iCs/>
                <w:spacing w:val="-2"/>
              </w:rPr>
              <w:tab/>
              <w:t>In case of a government-owned entity, any additional documents not covered under 1 above required to comply with ITB 4.5 read with Sub-clause 2.1.4 of Qualification Criteria</w:t>
            </w:r>
          </w:p>
          <w:p w14:paraId="366791FC" w14:textId="77777777" w:rsidR="00E544BD" w:rsidRPr="00261A7B" w:rsidRDefault="007D55AC" w:rsidP="005408D9">
            <w:pPr>
              <w:numPr>
                <w:ilvl w:val="0"/>
                <w:numId w:val="79"/>
              </w:numPr>
              <w:tabs>
                <w:tab w:val="clear" w:pos="360"/>
                <w:tab w:val="left" w:pos="329"/>
                <w:tab w:val="left" w:pos="2991"/>
              </w:tabs>
              <w:suppressAutoHyphens/>
              <w:spacing w:after="120"/>
              <w:ind w:left="865" w:hanging="865"/>
              <w:rPr>
                <w:i/>
                <w:spacing w:val="-2"/>
              </w:rPr>
            </w:pPr>
            <w:r w:rsidRPr="00261A7B">
              <w:rPr>
                <w:iCs/>
                <w:spacing w:val="-2"/>
              </w:rPr>
              <w:t>5.Incl</w:t>
            </w:r>
            <w:r w:rsidRPr="00261A7B">
              <w:rPr>
                <w:spacing w:val="-2"/>
                <w:sz w:val="22"/>
                <w:szCs w:val="22"/>
              </w:rPr>
              <w:t>uded are the organizational chart, a list of Board of Directors, and the beneficial ownership.</w:t>
            </w:r>
          </w:p>
        </w:tc>
      </w:tr>
      <w:tr w:rsidR="004813E0" w:rsidRPr="00261A7B" w14:paraId="5F91B590" w14:textId="77777777" w:rsidTr="003D730E">
        <w:trPr>
          <w:gridBefore w:val="1"/>
          <w:wBefore w:w="14" w:type="dxa"/>
          <w:cantSplit/>
          <w:jc w:val="center"/>
        </w:trPr>
        <w:tc>
          <w:tcPr>
            <w:tcW w:w="9835" w:type="dxa"/>
            <w:gridSpan w:val="2"/>
          </w:tcPr>
          <w:p w14:paraId="5916ED12" w14:textId="77777777" w:rsidR="004813E0" w:rsidRPr="00261A7B" w:rsidRDefault="004813E0" w:rsidP="003D730E">
            <w:pPr>
              <w:pStyle w:val="Outline"/>
              <w:suppressAutoHyphens/>
              <w:spacing w:before="60" w:after="120"/>
              <w:rPr>
                <w:rFonts w:ascii="Times New Roman" w:hAnsi="Times New Roman"/>
                <w:bCs/>
                <w:spacing w:val="-2"/>
                <w:kern w:val="0"/>
                <w:szCs w:val="24"/>
              </w:rPr>
            </w:pPr>
          </w:p>
        </w:tc>
      </w:tr>
    </w:tbl>
    <w:p w14:paraId="73EF2FF9" w14:textId="77777777" w:rsidR="00882305" w:rsidRPr="00261A7B" w:rsidRDefault="00882305" w:rsidP="00882305"/>
    <w:p w14:paraId="3A105B6B" w14:textId="77777777" w:rsidR="00882305" w:rsidRPr="00261A7B" w:rsidRDefault="00882305" w:rsidP="00882305">
      <w:pPr>
        <w:pStyle w:val="SectionVHeading2"/>
        <w:rPr>
          <w:sz w:val="32"/>
          <w:szCs w:val="32"/>
          <w:lang w:val="en-US"/>
        </w:rPr>
      </w:pPr>
      <w:r w:rsidRPr="00261A7B">
        <w:rPr>
          <w:sz w:val="24"/>
          <w:szCs w:val="24"/>
          <w:lang w:val="en-US"/>
        </w:rPr>
        <w:br w:type="page"/>
      </w:r>
      <w:bookmarkStart w:id="428" w:name="_Toc163975061"/>
      <w:r w:rsidRPr="00261A7B">
        <w:rPr>
          <w:sz w:val="32"/>
          <w:szCs w:val="32"/>
          <w:lang w:val="en-US"/>
        </w:rPr>
        <w:t xml:space="preserve">Form ELI – 1.2: JV Information </w:t>
      </w:r>
      <w:r w:rsidR="00C86A6C" w:rsidRPr="00261A7B">
        <w:rPr>
          <w:sz w:val="32"/>
          <w:szCs w:val="32"/>
          <w:lang w:val="en-US"/>
        </w:rPr>
        <w:t>Form</w:t>
      </w:r>
      <w:bookmarkEnd w:id="428"/>
    </w:p>
    <w:p w14:paraId="208FEA5F" w14:textId="77777777" w:rsidR="00882305" w:rsidRPr="00261A7B" w:rsidRDefault="00882305" w:rsidP="00882305">
      <w:pPr>
        <w:pStyle w:val="i"/>
        <w:suppressAutoHyphens w:val="0"/>
        <w:spacing w:before="240" w:after="240"/>
        <w:ind w:left="187"/>
        <w:rPr>
          <w:rFonts w:ascii="Times New Roman" w:hAnsi="Times New Roman"/>
          <w:i/>
          <w:szCs w:val="24"/>
        </w:rPr>
      </w:pPr>
      <w:r w:rsidRPr="00261A7B">
        <w:rPr>
          <w:rFonts w:ascii="Times New Roman" w:hAnsi="Times New Roman"/>
          <w:i/>
          <w:szCs w:val="24"/>
        </w:rPr>
        <w:t>Each member of a JV must fill in this form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882305" w:rsidRPr="00261A7B" w14:paraId="5A22297C" w14:textId="77777777" w:rsidTr="003D730E">
        <w:trPr>
          <w:cantSplit/>
          <w:trHeight w:val="240"/>
          <w:jc w:val="center"/>
        </w:trPr>
        <w:tc>
          <w:tcPr>
            <w:tcW w:w="9840" w:type="dxa"/>
            <w:gridSpan w:val="2"/>
            <w:tcBorders>
              <w:top w:val="single" w:sz="4" w:space="0" w:color="auto"/>
              <w:left w:val="single" w:sz="4" w:space="0" w:color="auto"/>
              <w:bottom w:val="single" w:sz="4" w:space="0" w:color="auto"/>
              <w:right w:val="single" w:sz="4" w:space="0" w:color="auto"/>
            </w:tcBorders>
            <w:shd w:val="clear" w:color="auto" w:fill="000000"/>
          </w:tcPr>
          <w:p w14:paraId="4C1EF176" w14:textId="77777777" w:rsidR="00882305" w:rsidRPr="00261A7B" w:rsidRDefault="00882305" w:rsidP="003D730E">
            <w:pPr>
              <w:pStyle w:val="titulo"/>
              <w:suppressAutoHyphens/>
              <w:spacing w:before="20" w:after="20"/>
              <w:rPr>
                <w:rFonts w:ascii="Times New Roman" w:hAnsi="Times New Roman"/>
                <w:bCs/>
                <w:color w:val="FFFFFF"/>
                <w:spacing w:val="-2"/>
                <w:szCs w:val="24"/>
              </w:rPr>
            </w:pPr>
            <w:r w:rsidRPr="00261A7B">
              <w:rPr>
                <w:rFonts w:ascii="Times New Roman" w:hAnsi="Times New Roman"/>
                <w:bCs/>
                <w:color w:val="FFFFFF"/>
                <w:spacing w:val="-2"/>
                <w:szCs w:val="24"/>
              </w:rPr>
              <w:t>JV / Specialist Subcontractor Information</w:t>
            </w:r>
          </w:p>
        </w:tc>
      </w:tr>
      <w:tr w:rsidR="00882305" w:rsidRPr="00261A7B" w14:paraId="00AEC5BF" w14:textId="77777777" w:rsidTr="003D730E">
        <w:trPr>
          <w:cantSplit/>
          <w:trHeight w:val="720"/>
          <w:jc w:val="center"/>
        </w:trPr>
        <w:tc>
          <w:tcPr>
            <w:tcW w:w="2435" w:type="dxa"/>
            <w:tcBorders>
              <w:top w:val="single" w:sz="4" w:space="0" w:color="auto"/>
              <w:bottom w:val="single" w:sz="4" w:space="0" w:color="auto"/>
              <w:right w:val="double" w:sz="4" w:space="0" w:color="auto"/>
            </w:tcBorders>
            <w:vAlign w:val="center"/>
          </w:tcPr>
          <w:p w14:paraId="6B9E7048" w14:textId="77777777" w:rsidR="00882305" w:rsidRPr="00261A7B" w:rsidRDefault="00882305" w:rsidP="003D730E">
            <w:pPr>
              <w:suppressAutoHyphens/>
              <w:spacing w:before="60" w:after="60"/>
              <w:rPr>
                <w:b/>
                <w:bCs/>
                <w:spacing w:val="-2"/>
              </w:rPr>
            </w:pPr>
            <w:r w:rsidRPr="00261A7B">
              <w:rPr>
                <w:b/>
                <w:bCs/>
                <w:spacing w:val="-2"/>
              </w:rPr>
              <w:t>Bidder’s legal name</w:t>
            </w:r>
          </w:p>
        </w:tc>
        <w:tc>
          <w:tcPr>
            <w:tcW w:w="7405" w:type="dxa"/>
            <w:tcBorders>
              <w:top w:val="single" w:sz="4" w:space="0" w:color="auto"/>
              <w:left w:val="double" w:sz="4" w:space="0" w:color="auto"/>
              <w:bottom w:val="single" w:sz="4" w:space="0" w:color="auto"/>
            </w:tcBorders>
          </w:tcPr>
          <w:p w14:paraId="38466C1F" w14:textId="77777777" w:rsidR="00882305" w:rsidRPr="00261A7B" w:rsidRDefault="00882305" w:rsidP="003D730E">
            <w:pPr>
              <w:spacing w:before="60" w:after="60"/>
            </w:pPr>
          </w:p>
        </w:tc>
      </w:tr>
      <w:tr w:rsidR="00882305" w:rsidRPr="00261A7B" w14:paraId="1E85BB5E" w14:textId="77777777" w:rsidTr="003D730E">
        <w:trPr>
          <w:cantSplit/>
          <w:trHeight w:val="720"/>
          <w:jc w:val="center"/>
        </w:trPr>
        <w:tc>
          <w:tcPr>
            <w:tcW w:w="2435" w:type="dxa"/>
            <w:tcBorders>
              <w:left w:val="single" w:sz="4" w:space="0" w:color="auto"/>
              <w:right w:val="double" w:sz="4" w:space="0" w:color="auto"/>
            </w:tcBorders>
            <w:vAlign w:val="center"/>
          </w:tcPr>
          <w:p w14:paraId="4BE4D3C1" w14:textId="77777777" w:rsidR="00882305" w:rsidRPr="00261A7B" w:rsidRDefault="00882305" w:rsidP="003D730E">
            <w:pPr>
              <w:suppressAutoHyphens/>
              <w:spacing w:before="60" w:after="60"/>
              <w:rPr>
                <w:b/>
                <w:bCs/>
              </w:rPr>
            </w:pPr>
            <w:r w:rsidRPr="00261A7B">
              <w:rPr>
                <w:b/>
                <w:bCs/>
                <w:spacing w:val="-2"/>
              </w:rPr>
              <w:t>JV Partner’s or Subcontractor’s legal name</w:t>
            </w:r>
          </w:p>
        </w:tc>
        <w:tc>
          <w:tcPr>
            <w:tcW w:w="7405" w:type="dxa"/>
            <w:tcBorders>
              <w:left w:val="double" w:sz="4" w:space="0" w:color="auto"/>
            </w:tcBorders>
          </w:tcPr>
          <w:p w14:paraId="249C62C4" w14:textId="77777777" w:rsidR="00882305" w:rsidRPr="00261A7B" w:rsidRDefault="00882305" w:rsidP="003D730E">
            <w:pPr>
              <w:spacing w:before="60" w:after="60"/>
            </w:pPr>
          </w:p>
        </w:tc>
      </w:tr>
      <w:tr w:rsidR="00882305" w:rsidRPr="00261A7B" w14:paraId="5F88F2BD" w14:textId="77777777" w:rsidTr="003D730E">
        <w:trPr>
          <w:cantSplit/>
          <w:trHeight w:val="720"/>
          <w:jc w:val="center"/>
        </w:trPr>
        <w:tc>
          <w:tcPr>
            <w:tcW w:w="2435" w:type="dxa"/>
            <w:tcBorders>
              <w:left w:val="single" w:sz="4" w:space="0" w:color="auto"/>
              <w:right w:val="double" w:sz="4" w:space="0" w:color="auto"/>
            </w:tcBorders>
            <w:vAlign w:val="center"/>
          </w:tcPr>
          <w:p w14:paraId="0B71C78A" w14:textId="77777777" w:rsidR="00882305" w:rsidRPr="00261A7B" w:rsidRDefault="00882305" w:rsidP="003D730E">
            <w:pPr>
              <w:suppressAutoHyphens/>
              <w:spacing w:before="60" w:after="60"/>
              <w:rPr>
                <w:b/>
                <w:bCs/>
              </w:rPr>
            </w:pPr>
            <w:r w:rsidRPr="00261A7B">
              <w:rPr>
                <w:b/>
                <w:bCs/>
                <w:spacing w:val="-2"/>
              </w:rPr>
              <w:t>JV Partner’s or Subcontractor’s country of constitution</w:t>
            </w:r>
          </w:p>
        </w:tc>
        <w:tc>
          <w:tcPr>
            <w:tcW w:w="7405" w:type="dxa"/>
            <w:tcBorders>
              <w:left w:val="double" w:sz="4" w:space="0" w:color="auto"/>
            </w:tcBorders>
          </w:tcPr>
          <w:p w14:paraId="2700AA10" w14:textId="77777777" w:rsidR="00882305" w:rsidRPr="00261A7B" w:rsidRDefault="00882305" w:rsidP="003D730E">
            <w:pPr>
              <w:spacing w:before="60" w:after="60"/>
            </w:pPr>
          </w:p>
        </w:tc>
      </w:tr>
      <w:tr w:rsidR="00882305" w:rsidRPr="00261A7B" w14:paraId="5D776383" w14:textId="77777777" w:rsidTr="003D730E">
        <w:trPr>
          <w:cantSplit/>
          <w:trHeight w:val="720"/>
          <w:jc w:val="center"/>
        </w:trPr>
        <w:tc>
          <w:tcPr>
            <w:tcW w:w="2435" w:type="dxa"/>
            <w:tcBorders>
              <w:left w:val="single" w:sz="4" w:space="0" w:color="auto"/>
              <w:right w:val="double" w:sz="4" w:space="0" w:color="auto"/>
            </w:tcBorders>
            <w:vAlign w:val="center"/>
          </w:tcPr>
          <w:p w14:paraId="23D52F14" w14:textId="77777777" w:rsidR="00882305" w:rsidRPr="00261A7B" w:rsidRDefault="00882305" w:rsidP="003D730E">
            <w:pPr>
              <w:suppressAutoHyphens/>
              <w:spacing w:before="60" w:after="60"/>
              <w:rPr>
                <w:b/>
                <w:bCs/>
              </w:rPr>
            </w:pPr>
            <w:r w:rsidRPr="00261A7B">
              <w:rPr>
                <w:b/>
                <w:bCs/>
                <w:spacing w:val="-2"/>
              </w:rPr>
              <w:t>JV Partner’s or Subcontractor’s year of constitution</w:t>
            </w:r>
          </w:p>
        </w:tc>
        <w:tc>
          <w:tcPr>
            <w:tcW w:w="7405" w:type="dxa"/>
            <w:tcBorders>
              <w:left w:val="double" w:sz="4" w:space="0" w:color="auto"/>
            </w:tcBorders>
          </w:tcPr>
          <w:p w14:paraId="447BD3C1" w14:textId="77777777" w:rsidR="00882305" w:rsidRPr="00261A7B" w:rsidRDefault="00882305" w:rsidP="003D730E">
            <w:pPr>
              <w:spacing w:before="60" w:after="60"/>
            </w:pPr>
          </w:p>
        </w:tc>
      </w:tr>
      <w:tr w:rsidR="00882305" w:rsidRPr="00261A7B" w14:paraId="142D82D2" w14:textId="77777777" w:rsidTr="003D730E">
        <w:trPr>
          <w:cantSplit/>
          <w:trHeight w:val="720"/>
          <w:jc w:val="center"/>
        </w:trPr>
        <w:tc>
          <w:tcPr>
            <w:tcW w:w="2435" w:type="dxa"/>
            <w:tcBorders>
              <w:left w:val="single" w:sz="4" w:space="0" w:color="auto"/>
              <w:right w:val="double" w:sz="4" w:space="0" w:color="auto"/>
            </w:tcBorders>
            <w:vAlign w:val="center"/>
          </w:tcPr>
          <w:p w14:paraId="48316E9B" w14:textId="77777777" w:rsidR="00882305" w:rsidRPr="00261A7B" w:rsidRDefault="00882305" w:rsidP="003D730E">
            <w:pPr>
              <w:suppressAutoHyphens/>
              <w:spacing w:before="60" w:after="60"/>
              <w:rPr>
                <w:b/>
                <w:bCs/>
              </w:rPr>
            </w:pPr>
            <w:r w:rsidRPr="00261A7B">
              <w:rPr>
                <w:b/>
                <w:bCs/>
                <w:spacing w:val="-2"/>
              </w:rPr>
              <w:t>JV Partner’s or Subcontractor’s legal address in country of constitution</w:t>
            </w:r>
          </w:p>
        </w:tc>
        <w:tc>
          <w:tcPr>
            <w:tcW w:w="7405" w:type="dxa"/>
            <w:tcBorders>
              <w:left w:val="double" w:sz="4" w:space="0" w:color="auto"/>
            </w:tcBorders>
          </w:tcPr>
          <w:p w14:paraId="2B6D1E3B" w14:textId="77777777" w:rsidR="00882305" w:rsidRPr="00261A7B" w:rsidRDefault="00882305" w:rsidP="003D730E">
            <w:pPr>
              <w:spacing w:before="60" w:after="60"/>
            </w:pPr>
          </w:p>
        </w:tc>
      </w:tr>
      <w:tr w:rsidR="00882305" w:rsidRPr="00261A7B" w14:paraId="7BA44D2F" w14:textId="77777777" w:rsidTr="003D730E">
        <w:trPr>
          <w:cantSplit/>
          <w:trHeight w:val="720"/>
          <w:jc w:val="center"/>
        </w:trPr>
        <w:tc>
          <w:tcPr>
            <w:tcW w:w="2435" w:type="dxa"/>
            <w:tcBorders>
              <w:right w:val="double" w:sz="4" w:space="0" w:color="auto"/>
            </w:tcBorders>
            <w:vAlign w:val="center"/>
          </w:tcPr>
          <w:p w14:paraId="31006D69" w14:textId="77777777" w:rsidR="00882305" w:rsidRPr="00261A7B" w:rsidRDefault="00882305" w:rsidP="003D730E">
            <w:pPr>
              <w:suppressAutoHyphens/>
              <w:spacing w:before="60" w:after="60"/>
              <w:rPr>
                <w:b/>
                <w:bCs/>
                <w:spacing w:val="-2"/>
              </w:rPr>
            </w:pPr>
            <w:r w:rsidRPr="00261A7B">
              <w:rPr>
                <w:b/>
                <w:bCs/>
                <w:spacing w:val="-2"/>
              </w:rPr>
              <w:t>JV Partner’s or Subcontractor’s authorized representative information</w:t>
            </w:r>
          </w:p>
          <w:p w14:paraId="787214AE" w14:textId="77777777" w:rsidR="00882305" w:rsidRPr="00261A7B" w:rsidRDefault="00882305" w:rsidP="003D730E">
            <w:pPr>
              <w:pStyle w:val="BodyText"/>
              <w:spacing w:before="60" w:after="60"/>
              <w:rPr>
                <w:rFonts w:ascii="Times New Roman" w:hAnsi="Times New Roman" w:cs="Times New Roman"/>
                <w:sz w:val="24"/>
              </w:rPr>
            </w:pPr>
            <w:r w:rsidRPr="00261A7B">
              <w:rPr>
                <w:rFonts w:ascii="Times New Roman" w:hAnsi="Times New Roman" w:cs="Times New Roman"/>
                <w:spacing w:val="-2"/>
                <w:sz w:val="24"/>
              </w:rPr>
              <w:t xml:space="preserve">(name, address, telephone numbers, fax numbers, </w:t>
            </w:r>
            <w:r w:rsidRPr="00261A7B">
              <w:rPr>
                <w:rFonts w:ascii="Times New Roman" w:hAnsi="Times New Roman" w:cs="Times New Roman"/>
                <w:sz w:val="24"/>
              </w:rPr>
              <w:t>e-mail address)</w:t>
            </w:r>
          </w:p>
        </w:tc>
        <w:tc>
          <w:tcPr>
            <w:tcW w:w="7405" w:type="dxa"/>
            <w:tcBorders>
              <w:left w:val="double" w:sz="4" w:space="0" w:color="auto"/>
            </w:tcBorders>
          </w:tcPr>
          <w:p w14:paraId="4B90589D" w14:textId="77777777" w:rsidR="00882305" w:rsidRPr="00261A7B" w:rsidRDefault="00882305" w:rsidP="003D730E">
            <w:pPr>
              <w:spacing w:before="60" w:after="60"/>
            </w:pPr>
          </w:p>
        </w:tc>
      </w:tr>
      <w:tr w:rsidR="00882305" w:rsidRPr="00261A7B" w14:paraId="00124CC4" w14:textId="77777777" w:rsidTr="003D730E">
        <w:trPr>
          <w:cantSplit/>
          <w:jc w:val="center"/>
        </w:trPr>
        <w:tc>
          <w:tcPr>
            <w:tcW w:w="9840" w:type="dxa"/>
            <w:gridSpan w:val="2"/>
          </w:tcPr>
          <w:p w14:paraId="6931EF38" w14:textId="77777777" w:rsidR="00882305" w:rsidRPr="00261A7B" w:rsidRDefault="00882305" w:rsidP="003D730E">
            <w:pPr>
              <w:pStyle w:val="Outline"/>
              <w:suppressAutoHyphens/>
              <w:spacing w:before="60" w:after="60"/>
              <w:rPr>
                <w:rFonts w:ascii="Times New Roman" w:hAnsi="Times New Roman"/>
                <w:b/>
                <w:bCs/>
                <w:spacing w:val="-2"/>
                <w:kern w:val="0"/>
                <w:szCs w:val="24"/>
              </w:rPr>
            </w:pPr>
            <w:r w:rsidRPr="00261A7B">
              <w:rPr>
                <w:rFonts w:ascii="Times New Roman" w:hAnsi="Times New Roman"/>
                <w:b/>
                <w:bCs/>
                <w:spacing w:val="-2"/>
                <w:kern w:val="0"/>
                <w:szCs w:val="24"/>
              </w:rPr>
              <w:t>Attached are copies of the following original documents.</w:t>
            </w:r>
          </w:p>
          <w:p w14:paraId="3BB32DF5" w14:textId="77777777" w:rsidR="00882305" w:rsidRPr="00261A7B" w:rsidRDefault="00882305" w:rsidP="00882305">
            <w:pPr>
              <w:numPr>
                <w:ilvl w:val="0"/>
                <w:numId w:val="80"/>
              </w:numPr>
              <w:tabs>
                <w:tab w:val="clear" w:pos="360"/>
                <w:tab w:val="left" w:pos="335"/>
              </w:tabs>
              <w:suppressAutoHyphens/>
              <w:spacing w:before="60" w:after="60"/>
              <w:ind w:left="695" w:hanging="695"/>
              <w:rPr>
                <w:iCs/>
                <w:spacing w:val="-2"/>
              </w:rPr>
            </w:pPr>
            <w:r w:rsidRPr="00261A7B">
              <w:rPr>
                <w:iCs/>
                <w:spacing w:val="-2"/>
              </w:rPr>
              <w:t>1.</w:t>
            </w:r>
            <w:r w:rsidRPr="00261A7B">
              <w:rPr>
                <w:iCs/>
                <w:spacing w:val="-2"/>
              </w:rPr>
              <w:tab/>
              <w:t>Articles of incorporation or constitution of the legal entity named above, in accordance with ITB 4.1 and 4.2.</w:t>
            </w:r>
          </w:p>
          <w:p w14:paraId="63F6D815" w14:textId="77777777" w:rsidR="00882305" w:rsidRPr="00261A7B" w:rsidRDefault="00882305" w:rsidP="00882305">
            <w:pPr>
              <w:numPr>
                <w:ilvl w:val="0"/>
                <w:numId w:val="80"/>
              </w:numPr>
              <w:tabs>
                <w:tab w:val="clear" w:pos="360"/>
                <w:tab w:val="left" w:pos="335"/>
              </w:tabs>
              <w:suppressAutoHyphens/>
              <w:spacing w:before="60" w:after="60"/>
              <w:ind w:left="695" w:hanging="695"/>
              <w:rPr>
                <w:spacing w:val="-2"/>
              </w:rPr>
            </w:pPr>
            <w:r w:rsidRPr="00261A7B">
              <w:rPr>
                <w:iCs/>
                <w:spacing w:val="-2"/>
              </w:rPr>
              <w:t>2.</w:t>
            </w:r>
            <w:r w:rsidRPr="00261A7B">
              <w:rPr>
                <w:iCs/>
                <w:spacing w:val="-2"/>
              </w:rPr>
              <w:tab/>
              <w:t>Authorization to represent the firm named above, in accordance with ITB 20.2.</w:t>
            </w:r>
          </w:p>
          <w:p w14:paraId="0FCC93CB" w14:textId="77777777" w:rsidR="00882305" w:rsidRPr="00261A7B" w:rsidRDefault="00882305" w:rsidP="00882305">
            <w:pPr>
              <w:numPr>
                <w:ilvl w:val="0"/>
                <w:numId w:val="80"/>
              </w:numPr>
              <w:tabs>
                <w:tab w:val="clear" w:pos="360"/>
                <w:tab w:val="left" w:pos="335"/>
              </w:tabs>
              <w:suppressAutoHyphens/>
              <w:spacing w:before="60" w:after="60"/>
              <w:ind w:left="695" w:hanging="695"/>
              <w:rPr>
                <w:i/>
                <w:spacing w:val="-2"/>
              </w:rPr>
            </w:pPr>
            <w:r w:rsidRPr="00261A7B">
              <w:rPr>
                <w:iCs/>
                <w:spacing w:val="-2"/>
              </w:rPr>
              <w:t>3.</w:t>
            </w:r>
            <w:r w:rsidRPr="00261A7B">
              <w:rPr>
                <w:iCs/>
                <w:spacing w:val="-2"/>
              </w:rPr>
              <w:tab/>
              <w:t>In the case of government-owned entity, documents establishing legal and financial autonomy and compliance with commercial law, in accordance with ITB 4.5 read with Sub-clause 2.1.4 of Qualification  Criteria</w:t>
            </w:r>
          </w:p>
          <w:p w14:paraId="364E9762" w14:textId="77777777" w:rsidR="00E544BD" w:rsidRPr="00261A7B" w:rsidRDefault="00802D33" w:rsidP="00772B99">
            <w:pPr>
              <w:numPr>
                <w:ilvl w:val="0"/>
                <w:numId w:val="80"/>
              </w:numPr>
              <w:tabs>
                <w:tab w:val="clear" w:pos="360"/>
                <w:tab w:val="left" w:pos="335"/>
              </w:tabs>
              <w:suppressAutoHyphens/>
              <w:spacing w:before="60" w:after="60"/>
              <w:ind w:left="695" w:hanging="695"/>
              <w:rPr>
                <w:i/>
                <w:spacing w:val="-2"/>
              </w:rPr>
            </w:pPr>
            <w:r w:rsidRPr="00261A7B">
              <w:rPr>
                <w:iCs/>
                <w:spacing w:val="-2"/>
              </w:rPr>
              <w:t>4.    Incl</w:t>
            </w:r>
            <w:r w:rsidRPr="00261A7B">
              <w:rPr>
                <w:spacing w:val="-2"/>
                <w:sz w:val="22"/>
                <w:szCs w:val="22"/>
              </w:rPr>
              <w:t>uded are the organizational chart, a list of Board of Directors, and the beneficial ownership.</w:t>
            </w:r>
          </w:p>
        </w:tc>
      </w:tr>
    </w:tbl>
    <w:p w14:paraId="5917BD97" w14:textId="77777777" w:rsidR="00882305" w:rsidRPr="00261A7B" w:rsidRDefault="00882305" w:rsidP="00882305">
      <w:pPr>
        <w:spacing w:line="480" w:lineRule="atLeast"/>
        <w:jc w:val="center"/>
        <w:rPr>
          <w:sz w:val="20"/>
        </w:rPr>
      </w:pPr>
    </w:p>
    <w:p w14:paraId="7ED12125" w14:textId="77777777" w:rsidR="00882305" w:rsidRPr="00261A7B" w:rsidRDefault="00882305" w:rsidP="00882305">
      <w:pPr>
        <w:pStyle w:val="Heading7"/>
        <w:numPr>
          <w:ilvl w:val="0"/>
          <w:numId w:val="0"/>
        </w:numPr>
        <w:ind w:left="540"/>
        <w:jc w:val="center"/>
        <w:rPr>
          <w:rFonts w:ascii="Times New Roman" w:hAnsi="Times New Roman"/>
          <w:b/>
          <w:sz w:val="32"/>
          <w:szCs w:val="32"/>
          <w:u w:val="single"/>
        </w:rPr>
      </w:pPr>
      <w:r w:rsidRPr="00261A7B">
        <w:rPr>
          <w:rFonts w:ascii="Times New Roman" w:hAnsi="Times New Roman"/>
          <w:b/>
          <w:sz w:val="32"/>
          <w:szCs w:val="32"/>
          <w:u w:val="single"/>
        </w:rPr>
        <w:t>DETAILS OF PARTICIPATION IN THE</w:t>
      </w:r>
    </w:p>
    <w:p w14:paraId="37F1875F" w14:textId="77777777" w:rsidR="00882305" w:rsidRPr="00261A7B" w:rsidRDefault="00882305" w:rsidP="00882305">
      <w:pPr>
        <w:pStyle w:val="Heading7"/>
        <w:numPr>
          <w:ilvl w:val="0"/>
          <w:numId w:val="0"/>
        </w:numPr>
        <w:ind w:left="540"/>
        <w:jc w:val="center"/>
        <w:rPr>
          <w:rFonts w:ascii="Times New Roman" w:hAnsi="Times New Roman"/>
          <w:b/>
          <w:sz w:val="32"/>
          <w:szCs w:val="32"/>
          <w:u w:val="single"/>
        </w:rPr>
      </w:pPr>
      <w:r w:rsidRPr="00261A7B">
        <w:rPr>
          <w:rFonts w:ascii="Times New Roman" w:hAnsi="Times New Roman"/>
          <w:b/>
          <w:sz w:val="32"/>
          <w:szCs w:val="32"/>
          <w:u w:val="single"/>
        </w:rPr>
        <w:t>JOINT VENTURE</w:t>
      </w:r>
    </w:p>
    <w:p w14:paraId="47E315F6" w14:textId="77777777" w:rsidR="00882305" w:rsidRPr="00261A7B" w:rsidRDefault="00882305" w:rsidP="00882305">
      <w:pPr>
        <w:tabs>
          <w:tab w:val="left" w:pos="360"/>
        </w:tabs>
        <w:jc w:val="both"/>
        <w:rPr>
          <w:sz w:val="22"/>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890"/>
        <w:gridCol w:w="1890"/>
        <w:gridCol w:w="1890"/>
      </w:tblGrid>
      <w:tr w:rsidR="00882305" w:rsidRPr="00261A7B" w14:paraId="632EDAD8" w14:textId="77777777" w:rsidTr="003D730E">
        <w:tc>
          <w:tcPr>
            <w:tcW w:w="2898" w:type="dxa"/>
          </w:tcPr>
          <w:p w14:paraId="6DCE5F06" w14:textId="77777777" w:rsidR="00882305" w:rsidRPr="00261A7B" w:rsidRDefault="00882305" w:rsidP="003D730E">
            <w:pPr>
              <w:tabs>
                <w:tab w:val="left" w:pos="360"/>
              </w:tabs>
              <w:jc w:val="both"/>
              <w:rPr>
                <w:b/>
                <w:sz w:val="22"/>
              </w:rPr>
            </w:pPr>
            <w:r w:rsidRPr="00261A7B">
              <w:rPr>
                <w:b/>
                <w:sz w:val="22"/>
              </w:rPr>
              <w:t>PARTICIPATION DETAILS</w:t>
            </w:r>
          </w:p>
          <w:p w14:paraId="21204F29" w14:textId="77777777" w:rsidR="00882305" w:rsidRPr="00261A7B" w:rsidRDefault="00882305" w:rsidP="003D730E">
            <w:pPr>
              <w:tabs>
                <w:tab w:val="left" w:pos="360"/>
              </w:tabs>
              <w:jc w:val="both"/>
              <w:rPr>
                <w:b/>
                <w:sz w:val="22"/>
              </w:rPr>
            </w:pPr>
          </w:p>
        </w:tc>
        <w:tc>
          <w:tcPr>
            <w:tcW w:w="1890" w:type="dxa"/>
          </w:tcPr>
          <w:p w14:paraId="6F89939C" w14:textId="77777777" w:rsidR="00882305" w:rsidRPr="00261A7B" w:rsidRDefault="00882305" w:rsidP="003D730E">
            <w:pPr>
              <w:tabs>
                <w:tab w:val="left" w:pos="360"/>
              </w:tabs>
              <w:jc w:val="both"/>
              <w:rPr>
                <w:b/>
                <w:sz w:val="22"/>
              </w:rPr>
            </w:pPr>
            <w:r w:rsidRPr="00261A7B">
              <w:rPr>
                <w:b/>
                <w:sz w:val="22"/>
              </w:rPr>
              <w:t>FIRM ‘A’</w:t>
            </w:r>
          </w:p>
          <w:p w14:paraId="0BF0BEF6" w14:textId="77777777" w:rsidR="00882305" w:rsidRPr="00261A7B" w:rsidRDefault="00882305" w:rsidP="003D730E">
            <w:pPr>
              <w:tabs>
                <w:tab w:val="left" w:pos="360"/>
              </w:tabs>
              <w:jc w:val="both"/>
              <w:rPr>
                <w:b/>
                <w:sz w:val="22"/>
              </w:rPr>
            </w:pPr>
            <w:r w:rsidRPr="00261A7B">
              <w:rPr>
                <w:b/>
                <w:sz w:val="22"/>
              </w:rPr>
              <w:t>(Lead Partner)</w:t>
            </w:r>
          </w:p>
        </w:tc>
        <w:tc>
          <w:tcPr>
            <w:tcW w:w="1890" w:type="dxa"/>
          </w:tcPr>
          <w:p w14:paraId="2DDA9D70" w14:textId="77777777" w:rsidR="00882305" w:rsidRPr="00261A7B" w:rsidRDefault="00882305" w:rsidP="003D730E">
            <w:pPr>
              <w:tabs>
                <w:tab w:val="left" w:pos="360"/>
              </w:tabs>
              <w:jc w:val="both"/>
              <w:rPr>
                <w:b/>
                <w:sz w:val="22"/>
              </w:rPr>
            </w:pPr>
            <w:r w:rsidRPr="00261A7B">
              <w:rPr>
                <w:b/>
                <w:sz w:val="22"/>
              </w:rPr>
              <w:t>FIRM ‘B’</w:t>
            </w:r>
          </w:p>
        </w:tc>
        <w:tc>
          <w:tcPr>
            <w:tcW w:w="1890" w:type="dxa"/>
          </w:tcPr>
          <w:p w14:paraId="36D6A2C3" w14:textId="77777777" w:rsidR="00882305" w:rsidRPr="00261A7B" w:rsidRDefault="00882305" w:rsidP="003D730E">
            <w:pPr>
              <w:tabs>
                <w:tab w:val="left" w:pos="360"/>
              </w:tabs>
              <w:jc w:val="both"/>
              <w:rPr>
                <w:b/>
                <w:sz w:val="22"/>
              </w:rPr>
            </w:pPr>
            <w:r w:rsidRPr="00261A7B">
              <w:rPr>
                <w:b/>
                <w:sz w:val="22"/>
              </w:rPr>
              <w:t>FIRM ‘C’</w:t>
            </w:r>
          </w:p>
        </w:tc>
      </w:tr>
      <w:tr w:rsidR="00882305" w:rsidRPr="00261A7B" w14:paraId="0E311C7E" w14:textId="77777777" w:rsidTr="003D730E">
        <w:tc>
          <w:tcPr>
            <w:tcW w:w="2898" w:type="dxa"/>
          </w:tcPr>
          <w:p w14:paraId="178E7FAA" w14:textId="77777777" w:rsidR="00882305" w:rsidRPr="00261A7B" w:rsidRDefault="00882305" w:rsidP="003D730E">
            <w:pPr>
              <w:tabs>
                <w:tab w:val="left" w:pos="360"/>
              </w:tabs>
              <w:jc w:val="both"/>
              <w:rPr>
                <w:sz w:val="22"/>
              </w:rPr>
            </w:pPr>
          </w:p>
          <w:p w14:paraId="50C46583" w14:textId="77777777" w:rsidR="00882305" w:rsidRPr="00261A7B" w:rsidRDefault="00882305" w:rsidP="003D730E">
            <w:pPr>
              <w:tabs>
                <w:tab w:val="left" w:pos="360"/>
              </w:tabs>
              <w:jc w:val="both"/>
              <w:rPr>
                <w:sz w:val="22"/>
              </w:rPr>
            </w:pPr>
            <w:r w:rsidRPr="00261A7B">
              <w:rPr>
                <w:sz w:val="22"/>
              </w:rPr>
              <w:t>Financial</w:t>
            </w:r>
          </w:p>
          <w:p w14:paraId="19773ABE" w14:textId="77777777" w:rsidR="00882305" w:rsidRPr="00261A7B" w:rsidRDefault="00882305" w:rsidP="003D730E">
            <w:pPr>
              <w:tabs>
                <w:tab w:val="left" w:pos="360"/>
              </w:tabs>
              <w:jc w:val="both"/>
              <w:rPr>
                <w:sz w:val="22"/>
              </w:rPr>
            </w:pPr>
          </w:p>
          <w:p w14:paraId="0E1550EF" w14:textId="77777777" w:rsidR="00882305" w:rsidRPr="00261A7B" w:rsidRDefault="00882305" w:rsidP="003D730E">
            <w:pPr>
              <w:tabs>
                <w:tab w:val="left" w:pos="360"/>
              </w:tabs>
              <w:jc w:val="both"/>
              <w:rPr>
                <w:sz w:val="22"/>
              </w:rPr>
            </w:pPr>
          </w:p>
          <w:p w14:paraId="62CEA65B" w14:textId="77777777" w:rsidR="00882305" w:rsidRPr="00261A7B" w:rsidRDefault="00882305" w:rsidP="003D730E">
            <w:pPr>
              <w:tabs>
                <w:tab w:val="left" w:pos="360"/>
              </w:tabs>
              <w:jc w:val="both"/>
              <w:rPr>
                <w:sz w:val="22"/>
              </w:rPr>
            </w:pPr>
          </w:p>
        </w:tc>
        <w:tc>
          <w:tcPr>
            <w:tcW w:w="1890" w:type="dxa"/>
          </w:tcPr>
          <w:p w14:paraId="2CD0E07A" w14:textId="77777777" w:rsidR="00882305" w:rsidRPr="00261A7B" w:rsidRDefault="00882305" w:rsidP="003D730E">
            <w:pPr>
              <w:tabs>
                <w:tab w:val="left" w:pos="360"/>
              </w:tabs>
              <w:jc w:val="both"/>
              <w:rPr>
                <w:sz w:val="22"/>
              </w:rPr>
            </w:pPr>
          </w:p>
        </w:tc>
        <w:tc>
          <w:tcPr>
            <w:tcW w:w="1890" w:type="dxa"/>
          </w:tcPr>
          <w:p w14:paraId="644085FB" w14:textId="77777777" w:rsidR="00882305" w:rsidRPr="00261A7B" w:rsidRDefault="00882305" w:rsidP="003D730E">
            <w:pPr>
              <w:tabs>
                <w:tab w:val="left" w:pos="360"/>
              </w:tabs>
              <w:jc w:val="both"/>
              <w:rPr>
                <w:sz w:val="22"/>
              </w:rPr>
            </w:pPr>
          </w:p>
        </w:tc>
        <w:tc>
          <w:tcPr>
            <w:tcW w:w="1890" w:type="dxa"/>
          </w:tcPr>
          <w:p w14:paraId="1A60C9F9" w14:textId="77777777" w:rsidR="00882305" w:rsidRPr="00261A7B" w:rsidRDefault="00882305" w:rsidP="003D730E">
            <w:pPr>
              <w:tabs>
                <w:tab w:val="left" w:pos="360"/>
              </w:tabs>
              <w:jc w:val="both"/>
              <w:rPr>
                <w:sz w:val="22"/>
              </w:rPr>
            </w:pPr>
          </w:p>
        </w:tc>
      </w:tr>
      <w:tr w:rsidR="00882305" w:rsidRPr="00261A7B" w14:paraId="5D605470" w14:textId="77777777" w:rsidTr="003D730E">
        <w:tc>
          <w:tcPr>
            <w:tcW w:w="2898" w:type="dxa"/>
          </w:tcPr>
          <w:p w14:paraId="0D1EC8BF" w14:textId="77777777" w:rsidR="00882305" w:rsidRPr="00261A7B" w:rsidRDefault="00882305" w:rsidP="003D730E">
            <w:pPr>
              <w:tabs>
                <w:tab w:val="left" w:pos="360"/>
              </w:tabs>
              <w:jc w:val="both"/>
              <w:rPr>
                <w:sz w:val="22"/>
              </w:rPr>
            </w:pPr>
          </w:p>
          <w:p w14:paraId="7107F8FD" w14:textId="77777777" w:rsidR="00882305" w:rsidRPr="00261A7B" w:rsidRDefault="00882305" w:rsidP="003D730E">
            <w:pPr>
              <w:tabs>
                <w:tab w:val="left" w:pos="360"/>
              </w:tabs>
              <w:rPr>
                <w:sz w:val="22"/>
              </w:rPr>
            </w:pPr>
            <w:r w:rsidRPr="00261A7B">
              <w:rPr>
                <w:sz w:val="22"/>
              </w:rPr>
              <w:t>Name of the Banker(s)</w:t>
            </w:r>
          </w:p>
          <w:p w14:paraId="59E7E530" w14:textId="77777777" w:rsidR="00882305" w:rsidRPr="00261A7B" w:rsidRDefault="00882305" w:rsidP="003D730E">
            <w:pPr>
              <w:tabs>
                <w:tab w:val="left" w:pos="360"/>
              </w:tabs>
              <w:rPr>
                <w:sz w:val="22"/>
              </w:rPr>
            </w:pPr>
          </w:p>
          <w:p w14:paraId="30505634" w14:textId="77777777" w:rsidR="00882305" w:rsidRPr="00261A7B" w:rsidRDefault="00882305" w:rsidP="003D730E">
            <w:pPr>
              <w:tabs>
                <w:tab w:val="left" w:pos="360"/>
              </w:tabs>
              <w:rPr>
                <w:sz w:val="22"/>
              </w:rPr>
            </w:pPr>
          </w:p>
          <w:p w14:paraId="1507D4B9" w14:textId="77777777" w:rsidR="00882305" w:rsidRPr="00261A7B" w:rsidRDefault="00882305" w:rsidP="003D730E">
            <w:pPr>
              <w:tabs>
                <w:tab w:val="left" w:pos="360"/>
              </w:tabs>
              <w:rPr>
                <w:sz w:val="22"/>
              </w:rPr>
            </w:pPr>
          </w:p>
        </w:tc>
        <w:tc>
          <w:tcPr>
            <w:tcW w:w="1890" w:type="dxa"/>
          </w:tcPr>
          <w:p w14:paraId="687869CA" w14:textId="77777777" w:rsidR="00882305" w:rsidRPr="00261A7B" w:rsidRDefault="00882305" w:rsidP="003D730E">
            <w:pPr>
              <w:tabs>
                <w:tab w:val="left" w:pos="360"/>
              </w:tabs>
              <w:jc w:val="both"/>
              <w:rPr>
                <w:sz w:val="22"/>
              </w:rPr>
            </w:pPr>
          </w:p>
        </w:tc>
        <w:tc>
          <w:tcPr>
            <w:tcW w:w="1890" w:type="dxa"/>
          </w:tcPr>
          <w:p w14:paraId="6E7F4724" w14:textId="77777777" w:rsidR="00882305" w:rsidRPr="00261A7B" w:rsidRDefault="00882305" w:rsidP="003D730E">
            <w:pPr>
              <w:tabs>
                <w:tab w:val="left" w:pos="360"/>
              </w:tabs>
              <w:jc w:val="both"/>
              <w:rPr>
                <w:sz w:val="22"/>
              </w:rPr>
            </w:pPr>
          </w:p>
        </w:tc>
        <w:tc>
          <w:tcPr>
            <w:tcW w:w="1890" w:type="dxa"/>
          </w:tcPr>
          <w:p w14:paraId="23D92B56" w14:textId="77777777" w:rsidR="00882305" w:rsidRPr="00261A7B" w:rsidRDefault="00882305" w:rsidP="003D730E">
            <w:pPr>
              <w:tabs>
                <w:tab w:val="left" w:pos="360"/>
              </w:tabs>
              <w:jc w:val="both"/>
              <w:rPr>
                <w:sz w:val="22"/>
              </w:rPr>
            </w:pPr>
          </w:p>
        </w:tc>
      </w:tr>
      <w:tr w:rsidR="00882305" w:rsidRPr="00261A7B" w14:paraId="6D5CE580" w14:textId="77777777" w:rsidTr="003D730E">
        <w:tc>
          <w:tcPr>
            <w:tcW w:w="2898" w:type="dxa"/>
          </w:tcPr>
          <w:p w14:paraId="5394307E" w14:textId="77777777" w:rsidR="00882305" w:rsidRPr="00261A7B" w:rsidRDefault="00882305" w:rsidP="003D730E">
            <w:pPr>
              <w:tabs>
                <w:tab w:val="left" w:pos="360"/>
              </w:tabs>
              <w:jc w:val="both"/>
              <w:rPr>
                <w:sz w:val="22"/>
              </w:rPr>
            </w:pPr>
          </w:p>
          <w:p w14:paraId="77152983" w14:textId="77777777" w:rsidR="00882305" w:rsidRPr="00261A7B" w:rsidRDefault="00882305" w:rsidP="003D730E">
            <w:pPr>
              <w:tabs>
                <w:tab w:val="left" w:pos="360"/>
              </w:tabs>
              <w:jc w:val="both"/>
              <w:rPr>
                <w:sz w:val="22"/>
              </w:rPr>
            </w:pPr>
            <w:r w:rsidRPr="00261A7B">
              <w:rPr>
                <w:sz w:val="22"/>
              </w:rPr>
              <w:t>Planning</w:t>
            </w:r>
          </w:p>
          <w:p w14:paraId="01E67B55" w14:textId="77777777" w:rsidR="00882305" w:rsidRPr="00261A7B" w:rsidRDefault="00882305" w:rsidP="003D730E">
            <w:pPr>
              <w:tabs>
                <w:tab w:val="left" w:pos="360"/>
              </w:tabs>
              <w:jc w:val="both"/>
              <w:rPr>
                <w:sz w:val="22"/>
              </w:rPr>
            </w:pPr>
          </w:p>
          <w:p w14:paraId="02161F5C" w14:textId="77777777" w:rsidR="00882305" w:rsidRPr="00261A7B" w:rsidRDefault="00882305" w:rsidP="003D730E">
            <w:pPr>
              <w:tabs>
                <w:tab w:val="left" w:pos="360"/>
              </w:tabs>
              <w:jc w:val="both"/>
              <w:rPr>
                <w:sz w:val="22"/>
              </w:rPr>
            </w:pPr>
          </w:p>
          <w:p w14:paraId="25BDB7BC" w14:textId="77777777" w:rsidR="00882305" w:rsidRPr="00261A7B" w:rsidRDefault="00882305" w:rsidP="003D730E">
            <w:pPr>
              <w:tabs>
                <w:tab w:val="left" w:pos="360"/>
              </w:tabs>
              <w:jc w:val="both"/>
              <w:rPr>
                <w:sz w:val="22"/>
              </w:rPr>
            </w:pPr>
          </w:p>
        </w:tc>
        <w:tc>
          <w:tcPr>
            <w:tcW w:w="1890" w:type="dxa"/>
          </w:tcPr>
          <w:p w14:paraId="7A3E7151" w14:textId="77777777" w:rsidR="00882305" w:rsidRPr="00261A7B" w:rsidRDefault="00882305" w:rsidP="003D730E">
            <w:pPr>
              <w:tabs>
                <w:tab w:val="left" w:pos="360"/>
              </w:tabs>
              <w:jc w:val="both"/>
              <w:rPr>
                <w:sz w:val="22"/>
              </w:rPr>
            </w:pPr>
          </w:p>
        </w:tc>
        <w:tc>
          <w:tcPr>
            <w:tcW w:w="1890" w:type="dxa"/>
          </w:tcPr>
          <w:p w14:paraId="488E3AAB" w14:textId="77777777" w:rsidR="00882305" w:rsidRPr="00261A7B" w:rsidRDefault="00882305" w:rsidP="003D730E">
            <w:pPr>
              <w:tabs>
                <w:tab w:val="left" w:pos="360"/>
              </w:tabs>
              <w:jc w:val="both"/>
              <w:rPr>
                <w:sz w:val="22"/>
              </w:rPr>
            </w:pPr>
          </w:p>
        </w:tc>
        <w:tc>
          <w:tcPr>
            <w:tcW w:w="1890" w:type="dxa"/>
          </w:tcPr>
          <w:p w14:paraId="136D90E9" w14:textId="77777777" w:rsidR="00882305" w:rsidRPr="00261A7B" w:rsidRDefault="00882305" w:rsidP="003D730E">
            <w:pPr>
              <w:tabs>
                <w:tab w:val="left" w:pos="360"/>
              </w:tabs>
              <w:jc w:val="both"/>
              <w:rPr>
                <w:sz w:val="22"/>
              </w:rPr>
            </w:pPr>
          </w:p>
        </w:tc>
      </w:tr>
      <w:tr w:rsidR="00882305" w:rsidRPr="00261A7B" w14:paraId="2AC8EB11" w14:textId="77777777" w:rsidTr="003D730E">
        <w:tc>
          <w:tcPr>
            <w:tcW w:w="2898" w:type="dxa"/>
          </w:tcPr>
          <w:p w14:paraId="1FDD5BCF" w14:textId="77777777" w:rsidR="00882305" w:rsidRPr="00261A7B" w:rsidRDefault="00882305" w:rsidP="003D730E">
            <w:pPr>
              <w:tabs>
                <w:tab w:val="left" w:pos="360"/>
              </w:tabs>
              <w:jc w:val="both"/>
              <w:rPr>
                <w:sz w:val="22"/>
              </w:rPr>
            </w:pPr>
          </w:p>
          <w:p w14:paraId="0A17D4DE" w14:textId="77777777" w:rsidR="00882305" w:rsidRPr="00261A7B" w:rsidRDefault="00882305" w:rsidP="003D730E">
            <w:pPr>
              <w:tabs>
                <w:tab w:val="left" w:pos="360"/>
              </w:tabs>
              <w:jc w:val="both"/>
              <w:rPr>
                <w:sz w:val="22"/>
              </w:rPr>
            </w:pPr>
            <w:r w:rsidRPr="00261A7B">
              <w:rPr>
                <w:sz w:val="22"/>
              </w:rPr>
              <w:t>Construction Equipment</w:t>
            </w:r>
          </w:p>
          <w:p w14:paraId="4F4DF2C2" w14:textId="77777777" w:rsidR="00882305" w:rsidRPr="00261A7B" w:rsidRDefault="00882305" w:rsidP="003D730E">
            <w:pPr>
              <w:tabs>
                <w:tab w:val="left" w:pos="360"/>
              </w:tabs>
              <w:jc w:val="both"/>
              <w:rPr>
                <w:sz w:val="22"/>
              </w:rPr>
            </w:pPr>
          </w:p>
          <w:p w14:paraId="7C66D976" w14:textId="77777777" w:rsidR="00882305" w:rsidRPr="00261A7B" w:rsidRDefault="00882305" w:rsidP="003D730E">
            <w:pPr>
              <w:tabs>
                <w:tab w:val="left" w:pos="360"/>
              </w:tabs>
              <w:jc w:val="both"/>
              <w:rPr>
                <w:sz w:val="22"/>
              </w:rPr>
            </w:pPr>
          </w:p>
          <w:p w14:paraId="10B16DAB" w14:textId="77777777" w:rsidR="00882305" w:rsidRPr="00261A7B" w:rsidRDefault="00882305" w:rsidP="003D730E">
            <w:pPr>
              <w:tabs>
                <w:tab w:val="left" w:pos="360"/>
              </w:tabs>
              <w:jc w:val="both"/>
              <w:rPr>
                <w:sz w:val="22"/>
              </w:rPr>
            </w:pPr>
          </w:p>
        </w:tc>
        <w:tc>
          <w:tcPr>
            <w:tcW w:w="1890" w:type="dxa"/>
          </w:tcPr>
          <w:p w14:paraId="01C8FEE2" w14:textId="77777777" w:rsidR="00882305" w:rsidRPr="00261A7B" w:rsidRDefault="00882305" w:rsidP="003D730E">
            <w:pPr>
              <w:tabs>
                <w:tab w:val="left" w:pos="360"/>
              </w:tabs>
              <w:jc w:val="both"/>
              <w:rPr>
                <w:sz w:val="22"/>
              </w:rPr>
            </w:pPr>
          </w:p>
        </w:tc>
        <w:tc>
          <w:tcPr>
            <w:tcW w:w="1890" w:type="dxa"/>
          </w:tcPr>
          <w:p w14:paraId="16E6DBB4" w14:textId="77777777" w:rsidR="00882305" w:rsidRPr="00261A7B" w:rsidRDefault="00882305" w:rsidP="003D730E">
            <w:pPr>
              <w:tabs>
                <w:tab w:val="left" w:pos="360"/>
              </w:tabs>
              <w:jc w:val="both"/>
              <w:rPr>
                <w:sz w:val="22"/>
              </w:rPr>
            </w:pPr>
          </w:p>
        </w:tc>
        <w:tc>
          <w:tcPr>
            <w:tcW w:w="1890" w:type="dxa"/>
          </w:tcPr>
          <w:p w14:paraId="31873354" w14:textId="77777777" w:rsidR="00882305" w:rsidRPr="00261A7B" w:rsidRDefault="00882305" w:rsidP="003D730E">
            <w:pPr>
              <w:tabs>
                <w:tab w:val="left" w:pos="360"/>
              </w:tabs>
              <w:jc w:val="both"/>
              <w:rPr>
                <w:sz w:val="22"/>
              </w:rPr>
            </w:pPr>
          </w:p>
        </w:tc>
      </w:tr>
      <w:tr w:rsidR="00882305" w:rsidRPr="00261A7B" w14:paraId="17F22935" w14:textId="77777777" w:rsidTr="003D730E">
        <w:tc>
          <w:tcPr>
            <w:tcW w:w="2898" w:type="dxa"/>
          </w:tcPr>
          <w:p w14:paraId="78EEC4F0" w14:textId="77777777" w:rsidR="00882305" w:rsidRPr="00261A7B" w:rsidRDefault="00882305" w:rsidP="003D730E">
            <w:pPr>
              <w:tabs>
                <w:tab w:val="left" w:pos="360"/>
              </w:tabs>
              <w:jc w:val="both"/>
              <w:rPr>
                <w:sz w:val="22"/>
              </w:rPr>
            </w:pPr>
          </w:p>
          <w:p w14:paraId="7B061C40" w14:textId="77777777" w:rsidR="00882305" w:rsidRPr="00261A7B" w:rsidRDefault="00882305" w:rsidP="003D730E">
            <w:pPr>
              <w:tabs>
                <w:tab w:val="left" w:pos="360"/>
              </w:tabs>
              <w:jc w:val="both"/>
              <w:rPr>
                <w:sz w:val="22"/>
              </w:rPr>
            </w:pPr>
            <w:r w:rsidRPr="00261A7B">
              <w:rPr>
                <w:sz w:val="22"/>
              </w:rPr>
              <w:t>Key Personnel</w:t>
            </w:r>
          </w:p>
          <w:p w14:paraId="3476C733" w14:textId="77777777" w:rsidR="00882305" w:rsidRPr="00261A7B" w:rsidRDefault="00882305" w:rsidP="003D730E">
            <w:pPr>
              <w:tabs>
                <w:tab w:val="left" w:pos="360"/>
              </w:tabs>
              <w:jc w:val="both"/>
              <w:rPr>
                <w:sz w:val="22"/>
              </w:rPr>
            </w:pPr>
          </w:p>
          <w:p w14:paraId="4BC4C46C" w14:textId="77777777" w:rsidR="00882305" w:rsidRPr="00261A7B" w:rsidRDefault="00882305" w:rsidP="003D730E">
            <w:pPr>
              <w:tabs>
                <w:tab w:val="left" w:pos="360"/>
              </w:tabs>
              <w:jc w:val="both"/>
              <w:rPr>
                <w:sz w:val="22"/>
              </w:rPr>
            </w:pPr>
          </w:p>
          <w:p w14:paraId="56B0355B" w14:textId="77777777" w:rsidR="00882305" w:rsidRPr="00261A7B" w:rsidRDefault="00882305" w:rsidP="003D730E">
            <w:pPr>
              <w:tabs>
                <w:tab w:val="left" w:pos="360"/>
              </w:tabs>
              <w:jc w:val="both"/>
              <w:rPr>
                <w:sz w:val="22"/>
              </w:rPr>
            </w:pPr>
          </w:p>
        </w:tc>
        <w:tc>
          <w:tcPr>
            <w:tcW w:w="1890" w:type="dxa"/>
          </w:tcPr>
          <w:p w14:paraId="40FBC0E5" w14:textId="77777777" w:rsidR="00882305" w:rsidRPr="00261A7B" w:rsidRDefault="00882305" w:rsidP="003D730E">
            <w:pPr>
              <w:tabs>
                <w:tab w:val="left" w:pos="360"/>
              </w:tabs>
              <w:jc w:val="both"/>
              <w:rPr>
                <w:sz w:val="22"/>
              </w:rPr>
            </w:pPr>
          </w:p>
        </w:tc>
        <w:tc>
          <w:tcPr>
            <w:tcW w:w="1890" w:type="dxa"/>
          </w:tcPr>
          <w:p w14:paraId="1523ED0E" w14:textId="77777777" w:rsidR="00882305" w:rsidRPr="00261A7B" w:rsidRDefault="00882305" w:rsidP="003D730E">
            <w:pPr>
              <w:tabs>
                <w:tab w:val="left" w:pos="360"/>
              </w:tabs>
              <w:jc w:val="both"/>
              <w:rPr>
                <w:sz w:val="22"/>
              </w:rPr>
            </w:pPr>
          </w:p>
        </w:tc>
        <w:tc>
          <w:tcPr>
            <w:tcW w:w="1890" w:type="dxa"/>
          </w:tcPr>
          <w:p w14:paraId="1E4A0017" w14:textId="77777777" w:rsidR="00882305" w:rsidRPr="00261A7B" w:rsidRDefault="00882305" w:rsidP="003D730E">
            <w:pPr>
              <w:tabs>
                <w:tab w:val="left" w:pos="360"/>
              </w:tabs>
              <w:jc w:val="both"/>
              <w:rPr>
                <w:sz w:val="22"/>
              </w:rPr>
            </w:pPr>
          </w:p>
        </w:tc>
      </w:tr>
      <w:tr w:rsidR="00882305" w:rsidRPr="00261A7B" w14:paraId="07A1AC4A" w14:textId="77777777" w:rsidTr="003D730E">
        <w:tc>
          <w:tcPr>
            <w:tcW w:w="2898" w:type="dxa"/>
          </w:tcPr>
          <w:p w14:paraId="4023883B" w14:textId="77777777" w:rsidR="00882305" w:rsidRPr="00261A7B" w:rsidRDefault="00882305" w:rsidP="003D730E">
            <w:pPr>
              <w:tabs>
                <w:tab w:val="left" w:pos="360"/>
              </w:tabs>
              <w:rPr>
                <w:sz w:val="22"/>
              </w:rPr>
            </w:pPr>
          </w:p>
          <w:p w14:paraId="2E2E1F32" w14:textId="77777777" w:rsidR="00882305" w:rsidRPr="00261A7B" w:rsidRDefault="00882305" w:rsidP="003D730E">
            <w:pPr>
              <w:tabs>
                <w:tab w:val="left" w:pos="360"/>
              </w:tabs>
              <w:rPr>
                <w:sz w:val="22"/>
              </w:rPr>
            </w:pPr>
            <w:r w:rsidRPr="00261A7B">
              <w:rPr>
                <w:sz w:val="22"/>
              </w:rPr>
              <w:t>Execution of Work (Give details on contribution of each)</w:t>
            </w:r>
          </w:p>
          <w:p w14:paraId="3A6F79E3" w14:textId="77777777" w:rsidR="00882305" w:rsidRPr="00261A7B" w:rsidRDefault="00882305" w:rsidP="003D730E">
            <w:pPr>
              <w:tabs>
                <w:tab w:val="left" w:pos="360"/>
              </w:tabs>
              <w:rPr>
                <w:sz w:val="22"/>
              </w:rPr>
            </w:pPr>
          </w:p>
          <w:p w14:paraId="61A3C032" w14:textId="77777777" w:rsidR="00882305" w:rsidRPr="00261A7B" w:rsidRDefault="00882305" w:rsidP="003D730E">
            <w:pPr>
              <w:tabs>
                <w:tab w:val="left" w:pos="360"/>
              </w:tabs>
              <w:rPr>
                <w:sz w:val="22"/>
              </w:rPr>
            </w:pPr>
          </w:p>
        </w:tc>
        <w:tc>
          <w:tcPr>
            <w:tcW w:w="1890" w:type="dxa"/>
          </w:tcPr>
          <w:p w14:paraId="621129FC" w14:textId="77777777" w:rsidR="00882305" w:rsidRPr="00261A7B" w:rsidRDefault="00882305" w:rsidP="003D730E">
            <w:pPr>
              <w:tabs>
                <w:tab w:val="left" w:pos="360"/>
              </w:tabs>
              <w:jc w:val="both"/>
              <w:rPr>
                <w:sz w:val="22"/>
              </w:rPr>
            </w:pPr>
          </w:p>
        </w:tc>
        <w:tc>
          <w:tcPr>
            <w:tcW w:w="1890" w:type="dxa"/>
          </w:tcPr>
          <w:p w14:paraId="478490FF" w14:textId="77777777" w:rsidR="00882305" w:rsidRPr="00261A7B" w:rsidRDefault="00882305" w:rsidP="003D730E">
            <w:pPr>
              <w:tabs>
                <w:tab w:val="left" w:pos="360"/>
              </w:tabs>
              <w:jc w:val="both"/>
              <w:rPr>
                <w:sz w:val="22"/>
              </w:rPr>
            </w:pPr>
          </w:p>
        </w:tc>
        <w:tc>
          <w:tcPr>
            <w:tcW w:w="1890" w:type="dxa"/>
          </w:tcPr>
          <w:p w14:paraId="43BB686B" w14:textId="77777777" w:rsidR="00882305" w:rsidRPr="00261A7B" w:rsidRDefault="00882305" w:rsidP="003D730E">
            <w:pPr>
              <w:tabs>
                <w:tab w:val="left" w:pos="360"/>
              </w:tabs>
              <w:jc w:val="both"/>
              <w:rPr>
                <w:sz w:val="22"/>
              </w:rPr>
            </w:pPr>
          </w:p>
        </w:tc>
      </w:tr>
    </w:tbl>
    <w:p w14:paraId="605B3712" w14:textId="77777777" w:rsidR="00882305" w:rsidRPr="00261A7B" w:rsidRDefault="00882305" w:rsidP="00882305">
      <w:pPr>
        <w:tabs>
          <w:tab w:val="left" w:pos="360"/>
        </w:tabs>
        <w:jc w:val="both"/>
        <w:rPr>
          <w:sz w:val="22"/>
        </w:rPr>
      </w:pPr>
    </w:p>
    <w:p w14:paraId="265CA37A" w14:textId="77777777" w:rsidR="00882305" w:rsidRPr="00261A7B" w:rsidRDefault="00882305" w:rsidP="00882305">
      <w:pPr>
        <w:tabs>
          <w:tab w:val="left" w:pos="360"/>
        </w:tabs>
        <w:jc w:val="both"/>
        <w:rPr>
          <w:sz w:val="22"/>
        </w:rPr>
      </w:pPr>
    </w:p>
    <w:p w14:paraId="4AF8556A" w14:textId="77777777" w:rsidR="00882305" w:rsidRPr="00261A7B" w:rsidRDefault="00882305" w:rsidP="00882305">
      <w:pPr>
        <w:tabs>
          <w:tab w:val="left" w:pos="360"/>
        </w:tabs>
        <w:jc w:val="both"/>
      </w:pPr>
      <w:r w:rsidRPr="00261A7B">
        <w:tab/>
      </w:r>
      <w:r w:rsidRPr="00261A7B">
        <w:tab/>
        <w:t>The Joint Venture should indicate the details of participation as above.</w:t>
      </w:r>
    </w:p>
    <w:p w14:paraId="33F19209" w14:textId="77777777" w:rsidR="00882305" w:rsidRPr="00261A7B" w:rsidRDefault="00882305" w:rsidP="00882305">
      <w:pPr>
        <w:spacing w:line="480" w:lineRule="atLeast"/>
        <w:jc w:val="center"/>
        <w:rPr>
          <w:sz w:val="20"/>
        </w:rPr>
      </w:pPr>
      <w:r w:rsidRPr="00261A7B">
        <w:rPr>
          <w:sz w:val="20"/>
        </w:rPr>
        <w:br w:type="page"/>
      </w:r>
    </w:p>
    <w:p w14:paraId="557C2488" w14:textId="77777777" w:rsidR="00882305" w:rsidRPr="00261A7B" w:rsidRDefault="00C24E74" w:rsidP="00882305">
      <w:pPr>
        <w:pStyle w:val="Heading5"/>
        <w:jc w:val="center"/>
        <w:rPr>
          <w:rFonts w:cs="Times New Roman"/>
          <w:b w:val="0"/>
          <w:sz w:val="36"/>
          <w:szCs w:val="36"/>
        </w:rPr>
      </w:pPr>
      <w:r w:rsidRPr="00261A7B">
        <w:rPr>
          <w:rFonts w:cs="Times New Roman"/>
          <w:b w:val="0"/>
          <w:sz w:val="36"/>
          <w:szCs w:val="36"/>
        </w:rPr>
        <w:t xml:space="preserve">Appendix </w:t>
      </w:r>
      <w:r w:rsidR="0059350C" w:rsidRPr="00261A7B">
        <w:rPr>
          <w:rFonts w:cs="Times New Roman"/>
          <w:b w:val="0"/>
          <w:sz w:val="36"/>
          <w:szCs w:val="36"/>
        </w:rPr>
        <w:t>t</w:t>
      </w:r>
      <w:r w:rsidRPr="00261A7B">
        <w:rPr>
          <w:rFonts w:cs="Times New Roman"/>
          <w:b w:val="0"/>
          <w:sz w:val="36"/>
          <w:szCs w:val="36"/>
        </w:rPr>
        <w:t>o Bidder</w:t>
      </w:r>
      <w:r w:rsidR="00882305" w:rsidRPr="00261A7B">
        <w:rPr>
          <w:rFonts w:cs="Times New Roman"/>
          <w:b w:val="0"/>
          <w:sz w:val="36"/>
          <w:szCs w:val="36"/>
        </w:rPr>
        <w:t xml:space="preserve"> Information </w:t>
      </w:r>
      <w:r w:rsidR="00C86A6C" w:rsidRPr="00261A7B">
        <w:rPr>
          <w:rFonts w:cs="Times New Roman"/>
          <w:b w:val="0"/>
          <w:sz w:val="36"/>
          <w:szCs w:val="36"/>
        </w:rPr>
        <w:t>Form</w:t>
      </w:r>
      <w:r w:rsidR="00882305" w:rsidRPr="00261A7B">
        <w:rPr>
          <w:rFonts w:cs="Times New Roman"/>
          <w:b w:val="0"/>
          <w:sz w:val="36"/>
          <w:szCs w:val="36"/>
        </w:rPr>
        <w:t xml:space="preserve"> – Form ELI-1.3</w:t>
      </w:r>
    </w:p>
    <w:p w14:paraId="16925744" w14:textId="77777777" w:rsidR="00882305" w:rsidRPr="00261A7B" w:rsidRDefault="00882305" w:rsidP="00882305">
      <w:pPr>
        <w:pStyle w:val="Heading6"/>
        <w:numPr>
          <w:ilvl w:val="0"/>
          <w:numId w:val="0"/>
        </w:numPr>
        <w:rPr>
          <w:rFonts w:ascii="Times New Roman" w:hAnsi="Times New Roman"/>
          <w:i w:val="0"/>
          <w:szCs w:val="24"/>
        </w:rPr>
      </w:pPr>
      <w:r w:rsidRPr="00261A7B">
        <w:rPr>
          <w:rFonts w:ascii="Times New Roman" w:hAnsi="Times New Roman"/>
          <w:i w:val="0"/>
          <w:szCs w:val="24"/>
        </w:rPr>
        <w:t>Structure and Organization</w:t>
      </w:r>
    </w:p>
    <w:p w14:paraId="072A87B9" w14:textId="77777777" w:rsidR="00882305" w:rsidRPr="00261A7B" w:rsidRDefault="00882305" w:rsidP="00882305"/>
    <w:p w14:paraId="05A58AA5" w14:textId="77777777" w:rsidR="00882305" w:rsidRPr="00261A7B" w:rsidRDefault="00882305" w:rsidP="00882305">
      <w:pPr>
        <w:ind w:left="720" w:hanging="720"/>
      </w:pPr>
      <w:r w:rsidRPr="00261A7B">
        <w:t>1.</w:t>
      </w:r>
      <w:r w:rsidRPr="00261A7B">
        <w:tab/>
        <w:t xml:space="preserve">The </w:t>
      </w:r>
      <w:r w:rsidR="005A6BC2" w:rsidRPr="00261A7B">
        <w:t>Bidder</w:t>
      </w:r>
      <w:r w:rsidRPr="00261A7B">
        <w:t xml:space="preserve"> is</w:t>
      </w:r>
      <w:r w:rsidRPr="00261A7B">
        <w:tab/>
      </w:r>
      <w:r w:rsidRPr="00261A7B">
        <w:tab/>
      </w:r>
      <w:r w:rsidRPr="00261A7B">
        <w:tab/>
      </w:r>
      <w:r w:rsidRPr="00261A7B">
        <w:tab/>
      </w:r>
      <w:r w:rsidRPr="00261A7B">
        <w:tab/>
      </w:r>
      <w:r w:rsidRPr="00261A7B">
        <w:tab/>
      </w:r>
      <w:r w:rsidRPr="00261A7B">
        <w:tab/>
        <w:t>___________</w:t>
      </w:r>
    </w:p>
    <w:p w14:paraId="3AC48587" w14:textId="77777777" w:rsidR="00882305" w:rsidRPr="00261A7B" w:rsidRDefault="00882305" w:rsidP="00882305">
      <w:pPr>
        <w:ind w:left="720" w:hanging="720"/>
      </w:pPr>
      <w:r w:rsidRPr="00261A7B">
        <w:tab/>
        <w:t>[a]</w:t>
      </w:r>
      <w:r w:rsidRPr="00261A7B">
        <w:tab/>
        <w:t>an individual</w:t>
      </w:r>
    </w:p>
    <w:p w14:paraId="20435E9E" w14:textId="77777777" w:rsidR="00882305" w:rsidRPr="00261A7B" w:rsidRDefault="00882305" w:rsidP="00882305">
      <w:pPr>
        <w:ind w:left="720" w:hanging="720"/>
      </w:pPr>
      <w:r w:rsidRPr="00261A7B">
        <w:tab/>
        <w:t>[b]</w:t>
      </w:r>
      <w:r w:rsidRPr="00261A7B">
        <w:tab/>
        <w:t>a proprietary firm</w:t>
      </w:r>
    </w:p>
    <w:p w14:paraId="53918D51" w14:textId="77777777" w:rsidR="00882305" w:rsidRPr="00261A7B" w:rsidRDefault="00882305" w:rsidP="00882305">
      <w:pPr>
        <w:ind w:left="720" w:hanging="720"/>
      </w:pPr>
      <w:r w:rsidRPr="00261A7B">
        <w:tab/>
        <w:t>[c]</w:t>
      </w:r>
      <w:r w:rsidRPr="00261A7B">
        <w:tab/>
        <w:t>a firm in partnership</w:t>
      </w:r>
    </w:p>
    <w:p w14:paraId="11E745EE" w14:textId="77777777" w:rsidR="00882305" w:rsidRPr="00261A7B" w:rsidRDefault="00882305" w:rsidP="00882305">
      <w:pPr>
        <w:ind w:left="720" w:hanging="720"/>
      </w:pPr>
      <w:r w:rsidRPr="00261A7B">
        <w:tab/>
        <w:t>[d]</w:t>
      </w:r>
      <w:r w:rsidRPr="00261A7B">
        <w:tab/>
        <w:t>a Limited Company or Corporation</w:t>
      </w:r>
    </w:p>
    <w:p w14:paraId="70726558" w14:textId="77777777" w:rsidR="00882305" w:rsidRPr="00261A7B" w:rsidRDefault="00882305" w:rsidP="00882305">
      <w:pPr>
        <w:ind w:left="720" w:hanging="720"/>
      </w:pPr>
      <w:r w:rsidRPr="00261A7B">
        <w:tab/>
        <w:t>[e]</w:t>
      </w:r>
      <w:r w:rsidRPr="00261A7B">
        <w:tab/>
        <w:t>a group of firms/joint venture</w:t>
      </w:r>
    </w:p>
    <w:p w14:paraId="6FA6CF69" w14:textId="77777777" w:rsidR="00882305" w:rsidRPr="00261A7B" w:rsidRDefault="00882305" w:rsidP="00882305">
      <w:pPr>
        <w:ind w:left="720" w:hanging="720"/>
      </w:pPr>
      <w:r w:rsidRPr="00261A7B">
        <w:tab/>
      </w:r>
      <w:r w:rsidRPr="00261A7B">
        <w:tab/>
        <w:t>(If yes, give completion information</w:t>
      </w:r>
    </w:p>
    <w:p w14:paraId="6D6FE574" w14:textId="77777777" w:rsidR="00882305" w:rsidRPr="00261A7B" w:rsidRDefault="00882305" w:rsidP="00882305">
      <w:pPr>
        <w:ind w:left="720" w:hanging="720"/>
      </w:pPr>
      <w:r w:rsidRPr="00261A7B">
        <w:tab/>
      </w:r>
      <w:r w:rsidRPr="00261A7B">
        <w:tab/>
        <w:t>in respect of each partner)</w:t>
      </w:r>
    </w:p>
    <w:p w14:paraId="78C28C26" w14:textId="77777777" w:rsidR="00882305" w:rsidRPr="00261A7B" w:rsidRDefault="00882305" w:rsidP="00882305"/>
    <w:p w14:paraId="5A877521" w14:textId="77777777" w:rsidR="00882305" w:rsidRPr="00261A7B" w:rsidRDefault="00882305" w:rsidP="00882305">
      <w:pPr>
        <w:ind w:left="720" w:hanging="720"/>
      </w:pPr>
      <w:r w:rsidRPr="00261A7B">
        <w:t>2.</w:t>
      </w:r>
      <w:r w:rsidRPr="00261A7B">
        <w:tab/>
        <w:t>Attach the organization Chart showing the</w:t>
      </w:r>
      <w:r w:rsidRPr="00261A7B">
        <w:tab/>
      </w:r>
      <w:r w:rsidRPr="00261A7B">
        <w:tab/>
      </w:r>
      <w:r w:rsidRPr="00261A7B">
        <w:tab/>
      </w:r>
      <w:r w:rsidRPr="00261A7B">
        <w:tab/>
        <w:t>____________</w:t>
      </w:r>
    </w:p>
    <w:p w14:paraId="19A55F6A" w14:textId="77777777" w:rsidR="00882305" w:rsidRPr="00261A7B" w:rsidRDefault="00882305" w:rsidP="00882305">
      <w:pPr>
        <w:ind w:left="720"/>
      </w:pPr>
      <w:r w:rsidRPr="00261A7B">
        <w:t xml:space="preserve">structure of the Organization, including the </w:t>
      </w:r>
    </w:p>
    <w:p w14:paraId="784A129D" w14:textId="77777777" w:rsidR="00882305" w:rsidRPr="00261A7B" w:rsidRDefault="00882305" w:rsidP="00882305">
      <w:pPr>
        <w:ind w:left="720"/>
      </w:pPr>
      <w:r w:rsidRPr="00261A7B">
        <w:t>names of the directors and position of officers.</w:t>
      </w:r>
    </w:p>
    <w:p w14:paraId="4CB8F836" w14:textId="77777777" w:rsidR="00882305" w:rsidRPr="00261A7B" w:rsidRDefault="00882305" w:rsidP="00882305">
      <w:pPr>
        <w:ind w:firstLine="720"/>
      </w:pPr>
    </w:p>
    <w:p w14:paraId="6F170E19" w14:textId="77777777" w:rsidR="00882305" w:rsidRPr="00261A7B" w:rsidRDefault="00882305" w:rsidP="00882305">
      <w:pPr>
        <w:pStyle w:val="Heading7"/>
        <w:numPr>
          <w:ilvl w:val="0"/>
          <w:numId w:val="0"/>
        </w:numPr>
        <w:rPr>
          <w:rFonts w:ascii="Times New Roman" w:hAnsi="Times New Roman"/>
          <w:szCs w:val="24"/>
        </w:rPr>
      </w:pPr>
      <w:r w:rsidRPr="00261A7B">
        <w:rPr>
          <w:rFonts w:ascii="Times New Roman" w:hAnsi="Times New Roman"/>
          <w:szCs w:val="24"/>
        </w:rPr>
        <w:t>3.</w:t>
      </w:r>
      <w:r w:rsidRPr="00261A7B">
        <w:rPr>
          <w:rFonts w:ascii="Times New Roman" w:hAnsi="Times New Roman"/>
          <w:szCs w:val="24"/>
        </w:rPr>
        <w:tab/>
        <w:t>Number of years of experience</w:t>
      </w:r>
    </w:p>
    <w:p w14:paraId="6284D728" w14:textId="77777777" w:rsidR="00882305" w:rsidRPr="00261A7B" w:rsidRDefault="00882305" w:rsidP="00882305"/>
    <w:p w14:paraId="1D3EFFF6" w14:textId="77777777" w:rsidR="00E544BD" w:rsidRPr="00261A7B" w:rsidRDefault="00882305" w:rsidP="00772B99">
      <w:pPr>
        <w:pStyle w:val="Heading3"/>
        <w:tabs>
          <w:tab w:val="left" w:pos="720"/>
          <w:tab w:val="left" w:pos="1440"/>
          <w:tab w:val="left" w:pos="2160"/>
          <w:tab w:val="left" w:pos="2880"/>
        </w:tabs>
        <w:spacing w:after="0"/>
        <w:jc w:val="left"/>
        <w:rPr>
          <w:rFonts w:cs="Times New Roman"/>
          <w:b w:val="0"/>
        </w:rPr>
      </w:pPr>
      <w:r w:rsidRPr="00261A7B">
        <w:rPr>
          <w:rFonts w:cs="Times New Roman"/>
          <w:b w:val="0"/>
        </w:rPr>
        <w:t>[</w:t>
      </w:r>
      <w:r w:rsidR="00802D33" w:rsidRPr="00261A7B">
        <w:rPr>
          <w:rFonts w:cs="Times New Roman"/>
          <w:b w:val="0"/>
        </w:rPr>
        <w:t>a</w:t>
      </w:r>
      <w:r w:rsidRPr="00261A7B">
        <w:rPr>
          <w:rFonts w:cs="Times New Roman"/>
          <w:b w:val="0"/>
        </w:rPr>
        <w:t>]</w:t>
      </w:r>
      <w:r w:rsidRPr="00261A7B">
        <w:rPr>
          <w:rFonts w:cs="Times New Roman"/>
          <w:b w:val="0"/>
        </w:rPr>
        <w:tab/>
      </w:r>
      <w:r w:rsidR="007D55AC" w:rsidRPr="00261A7B">
        <w:rPr>
          <w:rFonts w:cs="Times New Roman"/>
          <w:b w:val="0"/>
          <w:sz w:val="24"/>
        </w:rPr>
        <w:t>as a Prime Contractor (Contractor</w:t>
      </w:r>
    </w:p>
    <w:p w14:paraId="14EE3F76" w14:textId="77777777" w:rsidR="00882305" w:rsidRPr="00261A7B" w:rsidRDefault="00882305" w:rsidP="00882305">
      <w:pPr>
        <w:tabs>
          <w:tab w:val="left" w:pos="720"/>
          <w:tab w:val="left" w:pos="1440"/>
          <w:tab w:val="left" w:pos="2160"/>
          <w:tab w:val="left" w:pos="2880"/>
        </w:tabs>
      </w:pPr>
      <w:r w:rsidRPr="00261A7B">
        <w:t>shouldering major responsibility)</w:t>
      </w:r>
    </w:p>
    <w:p w14:paraId="13054319" w14:textId="77777777" w:rsidR="00882305" w:rsidRPr="00261A7B" w:rsidRDefault="00882305" w:rsidP="00882305">
      <w:pPr>
        <w:tabs>
          <w:tab w:val="left" w:pos="720"/>
          <w:tab w:val="left" w:pos="1440"/>
          <w:tab w:val="left" w:pos="2160"/>
          <w:tab w:val="left" w:pos="2880"/>
        </w:tabs>
      </w:pPr>
    </w:p>
    <w:p w14:paraId="4BEBD685" w14:textId="77777777" w:rsidR="00882305" w:rsidRPr="00261A7B" w:rsidRDefault="00882305" w:rsidP="00882305">
      <w:pPr>
        <w:pStyle w:val="TOC1"/>
        <w:tabs>
          <w:tab w:val="left" w:pos="720"/>
          <w:tab w:val="left" w:pos="1440"/>
          <w:tab w:val="left" w:pos="2160"/>
          <w:tab w:val="left" w:pos="2880"/>
        </w:tabs>
        <w:rPr>
          <w:szCs w:val="24"/>
        </w:rPr>
      </w:pPr>
      <w:r w:rsidRPr="00261A7B">
        <w:rPr>
          <w:caps/>
          <w:szCs w:val="24"/>
        </w:rPr>
        <w:tab/>
      </w:r>
      <w:r w:rsidRPr="00261A7B">
        <w:rPr>
          <w:caps/>
          <w:szCs w:val="24"/>
        </w:rPr>
        <w:tab/>
      </w:r>
      <w:r w:rsidR="007D55AC" w:rsidRPr="00261A7B">
        <w:rPr>
          <w:b w:val="0"/>
          <w:caps/>
          <w:sz w:val="20"/>
        </w:rPr>
        <w:t>[i</w:t>
      </w:r>
      <w:r w:rsidR="007D55AC" w:rsidRPr="00261A7B">
        <w:rPr>
          <w:b w:val="0"/>
          <w:sz w:val="20"/>
        </w:rPr>
        <w:t>]</w:t>
      </w:r>
      <w:r w:rsidR="007D55AC" w:rsidRPr="00261A7B">
        <w:rPr>
          <w:b w:val="0"/>
          <w:sz w:val="20"/>
        </w:rPr>
        <w:tab/>
      </w:r>
      <w:r w:rsidR="007D55AC" w:rsidRPr="00261A7B">
        <w:rPr>
          <w:b w:val="0"/>
          <w:caps/>
          <w:sz w:val="20"/>
        </w:rPr>
        <w:t xml:space="preserve">in </w:t>
      </w:r>
      <w:r w:rsidR="00802D33" w:rsidRPr="00261A7B">
        <w:rPr>
          <w:b w:val="0"/>
          <w:caps/>
          <w:sz w:val="20"/>
        </w:rPr>
        <w:t>own country</w:t>
      </w:r>
    </w:p>
    <w:p w14:paraId="31918E40" w14:textId="77777777" w:rsidR="00882305" w:rsidRPr="00261A7B" w:rsidRDefault="0059350C" w:rsidP="00882305">
      <w:pPr>
        <w:pStyle w:val="BodyTextFirstIndent2"/>
      </w:pPr>
      <w:r w:rsidRPr="00261A7B">
        <w:tab/>
      </w:r>
      <w:r w:rsidR="00882305" w:rsidRPr="00261A7B">
        <w:t>[ii]</w:t>
      </w:r>
      <w:r w:rsidR="00882305" w:rsidRPr="00261A7B">
        <w:tab/>
        <w:t>in other countries (specify countries)</w:t>
      </w:r>
      <w:r w:rsidR="00882305" w:rsidRPr="00261A7B">
        <w:tab/>
      </w:r>
      <w:r w:rsidR="00882305" w:rsidRPr="00261A7B">
        <w:tab/>
      </w:r>
      <w:r w:rsidR="00882305" w:rsidRPr="00261A7B">
        <w:tab/>
        <w:t>______________</w:t>
      </w:r>
    </w:p>
    <w:p w14:paraId="380AF03D" w14:textId="77777777" w:rsidR="00882305" w:rsidRPr="00261A7B" w:rsidRDefault="00882305" w:rsidP="00882305">
      <w:pPr>
        <w:pStyle w:val="TOC1"/>
        <w:tabs>
          <w:tab w:val="left" w:pos="720"/>
          <w:tab w:val="left" w:pos="1440"/>
          <w:tab w:val="left" w:pos="2160"/>
          <w:tab w:val="left" w:pos="2880"/>
        </w:tabs>
        <w:rPr>
          <w:szCs w:val="24"/>
        </w:rPr>
      </w:pPr>
      <w:r w:rsidRPr="00261A7B">
        <w:rPr>
          <w:szCs w:val="24"/>
        </w:rPr>
        <w:tab/>
        <w:t>[b]</w:t>
      </w:r>
      <w:r w:rsidRPr="00261A7B">
        <w:rPr>
          <w:szCs w:val="24"/>
        </w:rPr>
        <w:tab/>
        <w:t>as a Management Contractor</w:t>
      </w:r>
    </w:p>
    <w:p w14:paraId="16AF1679" w14:textId="77777777" w:rsidR="00882305" w:rsidRPr="00261A7B" w:rsidRDefault="00882305" w:rsidP="00882305">
      <w:pPr>
        <w:ind w:left="720" w:firstLine="720"/>
      </w:pPr>
      <w:r w:rsidRPr="00261A7B">
        <w:t>[i]</w:t>
      </w:r>
      <w:r w:rsidRPr="00261A7B">
        <w:tab/>
        <w:t>in own country</w:t>
      </w:r>
      <w:r w:rsidRPr="00261A7B">
        <w:tab/>
      </w:r>
      <w:r w:rsidRPr="00261A7B">
        <w:tab/>
      </w:r>
      <w:r w:rsidRPr="00261A7B">
        <w:tab/>
      </w:r>
      <w:r w:rsidRPr="00261A7B">
        <w:tab/>
      </w:r>
      <w:r w:rsidRPr="00261A7B">
        <w:tab/>
        <w:t>______________</w:t>
      </w:r>
    </w:p>
    <w:p w14:paraId="55FDF047" w14:textId="77777777" w:rsidR="00882305" w:rsidRPr="00261A7B" w:rsidRDefault="00882305" w:rsidP="00882305">
      <w:pPr>
        <w:ind w:left="720" w:firstLine="720"/>
      </w:pPr>
      <w:r w:rsidRPr="00261A7B">
        <w:t>[ii]</w:t>
      </w:r>
      <w:r w:rsidRPr="00261A7B">
        <w:tab/>
        <w:t>in other countries (specify countries)</w:t>
      </w:r>
      <w:r w:rsidRPr="00261A7B">
        <w:tab/>
      </w:r>
      <w:r w:rsidRPr="00261A7B">
        <w:tab/>
      </w:r>
      <w:r w:rsidRPr="00261A7B">
        <w:tab/>
        <w:t>______________</w:t>
      </w:r>
    </w:p>
    <w:p w14:paraId="09F7C936" w14:textId="77777777" w:rsidR="00882305" w:rsidRPr="00261A7B" w:rsidRDefault="00882305" w:rsidP="00882305">
      <w:pPr>
        <w:ind w:left="720" w:firstLine="720"/>
      </w:pPr>
    </w:p>
    <w:p w14:paraId="01EEC1F0" w14:textId="77777777" w:rsidR="00882305" w:rsidRPr="00261A7B" w:rsidRDefault="00882305" w:rsidP="00882305">
      <w:r w:rsidRPr="00261A7B">
        <w:tab/>
        <w:t>[c]</w:t>
      </w:r>
      <w:r w:rsidRPr="00261A7B">
        <w:tab/>
        <w:t>in a Joint Venture</w:t>
      </w:r>
    </w:p>
    <w:p w14:paraId="3F92B2D5" w14:textId="77777777" w:rsidR="00882305" w:rsidRPr="00261A7B" w:rsidRDefault="00882305" w:rsidP="00882305">
      <w:pPr>
        <w:ind w:left="720" w:firstLine="720"/>
      </w:pPr>
      <w:r w:rsidRPr="00261A7B">
        <w:t>[i]</w:t>
      </w:r>
      <w:r w:rsidRPr="00261A7B">
        <w:tab/>
        <w:t>in own country</w:t>
      </w:r>
      <w:r w:rsidRPr="00261A7B">
        <w:tab/>
      </w:r>
      <w:r w:rsidRPr="00261A7B">
        <w:tab/>
      </w:r>
      <w:r w:rsidRPr="00261A7B">
        <w:tab/>
      </w:r>
      <w:r w:rsidRPr="00261A7B">
        <w:tab/>
      </w:r>
      <w:r w:rsidRPr="00261A7B">
        <w:tab/>
        <w:t>______________</w:t>
      </w:r>
    </w:p>
    <w:p w14:paraId="79E37A62" w14:textId="77777777" w:rsidR="00882305" w:rsidRPr="00261A7B" w:rsidRDefault="00882305" w:rsidP="00882305">
      <w:pPr>
        <w:ind w:left="720" w:firstLine="720"/>
      </w:pPr>
      <w:r w:rsidRPr="00261A7B">
        <w:t>[ii]</w:t>
      </w:r>
      <w:r w:rsidRPr="00261A7B">
        <w:tab/>
        <w:t>in other countries (specify countries)</w:t>
      </w:r>
      <w:r w:rsidRPr="00261A7B">
        <w:tab/>
      </w:r>
      <w:r w:rsidRPr="00261A7B">
        <w:tab/>
      </w:r>
      <w:r w:rsidRPr="00261A7B">
        <w:tab/>
        <w:t>______________</w:t>
      </w:r>
    </w:p>
    <w:p w14:paraId="26DAECC0" w14:textId="77777777" w:rsidR="00882305" w:rsidRPr="00261A7B" w:rsidRDefault="00882305" w:rsidP="00882305">
      <w:pPr>
        <w:ind w:left="720" w:firstLine="720"/>
      </w:pPr>
    </w:p>
    <w:p w14:paraId="37B95200" w14:textId="77777777" w:rsidR="00882305" w:rsidRPr="00261A7B" w:rsidRDefault="00882305" w:rsidP="00882305">
      <w:pPr>
        <w:pStyle w:val="TOC1"/>
        <w:tabs>
          <w:tab w:val="left" w:pos="720"/>
          <w:tab w:val="left" w:pos="1440"/>
        </w:tabs>
        <w:rPr>
          <w:szCs w:val="24"/>
        </w:rPr>
      </w:pPr>
      <w:r w:rsidRPr="00261A7B">
        <w:rPr>
          <w:szCs w:val="24"/>
        </w:rPr>
        <w:tab/>
        <w:t>[d]</w:t>
      </w:r>
      <w:r w:rsidRPr="00261A7B">
        <w:rPr>
          <w:szCs w:val="24"/>
        </w:rPr>
        <w:tab/>
        <w:t>as sub-contractor (specify main contractor)</w:t>
      </w:r>
    </w:p>
    <w:p w14:paraId="5B8B9214" w14:textId="77777777" w:rsidR="00882305" w:rsidRPr="00261A7B" w:rsidRDefault="00882305" w:rsidP="00882305">
      <w:pPr>
        <w:ind w:left="720" w:firstLine="720"/>
      </w:pPr>
      <w:r w:rsidRPr="00261A7B">
        <w:t>[i]</w:t>
      </w:r>
      <w:r w:rsidRPr="00261A7B">
        <w:tab/>
        <w:t>in own country</w:t>
      </w:r>
      <w:r w:rsidRPr="00261A7B">
        <w:tab/>
      </w:r>
      <w:r w:rsidRPr="00261A7B">
        <w:tab/>
      </w:r>
      <w:r w:rsidRPr="00261A7B">
        <w:tab/>
      </w:r>
      <w:r w:rsidRPr="00261A7B">
        <w:tab/>
      </w:r>
      <w:r w:rsidRPr="00261A7B">
        <w:tab/>
        <w:t>______________</w:t>
      </w:r>
    </w:p>
    <w:p w14:paraId="146FFF6E" w14:textId="77777777" w:rsidR="00882305" w:rsidRPr="00261A7B" w:rsidRDefault="00882305" w:rsidP="00882305">
      <w:pPr>
        <w:ind w:left="720" w:firstLine="720"/>
      </w:pPr>
      <w:r w:rsidRPr="00261A7B">
        <w:t>[ii]</w:t>
      </w:r>
      <w:r w:rsidRPr="00261A7B">
        <w:tab/>
        <w:t>in other countries (specify countries)</w:t>
      </w:r>
      <w:r w:rsidRPr="00261A7B">
        <w:tab/>
      </w:r>
      <w:r w:rsidRPr="00261A7B">
        <w:tab/>
      </w:r>
      <w:r w:rsidRPr="00261A7B">
        <w:tab/>
        <w:t>______________</w:t>
      </w:r>
    </w:p>
    <w:p w14:paraId="27A6E399" w14:textId="77777777" w:rsidR="00882305" w:rsidRPr="00261A7B" w:rsidRDefault="00882305" w:rsidP="00882305"/>
    <w:p w14:paraId="487626BE" w14:textId="77777777" w:rsidR="00882305" w:rsidRPr="00261A7B" w:rsidRDefault="00882305" w:rsidP="00882305">
      <w:pPr>
        <w:pStyle w:val="Heading7"/>
        <w:numPr>
          <w:ilvl w:val="0"/>
          <w:numId w:val="0"/>
        </w:numPr>
        <w:tabs>
          <w:tab w:val="left" w:pos="540"/>
        </w:tabs>
        <w:spacing w:after="0"/>
        <w:rPr>
          <w:rFonts w:ascii="Times New Roman" w:hAnsi="Times New Roman"/>
          <w:szCs w:val="24"/>
        </w:rPr>
      </w:pPr>
      <w:r w:rsidRPr="00261A7B">
        <w:rPr>
          <w:rFonts w:ascii="Times New Roman" w:hAnsi="Times New Roman"/>
          <w:szCs w:val="24"/>
        </w:rPr>
        <w:t xml:space="preserve">4.  </w:t>
      </w:r>
      <w:r w:rsidRPr="00261A7B">
        <w:rPr>
          <w:rFonts w:ascii="Times New Roman" w:hAnsi="Times New Roman"/>
          <w:szCs w:val="24"/>
        </w:rPr>
        <w:tab/>
        <w:t xml:space="preserve">Name and address of any associates the applicant </w:t>
      </w:r>
    </w:p>
    <w:p w14:paraId="77B92FC5" w14:textId="77777777" w:rsidR="00882305" w:rsidRPr="00261A7B" w:rsidRDefault="00882305" w:rsidP="00882305">
      <w:pPr>
        <w:pStyle w:val="List"/>
        <w:spacing w:before="0" w:after="0"/>
        <w:ind w:left="576"/>
        <w:rPr>
          <w:rFonts w:ascii="Times New Roman" w:hAnsi="Times New Roman"/>
          <w:szCs w:val="24"/>
        </w:rPr>
      </w:pPr>
      <w:r w:rsidRPr="00261A7B">
        <w:rPr>
          <w:rFonts w:ascii="Times New Roman" w:hAnsi="Times New Roman"/>
          <w:szCs w:val="24"/>
        </w:rPr>
        <w:t xml:space="preserve">has in India (in case the applicant happens to be </w:t>
      </w:r>
    </w:p>
    <w:p w14:paraId="166A9639" w14:textId="77777777" w:rsidR="00882305" w:rsidRPr="00261A7B" w:rsidRDefault="00882305" w:rsidP="00882305">
      <w:pPr>
        <w:pStyle w:val="List"/>
        <w:spacing w:before="0" w:after="0"/>
        <w:ind w:left="576"/>
        <w:rPr>
          <w:rFonts w:ascii="Times New Roman" w:hAnsi="Times New Roman"/>
          <w:szCs w:val="24"/>
        </w:rPr>
      </w:pPr>
      <w:r w:rsidRPr="00261A7B">
        <w:rPr>
          <w:rFonts w:ascii="Times New Roman" w:hAnsi="Times New Roman"/>
          <w:szCs w:val="24"/>
        </w:rPr>
        <w:t>from foreign country) who are knowledgeable in</w:t>
      </w:r>
    </w:p>
    <w:p w14:paraId="1211D3B7" w14:textId="77777777" w:rsidR="00882305" w:rsidRPr="00261A7B" w:rsidRDefault="00882305" w:rsidP="00882305">
      <w:pPr>
        <w:pStyle w:val="List"/>
        <w:spacing w:before="0" w:after="0"/>
        <w:ind w:left="576"/>
        <w:rPr>
          <w:rFonts w:ascii="Times New Roman" w:hAnsi="Times New Roman"/>
          <w:szCs w:val="24"/>
        </w:rPr>
      </w:pPr>
      <w:r w:rsidRPr="00261A7B">
        <w:rPr>
          <w:rFonts w:ascii="Times New Roman" w:hAnsi="Times New Roman"/>
          <w:szCs w:val="24"/>
        </w:rPr>
        <w:t xml:space="preserve">the procedure of customs, immigration, taxes and </w:t>
      </w:r>
    </w:p>
    <w:p w14:paraId="50F3C023" w14:textId="77777777" w:rsidR="00882305" w:rsidRPr="00261A7B" w:rsidRDefault="00882305" w:rsidP="00882305">
      <w:pPr>
        <w:pStyle w:val="List"/>
        <w:spacing w:before="0" w:after="0"/>
        <w:ind w:left="0" w:firstLine="576"/>
        <w:rPr>
          <w:rFonts w:ascii="Times New Roman" w:hAnsi="Times New Roman"/>
          <w:szCs w:val="24"/>
        </w:rPr>
      </w:pPr>
      <w:r w:rsidRPr="00261A7B">
        <w:rPr>
          <w:rFonts w:ascii="Times New Roman" w:hAnsi="Times New Roman"/>
          <w:szCs w:val="24"/>
        </w:rPr>
        <w:t>other information necessary to do the work</w:t>
      </w:r>
      <w:r w:rsidR="007465C0">
        <w:rPr>
          <w:rFonts w:ascii="Times New Roman" w:hAnsi="Times New Roman"/>
          <w:szCs w:val="24"/>
        </w:rPr>
        <w:t>.</w:t>
      </w:r>
      <w:r w:rsidRPr="00261A7B">
        <w:rPr>
          <w:rFonts w:ascii="Times New Roman" w:hAnsi="Times New Roman"/>
          <w:szCs w:val="24"/>
        </w:rPr>
        <w:t xml:space="preserve"> </w:t>
      </w:r>
      <w:r w:rsidRPr="00261A7B">
        <w:rPr>
          <w:rFonts w:ascii="Times New Roman" w:hAnsi="Times New Roman"/>
          <w:szCs w:val="24"/>
        </w:rPr>
        <w:tab/>
      </w:r>
      <w:r w:rsidRPr="00261A7B">
        <w:rPr>
          <w:rFonts w:ascii="Times New Roman" w:hAnsi="Times New Roman"/>
          <w:szCs w:val="24"/>
        </w:rPr>
        <w:tab/>
      </w:r>
      <w:r w:rsidRPr="00261A7B">
        <w:rPr>
          <w:rFonts w:ascii="Times New Roman" w:hAnsi="Times New Roman"/>
          <w:szCs w:val="24"/>
        </w:rPr>
        <w:tab/>
      </w:r>
      <w:r w:rsidRPr="00261A7B">
        <w:rPr>
          <w:rFonts w:ascii="Times New Roman" w:hAnsi="Times New Roman"/>
          <w:szCs w:val="24"/>
        </w:rPr>
        <w:tab/>
        <w:t>______________</w:t>
      </w:r>
    </w:p>
    <w:p w14:paraId="321EE272" w14:textId="77777777" w:rsidR="00882305" w:rsidRPr="00261A7B" w:rsidRDefault="00882305" w:rsidP="00882305"/>
    <w:p w14:paraId="65E2002F" w14:textId="77777777" w:rsidR="00882305" w:rsidRPr="00261A7B" w:rsidRDefault="00882305" w:rsidP="00882305">
      <w:pPr>
        <w:pStyle w:val="TOC1"/>
        <w:ind w:left="540" w:hanging="540"/>
        <w:rPr>
          <w:szCs w:val="24"/>
        </w:rPr>
      </w:pPr>
      <w:r w:rsidRPr="00261A7B">
        <w:rPr>
          <w:szCs w:val="24"/>
        </w:rPr>
        <w:t>5.</w:t>
      </w:r>
      <w:r w:rsidRPr="00261A7B">
        <w:rPr>
          <w:szCs w:val="24"/>
        </w:rPr>
        <w:tab/>
        <w:t>For how many years has your organization been in</w:t>
      </w:r>
    </w:p>
    <w:p w14:paraId="2A2E03EF" w14:textId="77777777" w:rsidR="00882305" w:rsidRPr="00261A7B" w:rsidRDefault="00882305" w:rsidP="00882305">
      <w:pPr>
        <w:pStyle w:val="List2"/>
        <w:ind w:left="540" w:firstLine="0"/>
      </w:pPr>
    </w:p>
    <w:p w14:paraId="4259C124" w14:textId="77777777" w:rsidR="00882305" w:rsidRPr="00261A7B" w:rsidRDefault="00882305" w:rsidP="00882305">
      <w:pPr>
        <w:pStyle w:val="List2"/>
        <w:ind w:left="540" w:firstLine="0"/>
      </w:pPr>
      <w:r w:rsidRPr="00261A7B">
        <w:t xml:space="preserve">business of similar work under its present name? </w:t>
      </w:r>
      <w:r w:rsidRPr="00261A7B">
        <w:tab/>
      </w:r>
    </w:p>
    <w:p w14:paraId="08534957" w14:textId="77777777" w:rsidR="00882305" w:rsidRPr="00261A7B" w:rsidRDefault="00882305" w:rsidP="00882305">
      <w:pPr>
        <w:pStyle w:val="List2"/>
        <w:ind w:left="540" w:firstLine="0"/>
      </w:pPr>
      <w:r w:rsidRPr="00261A7B">
        <w:t>What were your fields when your organization was</w:t>
      </w:r>
    </w:p>
    <w:p w14:paraId="7E31381D" w14:textId="77777777" w:rsidR="00882305" w:rsidRPr="00261A7B" w:rsidRDefault="00882305" w:rsidP="00882305">
      <w:pPr>
        <w:pStyle w:val="List2"/>
        <w:ind w:left="540" w:firstLine="0"/>
      </w:pPr>
      <w:r w:rsidRPr="00261A7B">
        <w:t>established?  Whether any new fields were added in</w:t>
      </w:r>
      <w:r w:rsidRPr="00261A7B">
        <w:tab/>
      </w:r>
    </w:p>
    <w:p w14:paraId="4142A280" w14:textId="77777777" w:rsidR="00882305" w:rsidRPr="00261A7B" w:rsidRDefault="00882305" w:rsidP="00882305">
      <w:pPr>
        <w:pStyle w:val="List2"/>
        <w:ind w:left="540" w:firstLine="0"/>
      </w:pPr>
      <w:r w:rsidRPr="00261A7B">
        <w:t>your organization?  And if so, when?</w:t>
      </w:r>
      <w:r w:rsidRPr="00261A7B">
        <w:tab/>
      </w:r>
      <w:r w:rsidRPr="00261A7B">
        <w:tab/>
      </w:r>
      <w:r w:rsidRPr="00261A7B">
        <w:tab/>
      </w:r>
      <w:r w:rsidRPr="00261A7B">
        <w:tab/>
      </w:r>
      <w:r w:rsidRPr="00261A7B">
        <w:tab/>
      </w:r>
      <w:r w:rsidRPr="00261A7B">
        <w:tab/>
        <w:t>_________</w:t>
      </w:r>
    </w:p>
    <w:p w14:paraId="3460ECFB" w14:textId="77777777" w:rsidR="00882305" w:rsidRPr="00261A7B" w:rsidRDefault="00882305" w:rsidP="00882305"/>
    <w:p w14:paraId="057022EB" w14:textId="77777777" w:rsidR="00882305" w:rsidRPr="00261A7B" w:rsidRDefault="00882305" w:rsidP="00882305"/>
    <w:p w14:paraId="39F83AA8" w14:textId="77777777" w:rsidR="00882305" w:rsidRPr="00261A7B" w:rsidRDefault="00882305" w:rsidP="00882305">
      <w:pPr>
        <w:pStyle w:val="Heading7"/>
        <w:numPr>
          <w:ilvl w:val="0"/>
          <w:numId w:val="0"/>
        </w:numPr>
        <w:ind w:left="540" w:hanging="540"/>
        <w:rPr>
          <w:rFonts w:ascii="Times New Roman" w:hAnsi="Times New Roman"/>
          <w:szCs w:val="24"/>
        </w:rPr>
      </w:pPr>
      <w:r w:rsidRPr="00261A7B">
        <w:rPr>
          <w:rFonts w:ascii="Times New Roman" w:hAnsi="Times New Roman"/>
          <w:szCs w:val="24"/>
        </w:rPr>
        <w:t>6.</w:t>
      </w:r>
      <w:r w:rsidRPr="00261A7B">
        <w:rPr>
          <w:rFonts w:ascii="Times New Roman" w:hAnsi="Times New Roman"/>
          <w:szCs w:val="24"/>
        </w:rPr>
        <w:tab/>
        <w:t xml:space="preserve">Were you ever required to suspend construction </w:t>
      </w:r>
    </w:p>
    <w:p w14:paraId="02EF1C19" w14:textId="77777777" w:rsidR="00882305" w:rsidRPr="00261A7B" w:rsidRDefault="00882305" w:rsidP="00882305">
      <w:pPr>
        <w:pStyle w:val="List2"/>
        <w:ind w:left="540" w:firstLine="0"/>
      </w:pPr>
      <w:r w:rsidRPr="00261A7B">
        <w:t xml:space="preserve">for a period of more than six months continuously </w:t>
      </w:r>
    </w:p>
    <w:p w14:paraId="2A158F20" w14:textId="77777777" w:rsidR="00882305" w:rsidRPr="00261A7B" w:rsidRDefault="00882305" w:rsidP="00882305">
      <w:pPr>
        <w:pStyle w:val="List2"/>
        <w:ind w:left="540" w:firstLine="0"/>
      </w:pPr>
      <w:r w:rsidRPr="00261A7B">
        <w:t xml:space="preserve">after your started?  If so, give the name of project </w:t>
      </w:r>
    </w:p>
    <w:p w14:paraId="18208044" w14:textId="77777777" w:rsidR="00882305" w:rsidRPr="00261A7B" w:rsidRDefault="00882305" w:rsidP="00882305">
      <w:pPr>
        <w:pStyle w:val="List2"/>
        <w:ind w:left="540" w:firstLine="0"/>
      </w:pPr>
      <w:r w:rsidRPr="00261A7B">
        <w:t xml:space="preserve">and give reasons therefore. </w:t>
      </w:r>
      <w:r w:rsidRPr="00261A7B">
        <w:tab/>
      </w:r>
      <w:r w:rsidRPr="00261A7B">
        <w:tab/>
      </w:r>
      <w:r w:rsidRPr="00261A7B">
        <w:tab/>
      </w:r>
      <w:r w:rsidRPr="00261A7B">
        <w:tab/>
      </w:r>
      <w:r w:rsidRPr="00261A7B">
        <w:tab/>
      </w:r>
      <w:r w:rsidRPr="00261A7B">
        <w:tab/>
      </w:r>
      <w:r w:rsidRPr="00261A7B">
        <w:tab/>
        <w:t>_________</w:t>
      </w:r>
    </w:p>
    <w:p w14:paraId="31E57FAE" w14:textId="77777777" w:rsidR="00882305" w:rsidRPr="00261A7B" w:rsidRDefault="00882305" w:rsidP="00882305"/>
    <w:p w14:paraId="4C5FFAEB" w14:textId="77777777" w:rsidR="00882305" w:rsidRPr="00261A7B" w:rsidRDefault="00882305" w:rsidP="00882305"/>
    <w:p w14:paraId="1929F8DE" w14:textId="77777777" w:rsidR="00882305" w:rsidRPr="00261A7B" w:rsidRDefault="00882305" w:rsidP="00882305">
      <w:pPr>
        <w:pStyle w:val="Heading7"/>
        <w:numPr>
          <w:ilvl w:val="0"/>
          <w:numId w:val="0"/>
        </w:numPr>
        <w:ind w:left="630" w:hanging="630"/>
        <w:rPr>
          <w:rFonts w:ascii="Times New Roman" w:hAnsi="Times New Roman"/>
          <w:szCs w:val="24"/>
        </w:rPr>
      </w:pPr>
      <w:r w:rsidRPr="00261A7B">
        <w:rPr>
          <w:rFonts w:ascii="Times New Roman" w:hAnsi="Times New Roman"/>
          <w:szCs w:val="24"/>
        </w:rPr>
        <w:t>7.</w:t>
      </w:r>
      <w:r w:rsidRPr="00261A7B">
        <w:rPr>
          <w:rFonts w:ascii="Times New Roman" w:hAnsi="Times New Roman"/>
          <w:szCs w:val="24"/>
        </w:rPr>
        <w:tab/>
        <w:t xml:space="preserve">Have you ever left the work awarded to you </w:t>
      </w:r>
    </w:p>
    <w:p w14:paraId="7A3D1AE9" w14:textId="77777777" w:rsidR="00882305" w:rsidRPr="00261A7B" w:rsidRDefault="00882305" w:rsidP="00882305">
      <w:pPr>
        <w:pStyle w:val="BodyTextFirstIndent"/>
        <w:ind w:firstLine="570"/>
      </w:pPr>
      <w:r w:rsidRPr="00261A7B">
        <w:t xml:space="preserve">incomplete?  (If so, give name of project and </w:t>
      </w:r>
    </w:p>
    <w:p w14:paraId="153E5AAD" w14:textId="77777777" w:rsidR="00882305" w:rsidRPr="00261A7B" w:rsidRDefault="005408D9" w:rsidP="0059350C">
      <w:pPr>
        <w:pStyle w:val="BodyTextFirstIndent2"/>
        <w:ind w:left="0" w:firstLine="0"/>
      </w:pPr>
      <w:r>
        <w:tab/>
      </w:r>
      <w:r w:rsidR="00882305" w:rsidRPr="00261A7B">
        <w:t xml:space="preserve">reasons for not completing work.) </w:t>
      </w:r>
      <w:r w:rsidR="00882305" w:rsidRPr="00261A7B">
        <w:tab/>
      </w:r>
      <w:r w:rsidR="00882305" w:rsidRPr="00261A7B">
        <w:tab/>
      </w:r>
      <w:r w:rsidR="00882305" w:rsidRPr="00261A7B">
        <w:tab/>
      </w:r>
      <w:r w:rsidR="00882305" w:rsidRPr="00261A7B">
        <w:tab/>
      </w:r>
      <w:r w:rsidR="00882305" w:rsidRPr="00261A7B">
        <w:tab/>
      </w:r>
      <w:r w:rsidR="00882305" w:rsidRPr="00261A7B">
        <w:tab/>
        <w:t>_________</w:t>
      </w:r>
    </w:p>
    <w:p w14:paraId="14296668" w14:textId="77777777" w:rsidR="00882305" w:rsidRPr="00261A7B" w:rsidRDefault="00882305" w:rsidP="00882305">
      <w:pPr>
        <w:pStyle w:val="BodyTextFirstIndent2"/>
      </w:pPr>
    </w:p>
    <w:p w14:paraId="134A692B" w14:textId="77777777" w:rsidR="00882305" w:rsidRPr="00261A7B" w:rsidRDefault="00882305" w:rsidP="00882305">
      <w:pPr>
        <w:pStyle w:val="Heading7"/>
        <w:numPr>
          <w:ilvl w:val="0"/>
          <w:numId w:val="0"/>
        </w:numPr>
        <w:rPr>
          <w:rFonts w:ascii="Times New Roman" w:hAnsi="Times New Roman"/>
          <w:szCs w:val="24"/>
        </w:rPr>
      </w:pPr>
      <w:r w:rsidRPr="00261A7B">
        <w:rPr>
          <w:rFonts w:ascii="Times New Roman" w:hAnsi="Times New Roman"/>
          <w:szCs w:val="24"/>
        </w:rPr>
        <w:t>8.</w:t>
      </w:r>
      <w:r w:rsidRPr="00261A7B">
        <w:rPr>
          <w:rFonts w:ascii="Times New Roman" w:hAnsi="Times New Roman"/>
          <w:szCs w:val="24"/>
        </w:rPr>
        <w:tab/>
        <w:t>In which fields of civil engineering construction</w:t>
      </w:r>
    </w:p>
    <w:p w14:paraId="28B151BE" w14:textId="77777777" w:rsidR="00882305" w:rsidRPr="00261A7B" w:rsidRDefault="00882305" w:rsidP="00882305">
      <w:pPr>
        <w:pStyle w:val="BodyTextFirstIndent"/>
        <w:ind w:firstLine="720"/>
      </w:pPr>
      <w:r w:rsidRPr="00261A7B">
        <w:t xml:space="preserve">do your claim specialization and interest? </w:t>
      </w:r>
      <w:r w:rsidRPr="00261A7B">
        <w:tab/>
      </w:r>
      <w:r w:rsidRPr="00261A7B">
        <w:tab/>
      </w:r>
      <w:r w:rsidRPr="00261A7B">
        <w:tab/>
      </w:r>
      <w:r w:rsidRPr="00261A7B">
        <w:tab/>
      </w:r>
      <w:r w:rsidRPr="00261A7B">
        <w:tab/>
        <w:t>_________</w:t>
      </w:r>
    </w:p>
    <w:p w14:paraId="3599A590" w14:textId="77777777" w:rsidR="00882305" w:rsidRPr="00261A7B" w:rsidRDefault="00882305" w:rsidP="00882305">
      <w:pPr>
        <w:pStyle w:val="BodyTextFirstIndent"/>
      </w:pPr>
    </w:p>
    <w:p w14:paraId="62716059" w14:textId="77777777" w:rsidR="00882305" w:rsidRPr="00261A7B" w:rsidRDefault="00882305" w:rsidP="00882305">
      <w:pPr>
        <w:pStyle w:val="Heading7"/>
        <w:numPr>
          <w:ilvl w:val="0"/>
          <w:numId w:val="0"/>
        </w:numPr>
        <w:rPr>
          <w:rFonts w:ascii="Times New Roman" w:hAnsi="Times New Roman"/>
          <w:szCs w:val="24"/>
        </w:rPr>
      </w:pPr>
      <w:r w:rsidRPr="00261A7B">
        <w:rPr>
          <w:rFonts w:ascii="Times New Roman" w:hAnsi="Times New Roman"/>
          <w:szCs w:val="24"/>
        </w:rPr>
        <w:t>9.</w:t>
      </w:r>
      <w:r w:rsidRPr="00261A7B">
        <w:rPr>
          <w:rFonts w:ascii="Times New Roman" w:hAnsi="Times New Roman"/>
          <w:szCs w:val="24"/>
        </w:rPr>
        <w:tab/>
        <w:t xml:space="preserve">Give details of your experience in mechanized </w:t>
      </w:r>
    </w:p>
    <w:p w14:paraId="328A2AC6" w14:textId="77777777" w:rsidR="00882305" w:rsidRPr="00261A7B" w:rsidRDefault="00882305" w:rsidP="00882305">
      <w:pPr>
        <w:pStyle w:val="BodyTextFirstIndent"/>
        <w:ind w:firstLine="720"/>
      </w:pPr>
      <w:r w:rsidRPr="00261A7B">
        <w:t>cement concrete lining and in modern concrete</w:t>
      </w:r>
    </w:p>
    <w:p w14:paraId="7997ABBE" w14:textId="77777777" w:rsidR="00882305" w:rsidRPr="00261A7B" w:rsidRDefault="00882305" w:rsidP="00882305">
      <w:pPr>
        <w:pStyle w:val="BodyTextFirstIndent"/>
        <w:ind w:firstLine="720"/>
      </w:pPr>
      <w:r w:rsidRPr="00261A7B">
        <w:t>technology for manufacture and quality control.</w:t>
      </w:r>
      <w:r w:rsidRPr="00261A7B">
        <w:rPr>
          <w:vertAlign w:val="superscript"/>
        </w:rPr>
        <w:t>@</w:t>
      </w:r>
      <w:r w:rsidRPr="00261A7B">
        <w:tab/>
      </w:r>
      <w:r w:rsidRPr="00261A7B">
        <w:tab/>
      </w:r>
      <w:r w:rsidRPr="00261A7B">
        <w:tab/>
      </w:r>
      <w:r w:rsidRPr="00261A7B">
        <w:tab/>
        <w:t>_________</w:t>
      </w:r>
    </w:p>
    <w:p w14:paraId="4AA4929B" w14:textId="77777777" w:rsidR="00882305" w:rsidRPr="00261A7B" w:rsidRDefault="00882305" w:rsidP="00882305">
      <w:pPr>
        <w:pStyle w:val="BodyTextFirstIndent"/>
      </w:pPr>
    </w:p>
    <w:p w14:paraId="26992472" w14:textId="77777777" w:rsidR="00882305" w:rsidRPr="00261A7B" w:rsidRDefault="00882305" w:rsidP="00882305">
      <w:pPr>
        <w:pStyle w:val="Heading7"/>
        <w:numPr>
          <w:ilvl w:val="0"/>
          <w:numId w:val="0"/>
        </w:numPr>
        <w:rPr>
          <w:rFonts w:ascii="Times New Roman" w:hAnsi="Times New Roman"/>
          <w:szCs w:val="24"/>
        </w:rPr>
      </w:pPr>
      <w:r w:rsidRPr="00261A7B">
        <w:rPr>
          <w:rFonts w:ascii="Times New Roman" w:hAnsi="Times New Roman"/>
          <w:szCs w:val="24"/>
        </w:rPr>
        <w:t>10.</w:t>
      </w:r>
      <w:r w:rsidRPr="00261A7B">
        <w:rPr>
          <w:rFonts w:ascii="Times New Roman" w:hAnsi="Times New Roman"/>
          <w:szCs w:val="24"/>
        </w:rPr>
        <w:tab/>
        <w:t>Give details of your experience in using heavy</w:t>
      </w:r>
    </w:p>
    <w:p w14:paraId="5C17DE9D" w14:textId="77777777" w:rsidR="00882305" w:rsidRPr="00261A7B" w:rsidRDefault="00882305" w:rsidP="00882305">
      <w:pPr>
        <w:pStyle w:val="BodyTextFirstIndent"/>
        <w:ind w:firstLine="720"/>
      </w:pPr>
      <w:r w:rsidRPr="00261A7B">
        <w:t xml:space="preserve">earthmoving equipment and quality control in </w:t>
      </w:r>
    </w:p>
    <w:p w14:paraId="1AC40587" w14:textId="77777777" w:rsidR="00882305" w:rsidRPr="00261A7B" w:rsidRDefault="00882305" w:rsidP="00882305">
      <w:pPr>
        <w:pStyle w:val="BodyTextFirstIndent"/>
        <w:ind w:firstLine="720"/>
      </w:pPr>
      <w:r w:rsidRPr="00261A7B">
        <w:t>compaction of soils.</w:t>
      </w:r>
      <w:r w:rsidRPr="00261A7B">
        <w:rPr>
          <w:vertAlign w:val="superscript"/>
        </w:rPr>
        <w:t xml:space="preserve"> @</w:t>
      </w:r>
      <w:r w:rsidRPr="00261A7B">
        <w:tab/>
      </w:r>
      <w:r w:rsidRPr="00261A7B">
        <w:tab/>
      </w:r>
      <w:r w:rsidRPr="00261A7B">
        <w:tab/>
      </w:r>
      <w:r w:rsidRPr="00261A7B">
        <w:tab/>
      </w:r>
      <w:r w:rsidRPr="00261A7B">
        <w:tab/>
      </w:r>
      <w:r w:rsidRPr="00261A7B">
        <w:tab/>
      </w:r>
      <w:r w:rsidRPr="00261A7B">
        <w:tab/>
      </w:r>
      <w:r w:rsidRPr="00261A7B">
        <w:tab/>
        <w:t>_________</w:t>
      </w:r>
    </w:p>
    <w:p w14:paraId="6D14D35F" w14:textId="77777777" w:rsidR="00882305" w:rsidRPr="00261A7B" w:rsidRDefault="00882305" w:rsidP="00882305">
      <w:pPr>
        <w:pStyle w:val="BodyTextFirstIndent"/>
      </w:pPr>
    </w:p>
    <w:p w14:paraId="52FDE0B7" w14:textId="77777777" w:rsidR="00882305" w:rsidRPr="00261A7B" w:rsidRDefault="00882305" w:rsidP="00882305">
      <w:pPr>
        <w:pStyle w:val="Heading7"/>
        <w:numPr>
          <w:ilvl w:val="0"/>
          <w:numId w:val="0"/>
        </w:numPr>
        <w:rPr>
          <w:rFonts w:ascii="Times New Roman" w:hAnsi="Times New Roman"/>
          <w:szCs w:val="24"/>
        </w:rPr>
      </w:pPr>
      <w:r w:rsidRPr="00261A7B">
        <w:rPr>
          <w:rFonts w:ascii="Times New Roman" w:hAnsi="Times New Roman"/>
          <w:szCs w:val="24"/>
        </w:rPr>
        <w:t>11.</w:t>
      </w:r>
      <w:r w:rsidRPr="00261A7B">
        <w:rPr>
          <w:rFonts w:ascii="Times New Roman" w:hAnsi="Times New Roman"/>
          <w:szCs w:val="24"/>
        </w:rPr>
        <w:tab/>
        <w:t xml:space="preserve">Give details of your soil and material testing </w:t>
      </w:r>
    </w:p>
    <w:p w14:paraId="70A2BA66" w14:textId="77777777" w:rsidR="00882305" w:rsidRPr="00261A7B" w:rsidRDefault="00882305" w:rsidP="00882305">
      <w:pPr>
        <w:pStyle w:val="BodyTextFirstIndent"/>
        <w:ind w:firstLine="720"/>
      </w:pPr>
      <w:r w:rsidRPr="00261A7B">
        <w:t>laboratory, if any.</w:t>
      </w:r>
      <w:r w:rsidRPr="00261A7B">
        <w:rPr>
          <w:vertAlign w:val="superscript"/>
        </w:rPr>
        <w:t xml:space="preserve"> @</w:t>
      </w:r>
      <w:r w:rsidRPr="00261A7B">
        <w:tab/>
      </w:r>
      <w:r w:rsidRPr="00261A7B">
        <w:tab/>
      </w:r>
      <w:r w:rsidRPr="00261A7B">
        <w:tab/>
      </w:r>
      <w:r w:rsidRPr="00261A7B">
        <w:tab/>
      </w:r>
      <w:r w:rsidRPr="00261A7B">
        <w:tab/>
      </w:r>
      <w:r w:rsidRPr="00261A7B">
        <w:tab/>
      </w:r>
      <w:r w:rsidRPr="00261A7B">
        <w:tab/>
      </w:r>
      <w:r w:rsidRPr="00261A7B">
        <w:tab/>
        <w:t>_________</w:t>
      </w:r>
    </w:p>
    <w:p w14:paraId="2DD5C6CE" w14:textId="77777777" w:rsidR="00882305" w:rsidRPr="00261A7B" w:rsidRDefault="00882305" w:rsidP="00882305">
      <w:pPr>
        <w:pStyle w:val="BodyTextFirstIndent"/>
      </w:pPr>
    </w:p>
    <w:p w14:paraId="7D38881A" w14:textId="77777777" w:rsidR="00882305" w:rsidRPr="00261A7B" w:rsidRDefault="00882305" w:rsidP="00882305">
      <w:pPr>
        <w:pStyle w:val="BodyTextFirstIndent"/>
      </w:pPr>
    </w:p>
    <w:p w14:paraId="7CCA4148" w14:textId="77777777" w:rsidR="00882305" w:rsidRPr="00261A7B" w:rsidRDefault="00882305" w:rsidP="00882305">
      <w:pPr>
        <w:pStyle w:val="Heading7"/>
        <w:numPr>
          <w:ilvl w:val="0"/>
          <w:numId w:val="0"/>
        </w:numPr>
        <w:rPr>
          <w:rFonts w:ascii="Times New Roman" w:hAnsi="Times New Roman"/>
          <w:szCs w:val="24"/>
        </w:rPr>
      </w:pPr>
      <w:r w:rsidRPr="00261A7B">
        <w:rPr>
          <w:rFonts w:ascii="Times New Roman" w:hAnsi="Times New Roman"/>
          <w:szCs w:val="24"/>
        </w:rPr>
        <w:t>12.</w:t>
      </w:r>
      <w:r w:rsidRPr="00261A7B">
        <w:rPr>
          <w:rFonts w:ascii="Times New Roman" w:hAnsi="Times New Roman"/>
          <w:szCs w:val="24"/>
        </w:rPr>
        <w:tab/>
        <w:t xml:space="preserve">Give details of your experience in mechanized </w:t>
      </w:r>
    </w:p>
    <w:p w14:paraId="76376076" w14:textId="77777777" w:rsidR="00882305" w:rsidRPr="00261A7B" w:rsidRDefault="00882305" w:rsidP="00882305">
      <w:pPr>
        <w:pStyle w:val="BodyTextFirstIndent"/>
        <w:ind w:firstLine="720"/>
      </w:pPr>
      <w:r w:rsidRPr="00261A7B">
        <w:t>granular pavement construction.</w:t>
      </w:r>
      <w:r w:rsidRPr="00261A7B">
        <w:rPr>
          <w:vertAlign w:val="superscript"/>
        </w:rPr>
        <w:t xml:space="preserve"> @</w:t>
      </w:r>
      <w:r w:rsidRPr="00261A7B">
        <w:tab/>
      </w:r>
      <w:r w:rsidRPr="00261A7B">
        <w:tab/>
      </w:r>
      <w:r w:rsidRPr="00261A7B">
        <w:tab/>
      </w:r>
      <w:r w:rsidRPr="00261A7B">
        <w:tab/>
      </w:r>
      <w:r w:rsidRPr="00261A7B">
        <w:tab/>
      </w:r>
      <w:r w:rsidRPr="00261A7B">
        <w:tab/>
        <w:t>_________</w:t>
      </w:r>
    </w:p>
    <w:p w14:paraId="457C9211" w14:textId="77777777" w:rsidR="00882305" w:rsidRPr="00261A7B" w:rsidRDefault="00882305" w:rsidP="00882305">
      <w:pPr>
        <w:pStyle w:val="BodyTextFirstIndent"/>
        <w:ind w:firstLine="720"/>
      </w:pPr>
    </w:p>
    <w:p w14:paraId="56FC721D" w14:textId="77777777" w:rsidR="00882305" w:rsidRPr="00261A7B" w:rsidRDefault="00882305" w:rsidP="00882305">
      <w:pPr>
        <w:pStyle w:val="Heading7"/>
        <w:numPr>
          <w:ilvl w:val="0"/>
          <w:numId w:val="0"/>
        </w:numPr>
        <w:rPr>
          <w:rFonts w:ascii="Times New Roman" w:hAnsi="Times New Roman"/>
          <w:szCs w:val="24"/>
        </w:rPr>
      </w:pPr>
      <w:r w:rsidRPr="00261A7B">
        <w:rPr>
          <w:rFonts w:ascii="Times New Roman" w:hAnsi="Times New Roman"/>
          <w:szCs w:val="24"/>
        </w:rPr>
        <w:t>13.</w:t>
      </w:r>
      <w:r w:rsidRPr="00261A7B">
        <w:rPr>
          <w:rFonts w:ascii="Times New Roman" w:hAnsi="Times New Roman"/>
          <w:szCs w:val="24"/>
        </w:rPr>
        <w:tab/>
        <w:t>Give details of your experience in Laying of Prime</w:t>
      </w:r>
    </w:p>
    <w:p w14:paraId="2DB29781" w14:textId="77777777" w:rsidR="00882305" w:rsidRPr="00261A7B" w:rsidRDefault="00882305" w:rsidP="00882305">
      <w:pPr>
        <w:pStyle w:val="BodyText"/>
        <w:tabs>
          <w:tab w:val="left" w:pos="720"/>
        </w:tabs>
        <w:rPr>
          <w:rFonts w:ascii="Times New Roman" w:hAnsi="Times New Roman" w:cs="Times New Roman"/>
          <w:sz w:val="24"/>
        </w:rPr>
      </w:pPr>
      <w:r w:rsidRPr="00261A7B">
        <w:rPr>
          <w:rFonts w:ascii="Times New Roman" w:hAnsi="Times New Roman" w:cs="Times New Roman"/>
          <w:sz w:val="24"/>
        </w:rPr>
        <w:tab/>
        <w:t>coat along with spreading of dry stone chipping.</w:t>
      </w:r>
      <w:r w:rsidRPr="00261A7B">
        <w:rPr>
          <w:rFonts w:ascii="Times New Roman" w:hAnsi="Times New Roman" w:cs="Times New Roman"/>
          <w:sz w:val="24"/>
          <w:vertAlign w:val="superscript"/>
        </w:rPr>
        <w:t xml:space="preserve"> @</w:t>
      </w:r>
      <w:r w:rsidRPr="00261A7B">
        <w:rPr>
          <w:rFonts w:ascii="Times New Roman" w:hAnsi="Times New Roman" w:cs="Times New Roman"/>
          <w:sz w:val="24"/>
        </w:rPr>
        <w:tab/>
      </w:r>
      <w:r w:rsidRPr="00261A7B">
        <w:rPr>
          <w:rFonts w:ascii="Times New Roman" w:hAnsi="Times New Roman" w:cs="Times New Roman"/>
          <w:sz w:val="24"/>
        </w:rPr>
        <w:tab/>
      </w:r>
      <w:r w:rsidRPr="00261A7B">
        <w:rPr>
          <w:rFonts w:ascii="Times New Roman" w:hAnsi="Times New Roman" w:cs="Times New Roman"/>
          <w:sz w:val="24"/>
        </w:rPr>
        <w:tab/>
      </w:r>
      <w:r w:rsidRPr="00261A7B">
        <w:rPr>
          <w:rFonts w:ascii="Times New Roman" w:hAnsi="Times New Roman" w:cs="Times New Roman"/>
          <w:sz w:val="24"/>
        </w:rPr>
        <w:tab/>
        <w:t>_________</w:t>
      </w:r>
    </w:p>
    <w:p w14:paraId="376B08F4" w14:textId="77777777" w:rsidR="00882305" w:rsidRPr="00261A7B" w:rsidRDefault="00882305" w:rsidP="00882305">
      <w:pPr>
        <w:pStyle w:val="BodyText"/>
        <w:rPr>
          <w:rFonts w:ascii="Times New Roman" w:hAnsi="Times New Roman" w:cs="Times New Roman"/>
          <w:sz w:val="24"/>
        </w:rPr>
      </w:pPr>
    </w:p>
    <w:p w14:paraId="2043515C" w14:textId="77777777" w:rsidR="00882305" w:rsidRPr="00261A7B" w:rsidRDefault="00882305" w:rsidP="00882305">
      <w:pPr>
        <w:pStyle w:val="BodyText"/>
        <w:rPr>
          <w:rFonts w:ascii="Times New Roman" w:hAnsi="Times New Roman" w:cs="Times New Roman"/>
          <w:sz w:val="24"/>
        </w:rPr>
      </w:pPr>
    </w:p>
    <w:p w14:paraId="5194EC4B" w14:textId="77777777" w:rsidR="00882305" w:rsidRPr="00261A7B" w:rsidRDefault="00882305" w:rsidP="00882305">
      <w:pPr>
        <w:pStyle w:val="Heading7"/>
        <w:numPr>
          <w:ilvl w:val="0"/>
          <w:numId w:val="0"/>
        </w:numPr>
        <w:rPr>
          <w:rFonts w:ascii="Times New Roman" w:hAnsi="Times New Roman"/>
          <w:szCs w:val="24"/>
        </w:rPr>
      </w:pPr>
      <w:r w:rsidRPr="00261A7B">
        <w:rPr>
          <w:rFonts w:ascii="Times New Roman" w:hAnsi="Times New Roman"/>
          <w:szCs w:val="24"/>
        </w:rPr>
        <w:t>14.</w:t>
      </w:r>
      <w:r w:rsidRPr="00261A7B">
        <w:rPr>
          <w:rFonts w:ascii="Times New Roman" w:hAnsi="Times New Roman"/>
          <w:szCs w:val="24"/>
        </w:rPr>
        <w:tab/>
        <w:t>Give details of your experience in construction of</w:t>
      </w:r>
    </w:p>
    <w:p w14:paraId="5939EA16" w14:textId="77777777" w:rsidR="00882305" w:rsidRPr="00261A7B" w:rsidRDefault="00882305" w:rsidP="00882305">
      <w:pPr>
        <w:pStyle w:val="BodyTextFirstIndent"/>
        <w:ind w:left="720" w:firstLine="0"/>
      </w:pPr>
      <w:r w:rsidRPr="00261A7B">
        <w:t>asphaltic Overlays</w:t>
      </w:r>
      <w:r w:rsidRPr="00261A7B">
        <w:rPr>
          <w:vertAlign w:val="superscript"/>
        </w:rPr>
        <w:t>@</w:t>
      </w:r>
      <w:r w:rsidRPr="00261A7B">
        <w:tab/>
      </w:r>
      <w:r w:rsidRPr="00261A7B">
        <w:tab/>
      </w:r>
      <w:r w:rsidRPr="00261A7B">
        <w:tab/>
      </w:r>
      <w:r w:rsidRPr="00261A7B">
        <w:tab/>
      </w:r>
      <w:r w:rsidRPr="00261A7B">
        <w:tab/>
      </w:r>
      <w:r w:rsidRPr="00261A7B">
        <w:tab/>
      </w:r>
      <w:r w:rsidRPr="00261A7B">
        <w:tab/>
      </w:r>
      <w:r w:rsidRPr="00261A7B">
        <w:tab/>
        <w:t>_________</w:t>
      </w:r>
    </w:p>
    <w:p w14:paraId="1DD63CF7" w14:textId="77777777" w:rsidR="00882305" w:rsidRPr="00261A7B" w:rsidRDefault="00882305" w:rsidP="00882305">
      <w:pPr>
        <w:pStyle w:val="BodyTextFirstIndent"/>
      </w:pPr>
    </w:p>
    <w:p w14:paraId="3EED8395" w14:textId="77777777" w:rsidR="00882305" w:rsidRPr="00261A7B" w:rsidRDefault="00882305" w:rsidP="00882305">
      <w:pPr>
        <w:pStyle w:val="Heading7"/>
        <w:numPr>
          <w:ilvl w:val="0"/>
          <w:numId w:val="0"/>
        </w:numPr>
        <w:rPr>
          <w:rFonts w:ascii="Times New Roman" w:hAnsi="Times New Roman"/>
          <w:szCs w:val="24"/>
        </w:rPr>
      </w:pPr>
      <w:r w:rsidRPr="00261A7B">
        <w:rPr>
          <w:rFonts w:ascii="Times New Roman" w:hAnsi="Times New Roman"/>
          <w:szCs w:val="24"/>
        </w:rPr>
        <w:t>15.</w:t>
      </w:r>
      <w:r w:rsidRPr="00261A7B">
        <w:rPr>
          <w:rFonts w:ascii="Times New Roman" w:hAnsi="Times New Roman"/>
          <w:szCs w:val="24"/>
        </w:rPr>
        <w:tab/>
        <w:t>Give details of your experience in construction</w:t>
      </w:r>
    </w:p>
    <w:p w14:paraId="38DDB948" w14:textId="77777777" w:rsidR="00882305" w:rsidRPr="00261A7B" w:rsidRDefault="00882305" w:rsidP="00882305">
      <w:pPr>
        <w:pStyle w:val="BodyTextFirstIndent"/>
        <w:ind w:firstLine="720"/>
      </w:pPr>
      <w:r w:rsidRPr="00261A7B">
        <w:t xml:space="preserve">of Bridge Works in Reinforced Cement Concrete </w:t>
      </w:r>
      <w:r w:rsidRPr="00261A7B">
        <w:rPr>
          <w:vertAlign w:val="superscript"/>
        </w:rPr>
        <w:t>@</w:t>
      </w:r>
      <w:r w:rsidRPr="00261A7B">
        <w:tab/>
      </w:r>
      <w:r w:rsidRPr="00261A7B">
        <w:tab/>
      </w:r>
      <w:r w:rsidRPr="00261A7B">
        <w:tab/>
      </w:r>
      <w:r w:rsidRPr="00261A7B">
        <w:tab/>
        <w:t>_________</w:t>
      </w:r>
    </w:p>
    <w:p w14:paraId="2D19C3F1" w14:textId="77777777" w:rsidR="00882305" w:rsidRPr="00261A7B" w:rsidRDefault="00882305" w:rsidP="00882305">
      <w:pPr>
        <w:pStyle w:val="BodyTextFirstIndent"/>
      </w:pPr>
    </w:p>
    <w:p w14:paraId="507EC4A6" w14:textId="77777777" w:rsidR="00882305" w:rsidRPr="00261A7B" w:rsidRDefault="00882305" w:rsidP="00882305">
      <w:pPr>
        <w:pStyle w:val="Heading7"/>
        <w:numPr>
          <w:ilvl w:val="0"/>
          <w:numId w:val="0"/>
        </w:numPr>
        <w:rPr>
          <w:rFonts w:ascii="Times New Roman" w:hAnsi="Times New Roman"/>
          <w:szCs w:val="24"/>
        </w:rPr>
      </w:pPr>
      <w:r w:rsidRPr="00261A7B">
        <w:rPr>
          <w:rFonts w:ascii="Times New Roman" w:hAnsi="Times New Roman"/>
          <w:szCs w:val="24"/>
        </w:rPr>
        <w:t>16.</w:t>
      </w:r>
      <w:r w:rsidRPr="00261A7B">
        <w:rPr>
          <w:rFonts w:ascii="Times New Roman" w:hAnsi="Times New Roman"/>
          <w:szCs w:val="24"/>
        </w:rPr>
        <w:tab/>
        <w:t xml:space="preserve">Give details of your experience in construction </w:t>
      </w:r>
    </w:p>
    <w:p w14:paraId="2A4AF4D0" w14:textId="77777777" w:rsidR="00882305" w:rsidRPr="00261A7B" w:rsidRDefault="00882305" w:rsidP="00882305">
      <w:pPr>
        <w:pStyle w:val="BodyTextFirstIndent"/>
        <w:ind w:firstLine="720"/>
      </w:pPr>
      <w:r w:rsidRPr="00261A7B">
        <w:t xml:space="preserve">of Bridge Works in plain Cement Concrete </w:t>
      </w:r>
      <w:r w:rsidRPr="00261A7B">
        <w:rPr>
          <w:vertAlign w:val="superscript"/>
        </w:rPr>
        <w:t>@</w:t>
      </w:r>
      <w:r w:rsidRPr="00261A7B">
        <w:tab/>
      </w:r>
      <w:r w:rsidRPr="00261A7B">
        <w:tab/>
      </w:r>
      <w:r w:rsidRPr="00261A7B">
        <w:tab/>
        <w:t>_________</w:t>
      </w:r>
    </w:p>
    <w:p w14:paraId="189EA79B" w14:textId="77777777" w:rsidR="00882305" w:rsidRPr="00261A7B" w:rsidRDefault="00882305" w:rsidP="00882305">
      <w:pPr>
        <w:pStyle w:val="BodyTextFirstIndent"/>
      </w:pPr>
    </w:p>
    <w:p w14:paraId="1990A932" w14:textId="77777777" w:rsidR="00882305" w:rsidRPr="00261A7B" w:rsidRDefault="00882305" w:rsidP="00882305">
      <w:pPr>
        <w:pStyle w:val="Heading7"/>
        <w:numPr>
          <w:ilvl w:val="0"/>
          <w:numId w:val="0"/>
        </w:numPr>
        <w:rPr>
          <w:rFonts w:ascii="Times New Roman" w:hAnsi="Times New Roman"/>
          <w:szCs w:val="24"/>
        </w:rPr>
      </w:pPr>
      <w:r w:rsidRPr="00261A7B">
        <w:rPr>
          <w:rFonts w:ascii="Times New Roman" w:hAnsi="Times New Roman"/>
          <w:szCs w:val="24"/>
        </w:rPr>
        <w:t>17.</w:t>
      </w:r>
      <w:r w:rsidRPr="00261A7B">
        <w:rPr>
          <w:rFonts w:ascii="Times New Roman" w:hAnsi="Times New Roman"/>
          <w:szCs w:val="24"/>
        </w:rPr>
        <w:tab/>
        <w:t>Give details of your experience in construction</w:t>
      </w:r>
    </w:p>
    <w:p w14:paraId="5DB7AC5E" w14:textId="77777777" w:rsidR="00882305" w:rsidRPr="00261A7B" w:rsidRDefault="00882305" w:rsidP="00882305">
      <w:pPr>
        <w:pStyle w:val="BodyTextFirstIndent"/>
        <w:tabs>
          <w:tab w:val="left" w:pos="720"/>
        </w:tabs>
        <w:ind w:left="720" w:firstLine="0"/>
      </w:pPr>
      <w:r w:rsidRPr="00261A7B">
        <w:t xml:space="preserve">of bridge works in well foundations of a depth </w:t>
      </w:r>
    </w:p>
    <w:p w14:paraId="6A5C7DBE" w14:textId="77777777" w:rsidR="00882305" w:rsidRPr="00261A7B" w:rsidRDefault="00882305" w:rsidP="00882305">
      <w:pPr>
        <w:pStyle w:val="BodyTextFirstIndent"/>
        <w:tabs>
          <w:tab w:val="left" w:pos="720"/>
        </w:tabs>
        <w:ind w:left="720" w:firstLine="0"/>
      </w:pPr>
      <w:r w:rsidRPr="00261A7B">
        <w:t xml:space="preserve">not less than 12 meters </w:t>
      </w:r>
      <w:r w:rsidRPr="00261A7B">
        <w:rPr>
          <w:vertAlign w:val="superscript"/>
        </w:rPr>
        <w:t>@</w:t>
      </w:r>
      <w:r w:rsidRPr="00261A7B">
        <w:tab/>
      </w:r>
      <w:r w:rsidRPr="00261A7B">
        <w:tab/>
      </w:r>
      <w:r w:rsidRPr="00261A7B">
        <w:tab/>
      </w:r>
      <w:r w:rsidRPr="00261A7B">
        <w:tab/>
      </w:r>
      <w:r w:rsidRPr="00261A7B">
        <w:tab/>
      </w:r>
      <w:r w:rsidRPr="00261A7B">
        <w:tab/>
      </w:r>
      <w:r w:rsidRPr="00261A7B">
        <w:tab/>
        <w:t>_________</w:t>
      </w:r>
    </w:p>
    <w:p w14:paraId="7950DBEE" w14:textId="77777777" w:rsidR="00882305" w:rsidRPr="00261A7B" w:rsidRDefault="00882305" w:rsidP="00882305">
      <w:pPr>
        <w:pStyle w:val="BodyTextFirstIndent"/>
      </w:pPr>
    </w:p>
    <w:p w14:paraId="2E12279B" w14:textId="77777777" w:rsidR="00882305" w:rsidRPr="00261A7B" w:rsidRDefault="00882305" w:rsidP="00882305">
      <w:pPr>
        <w:pStyle w:val="Heading7"/>
        <w:numPr>
          <w:ilvl w:val="0"/>
          <w:numId w:val="0"/>
        </w:numPr>
        <w:rPr>
          <w:rFonts w:ascii="Times New Roman" w:hAnsi="Times New Roman"/>
          <w:szCs w:val="24"/>
        </w:rPr>
      </w:pPr>
      <w:r w:rsidRPr="00261A7B">
        <w:rPr>
          <w:rFonts w:ascii="Times New Roman" w:hAnsi="Times New Roman"/>
          <w:szCs w:val="24"/>
        </w:rPr>
        <w:t>18.</w:t>
      </w:r>
      <w:r w:rsidRPr="00261A7B">
        <w:rPr>
          <w:rFonts w:ascii="Times New Roman" w:hAnsi="Times New Roman"/>
          <w:szCs w:val="24"/>
        </w:rPr>
        <w:tab/>
        <w:t>Give details of your experience in construction</w:t>
      </w:r>
    </w:p>
    <w:p w14:paraId="09863FC0" w14:textId="77777777" w:rsidR="00882305" w:rsidRPr="00261A7B" w:rsidRDefault="00882305" w:rsidP="00882305">
      <w:pPr>
        <w:ind w:firstLine="720"/>
        <w:rPr>
          <w:sz w:val="22"/>
          <w:szCs w:val="22"/>
        </w:rPr>
      </w:pPr>
      <w:r w:rsidRPr="00261A7B">
        <w:t>of cement concrete pavement.</w:t>
      </w:r>
      <w:r w:rsidRPr="00261A7B">
        <w:rPr>
          <w:vertAlign w:val="superscript"/>
        </w:rPr>
        <w:t xml:space="preserve"> @</w:t>
      </w:r>
      <w:r w:rsidRPr="00261A7B">
        <w:tab/>
      </w:r>
      <w:r w:rsidRPr="00261A7B">
        <w:tab/>
      </w:r>
      <w:r w:rsidRPr="00261A7B">
        <w:tab/>
      </w:r>
      <w:r w:rsidRPr="00261A7B">
        <w:tab/>
      </w:r>
      <w:r w:rsidRPr="00261A7B">
        <w:tab/>
      </w:r>
      <w:r w:rsidRPr="00261A7B">
        <w:tab/>
        <w:t>_________</w:t>
      </w:r>
    </w:p>
    <w:p w14:paraId="7E486570" w14:textId="77777777" w:rsidR="00882305" w:rsidRPr="00261A7B" w:rsidRDefault="00882305" w:rsidP="00882305">
      <w:pPr>
        <w:rPr>
          <w:sz w:val="22"/>
          <w:szCs w:val="22"/>
        </w:rPr>
      </w:pPr>
    </w:p>
    <w:p w14:paraId="3A687ED6" w14:textId="77777777" w:rsidR="00882305" w:rsidRPr="00261A7B" w:rsidRDefault="00882305" w:rsidP="00882305">
      <w:pPr>
        <w:ind w:left="720" w:hanging="720"/>
        <w:rPr>
          <w:b/>
          <w:i/>
          <w:iCs/>
        </w:rPr>
      </w:pPr>
    </w:p>
    <w:p w14:paraId="55D6A90A" w14:textId="77777777" w:rsidR="00882305" w:rsidRPr="00261A7B" w:rsidRDefault="00882305" w:rsidP="00882305">
      <w:pPr>
        <w:ind w:left="720" w:hanging="720"/>
        <w:rPr>
          <w:b/>
          <w:i/>
          <w:iCs/>
        </w:rPr>
      </w:pPr>
    </w:p>
    <w:p w14:paraId="271FC18C" w14:textId="77777777" w:rsidR="00882305" w:rsidRPr="00261A7B" w:rsidRDefault="00882305" w:rsidP="00882305">
      <w:pPr>
        <w:ind w:left="720" w:hanging="720"/>
        <w:rPr>
          <w:b/>
          <w:i/>
          <w:iCs/>
        </w:rPr>
      </w:pPr>
    </w:p>
    <w:p w14:paraId="0850D455" w14:textId="77777777" w:rsidR="00882305" w:rsidRPr="00261A7B" w:rsidRDefault="00882305" w:rsidP="00882305">
      <w:pPr>
        <w:ind w:left="720" w:hanging="720"/>
        <w:rPr>
          <w:b/>
          <w:i/>
          <w:iCs/>
        </w:rPr>
      </w:pPr>
    </w:p>
    <w:p w14:paraId="1FEE6466" w14:textId="77777777" w:rsidR="00882305" w:rsidRPr="00261A7B" w:rsidRDefault="00882305" w:rsidP="00882305">
      <w:pPr>
        <w:ind w:left="720" w:hanging="720"/>
        <w:rPr>
          <w:b/>
          <w:i/>
          <w:iCs/>
        </w:rPr>
      </w:pPr>
    </w:p>
    <w:p w14:paraId="178E5448" w14:textId="77777777" w:rsidR="00882305" w:rsidRPr="00261A7B" w:rsidRDefault="00882305" w:rsidP="00882305">
      <w:pPr>
        <w:ind w:left="720" w:hanging="720"/>
        <w:rPr>
          <w:b/>
          <w:i/>
          <w:iCs/>
        </w:rPr>
      </w:pPr>
    </w:p>
    <w:p w14:paraId="4A43FC9D" w14:textId="77777777" w:rsidR="00882305" w:rsidRPr="00261A7B" w:rsidRDefault="00882305" w:rsidP="00882305">
      <w:pPr>
        <w:ind w:left="720" w:hanging="720"/>
        <w:rPr>
          <w:b/>
          <w:i/>
          <w:iCs/>
        </w:rPr>
      </w:pPr>
    </w:p>
    <w:p w14:paraId="2D3EDE31" w14:textId="77777777" w:rsidR="00882305" w:rsidRPr="00261A7B" w:rsidRDefault="00882305" w:rsidP="00882305">
      <w:pPr>
        <w:ind w:left="720" w:hanging="720"/>
        <w:rPr>
          <w:b/>
          <w:i/>
          <w:iCs/>
        </w:rPr>
      </w:pPr>
    </w:p>
    <w:p w14:paraId="5FDEB865" w14:textId="77777777" w:rsidR="00882305" w:rsidRPr="00261A7B" w:rsidRDefault="00882305" w:rsidP="00882305">
      <w:pPr>
        <w:rPr>
          <w:b/>
          <w:i/>
          <w:iCs/>
        </w:rPr>
      </w:pPr>
    </w:p>
    <w:p w14:paraId="7E54D62D" w14:textId="77777777" w:rsidR="00882305" w:rsidRPr="00261A7B" w:rsidRDefault="00882305" w:rsidP="00882305">
      <w:pPr>
        <w:rPr>
          <w:b/>
          <w:i/>
          <w:iCs/>
        </w:rPr>
      </w:pPr>
    </w:p>
    <w:p w14:paraId="17A9743C" w14:textId="77777777" w:rsidR="00882305" w:rsidRPr="00261A7B" w:rsidRDefault="00882305" w:rsidP="00882305">
      <w:pPr>
        <w:ind w:left="720" w:hanging="720"/>
        <w:rPr>
          <w:b/>
          <w:i/>
          <w:iCs/>
        </w:rPr>
      </w:pPr>
      <w:r w:rsidRPr="00261A7B">
        <w:rPr>
          <w:b/>
          <w:i/>
          <w:iCs/>
        </w:rPr>
        <w:t>@</w:t>
      </w:r>
      <w:r w:rsidRPr="00261A7B">
        <w:rPr>
          <w:b/>
          <w:i/>
          <w:iCs/>
        </w:rPr>
        <w:tab/>
      </w:r>
      <w:r w:rsidR="00491B7C" w:rsidRPr="00261A7B">
        <w:rPr>
          <w:b/>
          <w:i/>
          <w:iCs/>
        </w:rPr>
        <w:t>Employer to m</w:t>
      </w:r>
      <w:r w:rsidRPr="00261A7B">
        <w:rPr>
          <w:b/>
          <w:i/>
          <w:iCs/>
        </w:rPr>
        <w:t xml:space="preserve">odify these as appropriate for the works for which qualification of </w:t>
      </w:r>
      <w:r w:rsidR="005A6BC2" w:rsidRPr="00261A7B">
        <w:rPr>
          <w:b/>
          <w:i/>
          <w:iCs/>
        </w:rPr>
        <w:t>the Bidders</w:t>
      </w:r>
      <w:r w:rsidRPr="00261A7B">
        <w:rPr>
          <w:b/>
          <w:i/>
          <w:iCs/>
        </w:rPr>
        <w:t xml:space="preserve"> are to be checked.</w:t>
      </w:r>
      <w:r w:rsidR="00BA2580" w:rsidRPr="00261A7B">
        <w:rPr>
          <w:b/>
          <w:i/>
          <w:iCs/>
        </w:rPr>
        <w:t xml:space="preserve"> This should be furnished by</w:t>
      </w:r>
      <w:r w:rsidR="00491B7C" w:rsidRPr="00261A7B">
        <w:rPr>
          <w:b/>
          <w:i/>
          <w:iCs/>
        </w:rPr>
        <w:t xml:space="preserve"> bidder as well as</w:t>
      </w:r>
      <w:r w:rsidR="00BA2580" w:rsidRPr="00261A7B">
        <w:rPr>
          <w:b/>
          <w:i/>
          <w:iCs/>
        </w:rPr>
        <w:t xml:space="preserve"> each member of JV</w:t>
      </w:r>
      <w:r w:rsidRPr="00261A7B">
        <w:rPr>
          <w:b/>
          <w:i/>
          <w:iCs/>
        </w:rPr>
        <w:t>.</w:t>
      </w:r>
    </w:p>
    <w:p w14:paraId="5ADCED40" w14:textId="77777777" w:rsidR="00882305" w:rsidRPr="00261A7B" w:rsidRDefault="00882305" w:rsidP="00882305">
      <w:pPr>
        <w:spacing w:line="480" w:lineRule="atLeast"/>
        <w:rPr>
          <w:b/>
          <w:bCs/>
          <w:spacing w:val="10"/>
          <w:sz w:val="32"/>
          <w:szCs w:val="32"/>
        </w:rPr>
      </w:pPr>
      <w:r w:rsidRPr="00261A7B">
        <w:rPr>
          <w:sz w:val="20"/>
        </w:rPr>
        <w:br w:type="page"/>
      </w:r>
    </w:p>
    <w:p w14:paraId="688686B7" w14:textId="77777777" w:rsidR="00106593" w:rsidRPr="00261A7B" w:rsidRDefault="00106593" w:rsidP="00106593">
      <w:pPr>
        <w:spacing w:line="480" w:lineRule="atLeast"/>
        <w:jc w:val="center"/>
        <w:rPr>
          <w:b/>
          <w:bCs/>
          <w:spacing w:val="10"/>
          <w:sz w:val="32"/>
          <w:szCs w:val="32"/>
        </w:rPr>
      </w:pPr>
      <w:r w:rsidRPr="00261A7B">
        <w:rPr>
          <w:b/>
          <w:bCs/>
          <w:spacing w:val="10"/>
          <w:sz w:val="32"/>
          <w:szCs w:val="32"/>
        </w:rPr>
        <w:t>Form CON – 2</w:t>
      </w:r>
    </w:p>
    <w:p w14:paraId="0BEB0BDA" w14:textId="77777777" w:rsidR="00106593" w:rsidRPr="00261A7B" w:rsidRDefault="00106593" w:rsidP="00106593">
      <w:pPr>
        <w:pStyle w:val="Section4heading"/>
      </w:pPr>
      <w:r w:rsidRPr="00261A7B">
        <w:t>Historical Contract Non-Performance, Pending Litigation and Litigation History</w:t>
      </w:r>
    </w:p>
    <w:p w14:paraId="533256DA" w14:textId="77777777" w:rsidR="00106593" w:rsidRPr="00261A7B" w:rsidRDefault="00106593" w:rsidP="00106593">
      <w:pPr>
        <w:spacing w:before="216" w:line="264" w:lineRule="exact"/>
        <w:ind w:left="72"/>
        <w:rPr>
          <w:i/>
          <w:iCs/>
          <w:spacing w:val="-6"/>
        </w:rPr>
      </w:pPr>
      <w:r w:rsidRPr="00261A7B">
        <w:rPr>
          <w:bCs/>
          <w:i/>
          <w:spacing w:val="6"/>
        </w:rPr>
        <w:t>[</w:t>
      </w:r>
      <w:r w:rsidRPr="00261A7B">
        <w:rPr>
          <w:i/>
          <w:iCs/>
          <w:spacing w:val="-6"/>
        </w:rPr>
        <w:t>The following table shall be filled in for the Applicant and for each member of a Joint Venture]</w:t>
      </w:r>
    </w:p>
    <w:p w14:paraId="4D3ACCED" w14:textId="77777777" w:rsidR="00106593" w:rsidRPr="00261A7B" w:rsidRDefault="00106593" w:rsidP="00106593">
      <w:pPr>
        <w:spacing w:before="288" w:after="324" w:line="264" w:lineRule="exact"/>
        <w:jc w:val="right"/>
        <w:rPr>
          <w:spacing w:val="-4"/>
        </w:rPr>
      </w:pPr>
      <w:r w:rsidRPr="00261A7B">
        <w:rPr>
          <w:spacing w:val="-4"/>
        </w:rPr>
        <w:t xml:space="preserve">Applicant’s Name: </w:t>
      </w:r>
      <w:r w:rsidRPr="00261A7B">
        <w:rPr>
          <w:i/>
          <w:iCs/>
          <w:spacing w:val="-6"/>
        </w:rPr>
        <w:t>[insert full name]</w:t>
      </w:r>
      <w:r w:rsidRPr="00261A7B">
        <w:rPr>
          <w:i/>
          <w:iCs/>
          <w:spacing w:val="-6"/>
        </w:rPr>
        <w:br/>
      </w:r>
      <w:r w:rsidRPr="00261A7B">
        <w:rPr>
          <w:spacing w:val="-4"/>
        </w:rPr>
        <w:t xml:space="preserve">Date: </w:t>
      </w:r>
      <w:r w:rsidRPr="00261A7B">
        <w:rPr>
          <w:i/>
          <w:iCs/>
          <w:spacing w:val="-6"/>
        </w:rPr>
        <w:t>[insert day, month, year]</w:t>
      </w:r>
      <w:r w:rsidRPr="00261A7B">
        <w:rPr>
          <w:i/>
          <w:iCs/>
          <w:spacing w:val="-6"/>
        </w:rPr>
        <w:br/>
      </w:r>
      <w:r w:rsidRPr="00261A7B">
        <w:rPr>
          <w:spacing w:val="-4"/>
        </w:rPr>
        <w:t>Joint Venture Party Name:</w:t>
      </w:r>
      <w:r w:rsidRPr="00261A7B">
        <w:rPr>
          <w:i/>
          <w:spacing w:val="-4"/>
        </w:rPr>
        <w:t>[</w:t>
      </w:r>
      <w:r w:rsidRPr="00261A7B">
        <w:rPr>
          <w:i/>
          <w:iCs/>
          <w:spacing w:val="-6"/>
        </w:rPr>
        <w:t>insert</w:t>
      </w:r>
      <w:r w:rsidR="005408D9">
        <w:rPr>
          <w:i/>
          <w:iCs/>
          <w:spacing w:val="-6"/>
        </w:rPr>
        <w:t xml:space="preserve"> </w:t>
      </w:r>
      <w:r w:rsidRPr="00261A7B">
        <w:rPr>
          <w:i/>
          <w:iCs/>
          <w:spacing w:val="-6"/>
        </w:rPr>
        <w:t>full name]</w:t>
      </w:r>
      <w:r w:rsidRPr="00261A7B">
        <w:rPr>
          <w:i/>
          <w:iCs/>
          <w:spacing w:val="-6"/>
        </w:rPr>
        <w:br/>
      </w:r>
      <w:r w:rsidRPr="00261A7B">
        <w:rPr>
          <w:spacing w:val="-4"/>
        </w:rPr>
        <w:t xml:space="preserve">NCB No. and title: </w:t>
      </w:r>
      <w:r w:rsidRPr="00261A7B">
        <w:rPr>
          <w:i/>
          <w:iCs/>
          <w:spacing w:val="-6"/>
        </w:rPr>
        <w:t>[insert NCB number and title]</w:t>
      </w:r>
      <w:r w:rsidRPr="00261A7B">
        <w:rPr>
          <w:i/>
          <w:iCs/>
          <w:spacing w:val="-6"/>
        </w:rPr>
        <w:br/>
      </w:r>
      <w:r w:rsidRPr="00261A7B">
        <w:rPr>
          <w:spacing w:val="-4"/>
        </w:rPr>
        <w:t xml:space="preserve">Page </w:t>
      </w:r>
      <w:r w:rsidRPr="00261A7B">
        <w:rPr>
          <w:i/>
          <w:iCs/>
          <w:spacing w:val="-6"/>
        </w:rPr>
        <w:t xml:space="preserve">[insert page number] </w:t>
      </w:r>
      <w:r w:rsidRPr="00261A7B">
        <w:rPr>
          <w:spacing w:val="-4"/>
        </w:rPr>
        <w:t xml:space="preserve">of </w:t>
      </w:r>
      <w:r w:rsidRPr="00261A7B">
        <w:rPr>
          <w:i/>
          <w:iCs/>
          <w:spacing w:val="-6"/>
        </w:rPr>
        <w:t xml:space="preserve">[insert total number] </w:t>
      </w:r>
      <w:r w:rsidRPr="00261A7B">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106593" w:rsidRPr="00261A7B" w14:paraId="20766D8B" w14:textId="77777777" w:rsidTr="00265850">
        <w:tc>
          <w:tcPr>
            <w:tcW w:w="9389" w:type="dxa"/>
            <w:gridSpan w:val="4"/>
            <w:tcBorders>
              <w:top w:val="single" w:sz="2" w:space="0" w:color="auto"/>
              <w:left w:val="single" w:sz="2" w:space="0" w:color="auto"/>
              <w:bottom w:val="single" w:sz="2" w:space="0" w:color="auto"/>
              <w:right w:val="single" w:sz="2" w:space="0" w:color="auto"/>
            </w:tcBorders>
          </w:tcPr>
          <w:p w14:paraId="63D470DE" w14:textId="77777777" w:rsidR="00106593" w:rsidRPr="00261A7B" w:rsidRDefault="00106593" w:rsidP="00265850">
            <w:pPr>
              <w:spacing w:before="40" w:after="120"/>
              <w:jc w:val="center"/>
              <w:rPr>
                <w:spacing w:val="-4"/>
              </w:rPr>
            </w:pPr>
            <w:r w:rsidRPr="00261A7B">
              <w:rPr>
                <w:spacing w:val="-4"/>
              </w:rPr>
              <w:t>Non-Performed Contracts in accordance with Section III, Qualification Criteria and</w:t>
            </w:r>
          </w:p>
          <w:p w14:paraId="67FAED81" w14:textId="77777777" w:rsidR="00106593" w:rsidRPr="00261A7B" w:rsidRDefault="00106593" w:rsidP="00265850">
            <w:pPr>
              <w:spacing w:before="40" w:after="120"/>
              <w:jc w:val="center"/>
              <w:rPr>
                <w:spacing w:val="-4"/>
              </w:rPr>
            </w:pPr>
            <w:r w:rsidRPr="00261A7B">
              <w:rPr>
                <w:spacing w:val="-4"/>
              </w:rPr>
              <w:t>Requirements</w:t>
            </w:r>
          </w:p>
        </w:tc>
      </w:tr>
      <w:tr w:rsidR="00106593" w:rsidRPr="00261A7B" w14:paraId="6B6778A9" w14:textId="77777777" w:rsidTr="00265850">
        <w:tc>
          <w:tcPr>
            <w:tcW w:w="9389" w:type="dxa"/>
            <w:gridSpan w:val="4"/>
            <w:tcBorders>
              <w:top w:val="single" w:sz="2" w:space="0" w:color="auto"/>
              <w:left w:val="single" w:sz="2" w:space="0" w:color="auto"/>
              <w:bottom w:val="single" w:sz="2" w:space="0" w:color="auto"/>
              <w:right w:val="single" w:sz="2" w:space="0" w:color="auto"/>
            </w:tcBorders>
          </w:tcPr>
          <w:p w14:paraId="7A5534C0" w14:textId="77777777" w:rsidR="00106593" w:rsidRPr="00261A7B" w:rsidRDefault="00106593" w:rsidP="00265850">
            <w:pPr>
              <w:spacing w:before="40" w:after="120"/>
              <w:ind w:left="540" w:hanging="441"/>
              <w:rPr>
                <w:spacing w:val="-4"/>
              </w:rPr>
            </w:pPr>
            <w:r w:rsidRPr="00261A7B">
              <w:rPr>
                <w:rFonts w:eastAsia="MS Mincho"/>
                <w:spacing w:val="-2"/>
              </w:rPr>
              <w:sym w:font="Wingdings" w:char="F0A8"/>
            </w:r>
            <w:r w:rsidRPr="00261A7B">
              <w:rPr>
                <w:rFonts w:eastAsia="MS Mincho"/>
                <w:spacing w:val="-2"/>
              </w:rPr>
              <w:tab/>
            </w:r>
            <w:r w:rsidRPr="00261A7B">
              <w:rPr>
                <w:spacing w:val="-6"/>
              </w:rPr>
              <w:t>Contract non-performance did not occur during the (</w:t>
            </w:r>
            <w:r w:rsidRPr="00261A7B">
              <w:rPr>
                <w:i/>
                <w:spacing w:val="-6"/>
              </w:rPr>
              <w:t xml:space="preserve">number) </w:t>
            </w:r>
            <w:r w:rsidRPr="00261A7B">
              <w:rPr>
                <w:spacing w:val="-6"/>
              </w:rPr>
              <w:t xml:space="preserve">years </w:t>
            </w:r>
            <w:r w:rsidRPr="00261A7B">
              <w:rPr>
                <w:spacing w:val="-4"/>
              </w:rPr>
              <w:t xml:space="preserve">specified in Section III, </w:t>
            </w:r>
            <w:r w:rsidRPr="00261A7B">
              <w:rPr>
                <w:spacing w:val="-7"/>
              </w:rPr>
              <w:t>Qualification Criteria and Requirements, Sub-Factor 2.</w:t>
            </w:r>
            <w:r w:rsidRPr="00261A7B">
              <w:rPr>
                <w:spacing w:val="-4"/>
              </w:rPr>
              <w:t>2.1.</w:t>
            </w:r>
          </w:p>
          <w:p w14:paraId="31D59FFD" w14:textId="77777777" w:rsidR="00106593" w:rsidRPr="00261A7B" w:rsidRDefault="00106593" w:rsidP="00265850">
            <w:pPr>
              <w:spacing w:before="40" w:after="120"/>
              <w:ind w:left="540" w:hanging="441"/>
              <w:rPr>
                <w:spacing w:val="-4"/>
              </w:rPr>
            </w:pPr>
            <w:r w:rsidRPr="00261A7B">
              <w:rPr>
                <w:rFonts w:eastAsia="MS Mincho"/>
                <w:spacing w:val="-2"/>
              </w:rPr>
              <w:sym w:font="Wingdings" w:char="F0A8"/>
            </w:r>
            <w:r w:rsidRPr="00261A7B">
              <w:rPr>
                <w:spacing w:val="-4"/>
              </w:rPr>
              <w:tab/>
              <w:t xml:space="preserve">Contract(s) not performed during the </w:t>
            </w:r>
            <w:r w:rsidRPr="00261A7B">
              <w:rPr>
                <w:i/>
                <w:spacing w:val="-4"/>
              </w:rPr>
              <w:t>(number)</w:t>
            </w:r>
            <w:r w:rsidRPr="00261A7B">
              <w:rPr>
                <w:spacing w:val="-4"/>
              </w:rPr>
              <w:t>of years specified in Section III, Qualification Criteria and Requirements, requirement 2.2.1</w:t>
            </w:r>
          </w:p>
        </w:tc>
      </w:tr>
      <w:tr w:rsidR="00106593" w:rsidRPr="00261A7B" w14:paraId="7581D2A3" w14:textId="77777777" w:rsidTr="00265850">
        <w:tc>
          <w:tcPr>
            <w:tcW w:w="968" w:type="dxa"/>
            <w:tcBorders>
              <w:top w:val="single" w:sz="2" w:space="0" w:color="auto"/>
              <w:left w:val="single" w:sz="2" w:space="0" w:color="auto"/>
              <w:bottom w:val="single" w:sz="2" w:space="0" w:color="auto"/>
              <w:right w:val="single" w:sz="2" w:space="0" w:color="auto"/>
            </w:tcBorders>
          </w:tcPr>
          <w:p w14:paraId="7B8CDDBB" w14:textId="77777777" w:rsidR="00106593" w:rsidRPr="00261A7B" w:rsidRDefault="00106593" w:rsidP="00265850">
            <w:pPr>
              <w:spacing w:before="40" w:after="120"/>
              <w:ind w:left="102"/>
              <w:rPr>
                <w:b/>
                <w:bCs/>
                <w:spacing w:val="-4"/>
              </w:rPr>
            </w:pPr>
            <w:r w:rsidRPr="00261A7B">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66235654" w14:textId="77777777" w:rsidR="00106593" w:rsidRPr="00261A7B" w:rsidRDefault="00106593" w:rsidP="00265850">
            <w:pPr>
              <w:spacing w:before="40" w:after="120"/>
              <w:ind w:left="112"/>
              <w:jc w:val="center"/>
              <w:rPr>
                <w:b/>
                <w:bCs/>
                <w:spacing w:val="-4"/>
              </w:rPr>
            </w:pPr>
            <w:r w:rsidRPr="00261A7B">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74B3B70B" w14:textId="77777777" w:rsidR="00106593" w:rsidRPr="00261A7B" w:rsidRDefault="00106593" w:rsidP="00265850">
            <w:pPr>
              <w:spacing w:before="40" w:after="120"/>
              <w:ind w:left="1323"/>
              <w:rPr>
                <w:b/>
                <w:bCs/>
                <w:spacing w:val="-4"/>
              </w:rPr>
            </w:pPr>
            <w:r w:rsidRPr="00261A7B">
              <w:rPr>
                <w:b/>
                <w:bCs/>
                <w:spacing w:val="-4"/>
              </w:rPr>
              <w:t>Contract Identification</w:t>
            </w:r>
          </w:p>
          <w:p w14:paraId="2D821BBB" w14:textId="77777777" w:rsidR="00106593" w:rsidRPr="00261A7B" w:rsidRDefault="00106593" w:rsidP="00265850">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736E9CC9" w14:textId="77777777" w:rsidR="00106593" w:rsidRPr="00261A7B" w:rsidRDefault="00106593" w:rsidP="00265850">
            <w:pPr>
              <w:spacing w:before="40" w:after="120"/>
              <w:jc w:val="center"/>
              <w:rPr>
                <w:i/>
                <w:iCs/>
                <w:spacing w:val="-6"/>
              </w:rPr>
            </w:pPr>
            <w:r w:rsidRPr="00261A7B">
              <w:rPr>
                <w:b/>
                <w:bCs/>
                <w:spacing w:val="-4"/>
              </w:rPr>
              <w:t>Total Contract Amount (in Indian Rupees</w:t>
            </w:r>
            <w:r w:rsidR="00312F88" w:rsidRPr="00261A7B">
              <w:rPr>
                <w:b/>
                <w:bCs/>
                <w:spacing w:val="-4"/>
              </w:rPr>
              <w:t xml:space="preserve"> millions</w:t>
            </w:r>
            <w:r w:rsidRPr="00261A7B">
              <w:rPr>
                <w:b/>
                <w:bCs/>
                <w:spacing w:val="-4"/>
              </w:rPr>
              <w:t>)</w:t>
            </w:r>
          </w:p>
        </w:tc>
      </w:tr>
      <w:tr w:rsidR="00106593" w:rsidRPr="00261A7B" w14:paraId="6315A341" w14:textId="77777777" w:rsidTr="00265850">
        <w:tc>
          <w:tcPr>
            <w:tcW w:w="968" w:type="dxa"/>
            <w:tcBorders>
              <w:top w:val="single" w:sz="2" w:space="0" w:color="auto"/>
              <w:left w:val="single" w:sz="2" w:space="0" w:color="auto"/>
              <w:bottom w:val="single" w:sz="2" w:space="0" w:color="auto"/>
              <w:right w:val="single" w:sz="2" w:space="0" w:color="auto"/>
            </w:tcBorders>
          </w:tcPr>
          <w:p w14:paraId="107AAEBB" w14:textId="77777777" w:rsidR="00106593" w:rsidRPr="00261A7B" w:rsidRDefault="00106593" w:rsidP="00265850">
            <w:pPr>
              <w:spacing w:before="40" w:after="120"/>
            </w:pPr>
            <w:r w:rsidRPr="00261A7B">
              <w:rPr>
                <w:i/>
                <w:iCs/>
                <w:spacing w:val="-6"/>
              </w:rPr>
              <w:t xml:space="preserve">[insert </w:t>
            </w:r>
            <w:r w:rsidRPr="00261A7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4D8DE49F" w14:textId="77777777" w:rsidR="00106593" w:rsidRPr="00261A7B" w:rsidRDefault="00106593" w:rsidP="00265850">
            <w:pPr>
              <w:spacing w:before="40" w:after="120"/>
            </w:pPr>
            <w:r w:rsidRPr="00261A7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7887370" w14:textId="77777777" w:rsidR="00106593" w:rsidRPr="00261A7B" w:rsidRDefault="00106593" w:rsidP="00265850">
            <w:pPr>
              <w:spacing w:before="40" w:after="120"/>
              <w:ind w:left="60"/>
              <w:rPr>
                <w:i/>
                <w:iCs/>
                <w:spacing w:val="-6"/>
              </w:rPr>
            </w:pPr>
            <w:r w:rsidRPr="00261A7B">
              <w:rPr>
                <w:spacing w:val="-4"/>
              </w:rPr>
              <w:t xml:space="preserve">Contract Identification: </w:t>
            </w:r>
            <w:r w:rsidRPr="00261A7B">
              <w:rPr>
                <w:i/>
                <w:iCs/>
                <w:spacing w:val="-6"/>
              </w:rPr>
              <w:t>[indicate complete contract name/ number, and any other identification]</w:t>
            </w:r>
          </w:p>
          <w:p w14:paraId="28C17B10" w14:textId="77777777" w:rsidR="00106593" w:rsidRPr="00261A7B" w:rsidRDefault="00106593" w:rsidP="00265850">
            <w:pPr>
              <w:spacing w:before="40" w:after="120"/>
              <w:ind w:left="60"/>
              <w:rPr>
                <w:i/>
                <w:iCs/>
                <w:spacing w:val="-6"/>
              </w:rPr>
            </w:pPr>
            <w:r w:rsidRPr="00261A7B">
              <w:rPr>
                <w:spacing w:val="-4"/>
              </w:rPr>
              <w:t xml:space="preserve">Name of Employer: </w:t>
            </w:r>
            <w:r w:rsidRPr="00261A7B">
              <w:rPr>
                <w:i/>
                <w:iCs/>
                <w:spacing w:val="-6"/>
              </w:rPr>
              <w:t>[insert full name]</w:t>
            </w:r>
          </w:p>
          <w:p w14:paraId="219AD374" w14:textId="77777777" w:rsidR="00106593" w:rsidRPr="00261A7B" w:rsidRDefault="00106593" w:rsidP="00265850">
            <w:pPr>
              <w:spacing w:before="40" w:after="120"/>
              <w:ind w:left="58"/>
              <w:rPr>
                <w:i/>
                <w:iCs/>
                <w:spacing w:val="-6"/>
              </w:rPr>
            </w:pPr>
            <w:r w:rsidRPr="00261A7B">
              <w:rPr>
                <w:spacing w:val="-4"/>
              </w:rPr>
              <w:t xml:space="preserve">Address of Employer: </w:t>
            </w:r>
            <w:r w:rsidRPr="00261A7B">
              <w:rPr>
                <w:i/>
                <w:iCs/>
                <w:spacing w:val="-6"/>
              </w:rPr>
              <w:t>[insert street/city/country]</w:t>
            </w:r>
          </w:p>
          <w:p w14:paraId="4BAEDD49" w14:textId="77777777" w:rsidR="00106593" w:rsidRPr="00261A7B" w:rsidRDefault="00106593" w:rsidP="00265850">
            <w:pPr>
              <w:spacing w:before="40" w:after="120"/>
              <w:ind w:left="58"/>
            </w:pPr>
            <w:r w:rsidRPr="00261A7B">
              <w:rPr>
                <w:spacing w:val="-4"/>
              </w:rPr>
              <w:t xml:space="preserve">Reason(s) for non performance: </w:t>
            </w:r>
            <w:r w:rsidRPr="00261A7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0E6C12B0" w14:textId="77777777" w:rsidR="00106593" w:rsidRPr="00261A7B" w:rsidRDefault="00106593" w:rsidP="00265850">
            <w:pPr>
              <w:spacing w:before="40" w:after="120"/>
            </w:pPr>
            <w:r w:rsidRPr="00261A7B">
              <w:rPr>
                <w:i/>
                <w:iCs/>
                <w:spacing w:val="-6"/>
              </w:rPr>
              <w:t>[insert amount]</w:t>
            </w:r>
          </w:p>
        </w:tc>
      </w:tr>
      <w:tr w:rsidR="00106593" w:rsidRPr="00261A7B" w14:paraId="348EAA93" w14:textId="77777777" w:rsidTr="00265850">
        <w:tc>
          <w:tcPr>
            <w:tcW w:w="9389" w:type="dxa"/>
            <w:gridSpan w:val="4"/>
            <w:tcBorders>
              <w:top w:val="single" w:sz="2" w:space="0" w:color="auto"/>
              <w:left w:val="single" w:sz="2" w:space="0" w:color="auto"/>
              <w:bottom w:val="single" w:sz="2" w:space="0" w:color="auto"/>
              <w:right w:val="single" w:sz="2" w:space="0" w:color="auto"/>
            </w:tcBorders>
          </w:tcPr>
          <w:p w14:paraId="5024F317" w14:textId="77777777" w:rsidR="00106593" w:rsidRPr="00261A7B" w:rsidRDefault="00106593" w:rsidP="00265850">
            <w:pPr>
              <w:spacing w:before="40" w:after="120"/>
              <w:jc w:val="center"/>
              <w:rPr>
                <w:spacing w:val="-4"/>
              </w:rPr>
            </w:pPr>
            <w:r w:rsidRPr="00261A7B">
              <w:rPr>
                <w:spacing w:val="-8"/>
              </w:rPr>
              <w:t xml:space="preserve">Pending Litigation, in accordance with Section III, </w:t>
            </w:r>
            <w:r w:rsidRPr="00261A7B">
              <w:rPr>
                <w:spacing w:val="-4"/>
              </w:rPr>
              <w:t>Qualification Criteria and Requirements</w:t>
            </w:r>
          </w:p>
        </w:tc>
      </w:tr>
      <w:tr w:rsidR="00106593" w:rsidRPr="00261A7B" w14:paraId="0E911706" w14:textId="77777777" w:rsidTr="00265850">
        <w:tc>
          <w:tcPr>
            <w:tcW w:w="9389" w:type="dxa"/>
            <w:gridSpan w:val="4"/>
            <w:tcBorders>
              <w:top w:val="single" w:sz="2" w:space="0" w:color="auto"/>
              <w:left w:val="single" w:sz="2" w:space="0" w:color="auto"/>
              <w:right w:val="single" w:sz="2" w:space="0" w:color="auto"/>
            </w:tcBorders>
          </w:tcPr>
          <w:p w14:paraId="60328E7C" w14:textId="77777777" w:rsidR="00106593" w:rsidRPr="00261A7B" w:rsidRDefault="00106593" w:rsidP="00FB0DB6">
            <w:pPr>
              <w:spacing w:before="40" w:after="120"/>
              <w:ind w:left="540" w:hanging="438"/>
              <w:rPr>
                <w:spacing w:val="-4"/>
              </w:rPr>
            </w:pPr>
            <w:r w:rsidRPr="00261A7B">
              <w:rPr>
                <w:rFonts w:eastAsia="MS Mincho"/>
                <w:spacing w:val="-2"/>
              </w:rPr>
              <w:sym w:font="Wingdings" w:char="F0A8"/>
            </w:r>
            <w:r w:rsidRPr="00261A7B">
              <w:rPr>
                <w:spacing w:val="-4"/>
              </w:rPr>
              <w:tab/>
            </w:r>
            <w:r w:rsidRPr="00261A7B">
              <w:rPr>
                <w:spacing w:val="-6"/>
              </w:rPr>
              <w:t xml:space="preserve">No pending litigation in accordance with Section </w:t>
            </w:r>
            <w:r w:rsidRPr="00261A7B">
              <w:rPr>
                <w:spacing w:val="-4"/>
              </w:rPr>
              <w:t>III, Qualification Criteria and Requirements, Sub-Factor2.2.3.</w:t>
            </w:r>
          </w:p>
        </w:tc>
      </w:tr>
      <w:tr w:rsidR="00106593" w:rsidRPr="00261A7B" w14:paraId="293A13A6" w14:textId="77777777" w:rsidTr="00265850">
        <w:tc>
          <w:tcPr>
            <w:tcW w:w="9389" w:type="dxa"/>
            <w:gridSpan w:val="4"/>
            <w:tcBorders>
              <w:left w:val="single" w:sz="2" w:space="0" w:color="auto"/>
              <w:bottom w:val="single" w:sz="2" w:space="0" w:color="auto"/>
              <w:right w:val="single" w:sz="2" w:space="0" w:color="auto"/>
            </w:tcBorders>
          </w:tcPr>
          <w:p w14:paraId="6F2CEAD6" w14:textId="77777777" w:rsidR="00106593" w:rsidRPr="00261A7B" w:rsidRDefault="00106593" w:rsidP="00FB0DB6">
            <w:pPr>
              <w:spacing w:before="40" w:after="120"/>
              <w:ind w:left="540" w:hanging="438"/>
              <w:rPr>
                <w:spacing w:val="-4"/>
              </w:rPr>
            </w:pPr>
            <w:r w:rsidRPr="00261A7B">
              <w:rPr>
                <w:rFonts w:eastAsia="MS Mincho"/>
                <w:spacing w:val="-2"/>
              </w:rPr>
              <w:sym w:font="Wingdings" w:char="F0A8"/>
            </w:r>
            <w:r w:rsidRPr="00261A7B">
              <w:rPr>
                <w:spacing w:val="-4"/>
              </w:rPr>
              <w:tab/>
            </w:r>
            <w:r w:rsidRPr="00261A7B">
              <w:rPr>
                <w:spacing w:val="-8"/>
              </w:rPr>
              <w:t xml:space="preserve">Pending litigation in accordance with Section III, </w:t>
            </w:r>
            <w:r w:rsidRPr="00261A7B">
              <w:rPr>
                <w:spacing w:val="-4"/>
              </w:rPr>
              <w:t>Qualification Criteria and Requirements, Sub-Factor2 2.3 as indicated below.</w:t>
            </w:r>
          </w:p>
        </w:tc>
      </w:tr>
    </w:tbl>
    <w:p w14:paraId="34107D2E" w14:textId="77777777" w:rsidR="00106593" w:rsidRPr="00261A7B" w:rsidRDefault="00106593" w:rsidP="00106593">
      <w:pPr>
        <w:spacing w:line="468" w:lineRule="atLeast"/>
        <w:rPr>
          <w:b/>
          <w:bCs/>
          <w:spacing w:val="8"/>
        </w:rPr>
      </w:pPr>
    </w:p>
    <w:p w14:paraId="779F1830" w14:textId="77777777" w:rsidR="00106593" w:rsidRPr="00261A7B" w:rsidRDefault="00106593" w:rsidP="00106593">
      <w:pPr>
        <w:spacing w:line="468" w:lineRule="atLeast"/>
        <w:rPr>
          <w:b/>
          <w:bCs/>
          <w:spacing w:val="8"/>
        </w:rPr>
      </w:pPr>
      <w:r w:rsidRPr="00261A7B">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070"/>
        <w:gridCol w:w="4230"/>
        <w:gridCol w:w="1908"/>
      </w:tblGrid>
      <w:tr w:rsidR="00106593" w:rsidRPr="00261A7B" w14:paraId="34FDDAEC" w14:textId="77777777" w:rsidTr="00265850">
        <w:tc>
          <w:tcPr>
            <w:tcW w:w="1260" w:type="dxa"/>
          </w:tcPr>
          <w:p w14:paraId="2D6FD868" w14:textId="77777777" w:rsidR="00106593" w:rsidRPr="00261A7B" w:rsidRDefault="00106593" w:rsidP="00265850">
            <w:pPr>
              <w:jc w:val="center"/>
              <w:rPr>
                <w:b/>
                <w:spacing w:val="8"/>
                <w:sz w:val="22"/>
                <w:szCs w:val="20"/>
              </w:rPr>
            </w:pPr>
            <w:r w:rsidRPr="00261A7B">
              <w:rPr>
                <w:b/>
                <w:sz w:val="22"/>
                <w:szCs w:val="20"/>
              </w:rPr>
              <w:t>Year of dispute</w:t>
            </w:r>
          </w:p>
        </w:tc>
        <w:tc>
          <w:tcPr>
            <w:tcW w:w="2070" w:type="dxa"/>
          </w:tcPr>
          <w:p w14:paraId="36CDE812" w14:textId="77777777" w:rsidR="00106593" w:rsidRPr="00261A7B" w:rsidRDefault="00106593" w:rsidP="00265850">
            <w:pPr>
              <w:jc w:val="center"/>
              <w:rPr>
                <w:b/>
                <w:sz w:val="22"/>
                <w:szCs w:val="20"/>
              </w:rPr>
            </w:pPr>
            <w:r w:rsidRPr="00261A7B">
              <w:rPr>
                <w:b/>
                <w:sz w:val="22"/>
                <w:szCs w:val="20"/>
              </w:rPr>
              <w:t>Amount in dispute (Rupees)</w:t>
            </w:r>
          </w:p>
        </w:tc>
        <w:tc>
          <w:tcPr>
            <w:tcW w:w="4230" w:type="dxa"/>
          </w:tcPr>
          <w:p w14:paraId="144CCFA9" w14:textId="77777777" w:rsidR="00106593" w:rsidRPr="00261A7B" w:rsidRDefault="00106593" w:rsidP="00265850">
            <w:pPr>
              <w:jc w:val="center"/>
              <w:rPr>
                <w:b/>
                <w:spacing w:val="8"/>
                <w:sz w:val="22"/>
                <w:szCs w:val="20"/>
              </w:rPr>
            </w:pPr>
            <w:r w:rsidRPr="00261A7B">
              <w:rPr>
                <w:b/>
                <w:sz w:val="22"/>
                <w:szCs w:val="20"/>
              </w:rPr>
              <w:t>Contract Identification</w:t>
            </w:r>
          </w:p>
        </w:tc>
        <w:tc>
          <w:tcPr>
            <w:tcW w:w="1908" w:type="dxa"/>
          </w:tcPr>
          <w:p w14:paraId="61C7470E" w14:textId="77777777" w:rsidR="00106593" w:rsidRPr="00261A7B" w:rsidRDefault="00106593" w:rsidP="00265850">
            <w:pPr>
              <w:jc w:val="center"/>
              <w:rPr>
                <w:b/>
                <w:sz w:val="22"/>
                <w:szCs w:val="20"/>
              </w:rPr>
            </w:pPr>
            <w:r w:rsidRPr="00261A7B">
              <w:rPr>
                <w:b/>
                <w:sz w:val="22"/>
                <w:szCs w:val="20"/>
              </w:rPr>
              <w:t>Total Contract Amount (Rupees</w:t>
            </w:r>
            <w:r w:rsidR="00312F88" w:rsidRPr="00261A7B">
              <w:rPr>
                <w:b/>
                <w:sz w:val="22"/>
                <w:szCs w:val="20"/>
              </w:rPr>
              <w:t xml:space="preserve"> millions</w:t>
            </w:r>
            <w:r w:rsidRPr="00261A7B">
              <w:rPr>
                <w:b/>
                <w:sz w:val="22"/>
                <w:szCs w:val="20"/>
              </w:rPr>
              <w:t>)</w:t>
            </w:r>
          </w:p>
        </w:tc>
      </w:tr>
      <w:tr w:rsidR="00106593" w:rsidRPr="00261A7B" w14:paraId="7042DCFD" w14:textId="77777777" w:rsidTr="00265850">
        <w:trPr>
          <w:cantSplit/>
        </w:trPr>
        <w:tc>
          <w:tcPr>
            <w:tcW w:w="1260" w:type="dxa"/>
          </w:tcPr>
          <w:p w14:paraId="09C46CB9" w14:textId="77777777" w:rsidR="00106593" w:rsidRPr="00261A7B" w:rsidRDefault="00106593" w:rsidP="00265850">
            <w:pPr>
              <w:rPr>
                <w:i/>
              </w:rPr>
            </w:pPr>
            <w:r w:rsidRPr="00261A7B">
              <w:rPr>
                <w:i/>
              </w:rPr>
              <w:t>[insert year]</w:t>
            </w:r>
          </w:p>
        </w:tc>
        <w:tc>
          <w:tcPr>
            <w:tcW w:w="2070" w:type="dxa"/>
          </w:tcPr>
          <w:p w14:paraId="4F8BB8A4" w14:textId="77777777" w:rsidR="00106593" w:rsidRPr="00261A7B" w:rsidRDefault="00106593" w:rsidP="00265850">
            <w:pPr>
              <w:rPr>
                <w:i/>
              </w:rPr>
            </w:pPr>
            <w:r w:rsidRPr="00261A7B">
              <w:rPr>
                <w:i/>
              </w:rPr>
              <w:t>[insert amount]</w:t>
            </w:r>
          </w:p>
        </w:tc>
        <w:tc>
          <w:tcPr>
            <w:tcW w:w="4230" w:type="dxa"/>
          </w:tcPr>
          <w:p w14:paraId="3E3757B3" w14:textId="77777777" w:rsidR="00106593" w:rsidRPr="00261A7B" w:rsidRDefault="00106593" w:rsidP="00265850">
            <w:r w:rsidRPr="00261A7B">
              <w:t>Contract Identification: [indicate complete contract name, number, and any other identification]</w:t>
            </w:r>
          </w:p>
          <w:p w14:paraId="6C2C4BFC" w14:textId="77777777" w:rsidR="00106593" w:rsidRPr="00261A7B" w:rsidRDefault="00106593" w:rsidP="00265850">
            <w:r w:rsidRPr="00261A7B">
              <w:t xml:space="preserve">Name of Employer: </w:t>
            </w:r>
            <w:r w:rsidRPr="00261A7B">
              <w:rPr>
                <w:i/>
              </w:rPr>
              <w:t>[insert full name]</w:t>
            </w:r>
          </w:p>
          <w:p w14:paraId="7A6BFA34" w14:textId="77777777" w:rsidR="00106593" w:rsidRPr="00261A7B" w:rsidRDefault="00106593" w:rsidP="00265850">
            <w:r w:rsidRPr="00261A7B">
              <w:t xml:space="preserve">Address of Employer: </w:t>
            </w:r>
            <w:r w:rsidRPr="00261A7B">
              <w:rPr>
                <w:i/>
              </w:rPr>
              <w:t>[insert street/city/country]</w:t>
            </w:r>
          </w:p>
          <w:p w14:paraId="1B6AA03E" w14:textId="77777777" w:rsidR="00106593" w:rsidRPr="00261A7B" w:rsidRDefault="00106593" w:rsidP="00265850">
            <w:r w:rsidRPr="00261A7B">
              <w:t xml:space="preserve">Matter in dispute: </w:t>
            </w:r>
            <w:r w:rsidRPr="00261A7B">
              <w:rPr>
                <w:i/>
              </w:rPr>
              <w:t>[indicate main issues in dispute]</w:t>
            </w:r>
          </w:p>
          <w:p w14:paraId="64922E08" w14:textId="77777777" w:rsidR="00106593" w:rsidRPr="00261A7B" w:rsidRDefault="00106593" w:rsidP="00265850">
            <w:r w:rsidRPr="00261A7B">
              <w:t xml:space="preserve">Party who initiated the dispute: </w:t>
            </w:r>
            <w:r w:rsidRPr="00261A7B">
              <w:rPr>
                <w:i/>
              </w:rPr>
              <w:t>[indicate “Employer” or “Contractor”]</w:t>
            </w:r>
          </w:p>
          <w:p w14:paraId="56FCDBFF" w14:textId="77777777" w:rsidR="00106593" w:rsidRPr="00261A7B" w:rsidRDefault="00106593" w:rsidP="00265850">
            <w:pPr>
              <w:spacing w:line="480" w:lineRule="exact"/>
              <w:jc w:val="center"/>
              <w:rPr>
                <w:i/>
              </w:rPr>
            </w:pPr>
            <w:r w:rsidRPr="00261A7B">
              <w:t xml:space="preserve">Status of dispute: </w:t>
            </w:r>
            <w:r w:rsidRPr="00261A7B">
              <w:rPr>
                <w:i/>
              </w:rPr>
              <w:t>[Indicate if it is being treated by the Adjudicator, under Arbitration or being dealt with by the Judiciary]</w:t>
            </w:r>
          </w:p>
        </w:tc>
        <w:tc>
          <w:tcPr>
            <w:tcW w:w="1908" w:type="dxa"/>
          </w:tcPr>
          <w:p w14:paraId="3D909F7A" w14:textId="77777777" w:rsidR="00106593" w:rsidRPr="00261A7B" w:rsidRDefault="00106593" w:rsidP="00265850">
            <w:pPr>
              <w:rPr>
                <w:i/>
              </w:rPr>
            </w:pPr>
            <w:r w:rsidRPr="00261A7B">
              <w:rPr>
                <w:i/>
              </w:rPr>
              <w:t>[insert amount]</w:t>
            </w:r>
          </w:p>
        </w:tc>
      </w:tr>
      <w:tr w:rsidR="00106593" w:rsidRPr="00261A7B" w14:paraId="2FD3772C" w14:textId="77777777" w:rsidTr="00265850">
        <w:tc>
          <w:tcPr>
            <w:tcW w:w="9468" w:type="dxa"/>
            <w:gridSpan w:val="4"/>
          </w:tcPr>
          <w:p w14:paraId="5024D5AA" w14:textId="77777777" w:rsidR="00106593" w:rsidRPr="00261A7B" w:rsidRDefault="00106593" w:rsidP="00265850">
            <w:r w:rsidRPr="00261A7B">
              <w:rPr>
                <w:rFonts w:eastAsia="MS Mincho"/>
                <w:spacing w:val="-2"/>
              </w:rPr>
              <w:sym w:font="Wingdings" w:char="F0A8"/>
            </w:r>
            <w:r w:rsidRPr="00261A7B">
              <w:rPr>
                <w:spacing w:val="-4"/>
              </w:rPr>
              <w:tab/>
            </w:r>
            <w:r w:rsidRPr="00261A7B">
              <w:rPr>
                <w:spacing w:val="-6"/>
              </w:rPr>
              <w:t xml:space="preserve">No pending litigation in accordance with Section </w:t>
            </w:r>
            <w:r w:rsidRPr="00261A7B">
              <w:rPr>
                <w:spacing w:val="-4"/>
              </w:rPr>
              <w:t>III, Qualification Criteria and Requirements, Sub-Factor 2.2.3.</w:t>
            </w:r>
          </w:p>
          <w:p w14:paraId="3025A90F" w14:textId="77777777" w:rsidR="00106593" w:rsidRPr="00261A7B" w:rsidRDefault="00106593" w:rsidP="00FB0DB6">
            <w:r w:rsidRPr="00261A7B">
              <w:rPr>
                <w:rFonts w:eastAsia="MS Mincho"/>
                <w:spacing w:val="-2"/>
              </w:rPr>
              <w:sym w:font="Wingdings" w:char="F0A8"/>
            </w:r>
            <w:r w:rsidRPr="00261A7B">
              <w:rPr>
                <w:spacing w:val="-4"/>
              </w:rPr>
              <w:tab/>
            </w:r>
            <w:r w:rsidRPr="00261A7B">
              <w:rPr>
                <w:spacing w:val="-8"/>
              </w:rPr>
              <w:t xml:space="preserve">Pending litigation in accordance with Section III, </w:t>
            </w:r>
            <w:r w:rsidRPr="00261A7B">
              <w:rPr>
                <w:spacing w:val="-4"/>
              </w:rPr>
              <w:t>Qualification Criteria and Requirements, Sub-Factor2.2.3 as indicated below.</w:t>
            </w:r>
          </w:p>
        </w:tc>
      </w:tr>
      <w:tr w:rsidR="00106593" w:rsidRPr="00261A7B" w14:paraId="373F6367" w14:textId="77777777" w:rsidTr="00265850">
        <w:tc>
          <w:tcPr>
            <w:tcW w:w="1260" w:type="dxa"/>
          </w:tcPr>
          <w:p w14:paraId="5E8F9AD7" w14:textId="77777777" w:rsidR="00106593" w:rsidRPr="00261A7B" w:rsidRDefault="00106593" w:rsidP="00265850">
            <w:pPr>
              <w:jc w:val="center"/>
              <w:rPr>
                <w:b/>
                <w:spacing w:val="8"/>
                <w:sz w:val="22"/>
                <w:szCs w:val="20"/>
              </w:rPr>
            </w:pPr>
            <w:r w:rsidRPr="00261A7B">
              <w:rPr>
                <w:b/>
                <w:sz w:val="22"/>
                <w:szCs w:val="20"/>
              </w:rPr>
              <w:t>Year of award</w:t>
            </w:r>
          </w:p>
        </w:tc>
        <w:tc>
          <w:tcPr>
            <w:tcW w:w="2070" w:type="dxa"/>
          </w:tcPr>
          <w:p w14:paraId="46340B5D" w14:textId="77777777" w:rsidR="00106593" w:rsidRPr="00261A7B" w:rsidRDefault="00106593" w:rsidP="00265850">
            <w:pPr>
              <w:jc w:val="center"/>
              <w:rPr>
                <w:b/>
                <w:sz w:val="22"/>
                <w:szCs w:val="20"/>
              </w:rPr>
            </w:pPr>
            <w:r w:rsidRPr="00261A7B">
              <w:rPr>
                <w:b/>
                <w:sz w:val="22"/>
                <w:szCs w:val="20"/>
              </w:rPr>
              <w:t xml:space="preserve">Outcome as percentage of Net Worth </w:t>
            </w:r>
          </w:p>
        </w:tc>
        <w:tc>
          <w:tcPr>
            <w:tcW w:w="4230" w:type="dxa"/>
          </w:tcPr>
          <w:p w14:paraId="55A4BFC8" w14:textId="77777777" w:rsidR="00106593" w:rsidRPr="00261A7B" w:rsidRDefault="00106593" w:rsidP="00265850">
            <w:pPr>
              <w:jc w:val="center"/>
              <w:rPr>
                <w:b/>
                <w:spacing w:val="8"/>
                <w:sz w:val="22"/>
                <w:szCs w:val="20"/>
              </w:rPr>
            </w:pPr>
            <w:r w:rsidRPr="00261A7B">
              <w:rPr>
                <w:b/>
                <w:sz w:val="22"/>
                <w:szCs w:val="20"/>
              </w:rPr>
              <w:t>Contract Identification</w:t>
            </w:r>
          </w:p>
        </w:tc>
        <w:tc>
          <w:tcPr>
            <w:tcW w:w="1908" w:type="dxa"/>
          </w:tcPr>
          <w:p w14:paraId="2C5E430F" w14:textId="77777777" w:rsidR="00106593" w:rsidRPr="00261A7B" w:rsidRDefault="00106593" w:rsidP="00265850">
            <w:pPr>
              <w:jc w:val="center"/>
              <w:rPr>
                <w:b/>
                <w:sz w:val="22"/>
                <w:szCs w:val="20"/>
              </w:rPr>
            </w:pPr>
            <w:r w:rsidRPr="00261A7B">
              <w:rPr>
                <w:b/>
                <w:sz w:val="22"/>
                <w:szCs w:val="20"/>
              </w:rPr>
              <w:t>Total Contract Amount (Rupees</w:t>
            </w:r>
            <w:r w:rsidR="00312F88" w:rsidRPr="00261A7B">
              <w:rPr>
                <w:b/>
                <w:sz w:val="22"/>
                <w:szCs w:val="20"/>
              </w:rPr>
              <w:t xml:space="preserve"> millions</w:t>
            </w:r>
            <w:r w:rsidRPr="00261A7B">
              <w:rPr>
                <w:b/>
                <w:sz w:val="22"/>
                <w:szCs w:val="20"/>
              </w:rPr>
              <w:t>)</w:t>
            </w:r>
          </w:p>
        </w:tc>
      </w:tr>
      <w:tr w:rsidR="00106593" w:rsidRPr="00261A7B" w14:paraId="05F078E0" w14:textId="77777777" w:rsidTr="00265850">
        <w:trPr>
          <w:cantSplit/>
          <w:trHeight w:val="4157"/>
        </w:trPr>
        <w:tc>
          <w:tcPr>
            <w:tcW w:w="1260" w:type="dxa"/>
          </w:tcPr>
          <w:p w14:paraId="15D52ECD" w14:textId="77777777" w:rsidR="00106593" w:rsidRPr="00261A7B" w:rsidRDefault="00106593" w:rsidP="00265850">
            <w:pPr>
              <w:rPr>
                <w:i/>
              </w:rPr>
            </w:pPr>
            <w:r w:rsidRPr="00261A7B">
              <w:rPr>
                <w:i/>
              </w:rPr>
              <w:t>[insert year]</w:t>
            </w:r>
          </w:p>
        </w:tc>
        <w:tc>
          <w:tcPr>
            <w:tcW w:w="2070" w:type="dxa"/>
          </w:tcPr>
          <w:p w14:paraId="2E7133C8" w14:textId="77777777" w:rsidR="00106593" w:rsidRPr="00261A7B" w:rsidRDefault="00106593" w:rsidP="00265850">
            <w:pPr>
              <w:rPr>
                <w:i/>
              </w:rPr>
            </w:pPr>
            <w:r w:rsidRPr="00261A7B">
              <w:rPr>
                <w:i/>
              </w:rPr>
              <w:t>[insert percentage]</w:t>
            </w:r>
          </w:p>
        </w:tc>
        <w:tc>
          <w:tcPr>
            <w:tcW w:w="4230" w:type="dxa"/>
          </w:tcPr>
          <w:p w14:paraId="47DC5A2B" w14:textId="77777777" w:rsidR="00106593" w:rsidRPr="00261A7B" w:rsidRDefault="00106593" w:rsidP="00265850">
            <w:r w:rsidRPr="00261A7B">
              <w:t>Contract Identification: [indicate complete contract name, number, and any other identification]</w:t>
            </w:r>
          </w:p>
          <w:p w14:paraId="6B7C0DA4" w14:textId="77777777" w:rsidR="00106593" w:rsidRPr="00261A7B" w:rsidRDefault="00106593" w:rsidP="00265850">
            <w:r w:rsidRPr="00261A7B">
              <w:t xml:space="preserve">Name of Employer: </w:t>
            </w:r>
            <w:r w:rsidRPr="00261A7B">
              <w:rPr>
                <w:i/>
              </w:rPr>
              <w:t>[insert full name]</w:t>
            </w:r>
          </w:p>
          <w:p w14:paraId="11244D9C" w14:textId="77777777" w:rsidR="00106593" w:rsidRPr="00261A7B" w:rsidRDefault="00106593" w:rsidP="00265850">
            <w:r w:rsidRPr="00261A7B">
              <w:t xml:space="preserve">Address of Employer: </w:t>
            </w:r>
            <w:r w:rsidRPr="00261A7B">
              <w:rPr>
                <w:i/>
              </w:rPr>
              <w:t>[insert street/city/country]</w:t>
            </w:r>
          </w:p>
          <w:p w14:paraId="38C2050E" w14:textId="77777777" w:rsidR="00106593" w:rsidRPr="00261A7B" w:rsidRDefault="00106593" w:rsidP="00265850">
            <w:r w:rsidRPr="00261A7B">
              <w:t xml:space="preserve">Matter in dispute: </w:t>
            </w:r>
            <w:r w:rsidRPr="00261A7B">
              <w:rPr>
                <w:i/>
              </w:rPr>
              <w:t>[indicate main issues in dispute]</w:t>
            </w:r>
          </w:p>
          <w:p w14:paraId="0648CA73" w14:textId="77777777" w:rsidR="00106593" w:rsidRPr="00261A7B" w:rsidRDefault="00106593" w:rsidP="00265850">
            <w:r w:rsidRPr="00261A7B">
              <w:t xml:space="preserve">Party who initiated the dispute: </w:t>
            </w:r>
            <w:r w:rsidRPr="00261A7B">
              <w:rPr>
                <w:i/>
              </w:rPr>
              <w:t>[indicate “Employer” or “Contractor”]</w:t>
            </w:r>
          </w:p>
          <w:p w14:paraId="318B4185" w14:textId="77777777" w:rsidR="00106593" w:rsidRPr="00261A7B" w:rsidRDefault="00106593" w:rsidP="00265850">
            <w:pPr>
              <w:rPr>
                <w:i/>
              </w:rPr>
            </w:pPr>
            <w:r w:rsidRPr="00261A7B">
              <w:t xml:space="preserve">Status of dispute: </w:t>
            </w:r>
            <w:r w:rsidRPr="00261A7B">
              <w:rPr>
                <w:i/>
              </w:rPr>
              <w:t>[Indicate if it is being treated by the Adjudicator, under Arbitration or being dealt with by the Judiciary]</w:t>
            </w:r>
          </w:p>
        </w:tc>
        <w:tc>
          <w:tcPr>
            <w:tcW w:w="1908" w:type="dxa"/>
          </w:tcPr>
          <w:p w14:paraId="465D5772" w14:textId="77777777" w:rsidR="00106593" w:rsidRPr="00261A7B" w:rsidRDefault="00106593" w:rsidP="00265850">
            <w:pPr>
              <w:rPr>
                <w:i/>
              </w:rPr>
            </w:pPr>
            <w:r w:rsidRPr="00261A7B">
              <w:rPr>
                <w:i/>
              </w:rPr>
              <w:t>[insert amount]</w:t>
            </w:r>
          </w:p>
        </w:tc>
      </w:tr>
    </w:tbl>
    <w:p w14:paraId="7559CF49" w14:textId="77777777" w:rsidR="00106593" w:rsidRPr="00261A7B" w:rsidRDefault="00106593" w:rsidP="00106593">
      <w:r w:rsidRPr="00261A7B">
        <w:br w:type="page"/>
      </w:r>
    </w:p>
    <w:p w14:paraId="11722047" w14:textId="77777777" w:rsidR="00106593" w:rsidRPr="00261A7B" w:rsidRDefault="00106593" w:rsidP="00106593">
      <w:pPr>
        <w:pStyle w:val="SectionVHeading2"/>
        <w:rPr>
          <w:sz w:val="32"/>
          <w:szCs w:val="32"/>
          <w:lang w:val="en-US"/>
        </w:rPr>
      </w:pPr>
      <w:r w:rsidRPr="00261A7B">
        <w:rPr>
          <w:sz w:val="32"/>
          <w:szCs w:val="32"/>
          <w:lang w:val="en-US"/>
        </w:rPr>
        <w:t>Form LIT: Pending Litigation</w:t>
      </w:r>
    </w:p>
    <w:p w14:paraId="624D07E7" w14:textId="77777777" w:rsidR="00106593" w:rsidRPr="00261A7B" w:rsidRDefault="00106593" w:rsidP="00106593">
      <w:pPr>
        <w:pStyle w:val="SectionVHeading2"/>
        <w:tabs>
          <w:tab w:val="left" w:pos="5850"/>
        </w:tabs>
        <w:jc w:val="left"/>
        <w:rPr>
          <w:sz w:val="24"/>
          <w:szCs w:val="24"/>
          <w:lang w:val="en-US"/>
        </w:rPr>
      </w:pPr>
      <w:r w:rsidRPr="00261A7B">
        <w:rPr>
          <w:sz w:val="24"/>
          <w:szCs w:val="24"/>
          <w:lang w:val="en-US"/>
        </w:rPr>
        <w:t>Each Bidder or member of a JV must fill in the form</w:t>
      </w:r>
      <w:r w:rsidRPr="00261A7B">
        <w:rPr>
          <w:sz w:val="24"/>
          <w:szCs w:val="24"/>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5325"/>
        <w:gridCol w:w="1704"/>
        <w:gridCol w:w="1545"/>
      </w:tblGrid>
      <w:tr w:rsidR="00106593" w:rsidRPr="00261A7B" w14:paraId="4D5B76C7" w14:textId="77777777" w:rsidTr="00A52B18">
        <w:tc>
          <w:tcPr>
            <w:tcW w:w="9666" w:type="dxa"/>
            <w:gridSpan w:val="4"/>
            <w:shd w:val="clear" w:color="auto" w:fill="auto"/>
          </w:tcPr>
          <w:p w14:paraId="40350707" w14:textId="77777777" w:rsidR="00106593" w:rsidRPr="00261A7B" w:rsidRDefault="00106593" w:rsidP="00A52B18">
            <w:pPr>
              <w:pStyle w:val="SectionVHeading2"/>
              <w:suppressAutoHyphens/>
              <w:overflowPunct w:val="0"/>
              <w:autoSpaceDE w:val="0"/>
              <w:autoSpaceDN w:val="0"/>
              <w:adjustRightInd w:val="0"/>
              <w:textAlignment w:val="baseline"/>
              <w:rPr>
                <w:sz w:val="24"/>
                <w:szCs w:val="24"/>
                <w:lang w:val="en-US"/>
              </w:rPr>
            </w:pPr>
            <w:r w:rsidRPr="00261A7B">
              <w:rPr>
                <w:sz w:val="24"/>
                <w:szCs w:val="24"/>
                <w:lang w:val="en-US"/>
              </w:rPr>
              <w:t>Pending Litigation</w:t>
            </w:r>
          </w:p>
        </w:tc>
      </w:tr>
      <w:tr w:rsidR="00106593" w:rsidRPr="009933BD" w14:paraId="42C7911D" w14:textId="77777777" w:rsidTr="00A52B18">
        <w:tc>
          <w:tcPr>
            <w:tcW w:w="9666" w:type="dxa"/>
            <w:gridSpan w:val="4"/>
            <w:shd w:val="clear" w:color="auto" w:fill="auto"/>
          </w:tcPr>
          <w:p w14:paraId="48E884F6" w14:textId="77777777" w:rsidR="00106593" w:rsidRPr="009933BD" w:rsidRDefault="00106593" w:rsidP="00A52B18">
            <w:pPr>
              <w:pStyle w:val="SectionVHeading2"/>
              <w:numPr>
                <w:ilvl w:val="0"/>
                <w:numId w:val="78"/>
              </w:numPr>
              <w:suppressAutoHyphens/>
              <w:overflowPunct w:val="0"/>
              <w:autoSpaceDE w:val="0"/>
              <w:autoSpaceDN w:val="0"/>
              <w:adjustRightInd w:val="0"/>
              <w:jc w:val="left"/>
              <w:textAlignment w:val="baseline"/>
              <w:rPr>
                <w:sz w:val="24"/>
                <w:szCs w:val="24"/>
                <w:lang w:val="en-US"/>
              </w:rPr>
            </w:pPr>
            <w:r w:rsidRPr="009933BD">
              <w:rPr>
                <w:sz w:val="24"/>
                <w:szCs w:val="24"/>
                <w:lang w:val="en-US"/>
              </w:rPr>
              <w:t>No pending litigation</w:t>
            </w:r>
          </w:p>
          <w:p w14:paraId="1B41B4F3" w14:textId="77777777" w:rsidR="00106593" w:rsidRPr="009933BD" w:rsidRDefault="00106593" w:rsidP="00A52B18">
            <w:pPr>
              <w:pStyle w:val="SectionVHeading2"/>
              <w:numPr>
                <w:ilvl w:val="0"/>
                <w:numId w:val="78"/>
              </w:numPr>
              <w:suppressAutoHyphens/>
              <w:overflowPunct w:val="0"/>
              <w:autoSpaceDE w:val="0"/>
              <w:autoSpaceDN w:val="0"/>
              <w:adjustRightInd w:val="0"/>
              <w:jc w:val="left"/>
              <w:textAlignment w:val="baseline"/>
              <w:rPr>
                <w:sz w:val="24"/>
                <w:szCs w:val="24"/>
                <w:lang w:val="en-US"/>
              </w:rPr>
            </w:pPr>
            <w:r w:rsidRPr="009933BD">
              <w:rPr>
                <w:sz w:val="24"/>
                <w:szCs w:val="24"/>
                <w:lang w:val="en-US"/>
              </w:rPr>
              <w:t>Pending litigation</w:t>
            </w:r>
          </w:p>
        </w:tc>
      </w:tr>
      <w:tr w:rsidR="00106593" w:rsidRPr="009933BD" w14:paraId="5AF3D96A" w14:textId="77777777" w:rsidTr="00A52B18">
        <w:tc>
          <w:tcPr>
            <w:tcW w:w="1008" w:type="dxa"/>
            <w:shd w:val="clear" w:color="auto" w:fill="auto"/>
          </w:tcPr>
          <w:p w14:paraId="7D16E045" w14:textId="77777777" w:rsidR="00106593" w:rsidRPr="009933BD" w:rsidRDefault="00106593" w:rsidP="00A52B18">
            <w:pPr>
              <w:pStyle w:val="SectionVHeading2"/>
              <w:suppressAutoHyphens/>
              <w:overflowPunct w:val="0"/>
              <w:autoSpaceDE w:val="0"/>
              <w:autoSpaceDN w:val="0"/>
              <w:adjustRightInd w:val="0"/>
              <w:textAlignment w:val="baseline"/>
              <w:rPr>
                <w:sz w:val="24"/>
                <w:szCs w:val="24"/>
                <w:lang w:val="en-US"/>
              </w:rPr>
            </w:pPr>
          </w:p>
          <w:p w14:paraId="71A6B5FE" w14:textId="77777777" w:rsidR="00106593" w:rsidRPr="009933BD" w:rsidRDefault="00106593" w:rsidP="00A52B18">
            <w:pPr>
              <w:pStyle w:val="SectionVHeading2"/>
              <w:suppressAutoHyphens/>
              <w:overflowPunct w:val="0"/>
              <w:autoSpaceDE w:val="0"/>
              <w:autoSpaceDN w:val="0"/>
              <w:adjustRightInd w:val="0"/>
              <w:textAlignment w:val="baseline"/>
              <w:rPr>
                <w:sz w:val="24"/>
                <w:szCs w:val="24"/>
                <w:lang w:val="en-US"/>
              </w:rPr>
            </w:pPr>
            <w:r w:rsidRPr="009933BD">
              <w:rPr>
                <w:sz w:val="24"/>
                <w:szCs w:val="24"/>
                <w:lang w:val="en-US"/>
              </w:rPr>
              <w:t>Year</w:t>
            </w:r>
          </w:p>
        </w:tc>
        <w:tc>
          <w:tcPr>
            <w:tcW w:w="5400" w:type="dxa"/>
            <w:shd w:val="clear" w:color="auto" w:fill="auto"/>
          </w:tcPr>
          <w:p w14:paraId="23A0C617" w14:textId="77777777" w:rsidR="00106593" w:rsidRPr="009933BD" w:rsidRDefault="00106593" w:rsidP="00A52B18">
            <w:pPr>
              <w:pStyle w:val="SectionVHeading2"/>
              <w:suppressAutoHyphens/>
              <w:overflowPunct w:val="0"/>
              <w:autoSpaceDE w:val="0"/>
              <w:autoSpaceDN w:val="0"/>
              <w:adjustRightInd w:val="0"/>
              <w:textAlignment w:val="baseline"/>
              <w:rPr>
                <w:sz w:val="24"/>
                <w:szCs w:val="24"/>
                <w:lang w:val="en-US"/>
              </w:rPr>
            </w:pPr>
          </w:p>
          <w:p w14:paraId="69DC1AB9" w14:textId="77777777" w:rsidR="00106593" w:rsidRPr="009933BD" w:rsidRDefault="00106593" w:rsidP="00A52B18">
            <w:pPr>
              <w:pStyle w:val="SectionVHeading2"/>
              <w:suppressAutoHyphens/>
              <w:overflowPunct w:val="0"/>
              <w:autoSpaceDE w:val="0"/>
              <w:autoSpaceDN w:val="0"/>
              <w:adjustRightInd w:val="0"/>
              <w:textAlignment w:val="baseline"/>
              <w:rPr>
                <w:sz w:val="24"/>
                <w:szCs w:val="24"/>
                <w:lang w:val="en-US"/>
              </w:rPr>
            </w:pPr>
            <w:r w:rsidRPr="009933BD">
              <w:rPr>
                <w:sz w:val="24"/>
                <w:szCs w:val="24"/>
                <w:lang w:val="en-US"/>
              </w:rPr>
              <w:t>Matter in Dispute</w:t>
            </w:r>
          </w:p>
        </w:tc>
        <w:tc>
          <w:tcPr>
            <w:tcW w:w="1710" w:type="dxa"/>
            <w:shd w:val="clear" w:color="auto" w:fill="auto"/>
          </w:tcPr>
          <w:p w14:paraId="3BFA1827" w14:textId="77777777" w:rsidR="00106593" w:rsidRPr="009933BD" w:rsidRDefault="00106593" w:rsidP="00A52B18">
            <w:pPr>
              <w:pStyle w:val="SectionVHeading2"/>
              <w:suppressAutoHyphens/>
              <w:overflowPunct w:val="0"/>
              <w:autoSpaceDE w:val="0"/>
              <w:autoSpaceDN w:val="0"/>
              <w:adjustRightInd w:val="0"/>
              <w:jc w:val="left"/>
              <w:textAlignment w:val="baseline"/>
              <w:rPr>
                <w:sz w:val="24"/>
                <w:szCs w:val="24"/>
                <w:lang w:val="en-US"/>
              </w:rPr>
            </w:pPr>
            <w:r w:rsidRPr="009933BD">
              <w:rPr>
                <w:sz w:val="24"/>
                <w:szCs w:val="24"/>
                <w:lang w:val="en-US"/>
              </w:rPr>
              <w:t xml:space="preserve">Value of Pending Claim in </w:t>
            </w:r>
            <w:r w:rsidR="00312F88" w:rsidRPr="009933BD">
              <w:rPr>
                <w:sz w:val="24"/>
                <w:szCs w:val="24"/>
                <w:lang w:val="en-US"/>
              </w:rPr>
              <w:t>Rs millions</w:t>
            </w:r>
            <w:r w:rsidRPr="009933BD">
              <w:rPr>
                <w:sz w:val="24"/>
                <w:szCs w:val="24"/>
                <w:lang w:val="en-US"/>
              </w:rPr>
              <w:t xml:space="preserve"> Equivalent</w:t>
            </w:r>
          </w:p>
        </w:tc>
        <w:tc>
          <w:tcPr>
            <w:tcW w:w="1548" w:type="dxa"/>
            <w:shd w:val="clear" w:color="auto" w:fill="auto"/>
          </w:tcPr>
          <w:p w14:paraId="047D6E0F" w14:textId="77777777" w:rsidR="00106593" w:rsidRPr="009933BD" w:rsidRDefault="00106593" w:rsidP="00A52B18">
            <w:pPr>
              <w:pStyle w:val="SectionVHeading2"/>
              <w:suppressAutoHyphens/>
              <w:overflowPunct w:val="0"/>
              <w:autoSpaceDE w:val="0"/>
              <w:autoSpaceDN w:val="0"/>
              <w:adjustRightInd w:val="0"/>
              <w:jc w:val="left"/>
              <w:textAlignment w:val="baseline"/>
              <w:rPr>
                <w:sz w:val="24"/>
                <w:szCs w:val="24"/>
                <w:lang w:val="en-US"/>
              </w:rPr>
            </w:pPr>
            <w:r w:rsidRPr="009933BD">
              <w:rPr>
                <w:sz w:val="24"/>
                <w:szCs w:val="24"/>
                <w:lang w:val="en-US"/>
              </w:rPr>
              <w:t>Value of Pending Claim as a Percentage of Net Worth</w:t>
            </w:r>
          </w:p>
        </w:tc>
      </w:tr>
      <w:tr w:rsidR="00106593" w:rsidRPr="009933BD" w14:paraId="239E8AC9" w14:textId="77777777" w:rsidTr="00A52B18">
        <w:tc>
          <w:tcPr>
            <w:tcW w:w="1008" w:type="dxa"/>
            <w:shd w:val="clear" w:color="auto" w:fill="auto"/>
          </w:tcPr>
          <w:p w14:paraId="57E8988A" w14:textId="77777777" w:rsidR="00106593" w:rsidRPr="009933BD" w:rsidRDefault="00106593" w:rsidP="00A52B18">
            <w:pPr>
              <w:pStyle w:val="SectionVHeading2"/>
              <w:suppressAutoHyphens/>
              <w:overflowPunct w:val="0"/>
              <w:autoSpaceDE w:val="0"/>
              <w:autoSpaceDN w:val="0"/>
              <w:adjustRightInd w:val="0"/>
              <w:jc w:val="left"/>
              <w:textAlignment w:val="baseline"/>
              <w:rPr>
                <w:sz w:val="24"/>
                <w:szCs w:val="24"/>
                <w:lang w:val="en-US"/>
              </w:rPr>
            </w:pPr>
          </w:p>
        </w:tc>
        <w:tc>
          <w:tcPr>
            <w:tcW w:w="5400" w:type="dxa"/>
            <w:shd w:val="clear" w:color="auto" w:fill="auto"/>
          </w:tcPr>
          <w:p w14:paraId="1130C897" w14:textId="77777777" w:rsidR="00106593" w:rsidRPr="009933BD" w:rsidRDefault="00106593" w:rsidP="00A52B18">
            <w:pPr>
              <w:pStyle w:val="SectionVHeading2"/>
              <w:suppressAutoHyphens/>
              <w:overflowPunct w:val="0"/>
              <w:autoSpaceDE w:val="0"/>
              <w:autoSpaceDN w:val="0"/>
              <w:adjustRightInd w:val="0"/>
              <w:jc w:val="left"/>
              <w:textAlignment w:val="baseline"/>
              <w:rPr>
                <w:sz w:val="24"/>
                <w:szCs w:val="24"/>
                <w:lang w:val="en-US"/>
              </w:rPr>
            </w:pPr>
          </w:p>
        </w:tc>
        <w:tc>
          <w:tcPr>
            <w:tcW w:w="1710" w:type="dxa"/>
            <w:shd w:val="clear" w:color="auto" w:fill="auto"/>
          </w:tcPr>
          <w:p w14:paraId="178C1642" w14:textId="77777777" w:rsidR="00106593" w:rsidRPr="009933BD" w:rsidRDefault="00106593" w:rsidP="00A52B18">
            <w:pPr>
              <w:pStyle w:val="SectionVHeading2"/>
              <w:suppressAutoHyphens/>
              <w:overflowPunct w:val="0"/>
              <w:autoSpaceDE w:val="0"/>
              <w:autoSpaceDN w:val="0"/>
              <w:adjustRightInd w:val="0"/>
              <w:jc w:val="left"/>
              <w:textAlignment w:val="baseline"/>
              <w:rPr>
                <w:sz w:val="24"/>
                <w:szCs w:val="24"/>
                <w:lang w:val="en-US"/>
              </w:rPr>
            </w:pPr>
          </w:p>
        </w:tc>
        <w:tc>
          <w:tcPr>
            <w:tcW w:w="1548" w:type="dxa"/>
            <w:shd w:val="clear" w:color="auto" w:fill="auto"/>
          </w:tcPr>
          <w:p w14:paraId="743EADCD" w14:textId="77777777" w:rsidR="00106593" w:rsidRPr="009933BD" w:rsidRDefault="00106593" w:rsidP="00A52B18">
            <w:pPr>
              <w:pStyle w:val="SectionVHeading2"/>
              <w:suppressAutoHyphens/>
              <w:overflowPunct w:val="0"/>
              <w:autoSpaceDE w:val="0"/>
              <w:autoSpaceDN w:val="0"/>
              <w:adjustRightInd w:val="0"/>
              <w:jc w:val="left"/>
              <w:textAlignment w:val="baseline"/>
              <w:rPr>
                <w:sz w:val="24"/>
                <w:szCs w:val="24"/>
                <w:lang w:val="en-US"/>
              </w:rPr>
            </w:pPr>
          </w:p>
        </w:tc>
      </w:tr>
      <w:tr w:rsidR="00106593" w:rsidRPr="009933BD" w14:paraId="3C9AAA24" w14:textId="77777777" w:rsidTr="00A52B18">
        <w:tc>
          <w:tcPr>
            <w:tcW w:w="1008" w:type="dxa"/>
            <w:shd w:val="clear" w:color="auto" w:fill="auto"/>
          </w:tcPr>
          <w:p w14:paraId="143EF77F" w14:textId="77777777" w:rsidR="00106593" w:rsidRPr="009933BD" w:rsidRDefault="00106593" w:rsidP="00A52B18">
            <w:pPr>
              <w:pStyle w:val="SectionVHeading2"/>
              <w:suppressAutoHyphens/>
              <w:overflowPunct w:val="0"/>
              <w:autoSpaceDE w:val="0"/>
              <w:autoSpaceDN w:val="0"/>
              <w:adjustRightInd w:val="0"/>
              <w:jc w:val="left"/>
              <w:textAlignment w:val="baseline"/>
              <w:rPr>
                <w:sz w:val="24"/>
                <w:szCs w:val="24"/>
                <w:lang w:val="en-US"/>
              </w:rPr>
            </w:pPr>
          </w:p>
        </w:tc>
        <w:tc>
          <w:tcPr>
            <w:tcW w:w="5400" w:type="dxa"/>
            <w:shd w:val="clear" w:color="auto" w:fill="auto"/>
          </w:tcPr>
          <w:p w14:paraId="4EA978A3" w14:textId="77777777" w:rsidR="00106593" w:rsidRPr="009933BD" w:rsidRDefault="00106593" w:rsidP="00A52B18">
            <w:pPr>
              <w:pStyle w:val="SectionVHeading2"/>
              <w:suppressAutoHyphens/>
              <w:overflowPunct w:val="0"/>
              <w:autoSpaceDE w:val="0"/>
              <w:autoSpaceDN w:val="0"/>
              <w:adjustRightInd w:val="0"/>
              <w:jc w:val="left"/>
              <w:textAlignment w:val="baseline"/>
              <w:rPr>
                <w:sz w:val="24"/>
                <w:szCs w:val="24"/>
                <w:lang w:val="en-US"/>
              </w:rPr>
            </w:pPr>
          </w:p>
        </w:tc>
        <w:tc>
          <w:tcPr>
            <w:tcW w:w="1710" w:type="dxa"/>
            <w:shd w:val="clear" w:color="auto" w:fill="auto"/>
          </w:tcPr>
          <w:p w14:paraId="5685D337" w14:textId="77777777" w:rsidR="00106593" w:rsidRPr="009933BD" w:rsidRDefault="00106593" w:rsidP="00A52B18">
            <w:pPr>
              <w:pStyle w:val="SectionVHeading2"/>
              <w:suppressAutoHyphens/>
              <w:overflowPunct w:val="0"/>
              <w:autoSpaceDE w:val="0"/>
              <w:autoSpaceDN w:val="0"/>
              <w:adjustRightInd w:val="0"/>
              <w:jc w:val="left"/>
              <w:textAlignment w:val="baseline"/>
              <w:rPr>
                <w:sz w:val="24"/>
                <w:szCs w:val="24"/>
                <w:lang w:val="en-US"/>
              </w:rPr>
            </w:pPr>
          </w:p>
        </w:tc>
        <w:tc>
          <w:tcPr>
            <w:tcW w:w="1548" w:type="dxa"/>
            <w:shd w:val="clear" w:color="auto" w:fill="auto"/>
          </w:tcPr>
          <w:p w14:paraId="6704C230" w14:textId="77777777" w:rsidR="00106593" w:rsidRPr="009933BD" w:rsidRDefault="00106593" w:rsidP="00A52B18">
            <w:pPr>
              <w:pStyle w:val="SectionVHeading2"/>
              <w:suppressAutoHyphens/>
              <w:overflowPunct w:val="0"/>
              <w:autoSpaceDE w:val="0"/>
              <w:autoSpaceDN w:val="0"/>
              <w:adjustRightInd w:val="0"/>
              <w:jc w:val="left"/>
              <w:textAlignment w:val="baseline"/>
              <w:rPr>
                <w:sz w:val="24"/>
                <w:szCs w:val="24"/>
                <w:lang w:val="en-US"/>
              </w:rPr>
            </w:pPr>
          </w:p>
        </w:tc>
      </w:tr>
      <w:tr w:rsidR="00106593" w:rsidRPr="009933BD" w14:paraId="341411B4" w14:textId="77777777" w:rsidTr="00A52B18">
        <w:tc>
          <w:tcPr>
            <w:tcW w:w="1008" w:type="dxa"/>
            <w:shd w:val="clear" w:color="auto" w:fill="auto"/>
          </w:tcPr>
          <w:p w14:paraId="147E06D7" w14:textId="77777777" w:rsidR="00106593" w:rsidRPr="009933BD" w:rsidRDefault="00106593" w:rsidP="00A52B18">
            <w:pPr>
              <w:pStyle w:val="SectionVHeading2"/>
              <w:suppressAutoHyphens/>
              <w:overflowPunct w:val="0"/>
              <w:autoSpaceDE w:val="0"/>
              <w:autoSpaceDN w:val="0"/>
              <w:adjustRightInd w:val="0"/>
              <w:jc w:val="left"/>
              <w:textAlignment w:val="baseline"/>
              <w:rPr>
                <w:sz w:val="24"/>
                <w:szCs w:val="24"/>
                <w:lang w:val="en-US"/>
              </w:rPr>
            </w:pPr>
          </w:p>
        </w:tc>
        <w:tc>
          <w:tcPr>
            <w:tcW w:w="5400" w:type="dxa"/>
            <w:shd w:val="clear" w:color="auto" w:fill="auto"/>
          </w:tcPr>
          <w:p w14:paraId="41D91ED4" w14:textId="77777777" w:rsidR="00106593" w:rsidRPr="009933BD" w:rsidRDefault="00106593" w:rsidP="00A52B18">
            <w:pPr>
              <w:pStyle w:val="SectionVHeading2"/>
              <w:suppressAutoHyphens/>
              <w:overflowPunct w:val="0"/>
              <w:autoSpaceDE w:val="0"/>
              <w:autoSpaceDN w:val="0"/>
              <w:adjustRightInd w:val="0"/>
              <w:jc w:val="left"/>
              <w:textAlignment w:val="baseline"/>
              <w:rPr>
                <w:sz w:val="24"/>
                <w:szCs w:val="24"/>
                <w:lang w:val="en-US"/>
              </w:rPr>
            </w:pPr>
          </w:p>
        </w:tc>
        <w:tc>
          <w:tcPr>
            <w:tcW w:w="1710" w:type="dxa"/>
            <w:shd w:val="clear" w:color="auto" w:fill="auto"/>
          </w:tcPr>
          <w:p w14:paraId="418071C0" w14:textId="77777777" w:rsidR="00106593" w:rsidRPr="009933BD" w:rsidRDefault="00106593" w:rsidP="00A52B18">
            <w:pPr>
              <w:pStyle w:val="SectionVHeading2"/>
              <w:suppressAutoHyphens/>
              <w:overflowPunct w:val="0"/>
              <w:autoSpaceDE w:val="0"/>
              <w:autoSpaceDN w:val="0"/>
              <w:adjustRightInd w:val="0"/>
              <w:jc w:val="left"/>
              <w:textAlignment w:val="baseline"/>
              <w:rPr>
                <w:sz w:val="24"/>
                <w:szCs w:val="24"/>
                <w:lang w:val="en-US"/>
              </w:rPr>
            </w:pPr>
          </w:p>
        </w:tc>
        <w:tc>
          <w:tcPr>
            <w:tcW w:w="1548" w:type="dxa"/>
            <w:shd w:val="clear" w:color="auto" w:fill="auto"/>
          </w:tcPr>
          <w:p w14:paraId="77989835" w14:textId="77777777" w:rsidR="00106593" w:rsidRPr="009933BD" w:rsidRDefault="00106593" w:rsidP="00A52B18">
            <w:pPr>
              <w:pStyle w:val="SectionVHeading2"/>
              <w:suppressAutoHyphens/>
              <w:overflowPunct w:val="0"/>
              <w:autoSpaceDE w:val="0"/>
              <w:autoSpaceDN w:val="0"/>
              <w:adjustRightInd w:val="0"/>
              <w:jc w:val="left"/>
              <w:textAlignment w:val="baseline"/>
              <w:rPr>
                <w:sz w:val="24"/>
                <w:szCs w:val="24"/>
                <w:lang w:val="en-US"/>
              </w:rPr>
            </w:pPr>
          </w:p>
        </w:tc>
      </w:tr>
    </w:tbl>
    <w:p w14:paraId="00F80853" w14:textId="77777777" w:rsidR="00106593" w:rsidRPr="009933BD" w:rsidRDefault="00106593" w:rsidP="00106593">
      <w:pPr>
        <w:pStyle w:val="SectionVHeading2"/>
        <w:jc w:val="left"/>
        <w:rPr>
          <w:sz w:val="24"/>
          <w:szCs w:val="24"/>
          <w:lang w:val="en-US"/>
        </w:rPr>
      </w:pPr>
    </w:p>
    <w:p w14:paraId="46641B23" w14:textId="77777777" w:rsidR="00882305" w:rsidRPr="009933BD" w:rsidRDefault="00882305" w:rsidP="00882305"/>
    <w:p w14:paraId="0971F665" w14:textId="77777777" w:rsidR="00882305" w:rsidRPr="009933BD" w:rsidRDefault="00882305" w:rsidP="00882305">
      <w:pPr>
        <w:spacing w:line="468" w:lineRule="atLeast"/>
        <w:rPr>
          <w:b/>
          <w:bCs/>
          <w:spacing w:val="8"/>
        </w:rPr>
      </w:pPr>
    </w:p>
    <w:p w14:paraId="7406361D" w14:textId="77777777" w:rsidR="00882305" w:rsidRPr="009933BD" w:rsidRDefault="00882305" w:rsidP="00882305">
      <w:pPr>
        <w:pStyle w:val="SectionVHeading2"/>
        <w:rPr>
          <w:sz w:val="32"/>
          <w:szCs w:val="32"/>
          <w:lang w:val="en-US"/>
        </w:rPr>
      </w:pPr>
    </w:p>
    <w:p w14:paraId="2D56E3EF" w14:textId="77777777" w:rsidR="00882305" w:rsidRPr="009933BD" w:rsidRDefault="00882305" w:rsidP="00882305">
      <w:pPr>
        <w:pStyle w:val="SectionVHeading2"/>
        <w:rPr>
          <w:sz w:val="32"/>
          <w:szCs w:val="32"/>
          <w:lang w:val="en-US"/>
        </w:rPr>
      </w:pPr>
    </w:p>
    <w:p w14:paraId="797302CA" w14:textId="77777777" w:rsidR="00882305" w:rsidRPr="009933BD" w:rsidRDefault="00882305" w:rsidP="00882305">
      <w:pPr>
        <w:pStyle w:val="SectionVHeading2"/>
        <w:rPr>
          <w:sz w:val="32"/>
          <w:szCs w:val="32"/>
          <w:lang w:val="en-US"/>
        </w:rPr>
      </w:pPr>
    </w:p>
    <w:p w14:paraId="4C3EFDB6" w14:textId="77777777" w:rsidR="00882305" w:rsidRPr="009933BD" w:rsidRDefault="00882305" w:rsidP="00882305">
      <w:pPr>
        <w:pStyle w:val="SectionVHeading2"/>
        <w:rPr>
          <w:sz w:val="32"/>
          <w:szCs w:val="32"/>
          <w:lang w:val="en-US"/>
        </w:rPr>
      </w:pPr>
    </w:p>
    <w:p w14:paraId="2798128D" w14:textId="77777777" w:rsidR="00882305" w:rsidRPr="009933BD" w:rsidRDefault="00882305" w:rsidP="00882305">
      <w:pPr>
        <w:pStyle w:val="SectionVHeading2"/>
        <w:rPr>
          <w:sz w:val="32"/>
          <w:szCs w:val="32"/>
          <w:lang w:val="en-US"/>
        </w:rPr>
      </w:pPr>
    </w:p>
    <w:p w14:paraId="100C6020" w14:textId="77777777" w:rsidR="00882305" w:rsidRPr="009933BD" w:rsidRDefault="00882305" w:rsidP="00882305">
      <w:pPr>
        <w:pStyle w:val="SectionVHeading2"/>
        <w:rPr>
          <w:sz w:val="32"/>
          <w:szCs w:val="32"/>
          <w:lang w:val="en-US"/>
        </w:rPr>
      </w:pPr>
    </w:p>
    <w:p w14:paraId="45D0683E" w14:textId="77777777" w:rsidR="00882305" w:rsidRPr="009933BD" w:rsidRDefault="00882305" w:rsidP="00882305">
      <w:pPr>
        <w:pStyle w:val="SectionVHeading2"/>
        <w:rPr>
          <w:sz w:val="32"/>
          <w:szCs w:val="32"/>
          <w:lang w:val="en-US"/>
        </w:rPr>
      </w:pPr>
    </w:p>
    <w:p w14:paraId="673BEA56" w14:textId="77777777" w:rsidR="00312F88" w:rsidRPr="009933BD" w:rsidRDefault="00312F88" w:rsidP="00882305">
      <w:pPr>
        <w:pStyle w:val="SectionVHeading2"/>
        <w:rPr>
          <w:sz w:val="32"/>
          <w:szCs w:val="32"/>
          <w:lang w:val="en-US"/>
        </w:rPr>
      </w:pPr>
    </w:p>
    <w:p w14:paraId="0099E0F4" w14:textId="77777777" w:rsidR="00882305" w:rsidRPr="009933BD" w:rsidRDefault="00882305" w:rsidP="00882305">
      <w:pPr>
        <w:pStyle w:val="SectionVHeading2"/>
        <w:rPr>
          <w:sz w:val="32"/>
          <w:szCs w:val="32"/>
          <w:lang w:val="en-US"/>
        </w:rPr>
      </w:pPr>
    </w:p>
    <w:p w14:paraId="2A579FD9" w14:textId="77777777" w:rsidR="00882305" w:rsidRPr="009933BD" w:rsidRDefault="00882305" w:rsidP="00882305">
      <w:pPr>
        <w:jc w:val="center"/>
        <w:rPr>
          <w:b/>
          <w:sz w:val="32"/>
          <w:szCs w:val="32"/>
        </w:rPr>
      </w:pPr>
      <w:r w:rsidRPr="009933BD">
        <w:rPr>
          <w:b/>
          <w:sz w:val="32"/>
          <w:szCs w:val="32"/>
        </w:rPr>
        <w:t>Form FIN – 3.1</w:t>
      </w:r>
    </w:p>
    <w:p w14:paraId="7E9C0BF1" w14:textId="77777777" w:rsidR="00882305" w:rsidRPr="009933BD" w:rsidRDefault="00882305" w:rsidP="00882305">
      <w:pPr>
        <w:pStyle w:val="Section4heading"/>
        <w:rPr>
          <w:sz w:val="32"/>
          <w:szCs w:val="32"/>
        </w:rPr>
      </w:pPr>
      <w:r w:rsidRPr="009933BD">
        <w:rPr>
          <w:sz w:val="32"/>
          <w:szCs w:val="32"/>
        </w:rPr>
        <w:t>Financial Situation</w:t>
      </w:r>
    </w:p>
    <w:p w14:paraId="4383062A" w14:textId="77777777" w:rsidR="00882305" w:rsidRPr="009933BD" w:rsidRDefault="00882305" w:rsidP="00882305">
      <w:pPr>
        <w:spacing w:before="216" w:line="264" w:lineRule="exact"/>
        <w:rPr>
          <w:i/>
          <w:iCs/>
          <w:spacing w:val="-4"/>
        </w:rPr>
      </w:pPr>
      <w:r w:rsidRPr="009933BD">
        <w:rPr>
          <w:i/>
          <w:spacing w:val="6"/>
          <w:sz w:val="18"/>
          <w:szCs w:val="18"/>
        </w:rPr>
        <w:t>[</w:t>
      </w:r>
      <w:r w:rsidRPr="009933BD">
        <w:rPr>
          <w:i/>
          <w:iCs/>
          <w:spacing w:val="-4"/>
        </w:rPr>
        <w:t>The following table shall be filled in for the Applicant and for each partner of a Joint Venture]</w:t>
      </w:r>
    </w:p>
    <w:p w14:paraId="149040D1" w14:textId="77777777" w:rsidR="00882305" w:rsidRPr="009933BD" w:rsidRDefault="00882305" w:rsidP="00882305">
      <w:pPr>
        <w:rPr>
          <w:spacing w:val="-4"/>
        </w:rPr>
      </w:pPr>
    </w:p>
    <w:p w14:paraId="7D13574E" w14:textId="77777777" w:rsidR="00882305" w:rsidRPr="009933BD" w:rsidRDefault="00882305" w:rsidP="00882305">
      <w:pPr>
        <w:tabs>
          <w:tab w:val="left" w:pos="5940"/>
        </w:tabs>
        <w:rPr>
          <w:i/>
          <w:iCs/>
          <w:spacing w:val="-4"/>
        </w:rPr>
      </w:pPr>
      <w:r w:rsidRPr="009933BD">
        <w:rPr>
          <w:spacing w:val="-4"/>
        </w:rPr>
        <w:t xml:space="preserve">Applicant’s Legal Name: </w:t>
      </w:r>
      <w:r w:rsidRPr="009933BD">
        <w:rPr>
          <w:i/>
          <w:iCs/>
          <w:spacing w:val="-4"/>
        </w:rPr>
        <w:t>[insert full name]</w:t>
      </w:r>
      <w:r w:rsidRPr="009933BD">
        <w:rPr>
          <w:i/>
          <w:iCs/>
          <w:spacing w:val="-4"/>
        </w:rPr>
        <w:tab/>
      </w:r>
      <w:r w:rsidRPr="009933BD">
        <w:rPr>
          <w:spacing w:val="-4"/>
        </w:rPr>
        <w:t xml:space="preserve">Date: </w:t>
      </w:r>
      <w:r w:rsidRPr="009933BD">
        <w:rPr>
          <w:i/>
          <w:iCs/>
          <w:spacing w:val="-4"/>
        </w:rPr>
        <w:t>[insert day, month, year]</w:t>
      </w:r>
    </w:p>
    <w:p w14:paraId="6A09532E" w14:textId="77777777" w:rsidR="00882305" w:rsidRPr="009933BD" w:rsidRDefault="00882305" w:rsidP="00882305">
      <w:pPr>
        <w:pStyle w:val="Style19"/>
        <w:adjustRightInd/>
        <w:ind w:left="4248"/>
        <w:rPr>
          <w:i/>
          <w:iCs/>
          <w:spacing w:val="-4"/>
        </w:rPr>
      </w:pPr>
      <w:r w:rsidRPr="009933BD">
        <w:rPr>
          <w:spacing w:val="-4"/>
        </w:rPr>
        <w:t>Applicant’s Party Legal Name</w:t>
      </w:r>
      <w:r w:rsidRPr="009933BD">
        <w:rPr>
          <w:i/>
          <w:iCs/>
          <w:spacing w:val="-4"/>
        </w:rPr>
        <w:t>:[insert full name]</w:t>
      </w:r>
    </w:p>
    <w:p w14:paraId="02C8F1B1" w14:textId="77777777" w:rsidR="00882305" w:rsidRPr="009933BD" w:rsidRDefault="00312F88" w:rsidP="00882305">
      <w:pPr>
        <w:pStyle w:val="Style19"/>
        <w:adjustRightInd/>
        <w:ind w:left="4356"/>
        <w:rPr>
          <w:i/>
          <w:iCs/>
          <w:spacing w:val="-4"/>
        </w:rPr>
      </w:pPr>
      <w:r w:rsidRPr="009933BD">
        <w:rPr>
          <w:spacing w:val="-4"/>
        </w:rPr>
        <w:t>N</w:t>
      </w:r>
      <w:r w:rsidR="00882305" w:rsidRPr="009933BD">
        <w:rPr>
          <w:spacing w:val="-4"/>
        </w:rPr>
        <w:t xml:space="preserve">CB No. and title: </w:t>
      </w:r>
      <w:r w:rsidR="00882305" w:rsidRPr="009933BD">
        <w:rPr>
          <w:i/>
          <w:iCs/>
          <w:spacing w:val="-4"/>
        </w:rPr>
        <w:t>[insert</w:t>
      </w:r>
      <w:r w:rsidRPr="009933BD">
        <w:rPr>
          <w:i/>
          <w:iCs/>
          <w:spacing w:val="-4"/>
        </w:rPr>
        <w:t xml:space="preserve"> N</w:t>
      </w:r>
      <w:r w:rsidR="00882305" w:rsidRPr="009933BD">
        <w:rPr>
          <w:i/>
          <w:iCs/>
          <w:spacing w:val="-4"/>
        </w:rPr>
        <w:t>CB number and title]</w:t>
      </w:r>
    </w:p>
    <w:p w14:paraId="71ECCEF1" w14:textId="77777777" w:rsidR="00882305" w:rsidRPr="009933BD" w:rsidRDefault="00882305" w:rsidP="00882305">
      <w:pPr>
        <w:pStyle w:val="Style19"/>
        <w:adjustRightInd/>
        <w:ind w:left="3420"/>
        <w:rPr>
          <w:spacing w:val="-4"/>
        </w:rPr>
      </w:pPr>
      <w:r w:rsidRPr="009933BD">
        <w:rPr>
          <w:spacing w:val="-4"/>
        </w:rPr>
        <w:t xml:space="preserve">Page </w:t>
      </w:r>
      <w:r w:rsidRPr="009933BD">
        <w:rPr>
          <w:i/>
          <w:iCs/>
          <w:spacing w:val="-4"/>
        </w:rPr>
        <w:t xml:space="preserve">[insert page number] </w:t>
      </w:r>
      <w:r w:rsidRPr="009933BD">
        <w:rPr>
          <w:spacing w:val="-4"/>
        </w:rPr>
        <w:t xml:space="preserve">of </w:t>
      </w:r>
      <w:r w:rsidRPr="009933BD">
        <w:rPr>
          <w:i/>
          <w:iCs/>
          <w:spacing w:val="-4"/>
        </w:rPr>
        <w:t xml:space="preserve">[insert total number] </w:t>
      </w:r>
      <w:r w:rsidRPr="009933BD">
        <w:rPr>
          <w:spacing w:val="-4"/>
        </w:rPr>
        <w:t>pages</w:t>
      </w:r>
    </w:p>
    <w:p w14:paraId="24CBE3DF" w14:textId="77777777" w:rsidR="00882305" w:rsidRPr="009933BD" w:rsidRDefault="00882305" w:rsidP="00882305">
      <w:pPr>
        <w:spacing w:before="240"/>
        <w:rPr>
          <w:b/>
          <w:bCs/>
          <w:spacing w:val="-4"/>
        </w:rPr>
      </w:pPr>
      <w:r w:rsidRPr="009933BD">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82305" w:rsidRPr="009933BD" w14:paraId="4E82C1A0" w14:textId="77777777" w:rsidTr="003D730E">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3CF1B735" w14:textId="77777777" w:rsidR="00882305" w:rsidRPr="009933BD" w:rsidRDefault="00882305" w:rsidP="003D730E">
            <w:pPr>
              <w:jc w:val="center"/>
              <w:rPr>
                <w:b/>
                <w:bCs/>
                <w:spacing w:val="-7"/>
              </w:rPr>
            </w:pPr>
            <w:r w:rsidRPr="009933BD">
              <w:rPr>
                <w:b/>
                <w:bCs/>
                <w:spacing w:val="-7"/>
              </w:rPr>
              <w:t>Financial information in</w:t>
            </w:r>
          </w:p>
          <w:p w14:paraId="200E33E3" w14:textId="77777777" w:rsidR="00882305" w:rsidRPr="009933BD" w:rsidRDefault="00882305" w:rsidP="00312F88">
            <w:pPr>
              <w:spacing w:after="360"/>
              <w:jc w:val="center"/>
              <w:rPr>
                <w:b/>
                <w:bCs/>
                <w:spacing w:val="-10"/>
              </w:rPr>
            </w:pPr>
            <w:r w:rsidRPr="009933BD">
              <w:rPr>
                <w:b/>
                <w:bCs/>
                <w:spacing w:val="-10"/>
              </w:rPr>
              <w:t>(</w:t>
            </w:r>
            <w:r w:rsidR="00775CF3" w:rsidRPr="009933BD">
              <w:rPr>
                <w:b/>
                <w:bCs/>
                <w:spacing w:val="-10"/>
              </w:rPr>
              <w:t>Rupees</w:t>
            </w:r>
            <w:r w:rsidR="005408D9">
              <w:rPr>
                <w:b/>
                <w:bCs/>
                <w:spacing w:val="-10"/>
              </w:rPr>
              <w:t xml:space="preserve"> </w:t>
            </w:r>
            <w:r w:rsidR="00312F88" w:rsidRPr="009933BD">
              <w:rPr>
                <w:b/>
                <w:bCs/>
                <w:spacing w:val="-10"/>
              </w:rPr>
              <w:t>millions</w:t>
            </w:r>
            <w:r w:rsidRPr="009933BD">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5BE957D1" w14:textId="77777777" w:rsidR="00882305" w:rsidRPr="009933BD" w:rsidRDefault="00882305" w:rsidP="003D730E">
            <w:pPr>
              <w:jc w:val="center"/>
              <w:rPr>
                <w:i/>
                <w:iCs/>
                <w:spacing w:val="-4"/>
              </w:rPr>
            </w:pPr>
            <w:r w:rsidRPr="009933BD">
              <w:rPr>
                <w:b/>
                <w:bCs/>
                <w:spacing w:val="-6"/>
              </w:rPr>
              <w:t xml:space="preserve">Historic information for previous </w:t>
            </w:r>
            <w:r w:rsidRPr="009933BD">
              <w:rPr>
                <w:i/>
                <w:iCs/>
                <w:spacing w:val="-4"/>
              </w:rPr>
              <w:t>_[insert number] years,</w:t>
            </w:r>
          </w:p>
          <w:p w14:paraId="21DACA4A" w14:textId="77777777" w:rsidR="00882305" w:rsidRPr="009933BD" w:rsidRDefault="00882305" w:rsidP="003D730E">
            <w:pPr>
              <w:jc w:val="center"/>
              <w:rPr>
                <w:i/>
                <w:iCs/>
                <w:spacing w:val="-4"/>
              </w:rPr>
            </w:pPr>
            <w:r w:rsidRPr="009933BD">
              <w:rPr>
                <w:i/>
                <w:iCs/>
                <w:spacing w:val="-4"/>
              </w:rPr>
              <w:t>[insert in words]</w:t>
            </w:r>
          </w:p>
          <w:p w14:paraId="618F38CC" w14:textId="77777777" w:rsidR="00882305" w:rsidRPr="009933BD" w:rsidRDefault="00802D33" w:rsidP="00312F88">
            <w:pPr>
              <w:jc w:val="center"/>
              <w:rPr>
                <w:b/>
                <w:bCs/>
                <w:spacing w:val="-10"/>
              </w:rPr>
            </w:pPr>
            <w:r w:rsidRPr="009933BD">
              <w:rPr>
                <w:b/>
                <w:bCs/>
                <w:spacing w:val="-10"/>
              </w:rPr>
              <w:t xml:space="preserve">In rupees equivalent </w:t>
            </w:r>
            <w:r w:rsidR="00882305" w:rsidRPr="009933BD">
              <w:rPr>
                <w:b/>
                <w:bCs/>
                <w:spacing w:val="-10"/>
              </w:rPr>
              <w:t xml:space="preserve">in </w:t>
            </w:r>
            <w:r w:rsidR="00312F88" w:rsidRPr="009933BD">
              <w:rPr>
                <w:b/>
                <w:bCs/>
                <w:spacing w:val="-10"/>
              </w:rPr>
              <w:t>millions</w:t>
            </w:r>
            <w:r w:rsidR="00882305" w:rsidRPr="009933BD">
              <w:rPr>
                <w:b/>
                <w:bCs/>
                <w:spacing w:val="-10"/>
              </w:rPr>
              <w:t>)</w:t>
            </w:r>
          </w:p>
        </w:tc>
      </w:tr>
      <w:tr w:rsidR="00882305" w:rsidRPr="009933BD" w14:paraId="72BC4CB8" w14:textId="77777777" w:rsidTr="003D730E">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094AF6F6" w14:textId="77777777" w:rsidR="00882305" w:rsidRPr="009933BD" w:rsidRDefault="00882305" w:rsidP="003D730E"/>
        </w:tc>
        <w:tc>
          <w:tcPr>
            <w:tcW w:w="1190" w:type="dxa"/>
            <w:tcBorders>
              <w:top w:val="single" w:sz="2" w:space="0" w:color="auto"/>
              <w:left w:val="single" w:sz="2" w:space="0" w:color="auto"/>
              <w:bottom w:val="single" w:sz="2" w:space="0" w:color="auto"/>
              <w:right w:val="single" w:sz="2" w:space="0" w:color="auto"/>
            </w:tcBorders>
          </w:tcPr>
          <w:p w14:paraId="1BF0FB0F" w14:textId="77777777" w:rsidR="00882305" w:rsidRPr="009933BD" w:rsidRDefault="00882305" w:rsidP="003D730E">
            <w:pPr>
              <w:spacing w:after="72"/>
              <w:jc w:val="center"/>
              <w:rPr>
                <w:spacing w:val="-4"/>
              </w:rPr>
            </w:pPr>
            <w:r w:rsidRPr="009933BD">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06DC3110" w14:textId="77777777" w:rsidR="00882305" w:rsidRPr="009933BD" w:rsidRDefault="00882305" w:rsidP="003D730E">
            <w:pPr>
              <w:spacing w:after="72"/>
              <w:jc w:val="center"/>
              <w:rPr>
                <w:spacing w:val="-4"/>
              </w:rPr>
            </w:pPr>
            <w:r w:rsidRPr="009933BD">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4852F8A5" w14:textId="77777777" w:rsidR="00882305" w:rsidRPr="009933BD" w:rsidRDefault="00882305" w:rsidP="003D730E">
            <w:pPr>
              <w:spacing w:after="72"/>
              <w:jc w:val="center"/>
              <w:rPr>
                <w:spacing w:val="-4"/>
              </w:rPr>
            </w:pPr>
            <w:r w:rsidRPr="009933BD">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3219B6DF" w14:textId="77777777" w:rsidR="00882305" w:rsidRPr="009933BD" w:rsidRDefault="00882305" w:rsidP="003D730E">
            <w:pPr>
              <w:spacing w:after="72"/>
              <w:jc w:val="center"/>
              <w:rPr>
                <w:spacing w:val="-4"/>
              </w:rPr>
            </w:pPr>
            <w:r w:rsidRPr="009933BD">
              <w:rPr>
                <w:spacing w:val="-4"/>
              </w:rPr>
              <w:t>Year …</w:t>
            </w:r>
          </w:p>
        </w:tc>
        <w:tc>
          <w:tcPr>
            <w:tcW w:w="1240" w:type="dxa"/>
            <w:tcBorders>
              <w:top w:val="single" w:sz="2" w:space="0" w:color="auto"/>
              <w:left w:val="single" w:sz="2" w:space="0" w:color="auto"/>
              <w:bottom w:val="single" w:sz="2" w:space="0" w:color="auto"/>
              <w:right w:val="single" w:sz="2" w:space="0" w:color="auto"/>
            </w:tcBorders>
          </w:tcPr>
          <w:p w14:paraId="1F895631" w14:textId="77777777" w:rsidR="00882305" w:rsidRPr="009933BD" w:rsidRDefault="00882305" w:rsidP="003D730E">
            <w:pPr>
              <w:spacing w:after="72"/>
              <w:jc w:val="center"/>
              <w:rPr>
                <w:spacing w:val="-4"/>
              </w:rPr>
            </w:pPr>
            <w:r w:rsidRPr="009933BD">
              <w:rPr>
                <w:spacing w:val="-4"/>
              </w:rPr>
              <w:t>Year n</w:t>
            </w:r>
          </w:p>
        </w:tc>
      </w:tr>
      <w:tr w:rsidR="00882305" w:rsidRPr="009933BD" w14:paraId="4D638797" w14:textId="77777777" w:rsidTr="003D730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3CD83484" w14:textId="77777777" w:rsidR="00882305" w:rsidRPr="009933BD" w:rsidRDefault="00882305" w:rsidP="003D730E">
            <w:pPr>
              <w:spacing w:after="72"/>
              <w:ind w:right="2800"/>
              <w:jc w:val="right"/>
              <w:rPr>
                <w:spacing w:val="-4"/>
              </w:rPr>
            </w:pPr>
            <w:r w:rsidRPr="009933BD">
              <w:rPr>
                <w:spacing w:val="-4"/>
              </w:rPr>
              <w:t>Information from Balance Sheet</w:t>
            </w:r>
          </w:p>
        </w:tc>
      </w:tr>
      <w:tr w:rsidR="00882305" w:rsidRPr="009933BD" w14:paraId="61FCD994" w14:textId="77777777" w:rsidTr="003D730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E558B50" w14:textId="77777777" w:rsidR="00882305" w:rsidRPr="009933BD" w:rsidRDefault="00882305" w:rsidP="003D730E">
            <w:pPr>
              <w:spacing w:after="324"/>
              <w:ind w:left="68"/>
              <w:rPr>
                <w:spacing w:val="-4"/>
              </w:rPr>
            </w:pPr>
            <w:r w:rsidRPr="009933BD">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32CE65A3" w14:textId="77777777" w:rsidR="00882305" w:rsidRPr="009933BD" w:rsidRDefault="00882305" w:rsidP="003D730E">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31DF582" w14:textId="77777777" w:rsidR="00882305" w:rsidRPr="009933BD" w:rsidRDefault="00882305" w:rsidP="003D730E">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F604728" w14:textId="77777777" w:rsidR="00882305" w:rsidRPr="009933BD" w:rsidRDefault="00882305" w:rsidP="003D730E">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B969595" w14:textId="77777777" w:rsidR="00882305" w:rsidRPr="009933BD" w:rsidRDefault="00882305" w:rsidP="003D730E">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AF55CFA" w14:textId="77777777" w:rsidR="00882305" w:rsidRPr="009933BD" w:rsidRDefault="00882305" w:rsidP="003D730E">
            <w:pPr>
              <w:spacing w:after="324"/>
              <w:ind w:left="68"/>
              <w:rPr>
                <w:spacing w:val="-4"/>
              </w:rPr>
            </w:pPr>
          </w:p>
        </w:tc>
      </w:tr>
      <w:tr w:rsidR="00882305" w:rsidRPr="009933BD" w14:paraId="701B4ABD" w14:textId="77777777" w:rsidTr="003D730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C33FF39" w14:textId="77777777" w:rsidR="00882305" w:rsidRPr="009933BD" w:rsidRDefault="00882305" w:rsidP="003D730E">
            <w:pPr>
              <w:spacing w:after="324"/>
              <w:ind w:left="68"/>
              <w:rPr>
                <w:spacing w:val="-4"/>
              </w:rPr>
            </w:pPr>
            <w:r w:rsidRPr="009933BD">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31D2FC3C" w14:textId="77777777" w:rsidR="00882305" w:rsidRPr="009933BD" w:rsidRDefault="00882305" w:rsidP="003D730E">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6234B10" w14:textId="77777777" w:rsidR="00882305" w:rsidRPr="009933BD" w:rsidRDefault="00882305" w:rsidP="003D730E">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303604F" w14:textId="77777777" w:rsidR="00882305" w:rsidRPr="009933BD" w:rsidRDefault="00882305" w:rsidP="003D730E">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39272B9" w14:textId="77777777" w:rsidR="00882305" w:rsidRPr="009933BD" w:rsidRDefault="00882305" w:rsidP="003D730E">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447C347" w14:textId="77777777" w:rsidR="00882305" w:rsidRPr="009933BD" w:rsidRDefault="00882305" w:rsidP="003D730E">
            <w:pPr>
              <w:spacing w:after="324"/>
              <w:ind w:left="68"/>
              <w:rPr>
                <w:spacing w:val="-4"/>
              </w:rPr>
            </w:pPr>
          </w:p>
        </w:tc>
      </w:tr>
      <w:tr w:rsidR="00882305" w:rsidRPr="009933BD" w14:paraId="219C1911" w14:textId="77777777" w:rsidTr="003D730E">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620F2D98" w14:textId="77777777" w:rsidR="00882305" w:rsidRPr="009933BD" w:rsidRDefault="00882305" w:rsidP="003D730E">
            <w:pPr>
              <w:spacing w:after="324"/>
              <w:ind w:left="68"/>
              <w:rPr>
                <w:spacing w:val="-4"/>
              </w:rPr>
            </w:pPr>
            <w:r w:rsidRPr="009933BD">
              <w:rPr>
                <w:spacing w:val="-4"/>
              </w:rPr>
              <w:t>Net Worth (NW)</w:t>
            </w:r>
          </w:p>
        </w:tc>
        <w:tc>
          <w:tcPr>
            <w:tcW w:w="1190" w:type="dxa"/>
            <w:tcBorders>
              <w:top w:val="single" w:sz="2" w:space="0" w:color="auto"/>
              <w:left w:val="single" w:sz="2" w:space="0" w:color="auto"/>
              <w:bottom w:val="single" w:sz="2" w:space="0" w:color="auto"/>
              <w:right w:val="single" w:sz="2" w:space="0" w:color="auto"/>
            </w:tcBorders>
          </w:tcPr>
          <w:p w14:paraId="7B5500A6" w14:textId="77777777" w:rsidR="00882305" w:rsidRPr="009933BD" w:rsidRDefault="00882305" w:rsidP="003D730E">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706D7BF" w14:textId="77777777" w:rsidR="00882305" w:rsidRPr="009933BD" w:rsidRDefault="00882305" w:rsidP="003D730E">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C8F5C2E" w14:textId="77777777" w:rsidR="00882305" w:rsidRPr="009933BD" w:rsidRDefault="00882305" w:rsidP="003D730E">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2D0277B" w14:textId="77777777" w:rsidR="00882305" w:rsidRPr="009933BD" w:rsidRDefault="00882305" w:rsidP="003D730E">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6875A32" w14:textId="77777777" w:rsidR="00882305" w:rsidRPr="009933BD" w:rsidRDefault="00882305" w:rsidP="003D730E">
            <w:pPr>
              <w:spacing w:after="324"/>
              <w:ind w:left="68"/>
              <w:rPr>
                <w:spacing w:val="-4"/>
              </w:rPr>
            </w:pPr>
          </w:p>
        </w:tc>
      </w:tr>
      <w:tr w:rsidR="00882305" w:rsidRPr="009933BD" w14:paraId="6C3012F8" w14:textId="77777777" w:rsidTr="003D730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C7A600A" w14:textId="77777777" w:rsidR="00882305" w:rsidRPr="009933BD" w:rsidRDefault="00882305" w:rsidP="003D730E">
            <w:pPr>
              <w:spacing w:after="324"/>
              <w:ind w:left="68"/>
              <w:rPr>
                <w:spacing w:val="-4"/>
              </w:rPr>
            </w:pPr>
            <w:r w:rsidRPr="009933BD">
              <w:rPr>
                <w:spacing w:val="-4"/>
              </w:rPr>
              <w:t>Current</w:t>
            </w:r>
            <w:r w:rsidR="005408D9">
              <w:rPr>
                <w:spacing w:val="-4"/>
              </w:rPr>
              <w:t xml:space="preserve"> </w:t>
            </w:r>
            <w:r w:rsidRPr="009933BD">
              <w:rPr>
                <w:spacing w:val="-4"/>
              </w:rPr>
              <w:t>Assets (CA)</w:t>
            </w:r>
          </w:p>
        </w:tc>
        <w:tc>
          <w:tcPr>
            <w:tcW w:w="1190" w:type="dxa"/>
            <w:tcBorders>
              <w:top w:val="single" w:sz="2" w:space="0" w:color="auto"/>
              <w:left w:val="single" w:sz="2" w:space="0" w:color="auto"/>
              <w:bottom w:val="single" w:sz="2" w:space="0" w:color="auto"/>
              <w:right w:val="single" w:sz="2" w:space="0" w:color="auto"/>
            </w:tcBorders>
          </w:tcPr>
          <w:p w14:paraId="7DC348AE" w14:textId="77777777" w:rsidR="00882305" w:rsidRPr="009933BD" w:rsidRDefault="00882305" w:rsidP="003D730E">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7C82E87" w14:textId="77777777" w:rsidR="00882305" w:rsidRPr="009933BD" w:rsidRDefault="00882305" w:rsidP="003D730E">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5ADB97F" w14:textId="77777777" w:rsidR="00882305" w:rsidRPr="009933BD" w:rsidRDefault="00882305" w:rsidP="003D730E">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4B22FC7" w14:textId="77777777" w:rsidR="00882305" w:rsidRPr="009933BD" w:rsidRDefault="00882305" w:rsidP="003D730E">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2DFBBAF" w14:textId="77777777" w:rsidR="00882305" w:rsidRPr="009933BD" w:rsidRDefault="00882305" w:rsidP="003D730E">
            <w:pPr>
              <w:spacing w:after="324"/>
              <w:ind w:left="68"/>
              <w:rPr>
                <w:spacing w:val="-4"/>
              </w:rPr>
            </w:pPr>
          </w:p>
        </w:tc>
      </w:tr>
      <w:tr w:rsidR="00882305" w:rsidRPr="009933BD" w14:paraId="4E8DA103" w14:textId="77777777" w:rsidTr="003D730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B54B19A" w14:textId="77777777" w:rsidR="00882305" w:rsidRPr="009933BD" w:rsidRDefault="00882305" w:rsidP="003D730E">
            <w:pPr>
              <w:spacing w:after="324"/>
              <w:ind w:left="68"/>
              <w:rPr>
                <w:spacing w:val="-4"/>
              </w:rPr>
            </w:pPr>
            <w:r w:rsidRPr="009933BD">
              <w:rPr>
                <w:spacing w:val="-4"/>
              </w:rPr>
              <w:t>Current</w:t>
            </w:r>
            <w:r w:rsidR="005408D9">
              <w:rPr>
                <w:spacing w:val="-4"/>
              </w:rPr>
              <w:t xml:space="preserve"> </w:t>
            </w:r>
            <w:r w:rsidRPr="009933BD">
              <w:rPr>
                <w:spacing w:val="-4"/>
              </w:rPr>
              <w:t>Liabilities (CL)</w:t>
            </w:r>
          </w:p>
        </w:tc>
        <w:tc>
          <w:tcPr>
            <w:tcW w:w="1190" w:type="dxa"/>
            <w:tcBorders>
              <w:top w:val="single" w:sz="2" w:space="0" w:color="auto"/>
              <w:left w:val="single" w:sz="2" w:space="0" w:color="auto"/>
              <w:bottom w:val="single" w:sz="2" w:space="0" w:color="auto"/>
              <w:right w:val="single" w:sz="2" w:space="0" w:color="auto"/>
            </w:tcBorders>
          </w:tcPr>
          <w:p w14:paraId="4B2E1E03" w14:textId="77777777" w:rsidR="00882305" w:rsidRPr="009933BD" w:rsidRDefault="00882305" w:rsidP="003D730E">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342345A" w14:textId="77777777" w:rsidR="00882305" w:rsidRPr="009933BD" w:rsidRDefault="00882305" w:rsidP="003D730E">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DDF43AD" w14:textId="77777777" w:rsidR="00882305" w:rsidRPr="009933BD" w:rsidRDefault="00882305" w:rsidP="003D730E">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9341BAA" w14:textId="77777777" w:rsidR="00882305" w:rsidRPr="009933BD" w:rsidRDefault="00882305" w:rsidP="003D730E">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F161E1A" w14:textId="77777777" w:rsidR="00882305" w:rsidRPr="009933BD" w:rsidRDefault="00882305" w:rsidP="003D730E">
            <w:pPr>
              <w:spacing w:after="324"/>
              <w:ind w:left="68"/>
              <w:rPr>
                <w:spacing w:val="-4"/>
              </w:rPr>
            </w:pPr>
          </w:p>
        </w:tc>
      </w:tr>
      <w:tr w:rsidR="00882305" w:rsidRPr="009933BD" w14:paraId="46DBA46C" w14:textId="77777777" w:rsidTr="003D730E">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2A66DA91" w14:textId="77777777" w:rsidR="00882305" w:rsidRPr="009933BD" w:rsidRDefault="00882305" w:rsidP="003D730E">
            <w:pPr>
              <w:spacing w:after="108"/>
              <w:ind w:right="2620"/>
              <w:jc w:val="right"/>
              <w:rPr>
                <w:spacing w:val="-4"/>
              </w:rPr>
            </w:pPr>
            <w:r w:rsidRPr="009933BD">
              <w:rPr>
                <w:spacing w:val="-4"/>
              </w:rPr>
              <w:t>Information from Income Statement</w:t>
            </w:r>
          </w:p>
        </w:tc>
      </w:tr>
      <w:tr w:rsidR="00882305" w:rsidRPr="009933BD" w14:paraId="09EBD93E" w14:textId="77777777" w:rsidTr="003D730E">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33FA277" w14:textId="77777777" w:rsidR="00882305" w:rsidRPr="009933BD" w:rsidRDefault="00882305" w:rsidP="003D730E">
            <w:pPr>
              <w:spacing w:after="324"/>
              <w:ind w:left="68"/>
              <w:rPr>
                <w:spacing w:val="-4"/>
              </w:rPr>
            </w:pPr>
            <w:r w:rsidRPr="009933BD">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6B48AA43" w14:textId="77777777" w:rsidR="00882305" w:rsidRPr="009933BD" w:rsidRDefault="00882305" w:rsidP="003D730E">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DB8B011" w14:textId="77777777" w:rsidR="00882305" w:rsidRPr="009933BD" w:rsidRDefault="00882305" w:rsidP="003D730E">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1477364" w14:textId="77777777" w:rsidR="00882305" w:rsidRPr="009933BD" w:rsidRDefault="00882305" w:rsidP="003D730E">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D22766D" w14:textId="77777777" w:rsidR="00882305" w:rsidRPr="009933BD" w:rsidRDefault="00882305" w:rsidP="003D730E">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E262F28" w14:textId="77777777" w:rsidR="00882305" w:rsidRPr="009933BD" w:rsidRDefault="00882305" w:rsidP="003D730E">
            <w:pPr>
              <w:spacing w:after="324"/>
              <w:ind w:left="68"/>
              <w:rPr>
                <w:spacing w:val="-4"/>
              </w:rPr>
            </w:pPr>
          </w:p>
        </w:tc>
      </w:tr>
      <w:tr w:rsidR="00882305" w:rsidRPr="009933BD" w14:paraId="699B55E1" w14:textId="77777777" w:rsidTr="003D730E">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37F9CC7B" w14:textId="77777777" w:rsidR="00882305" w:rsidRPr="009933BD" w:rsidRDefault="00882305" w:rsidP="003D730E">
            <w:pPr>
              <w:spacing w:after="324"/>
              <w:ind w:left="68"/>
              <w:rPr>
                <w:spacing w:val="-4"/>
              </w:rPr>
            </w:pPr>
            <w:r w:rsidRPr="009933BD">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052663ED" w14:textId="77777777" w:rsidR="00882305" w:rsidRPr="009933BD" w:rsidRDefault="00882305" w:rsidP="003D730E">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CD43B63" w14:textId="77777777" w:rsidR="00882305" w:rsidRPr="009933BD" w:rsidRDefault="00882305" w:rsidP="003D730E">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4F718F5" w14:textId="77777777" w:rsidR="00882305" w:rsidRPr="009933BD" w:rsidRDefault="00882305" w:rsidP="003D730E">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6856098" w14:textId="77777777" w:rsidR="00882305" w:rsidRPr="009933BD" w:rsidRDefault="00882305" w:rsidP="003D730E">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5D78F24" w14:textId="77777777" w:rsidR="00882305" w:rsidRPr="009933BD" w:rsidRDefault="00882305" w:rsidP="003D730E">
            <w:pPr>
              <w:spacing w:after="324"/>
              <w:ind w:left="68"/>
              <w:rPr>
                <w:spacing w:val="-4"/>
              </w:rPr>
            </w:pPr>
          </w:p>
        </w:tc>
      </w:tr>
    </w:tbl>
    <w:p w14:paraId="073A980C" w14:textId="77777777" w:rsidR="00882305" w:rsidRPr="009933BD" w:rsidRDefault="00882305" w:rsidP="00882305">
      <w:pPr>
        <w:pStyle w:val="Style11"/>
        <w:spacing w:line="372" w:lineRule="atLeast"/>
        <w:rPr>
          <w:b/>
          <w:bCs/>
          <w:spacing w:val="-2"/>
        </w:rPr>
      </w:pPr>
    </w:p>
    <w:p w14:paraId="6DE7A8C6" w14:textId="77777777" w:rsidR="00882305" w:rsidRPr="009933BD" w:rsidRDefault="00882305" w:rsidP="00882305">
      <w:pPr>
        <w:pStyle w:val="Style11"/>
        <w:spacing w:line="372" w:lineRule="atLeast"/>
        <w:rPr>
          <w:b/>
          <w:bCs/>
          <w:spacing w:val="-2"/>
          <w:sz w:val="32"/>
          <w:szCs w:val="32"/>
        </w:rPr>
      </w:pPr>
      <w:r w:rsidRPr="009933BD">
        <w:rPr>
          <w:b/>
          <w:bCs/>
          <w:spacing w:val="-2"/>
        </w:rPr>
        <w:br w:type="page"/>
      </w:r>
      <w:r w:rsidRPr="009933BD">
        <w:rPr>
          <w:b/>
          <w:bCs/>
          <w:spacing w:val="-2"/>
          <w:sz w:val="32"/>
          <w:szCs w:val="32"/>
        </w:rPr>
        <w:t>2. Financial documents</w:t>
      </w:r>
    </w:p>
    <w:p w14:paraId="6B429868" w14:textId="77777777" w:rsidR="00882305" w:rsidRPr="009933BD" w:rsidRDefault="00882305" w:rsidP="00882305">
      <w:pPr>
        <w:rPr>
          <w:spacing w:val="-2"/>
        </w:rPr>
      </w:pPr>
    </w:p>
    <w:p w14:paraId="74DDBDF2" w14:textId="77777777" w:rsidR="00882305" w:rsidRPr="009933BD" w:rsidRDefault="00882305" w:rsidP="00882305">
      <w:pPr>
        <w:spacing w:line="264" w:lineRule="exact"/>
        <w:rPr>
          <w:spacing w:val="-7"/>
        </w:rPr>
      </w:pPr>
      <w:r w:rsidRPr="009933BD">
        <w:rPr>
          <w:spacing w:val="-5"/>
        </w:rPr>
        <w:t xml:space="preserve">The Applicant and its parties shall provide copies of the balance sheets and/or financial statements for </w:t>
      </w:r>
      <w:r w:rsidRPr="009933BD">
        <w:rPr>
          <w:i/>
          <w:spacing w:val="-5"/>
        </w:rPr>
        <w:t xml:space="preserve">[number] </w:t>
      </w:r>
      <w:r w:rsidRPr="009933BD">
        <w:rPr>
          <w:spacing w:val="-5"/>
        </w:rPr>
        <w:t xml:space="preserve">years pursuant Section III, Qualifications Criteria and Requirements, </w:t>
      </w:r>
      <w:r w:rsidRPr="009933BD">
        <w:rPr>
          <w:spacing w:val="-7"/>
        </w:rPr>
        <w:t>Sub-factor 3.1. The financial statements shall:</w:t>
      </w:r>
    </w:p>
    <w:p w14:paraId="79CCE9F7" w14:textId="77777777" w:rsidR="00882305" w:rsidRPr="009933BD" w:rsidRDefault="00882305" w:rsidP="00882305">
      <w:pPr>
        <w:rPr>
          <w:spacing w:val="-2"/>
        </w:rPr>
      </w:pPr>
    </w:p>
    <w:p w14:paraId="4538AF14" w14:textId="77777777" w:rsidR="00882305" w:rsidRPr="009933BD" w:rsidRDefault="00882305" w:rsidP="00882305">
      <w:pPr>
        <w:pStyle w:val="Style17"/>
        <w:ind w:left="720"/>
        <w:rPr>
          <w:spacing w:val="-2"/>
        </w:rPr>
      </w:pPr>
      <w:r w:rsidRPr="009933BD">
        <w:rPr>
          <w:spacing w:val="-2"/>
        </w:rPr>
        <w:t xml:space="preserve">(a) </w:t>
      </w:r>
      <w:r w:rsidRPr="009933BD">
        <w:rPr>
          <w:spacing w:val="-2"/>
        </w:rPr>
        <w:tab/>
        <w:t>reflect the financial situation of the Applicant or partner to a JV, and not sister or parent companies.</w:t>
      </w:r>
    </w:p>
    <w:p w14:paraId="2AA15FF8" w14:textId="77777777" w:rsidR="00882305" w:rsidRPr="009933BD" w:rsidRDefault="00882305" w:rsidP="00882305">
      <w:pPr>
        <w:ind w:left="720"/>
        <w:rPr>
          <w:spacing w:val="-2"/>
        </w:rPr>
      </w:pPr>
    </w:p>
    <w:p w14:paraId="0BEB6E6F" w14:textId="77777777" w:rsidR="00882305" w:rsidRPr="009933BD" w:rsidRDefault="00882305" w:rsidP="00882305">
      <w:pPr>
        <w:pStyle w:val="Style11"/>
        <w:numPr>
          <w:ilvl w:val="0"/>
          <w:numId w:val="6"/>
        </w:numPr>
        <w:tabs>
          <w:tab w:val="clear" w:pos="360"/>
        </w:tabs>
        <w:spacing w:line="240" w:lineRule="auto"/>
        <w:ind w:left="720"/>
        <w:rPr>
          <w:spacing w:val="-2"/>
        </w:rPr>
      </w:pPr>
      <w:r w:rsidRPr="009933BD">
        <w:rPr>
          <w:spacing w:val="-2"/>
        </w:rPr>
        <w:t>(b)</w:t>
      </w:r>
      <w:r w:rsidRPr="009933BD">
        <w:rPr>
          <w:spacing w:val="-2"/>
        </w:rPr>
        <w:tab/>
        <w:t>be audited by a certified accountant.</w:t>
      </w:r>
    </w:p>
    <w:p w14:paraId="61F85AC9" w14:textId="77777777" w:rsidR="00882305" w:rsidRPr="009933BD" w:rsidRDefault="00882305" w:rsidP="00882305">
      <w:pPr>
        <w:ind w:left="720"/>
        <w:rPr>
          <w:spacing w:val="-2"/>
        </w:rPr>
      </w:pPr>
    </w:p>
    <w:p w14:paraId="0FBFAF48" w14:textId="77777777" w:rsidR="00882305" w:rsidRPr="009933BD" w:rsidRDefault="00882305" w:rsidP="00882305">
      <w:pPr>
        <w:pStyle w:val="Style11"/>
        <w:numPr>
          <w:ilvl w:val="0"/>
          <w:numId w:val="6"/>
        </w:numPr>
        <w:tabs>
          <w:tab w:val="clear" w:pos="360"/>
        </w:tabs>
        <w:spacing w:line="240" w:lineRule="auto"/>
        <w:ind w:left="720"/>
        <w:rPr>
          <w:spacing w:val="-2"/>
        </w:rPr>
      </w:pPr>
      <w:r w:rsidRPr="009933BD">
        <w:rPr>
          <w:spacing w:val="-2"/>
        </w:rPr>
        <w:t>(c)</w:t>
      </w:r>
      <w:r w:rsidRPr="009933BD">
        <w:rPr>
          <w:spacing w:val="-2"/>
        </w:rPr>
        <w:tab/>
        <w:t>be complete, including all notes to the financial statements.</w:t>
      </w:r>
    </w:p>
    <w:p w14:paraId="47B423F7" w14:textId="77777777" w:rsidR="00882305" w:rsidRPr="009933BD" w:rsidRDefault="00882305" w:rsidP="00882305">
      <w:pPr>
        <w:ind w:left="720"/>
        <w:rPr>
          <w:spacing w:val="-2"/>
        </w:rPr>
      </w:pPr>
    </w:p>
    <w:p w14:paraId="64D48728" w14:textId="77777777" w:rsidR="00882305" w:rsidRPr="009933BD" w:rsidRDefault="00882305" w:rsidP="00882305">
      <w:pPr>
        <w:pStyle w:val="Style17"/>
        <w:ind w:left="720"/>
        <w:rPr>
          <w:spacing w:val="-5"/>
        </w:rPr>
      </w:pPr>
      <w:r w:rsidRPr="009933BD">
        <w:rPr>
          <w:spacing w:val="-2"/>
        </w:rPr>
        <w:t>(d)</w:t>
      </w:r>
      <w:r w:rsidRPr="009933BD">
        <w:rPr>
          <w:spacing w:val="-2"/>
        </w:rPr>
        <w:tab/>
        <w:t xml:space="preserve">correspond to accounting periods already completed and audited (no statements for </w:t>
      </w:r>
      <w:r w:rsidRPr="009933BD">
        <w:rPr>
          <w:spacing w:val="-5"/>
        </w:rPr>
        <w:t>partial periods shall be requested or accepted).</w:t>
      </w:r>
    </w:p>
    <w:p w14:paraId="4851EDDC" w14:textId="77777777" w:rsidR="00882305" w:rsidRPr="009933BD" w:rsidRDefault="00882305" w:rsidP="00882305">
      <w:pPr>
        <w:rPr>
          <w:spacing w:val="-2"/>
        </w:rPr>
      </w:pPr>
    </w:p>
    <w:p w14:paraId="0A1EF315" w14:textId="77777777" w:rsidR="00882305" w:rsidRPr="009933BD" w:rsidRDefault="00882305" w:rsidP="00882305">
      <w:pPr>
        <w:numPr>
          <w:ilvl w:val="0"/>
          <w:numId w:val="81"/>
        </w:numPr>
        <w:spacing w:after="432" w:line="264" w:lineRule="exact"/>
        <w:jc w:val="both"/>
        <w:rPr>
          <w:spacing w:val="-2"/>
        </w:rPr>
      </w:pPr>
      <w:r w:rsidRPr="009933BD">
        <w:rPr>
          <w:spacing w:val="-6"/>
        </w:rPr>
        <w:t xml:space="preserve">Attached are copies of financial statements (balance sheets, including all related notes, </w:t>
      </w:r>
      <w:r w:rsidRPr="009933BD">
        <w:rPr>
          <w:spacing w:val="-2"/>
        </w:rPr>
        <w:t xml:space="preserve">and income statements) for the </w:t>
      </w:r>
      <w:r w:rsidRPr="009933BD">
        <w:rPr>
          <w:i/>
          <w:iCs/>
          <w:sz w:val="22"/>
          <w:szCs w:val="22"/>
        </w:rPr>
        <w:t xml:space="preserve">[number] </w:t>
      </w:r>
      <w:r w:rsidRPr="009933BD">
        <w:rPr>
          <w:spacing w:val="-2"/>
        </w:rPr>
        <w:t>years required above; and complying with the requirements</w:t>
      </w:r>
    </w:p>
    <w:p w14:paraId="60601E28" w14:textId="77777777" w:rsidR="00882305" w:rsidRPr="009933BD" w:rsidRDefault="00882305" w:rsidP="00882305">
      <w:pPr>
        <w:numPr>
          <w:ilvl w:val="0"/>
          <w:numId w:val="81"/>
        </w:numPr>
        <w:spacing w:after="432" w:line="264" w:lineRule="exact"/>
        <w:jc w:val="both"/>
        <w:rPr>
          <w:spacing w:val="-2"/>
        </w:rPr>
      </w:pPr>
      <w:r w:rsidRPr="009933BD">
        <w:rPr>
          <w:spacing w:val="-2"/>
        </w:rPr>
        <w:t>Attached is a copy of certificate given from the commercial bank assuring cash flow (working capital for contraction)</w:t>
      </w:r>
    </w:p>
    <w:p w14:paraId="6271C0D7" w14:textId="77777777" w:rsidR="00882305" w:rsidRPr="009933BD" w:rsidRDefault="00882305" w:rsidP="00882305">
      <w:pPr>
        <w:tabs>
          <w:tab w:val="left" w:pos="360"/>
        </w:tabs>
        <w:jc w:val="center"/>
        <w:rPr>
          <w:b/>
          <w:sz w:val="32"/>
          <w:szCs w:val="32"/>
        </w:rPr>
      </w:pPr>
      <w:r w:rsidRPr="009933BD">
        <w:br w:type="page"/>
      </w:r>
      <w:r w:rsidRPr="009933BD">
        <w:rPr>
          <w:b/>
          <w:sz w:val="32"/>
          <w:szCs w:val="32"/>
        </w:rPr>
        <w:t>FORM FIN – 3.1(A)</w:t>
      </w:r>
    </w:p>
    <w:p w14:paraId="40FFEFEB" w14:textId="77777777" w:rsidR="00882305" w:rsidRPr="009933BD" w:rsidRDefault="00882305" w:rsidP="00882305">
      <w:pPr>
        <w:tabs>
          <w:tab w:val="left" w:pos="360"/>
        </w:tabs>
        <w:jc w:val="center"/>
        <w:rPr>
          <w:b/>
          <w:sz w:val="32"/>
          <w:szCs w:val="32"/>
        </w:rPr>
      </w:pPr>
    </w:p>
    <w:p w14:paraId="35A3CEDB" w14:textId="77777777" w:rsidR="00882305" w:rsidRPr="009933BD" w:rsidRDefault="00882305" w:rsidP="00882305">
      <w:pPr>
        <w:tabs>
          <w:tab w:val="left" w:pos="360"/>
        </w:tabs>
        <w:jc w:val="center"/>
        <w:rPr>
          <w:b/>
          <w:sz w:val="32"/>
          <w:szCs w:val="32"/>
        </w:rPr>
      </w:pPr>
      <w:r w:rsidRPr="009933BD">
        <w:rPr>
          <w:b/>
          <w:sz w:val="32"/>
          <w:szCs w:val="32"/>
        </w:rPr>
        <w:t>FORMAT FOR EVIDENCE OF ACCESS TO OR AVAILABILITY OF CASH FLOW</w:t>
      </w:r>
    </w:p>
    <w:p w14:paraId="68438225" w14:textId="77777777" w:rsidR="00882305" w:rsidRPr="009933BD" w:rsidRDefault="00882305" w:rsidP="00882305">
      <w:pPr>
        <w:tabs>
          <w:tab w:val="left" w:pos="360"/>
        </w:tabs>
        <w:jc w:val="center"/>
      </w:pPr>
    </w:p>
    <w:p w14:paraId="00E4B670" w14:textId="77777777" w:rsidR="00882305" w:rsidRPr="009933BD" w:rsidRDefault="00882305" w:rsidP="00882305">
      <w:pPr>
        <w:tabs>
          <w:tab w:val="left" w:pos="360"/>
        </w:tabs>
        <w:jc w:val="center"/>
      </w:pPr>
    </w:p>
    <w:p w14:paraId="613796DD" w14:textId="77777777" w:rsidR="00882305" w:rsidRPr="009933BD" w:rsidRDefault="00882305" w:rsidP="00882305">
      <w:pPr>
        <w:tabs>
          <w:tab w:val="left" w:pos="360"/>
        </w:tabs>
        <w:rPr>
          <w:b/>
          <w:u w:val="single"/>
        </w:rPr>
      </w:pPr>
      <w:r w:rsidRPr="009933BD">
        <w:rPr>
          <w:b/>
          <w:u w:val="single"/>
        </w:rPr>
        <w:t>Clause 3.1(b) of Section II – Qualification Criteria</w:t>
      </w:r>
    </w:p>
    <w:p w14:paraId="2CA3949F" w14:textId="77777777" w:rsidR="00882305" w:rsidRPr="009933BD" w:rsidRDefault="00882305" w:rsidP="00882305">
      <w:pPr>
        <w:tabs>
          <w:tab w:val="left" w:pos="360"/>
        </w:tabs>
        <w:jc w:val="center"/>
      </w:pPr>
    </w:p>
    <w:p w14:paraId="1A897221" w14:textId="77777777" w:rsidR="00882305" w:rsidRPr="009933BD" w:rsidRDefault="00882305" w:rsidP="00882305">
      <w:pPr>
        <w:tabs>
          <w:tab w:val="left" w:pos="360"/>
        </w:tabs>
        <w:jc w:val="center"/>
      </w:pPr>
    </w:p>
    <w:p w14:paraId="25EC11B7" w14:textId="77777777" w:rsidR="00E544BD" w:rsidRPr="009933BD" w:rsidRDefault="007D55AC" w:rsidP="00772B99">
      <w:pPr>
        <w:pStyle w:val="ListParagraph"/>
        <w:numPr>
          <w:ilvl w:val="0"/>
          <w:numId w:val="232"/>
        </w:numPr>
        <w:tabs>
          <w:tab w:val="left" w:pos="360"/>
        </w:tabs>
        <w:jc w:val="center"/>
        <w:rPr>
          <w:b/>
          <w:u w:val="single"/>
        </w:rPr>
      </w:pPr>
      <w:r w:rsidRPr="009933BD">
        <w:rPr>
          <w:b/>
          <w:u w:val="single"/>
        </w:rPr>
        <w:t>AVAILABILITY OF CASH FLOW (WORKING CAPITAL)</w:t>
      </w:r>
    </w:p>
    <w:p w14:paraId="6C705605" w14:textId="77777777" w:rsidR="00882305" w:rsidRPr="00570DEF" w:rsidRDefault="00107C35" w:rsidP="00312F88">
      <w:pPr>
        <w:pStyle w:val="ListParagraph"/>
        <w:tabs>
          <w:tab w:val="left" w:pos="360"/>
        </w:tabs>
      </w:pPr>
      <w:r w:rsidRPr="00570DEF">
        <w:rPr>
          <w:b/>
          <w:i/>
          <w:u w:val="single"/>
        </w:rPr>
        <w:t>(This should be given in this form only</w:t>
      </w:r>
      <w:r w:rsidR="00BA2580" w:rsidRPr="00570DEF">
        <w:rPr>
          <w:b/>
          <w:i/>
          <w:u w:val="single"/>
        </w:rPr>
        <w:t xml:space="preserve"> by a nationalized or scheduled bank in India.</w:t>
      </w:r>
      <w:r w:rsidRPr="00570DEF">
        <w:rPr>
          <w:b/>
          <w:i/>
          <w:u w:val="single"/>
        </w:rPr>
        <w:t>N</w:t>
      </w:r>
      <w:r w:rsidR="00BA2580" w:rsidRPr="00570DEF">
        <w:rPr>
          <w:b/>
          <w:i/>
          <w:u w:val="single"/>
        </w:rPr>
        <w:t xml:space="preserve">o other substitute </w:t>
      </w:r>
      <w:r w:rsidR="00491B7C" w:rsidRPr="00570DEF">
        <w:rPr>
          <w:b/>
          <w:i/>
          <w:u w:val="single"/>
        </w:rPr>
        <w:t>will be</w:t>
      </w:r>
      <w:r w:rsidRPr="00570DEF">
        <w:rPr>
          <w:b/>
          <w:i/>
          <w:u w:val="single"/>
        </w:rPr>
        <w:t xml:space="preserve"> acceptable)</w:t>
      </w:r>
    </w:p>
    <w:p w14:paraId="2CA0F507" w14:textId="77777777" w:rsidR="00882305" w:rsidRPr="009933BD" w:rsidRDefault="00882305" w:rsidP="00882305">
      <w:pPr>
        <w:tabs>
          <w:tab w:val="left" w:pos="360"/>
        </w:tabs>
        <w:jc w:val="both"/>
      </w:pPr>
    </w:p>
    <w:p w14:paraId="35E4E715" w14:textId="77777777" w:rsidR="00882305" w:rsidRPr="009933BD" w:rsidRDefault="00882305" w:rsidP="00882305">
      <w:pPr>
        <w:tabs>
          <w:tab w:val="left" w:pos="360"/>
        </w:tabs>
        <w:jc w:val="both"/>
      </w:pPr>
    </w:p>
    <w:p w14:paraId="2981ECCB" w14:textId="77777777" w:rsidR="00882305" w:rsidRPr="009933BD" w:rsidRDefault="00882305" w:rsidP="00882305">
      <w:pPr>
        <w:tabs>
          <w:tab w:val="left" w:pos="360"/>
        </w:tabs>
        <w:jc w:val="both"/>
      </w:pPr>
      <w:r w:rsidRPr="009933BD">
        <w:t>This is to certify that M/s. ______________________________ is a reputed company with a good financial standing.</w:t>
      </w:r>
    </w:p>
    <w:p w14:paraId="7865EB41" w14:textId="77777777" w:rsidR="00882305" w:rsidRPr="009933BD" w:rsidRDefault="00882305" w:rsidP="00882305">
      <w:pPr>
        <w:tabs>
          <w:tab w:val="left" w:pos="360"/>
        </w:tabs>
        <w:jc w:val="both"/>
      </w:pPr>
    </w:p>
    <w:p w14:paraId="78FF0FB3" w14:textId="77777777" w:rsidR="00882305" w:rsidRPr="009933BD" w:rsidRDefault="00882305" w:rsidP="00882305">
      <w:pPr>
        <w:tabs>
          <w:tab w:val="left" w:pos="360"/>
        </w:tabs>
        <w:jc w:val="both"/>
      </w:pPr>
      <w:r w:rsidRPr="009933BD">
        <w:t>If the contract for the works, namely _________________________________________ [funded by the World Bank] is awarded to the above firm, we shall be able to provide overdraft/credit facilities to the extent of USD equivalent _______ to meet their capital requirements for executing the above contract.</w:t>
      </w:r>
    </w:p>
    <w:p w14:paraId="6C0A463A" w14:textId="77777777" w:rsidR="00882305" w:rsidRPr="009933BD" w:rsidRDefault="00882305" w:rsidP="00882305">
      <w:pPr>
        <w:tabs>
          <w:tab w:val="left" w:pos="360"/>
        </w:tabs>
        <w:jc w:val="both"/>
      </w:pPr>
    </w:p>
    <w:p w14:paraId="6135172E" w14:textId="77777777" w:rsidR="00882305" w:rsidRPr="009933BD" w:rsidRDefault="00882305" w:rsidP="00882305">
      <w:pPr>
        <w:tabs>
          <w:tab w:val="left" w:pos="360"/>
        </w:tabs>
        <w:jc w:val="both"/>
      </w:pPr>
    </w:p>
    <w:p w14:paraId="4CC72025" w14:textId="77777777" w:rsidR="00882305" w:rsidRPr="009933BD" w:rsidRDefault="00882305" w:rsidP="00882305">
      <w:pPr>
        <w:tabs>
          <w:tab w:val="left" w:pos="360"/>
        </w:tabs>
        <w:jc w:val="both"/>
      </w:pPr>
      <w:r w:rsidRPr="009933BD">
        <w:tab/>
      </w:r>
      <w:r w:rsidRPr="009933BD">
        <w:tab/>
      </w:r>
      <w:r w:rsidRPr="009933BD">
        <w:tab/>
      </w:r>
      <w:r w:rsidRPr="009933BD">
        <w:tab/>
      </w:r>
      <w:r w:rsidRPr="009933BD">
        <w:tab/>
      </w:r>
      <w:r w:rsidRPr="009933BD">
        <w:tab/>
      </w:r>
      <w:r w:rsidRPr="009933BD">
        <w:tab/>
      </w:r>
      <w:r w:rsidRPr="009933BD">
        <w:tab/>
      </w:r>
      <w:r w:rsidRPr="009933BD">
        <w:tab/>
      </w:r>
      <w:r w:rsidRPr="009933BD">
        <w:tab/>
      </w:r>
      <w:r w:rsidRPr="009933BD">
        <w:tab/>
        <w:t>-- Sd. --</w:t>
      </w:r>
    </w:p>
    <w:p w14:paraId="0E28FC84" w14:textId="77777777" w:rsidR="00882305" w:rsidRPr="009933BD" w:rsidRDefault="00882305" w:rsidP="00882305">
      <w:pPr>
        <w:tabs>
          <w:tab w:val="left" w:pos="360"/>
        </w:tabs>
        <w:jc w:val="both"/>
      </w:pPr>
    </w:p>
    <w:p w14:paraId="556C1BF5" w14:textId="77777777" w:rsidR="00882305" w:rsidRPr="009933BD" w:rsidRDefault="00882305" w:rsidP="00882305">
      <w:pPr>
        <w:tabs>
          <w:tab w:val="left" w:pos="360"/>
        </w:tabs>
        <w:jc w:val="both"/>
      </w:pPr>
      <w:r w:rsidRPr="009933BD">
        <w:tab/>
      </w:r>
      <w:r w:rsidRPr="009933BD">
        <w:tab/>
      </w:r>
      <w:r w:rsidRPr="009933BD">
        <w:tab/>
      </w:r>
      <w:r w:rsidRPr="009933BD">
        <w:tab/>
      </w:r>
      <w:r w:rsidRPr="009933BD">
        <w:tab/>
      </w:r>
      <w:r w:rsidRPr="009933BD">
        <w:tab/>
      </w:r>
      <w:r w:rsidRPr="009933BD">
        <w:tab/>
      </w:r>
      <w:r w:rsidRPr="009933BD">
        <w:tab/>
      </w:r>
      <w:r w:rsidRPr="009933BD">
        <w:tab/>
      </w:r>
      <w:r w:rsidRPr="009933BD">
        <w:tab/>
        <w:t>Name of Bank Manager</w:t>
      </w:r>
    </w:p>
    <w:p w14:paraId="2F797533" w14:textId="77777777" w:rsidR="00882305" w:rsidRPr="009933BD" w:rsidRDefault="00882305" w:rsidP="00882305">
      <w:pPr>
        <w:tabs>
          <w:tab w:val="left" w:pos="360"/>
        </w:tabs>
        <w:jc w:val="both"/>
      </w:pPr>
    </w:p>
    <w:p w14:paraId="6191EE48" w14:textId="77777777" w:rsidR="00882305" w:rsidRPr="009933BD" w:rsidRDefault="00882305" w:rsidP="00882305">
      <w:pPr>
        <w:tabs>
          <w:tab w:val="left" w:pos="360"/>
        </w:tabs>
        <w:jc w:val="both"/>
      </w:pPr>
      <w:r w:rsidRPr="009933BD">
        <w:tab/>
      </w:r>
      <w:r w:rsidRPr="009933BD">
        <w:tab/>
      </w:r>
      <w:r w:rsidRPr="009933BD">
        <w:tab/>
      </w:r>
      <w:r w:rsidRPr="009933BD">
        <w:tab/>
      </w:r>
      <w:r w:rsidRPr="009933BD">
        <w:tab/>
      </w:r>
      <w:r w:rsidRPr="009933BD">
        <w:tab/>
      </w:r>
      <w:r w:rsidRPr="009933BD">
        <w:tab/>
      </w:r>
      <w:r w:rsidRPr="009933BD">
        <w:tab/>
      </w:r>
      <w:r w:rsidRPr="009933BD">
        <w:tab/>
      </w:r>
      <w:r w:rsidRPr="009933BD">
        <w:tab/>
        <w:t>Senior Bank Manager</w:t>
      </w:r>
    </w:p>
    <w:p w14:paraId="366F284F" w14:textId="77777777" w:rsidR="00882305" w:rsidRPr="009933BD" w:rsidRDefault="00882305" w:rsidP="00882305">
      <w:pPr>
        <w:tabs>
          <w:tab w:val="left" w:pos="360"/>
        </w:tabs>
        <w:jc w:val="both"/>
      </w:pPr>
    </w:p>
    <w:p w14:paraId="616A249B" w14:textId="77777777" w:rsidR="00882305" w:rsidRPr="009933BD" w:rsidRDefault="00882305" w:rsidP="00882305">
      <w:pPr>
        <w:tabs>
          <w:tab w:val="left" w:pos="360"/>
        </w:tabs>
        <w:jc w:val="both"/>
      </w:pPr>
      <w:r w:rsidRPr="009933BD">
        <w:tab/>
      </w:r>
      <w:r w:rsidRPr="009933BD">
        <w:tab/>
      </w:r>
      <w:r w:rsidRPr="009933BD">
        <w:tab/>
      </w:r>
      <w:r w:rsidRPr="009933BD">
        <w:tab/>
      </w:r>
      <w:r w:rsidRPr="009933BD">
        <w:tab/>
      </w:r>
      <w:r w:rsidRPr="009933BD">
        <w:tab/>
      </w:r>
      <w:r w:rsidRPr="009933BD">
        <w:tab/>
      </w:r>
      <w:r w:rsidRPr="009933BD">
        <w:tab/>
      </w:r>
      <w:r w:rsidRPr="009933BD">
        <w:tab/>
      </w:r>
      <w:r w:rsidRPr="009933BD">
        <w:tab/>
        <w:t>Address of the Bank</w:t>
      </w:r>
    </w:p>
    <w:p w14:paraId="400B3A35" w14:textId="77777777" w:rsidR="00882305" w:rsidRPr="009933BD" w:rsidRDefault="00882305" w:rsidP="00882305">
      <w:pPr>
        <w:tabs>
          <w:tab w:val="left" w:pos="360"/>
          <w:tab w:val="center" w:pos="4680"/>
        </w:tabs>
        <w:suppressAutoHyphens/>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882305" w:rsidRPr="009933BD" w14:paraId="1518A934" w14:textId="77777777" w:rsidTr="003D730E">
        <w:tc>
          <w:tcPr>
            <w:tcW w:w="9756" w:type="dxa"/>
          </w:tcPr>
          <w:p w14:paraId="09C4CC50" w14:textId="77777777" w:rsidR="00882305" w:rsidRPr="009933BD" w:rsidRDefault="00882305" w:rsidP="003D730E">
            <w:pPr>
              <w:tabs>
                <w:tab w:val="left" w:pos="360"/>
                <w:tab w:val="center" w:pos="4680"/>
              </w:tabs>
              <w:suppressAutoHyphens/>
              <w:jc w:val="both"/>
              <w:rPr>
                <w:b/>
                <w:bCs/>
              </w:rPr>
            </w:pPr>
          </w:p>
          <w:p w14:paraId="5DDED05C" w14:textId="77777777" w:rsidR="00882305" w:rsidRPr="009933BD" w:rsidRDefault="00882305" w:rsidP="003D730E">
            <w:pPr>
              <w:tabs>
                <w:tab w:val="left" w:pos="360"/>
                <w:tab w:val="center" w:pos="4680"/>
              </w:tabs>
              <w:suppressAutoHyphens/>
              <w:jc w:val="both"/>
              <w:rPr>
                <w:b/>
                <w:bCs/>
              </w:rPr>
            </w:pPr>
            <w:r w:rsidRPr="009933BD">
              <w:rPr>
                <w:b/>
                <w:bCs/>
              </w:rPr>
              <w:t>*</w:t>
            </w:r>
            <w:r w:rsidRPr="009933BD">
              <w:rPr>
                <w:b/>
                <w:bCs/>
              </w:rPr>
              <w:tab/>
              <w:t>Change the text as follows for Joint venture:</w:t>
            </w:r>
          </w:p>
          <w:p w14:paraId="47EC3535" w14:textId="77777777" w:rsidR="00882305" w:rsidRPr="009933BD" w:rsidRDefault="00882305" w:rsidP="003D730E">
            <w:pPr>
              <w:tabs>
                <w:tab w:val="left" w:pos="360"/>
                <w:tab w:val="center" w:pos="4680"/>
              </w:tabs>
              <w:suppressAutoHyphens/>
              <w:jc w:val="both"/>
            </w:pPr>
          </w:p>
          <w:p w14:paraId="4BC21FA6" w14:textId="77777777" w:rsidR="00882305" w:rsidRPr="009933BD" w:rsidRDefault="00882305" w:rsidP="003D730E">
            <w:pPr>
              <w:tabs>
                <w:tab w:val="left" w:pos="360"/>
                <w:tab w:val="center" w:pos="4680"/>
              </w:tabs>
              <w:suppressAutoHyphens/>
              <w:jc w:val="both"/>
              <w:rPr>
                <w:i/>
                <w:iCs/>
              </w:rPr>
            </w:pPr>
            <w:r w:rsidRPr="009933BD">
              <w:rPr>
                <w:i/>
                <w:iCs/>
              </w:rPr>
              <w:t>This is to certify that M/s. ………………………………. who has formed a JV with M/s. ………………………….. and M/s. …………………………….. for participating in this bid, is a  reputed company with a good financial standing.</w:t>
            </w:r>
          </w:p>
          <w:p w14:paraId="714504A2" w14:textId="77777777" w:rsidR="00882305" w:rsidRPr="009933BD" w:rsidRDefault="00882305" w:rsidP="003D730E">
            <w:pPr>
              <w:tabs>
                <w:tab w:val="left" w:pos="360"/>
                <w:tab w:val="center" w:pos="4680"/>
              </w:tabs>
              <w:suppressAutoHyphens/>
              <w:jc w:val="both"/>
              <w:rPr>
                <w:i/>
                <w:iCs/>
              </w:rPr>
            </w:pPr>
          </w:p>
          <w:p w14:paraId="7FCFB92D" w14:textId="77777777" w:rsidR="00882305" w:rsidRPr="009933BD" w:rsidRDefault="00882305" w:rsidP="003D730E">
            <w:pPr>
              <w:tabs>
                <w:tab w:val="left" w:pos="-1440"/>
                <w:tab w:val="left" w:pos="-720"/>
                <w:tab w:val="left" w:pos="1140"/>
                <w:tab w:val="left" w:pos="1700"/>
                <w:tab w:val="left" w:pos="2380"/>
                <w:tab w:val="left" w:pos="3160"/>
                <w:tab w:val="left" w:pos="4920"/>
                <w:tab w:val="left" w:pos="5400"/>
                <w:tab w:val="left" w:pos="5760"/>
                <w:tab w:val="left" w:pos="6880"/>
              </w:tabs>
              <w:suppressAutoHyphens/>
              <w:rPr>
                <w:i/>
                <w:iCs/>
              </w:rPr>
            </w:pPr>
            <w:r w:rsidRPr="009933BD">
              <w:rPr>
                <w:i/>
                <w:iCs/>
              </w:rPr>
              <w:t>If the contract for the work, namely …………………………………………………………. [funded by the World Bank] is awarded to the above Joint Venture, we shall be able to provide overdraft/credit facilities to the extent of Rs. …………… to meet the working capital requirements for executing the above contract.</w:t>
            </w:r>
          </w:p>
          <w:p w14:paraId="5EFFFD24" w14:textId="77777777" w:rsidR="00882305" w:rsidRPr="009933BD" w:rsidRDefault="00882305" w:rsidP="003D730E">
            <w:pPr>
              <w:tabs>
                <w:tab w:val="left" w:pos="-1440"/>
                <w:tab w:val="left" w:pos="-720"/>
                <w:tab w:val="left" w:pos="1140"/>
                <w:tab w:val="left" w:pos="1700"/>
                <w:tab w:val="left" w:pos="2380"/>
                <w:tab w:val="left" w:pos="3160"/>
                <w:tab w:val="left" w:pos="4920"/>
                <w:tab w:val="left" w:pos="5400"/>
                <w:tab w:val="left" w:pos="5760"/>
                <w:tab w:val="left" w:pos="6880"/>
              </w:tabs>
              <w:suppressAutoHyphens/>
              <w:rPr>
                <w:i/>
                <w:iCs/>
              </w:rPr>
            </w:pPr>
          </w:p>
          <w:p w14:paraId="1D9F296B" w14:textId="77777777" w:rsidR="00882305" w:rsidRPr="009933BD" w:rsidRDefault="00882305" w:rsidP="003D730E">
            <w:pPr>
              <w:tabs>
                <w:tab w:val="left" w:pos="-1440"/>
                <w:tab w:val="left" w:pos="-720"/>
                <w:tab w:val="left" w:pos="1140"/>
                <w:tab w:val="left" w:pos="1700"/>
                <w:tab w:val="left" w:pos="2380"/>
                <w:tab w:val="left" w:pos="3160"/>
                <w:tab w:val="left" w:pos="4920"/>
                <w:tab w:val="left" w:pos="5400"/>
                <w:tab w:val="left" w:pos="5760"/>
                <w:tab w:val="left" w:pos="6880"/>
              </w:tabs>
              <w:suppressAutoHyphens/>
              <w:rPr>
                <w:i/>
                <w:iCs/>
              </w:rPr>
            </w:pPr>
            <w:r w:rsidRPr="009933BD">
              <w:rPr>
                <w:i/>
                <w:iCs/>
              </w:rPr>
              <w:t>[This should be given by the JV members in proportion to their financial participation.]</w:t>
            </w:r>
          </w:p>
          <w:p w14:paraId="7E04B174" w14:textId="77777777" w:rsidR="00882305" w:rsidRPr="009933BD" w:rsidRDefault="00882305" w:rsidP="003D730E">
            <w:pPr>
              <w:tabs>
                <w:tab w:val="left" w:pos="360"/>
                <w:tab w:val="center" w:pos="4680"/>
              </w:tabs>
              <w:suppressAutoHyphens/>
              <w:jc w:val="both"/>
              <w:rPr>
                <w:b/>
                <w:bCs/>
              </w:rPr>
            </w:pPr>
          </w:p>
        </w:tc>
      </w:tr>
    </w:tbl>
    <w:p w14:paraId="6E1FDF51" w14:textId="77777777" w:rsidR="00882305" w:rsidRPr="009933BD" w:rsidRDefault="00882305" w:rsidP="00882305">
      <w:pPr>
        <w:rPr>
          <w:b/>
          <w:sz w:val="32"/>
          <w:szCs w:val="32"/>
        </w:rPr>
      </w:pPr>
      <w:r w:rsidRPr="009933BD">
        <w:br w:type="page"/>
      </w:r>
      <w:r w:rsidRPr="009933BD">
        <w:rPr>
          <w:b/>
          <w:sz w:val="32"/>
          <w:szCs w:val="32"/>
        </w:rPr>
        <w:t>Form FIN - 3.2</w:t>
      </w:r>
    </w:p>
    <w:p w14:paraId="57C725CE" w14:textId="77777777" w:rsidR="00882305" w:rsidRPr="009933BD" w:rsidRDefault="00882305" w:rsidP="00882305">
      <w:pPr>
        <w:pStyle w:val="Section4heading"/>
        <w:rPr>
          <w:sz w:val="32"/>
          <w:szCs w:val="32"/>
        </w:rPr>
      </w:pPr>
      <w:r w:rsidRPr="009933BD">
        <w:rPr>
          <w:sz w:val="32"/>
          <w:szCs w:val="32"/>
        </w:rPr>
        <w:t>Average Annual Construction Turnover</w:t>
      </w:r>
    </w:p>
    <w:p w14:paraId="0E022196" w14:textId="77777777" w:rsidR="00882305" w:rsidRPr="009933BD" w:rsidRDefault="00882305" w:rsidP="00882305">
      <w:pPr>
        <w:spacing w:before="252"/>
        <w:rPr>
          <w:bCs/>
          <w:i/>
          <w:iCs/>
          <w:spacing w:val="-4"/>
        </w:rPr>
      </w:pPr>
      <w:r w:rsidRPr="009933BD">
        <w:rPr>
          <w:bCs/>
          <w:i/>
          <w:iCs/>
        </w:rPr>
        <w:t xml:space="preserve">[The following table shall be filled in for the Applicant and for each partner of a Joint </w:t>
      </w:r>
      <w:r w:rsidRPr="009933BD">
        <w:rPr>
          <w:bCs/>
          <w:i/>
          <w:iCs/>
          <w:spacing w:val="-4"/>
        </w:rPr>
        <w:t>Venture]</w:t>
      </w:r>
    </w:p>
    <w:p w14:paraId="02CF317E" w14:textId="77777777" w:rsidR="00882305" w:rsidRPr="009933BD" w:rsidRDefault="00882305" w:rsidP="00882305">
      <w:pPr>
        <w:spacing w:before="324" w:after="324"/>
        <w:jc w:val="right"/>
        <w:rPr>
          <w:bCs/>
          <w:spacing w:val="-2"/>
        </w:rPr>
      </w:pPr>
      <w:r w:rsidRPr="009933BD">
        <w:rPr>
          <w:bCs/>
          <w:spacing w:val="-2"/>
        </w:rPr>
        <w:t xml:space="preserve">Applicant's/Joint Venture Partner's Legal Name: </w:t>
      </w:r>
      <w:r w:rsidRPr="009933BD">
        <w:rPr>
          <w:bCs/>
          <w:i/>
          <w:iCs/>
        </w:rPr>
        <w:t>[insert full name]</w:t>
      </w:r>
      <w:r w:rsidRPr="009933BD">
        <w:rPr>
          <w:bCs/>
          <w:i/>
          <w:iCs/>
        </w:rPr>
        <w:br/>
      </w:r>
      <w:r w:rsidRPr="009933BD">
        <w:rPr>
          <w:bCs/>
          <w:spacing w:val="-2"/>
        </w:rPr>
        <w:t xml:space="preserve">Date: </w:t>
      </w:r>
      <w:r w:rsidRPr="009933BD">
        <w:rPr>
          <w:bCs/>
          <w:i/>
          <w:iCs/>
        </w:rPr>
        <w:t>[insert day, month, year]</w:t>
      </w:r>
      <w:r w:rsidRPr="009933BD">
        <w:rPr>
          <w:bCs/>
          <w:i/>
          <w:iCs/>
        </w:rPr>
        <w:br/>
      </w:r>
      <w:r w:rsidRPr="009933BD">
        <w:rPr>
          <w:bCs/>
          <w:spacing w:val="-2"/>
        </w:rPr>
        <w:t xml:space="preserve">Applicant's Party Legal Name: </w:t>
      </w:r>
      <w:r w:rsidRPr="009933BD">
        <w:rPr>
          <w:bCs/>
          <w:i/>
          <w:iCs/>
          <w:spacing w:val="-1"/>
        </w:rPr>
        <w:t>[insert full name]</w:t>
      </w:r>
      <w:r w:rsidRPr="009933BD">
        <w:rPr>
          <w:bCs/>
          <w:i/>
          <w:iCs/>
          <w:spacing w:val="-1"/>
        </w:rPr>
        <w:br/>
      </w:r>
      <w:r w:rsidR="00802D33" w:rsidRPr="009933BD">
        <w:rPr>
          <w:bCs/>
          <w:spacing w:val="-2"/>
        </w:rPr>
        <w:t>N</w:t>
      </w:r>
      <w:r w:rsidRPr="009933BD">
        <w:rPr>
          <w:bCs/>
          <w:spacing w:val="-2"/>
        </w:rPr>
        <w:t xml:space="preserve">CB No. and title: </w:t>
      </w:r>
      <w:r w:rsidRPr="009933BD">
        <w:rPr>
          <w:bCs/>
          <w:i/>
          <w:iCs/>
        </w:rPr>
        <w:t>[insert</w:t>
      </w:r>
      <w:r w:rsidR="005408D9">
        <w:rPr>
          <w:bCs/>
          <w:i/>
          <w:iCs/>
        </w:rPr>
        <w:t xml:space="preserve"> </w:t>
      </w:r>
      <w:r w:rsidR="00802D33" w:rsidRPr="009933BD">
        <w:rPr>
          <w:bCs/>
          <w:i/>
          <w:iCs/>
        </w:rPr>
        <w:t>N</w:t>
      </w:r>
      <w:r w:rsidRPr="009933BD">
        <w:rPr>
          <w:bCs/>
          <w:i/>
          <w:iCs/>
        </w:rPr>
        <w:t>CB number and title]</w:t>
      </w:r>
      <w:r w:rsidRPr="009933BD">
        <w:rPr>
          <w:bCs/>
          <w:i/>
          <w:iCs/>
        </w:rPr>
        <w:br/>
      </w:r>
      <w:r w:rsidRPr="009933BD">
        <w:rPr>
          <w:bCs/>
          <w:spacing w:val="-2"/>
        </w:rPr>
        <w:t xml:space="preserve">Page </w:t>
      </w:r>
      <w:r w:rsidRPr="009933BD">
        <w:rPr>
          <w:bCs/>
          <w:i/>
          <w:iCs/>
        </w:rPr>
        <w:t xml:space="preserve">[insert page number] </w:t>
      </w:r>
      <w:r w:rsidRPr="009933BD">
        <w:rPr>
          <w:bCs/>
          <w:spacing w:val="-2"/>
        </w:rPr>
        <w:t xml:space="preserve">of </w:t>
      </w:r>
      <w:r w:rsidRPr="009933BD">
        <w:rPr>
          <w:bCs/>
          <w:i/>
          <w:spacing w:val="-2"/>
        </w:rPr>
        <w:t>[</w:t>
      </w:r>
      <w:r w:rsidRPr="009933BD">
        <w:rPr>
          <w:bCs/>
          <w:i/>
          <w:iCs/>
        </w:rPr>
        <w:t xml:space="preserve">insert total number] </w:t>
      </w:r>
      <w:r w:rsidRPr="009933BD">
        <w:rPr>
          <w:bCs/>
          <w:spacing w:val="-2"/>
        </w:rPr>
        <w:t>pages</w:t>
      </w:r>
    </w:p>
    <w:p w14:paraId="61AA5283" w14:textId="77777777" w:rsidR="00882305" w:rsidRPr="009933BD" w:rsidRDefault="00882305" w:rsidP="00882305">
      <w:pPr>
        <w:jc w:val="both"/>
        <w:rPr>
          <w:bCs/>
          <w:spacing w:val="-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4746"/>
        <w:gridCol w:w="2976"/>
      </w:tblGrid>
      <w:tr w:rsidR="00882305" w:rsidRPr="009933BD" w14:paraId="67222B16" w14:textId="77777777" w:rsidTr="00A52B18">
        <w:tc>
          <w:tcPr>
            <w:tcW w:w="9360" w:type="dxa"/>
            <w:gridSpan w:val="3"/>
            <w:shd w:val="clear" w:color="auto" w:fill="auto"/>
          </w:tcPr>
          <w:p w14:paraId="5E2C5E15" w14:textId="77777777" w:rsidR="00882305" w:rsidRPr="009933BD" w:rsidRDefault="00882305" w:rsidP="00A52B18">
            <w:pPr>
              <w:suppressAutoHyphens/>
              <w:overflowPunct w:val="0"/>
              <w:autoSpaceDE w:val="0"/>
              <w:autoSpaceDN w:val="0"/>
              <w:adjustRightInd w:val="0"/>
              <w:spacing w:before="40" w:after="120"/>
              <w:jc w:val="center"/>
              <w:textAlignment w:val="baseline"/>
            </w:pPr>
            <w:r w:rsidRPr="009933BD">
              <w:rPr>
                <w:b/>
                <w:bCs/>
                <w:spacing w:val="-2"/>
              </w:rPr>
              <w:t>Annual turnover data (construction only)</w:t>
            </w:r>
          </w:p>
        </w:tc>
      </w:tr>
      <w:tr w:rsidR="00882305" w:rsidRPr="009933BD" w14:paraId="2C674658" w14:textId="77777777" w:rsidTr="00A52B18">
        <w:tc>
          <w:tcPr>
            <w:tcW w:w="1638" w:type="dxa"/>
            <w:shd w:val="clear" w:color="auto" w:fill="auto"/>
          </w:tcPr>
          <w:p w14:paraId="24DBD491" w14:textId="77777777" w:rsidR="00882305" w:rsidRPr="009933BD" w:rsidRDefault="00882305" w:rsidP="00A52B18">
            <w:pPr>
              <w:suppressAutoHyphens/>
              <w:overflowPunct w:val="0"/>
              <w:autoSpaceDE w:val="0"/>
              <w:autoSpaceDN w:val="0"/>
              <w:adjustRightInd w:val="0"/>
              <w:spacing w:before="40" w:after="120"/>
              <w:jc w:val="both"/>
              <w:textAlignment w:val="baseline"/>
            </w:pPr>
            <w:r w:rsidRPr="009933BD">
              <w:rPr>
                <w:b/>
                <w:bCs/>
                <w:spacing w:val="-2"/>
              </w:rPr>
              <w:t>Year</w:t>
            </w:r>
          </w:p>
        </w:tc>
        <w:tc>
          <w:tcPr>
            <w:tcW w:w="4746" w:type="dxa"/>
            <w:shd w:val="clear" w:color="auto" w:fill="auto"/>
          </w:tcPr>
          <w:p w14:paraId="207695E5" w14:textId="77777777" w:rsidR="00882305" w:rsidRPr="009933BD" w:rsidRDefault="00882305" w:rsidP="00A52B18">
            <w:pPr>
              <w:suppressAutoHyphens/>
              <w:overflowPunct w:val="0"/>
              <w:autoSpaceDE w:val="0"/>
              <w:autoSpaceDN w:val="0"/>
              <w:adjustRightInd w:val="0"/>
              <w:spacing w:before="40" w:after="120"/>
              <w:jc w:val="both"/>
              <w:textAlignment w:val="baseline"/>
            </w:pPr>
            <w:r w:rsidRPr="009933BD">
              <w:rPr>
                <w:b/>
                <w:bCs/>
                <w:spacing w:val="-2"/>
              </w:rPr>
              <w:t>Amount and Currency</w:t>
            </w:r>
          </w:p>
        </w:tc>
        <w:tc>
          <w:tcPr>
            <w:tcW w:w="2976" w:type="dxa"/>
            <w:shd w:val="clear" w:color="auto" w:fill="auto"/>
          </w:tcPr>
          <w:p w14:paraId="00613628" w14:textId="77777777" w:rsidR="00E544BD" w:rsidRPr="009933BD" w:rsidRDefault="00802D33" w:rsidP="00A52B18">
            <w:pPr>
              <w:suppressAutoHyphens/>
              <w:overflowPunct w:val="0"/>
              <w:autoSpaceDE w:val="0"/>
              <w:autoSpaceDN w:val="0"/>
              <w:adjustRightInd w:val="0"/>
              <w:spacing w:before="40" w:after="120"/>
              <w:jc w:val="both"/>
              <w:textAlignment w:val="baseline"/>
            </w:pPr>
            <w:r w:rsidRPr="009933BD">
              <w:rPr>
                <w:b/>
                <w:bCs/>
                <w:spacing w:val="-2"/>
              </w:rPr>
              <w:t>Rs</w:t>
            </w:r>
            <w:r w:rsidR="005408D9">
              <w:rPr>
                <w:b/>
                <w:bCs/>
                <w:spacing w:val="-2"/>
              </w:rPr>
              <w:t xml:space="preserve"> </w:t>
            </w:r>
            <w:r w:rsidR="00882305" w:rsidRPr="009933BD">
              <w:rPr>
                <w:b/>
                <w:bCs/>
                <w:spacing w:val="-2"/>
              </w:rPr>
              <w:t>equivalent</w:t>
            </w:r>
            <w:r w:rsidR="00312F88" w:rsidRPr="009933BD">
              <w:rPr>
                <w:b/>
                <w:bCs/>
                <w:spacing w:val="-2"/>
              </w:rPr>
              <w:t xml:space="preserve"> millions</w:t>
            </w:r>
          </w:p>
        </w:tc>
      </w:tr>
      <w:tr w:rsidR="00882305" w:rsidRPr="009933BD" w14:paraId="00E052BE" w14:textId="77777777" w:rsidTr="00A52B18">
        <w:tc>
          <w:tcPr>
            <w:tcW w:w="1638" w:type="dxa"/>
            <w:shd w:val="clear" w:color="auto" w:fill="auto"/>
          </w:tcPr>
          <w:p w14:paraId="11025F16" w14:textId="77777777" w:rsidR="00882305" w:rsidRPr="009933BD" w:rsidRDefault="00882305" w:rsidP="00A52B18">
            <w:pPr>
              <w:suppressAutoHyphens/>
              <w:overflowPunct w:val="0"/>
              <w:autoSpaceDE w:val="0"/>
              <w:autoSpaceDN w:val="0"/>
              <w:adjustRightInd w:val="0"/>
              <w:spacing w:before="40" w:after="120"/>
              <w:jc w:val="both"/>
              <w:textAlignment w:val="baseline"/>
            </w:pPr>
            <w:r w:rsidRPr="009933BD">
              <w:rPr>
                <w:bCs/>
                <w:i/>
                <w:iCs/>
                <w:spacing w:val="-5"/>
              </w:rPr>
              <w:t>[indicate year]</w:t>
            </w:r>
          </w:p>
        </w:tc>
        <w:tc>
          <w:tcPr>
            <w:tcW w:w="4746" w:type="dxa"/>
            <w:shd w:val="clear" w:color="auto" w:fill="auto"/>
          </w:tcPr>
          <w:p w14:paraId="23068AF0" w14:textId="77777777" w:rsidR="00882305" w:rsidRPr="009933BD" w:rsidRDefault="00882305" w:rsidP="00A52B18">
            <w:pPr>
              <w:suppressAutoHyphens/>
              <w:overflowPunct w:val="0"/>
              <w:autoSpaceDE w:val="0"/>
              <w:autoSpaceDN w:val="0"/>
              <w:adjustRightInd w:val="0"/>
              <w:spacing w:before="40" w:after="120"/>
              <w:jc w:val="both"/>
              <w:textAlignment w:val="baseline"/>
            </w:pPr>
            <w:r w:rsidRPr="009933BD">
              <w:rPr>
                <w:bCs/>
                <w:i/>
                <w:iCs/>
              </w:rPr>
              <w:t>[insert amount and indicate currency]</w:t>
            </w:r>
          </w:p>
        </w:tc>
        <w:tc>
          <w:tcPr>
            <w:tcW w:w="2976" w:type="dxa"/>
            <w:shd w:val="clear" w:color="auto" w:fill="auto"/>
          </w:tcPr>
          <w:p w14:paraId="4D0CD8A7" w14:textId="77777777" w:rsidR="00E544BD" w:rsidRPr="009933BD" w:rsidRDefault="00882305" w:rsidP="005408D9">
            <w:pPr>
              <w:suppressAutoHyphens/>
              <w:overflowPunct w:val="0"/>
              <w:autoSpaceDE w:val="0"/>
              <w:autoSpaceDN w:val="0"/>
              <w:adjustRightInd w:val="0"/>
              <w:spacing w:before="40" w:after="120"/>
              <w:jc w:val="both"/>
              <w:textAlignment w:val="baseline"/>
            </w:pPr>
            <w:r w:rsidRPr="009933BD">
              <w:rPr>
                <w:bCs/>
                <w:i/>
                <w:iCs/>
              </w:rPr>
              <w:t>[insert amount</w:t>
            </w:r>
            <w:r w:rsidRPr="009933BD">
              <w:rPr>
                <w:bCs/>
                <w:i/>
                <w:iCs/>
                <w:spacing w:val="-1"/>
              </w:rPr>
              <w:t>]</w:t>
            </w:r>
          </w:p>
        </w:tc>
      </w:tr>
      <w:tr w:rsidR="00882305" w:rsidRPr="009933BD" w14:paraId="1FAFE3A2" w14:textId="77777777" w:rsidTr="00A52B18">
        <w:tc>
          <w:tcPr>
            <w:tcW w:w="1638" w:type="dxa"/>
            <w:shd w:val="clear" w:color="auto" w:fill="auto"/>
          </w:tcPr>
          <w:p w14:paraId="38D2EEDB" w14:textId="77777777" w:rsidR="00882305" w:rsidRPr="009933BD" w:rsidRDefault="00882305" w:rsidP="00A52B18">
            <w:pPr>
              <w:suppressAutoHyphens/>
              <w:overflowPunct w:val="0"/>
              <w:autoSpaceDE w:val="0"/>
              <w:autoSpaceDN w:val="0"/>
              <w:adjustRightInd w:val="0"/>
              <w:spacing w:before="40" w:after="120"/>
              <w:jc w:val="both"/>
              <w:textAlignment w:val="baseline"/>
              <w:rPr>
                <w:b/>
                <w:bCs/>
                <w:spacing w:val="-2"/>
              </w:rPr>
            </w:pPr>
          </w:p>
        </w:tc>
        <w:tc>
          <w:tcPr>
            <w:tcW w:w="4746" w:type="dxa"/>
            <w:shd w:val="clear" w:color="auto" w:fill="auto"/>
          </w:tcPr>
          <w:p w14:paraId="0F222B5E" w14:textId="77777777" w:rsidR="00882305" w:rsidRPr="009933BD" w:rsidRDefault="00882305" w:rsidP="00A52B18">
            <w:pPr>
              <w:suppressAutoHyphens/>
              <w:overflowPunct w:val="0"/>
              <w:autoSpaceDE w:val="0"/>
              <w:autoSpaceDN w:val="0"/>
              <w:adjustRightInd w:val="0"/>
              <w:spacing w:before="40" w:after="120"/>
              <w:jc w:val="both"/>
              <w:textAlignment w:val="baseline"/>
            </w:pPr>
          </w:p>
        </w:tc>
        <w:tc>
          <w:tcPr>
            <w:tcW w:w="2976" w:type="dxa"/>
            <w:shd w:val="clear" w:color="auto" w:fill="auto"/>
          </w:tcPr>
          <w:p w14:paraId="2CE671FE" w14:textId="77777777" w:rsidR="00882305" w:rsidRPr="009933BD" w:rsidRDefault="00882305" w:rsidP="00A52B18">
            <w:pPr>
              <w:suppressAutoHyphens/>
              <w:overflowPunct w:val="0"/>
              <w:autoSpaceDE w:val="0"/>
              <w:autoSpaceDN w:val="0"/>
              <w:adjustRightInd w:val="0"/>
              <w:spacing w:before="40" w:after="120"/>
              <w:jc w:val="both"/>
              <w:textAlignment w:val="baseline"/>
            </w:pPr>
          </w:p>
        </w:tc>
      </w:tr>
      <w:tr w:rsidR="00882305" w:rsidRPr="009933BD" w14:paraId="3A2EFC6F" w14:textId="77777777" w:rsidTr="00A52B18">
        <w:tc>
          <w:tcPr>
            <w:tcW w:w="1638" w:type="dxa"/>
            <w:shd w:val="clear" w:color="auto" w:fill="auto"/>
          </w:tcPr>
          <w:p w14:paraId="39BC86D5" w14:textId="77777777" w:rsidR="00882305" w:rsidRPr="009933BD" w:rsidRDefault="00882305" w:rsidP="00A52B18">
            <w:pPr>
              <w:suppressAutoHyphens/>
              <w:overflowPunct w:val="0"/>
              <w:autoSpaceDE w:val="0"/>
              <w:autoSpaceDN w:val="0"/>
              <w:adjustRightInd w:val="0"/>
              <w:spacing w:before="40" w:after="120"/>
              <w:jc w:val="both"/>
              <w:textAlignment w:val="baseline"/>
              <w:rPr>
                <w:b/>
                <w:bCs/>
                <w:spacing w:val="-2"/>
              </w:rPr>
            </w:pPr>
          </w:p>
        </w:tc>
        <w:tc>
          <w:tcPr>
            <w:tcW w:w="4746" w:type="dxa"/>
            <w:shd w:val="clear" w:color="auto" w:fill="auto"/>
          </w:tcPr>
          <w:p w14:paraId="108D7013" w14:textId="77777777" w:rsidR="00882305" w:rsidRPr="009933BD" w:rsidRDefault="00882305" w:rsidP="00A52B18">
            <w:pPr>
              <w:suppressAutoHyphens/>
              <w:overflowPunct w:val="0"/>
              <w:autoSpaceDE w:val="0"/>
              <w:autoSpaceDN w:val="0"/>
              <w:adjustRightInd w:val="0"/>
              <w:spacing w:before="40" w:after="120"/>
              <w:jc w:val="both"/>
              <w:textAlignment w:val="baseline"/>
            </w:pPr>
          </w:p>
        </w:tc>
        <w:tc>
          <w:tcPr>
            <w:tcW w:w="2976" w:type="dxa"/>
            <w:shd w:val="clear" w:color="auto" w:fill="auto"/>
          </w:tcPr>
          <w:p w14:paraId="1D114273" w14:textId="77777777" w:rsidR="00882305" w:rsidRPr="009933BD" w:rsidRDefault="00882305" w:rsidP="00A52B18">
            <w:pPr>
              <w:suppressAutoHyphens/>
              <w:overflowPunct w:val="0"/>
              <w:autoSpaceDE w:val="0"/>
              <w:autoSpaceDN w:val="0"/>
              <w:adjustRightInd w:val="0"/>
              <w:spacing w:before="40" w:after="120"/>
              <w:jc w:val="both"/>
              <w:textAlignment w:val="baseline"/>
            </w:pPr>
          </w:p>
        </w:tc>
      </w:tr>
      <w:tr w:rsidR="00882305" w:rsidRPr="009933BD" w14:paraId="01F1423B" w14:textId="77777777" w:rsidTr="00A52B18">
        <w:tc>
          <w:tcPr>
            <w:tcW w:w="1638" w:type="dxa"/>
            <w:shd w:val="clear" w:color="auto" w:fill="auto"/>
          </w:tcPr>
          <w:p w14:paraId="3797132E" w14:textId="77777777" w:rsidR="00882305" w:rsidRPr="009933BD" w:rsidRDefault="00882305" w:rsidP="00A52B18">
            <w:pPr>
              <w:suppressAutoHyphens/>
              <w:overflowPunct w:val="0"/>
              <w:autoSpaceDE w:val="0"/>
              <w:autoSpaceDN w:val="0"/>
              <w:adjustRightInd w:val="0"/>
              <w:spacing w:before="40" w:after="120"/>
              <w:jc w:val="both"/>
              <w:textAlignment w:val="baseline"/>
              <w:rPr>
                <w:b/>
                <w:bCs/>
                <w:spacing w:val="-2"/>
              </w:rPr>
            </w:pPr>
          </w:p>
        </w:tc>
        <w:tc>
          <w:tcPr>
            <w:tcW w:w="4746" w:type="dxa"/>
            <w:shd w:val="clear" w:color="auto" w:fill="auto"/>
          </w:tcPr>
          <w:p w14:paraId="39C791EB" w14:textId="77777777" w:rsidR="00882305" w:rsidRPr="009933BD" w:rsidRDefault="00882305" w:rsidP="00A52B18">
            <w:pPr>
              <w:suppressAutoHyphens/>
              <w:overflowPunct w:val="0"/>
              <w:autoSpaceDE w:val="0"/>
              <w:autoSpaceDN w:val="0"/>
              <w:adjustRightInd w:val="0"/>
              <w:spacing w:before="40" w:after="120"/>
              <w:jc w:val="both"/>
              <w:textAlignment w:val="baseline"/>
            </w:pPr>
          </w:p>
        </w:tc>
        <w:tc>
          <w:tcPr>
            <w:tcW w:w="2976" w:type="dxa"/>
            <w:shd w:val="clear" w:color="auto" w:fill="auto"/>
          </w:tcPr>
          <w:p w14:paraId="3835C5C7" w14:textId="77777777" w:rsidR="00882305" w:rsidRPr="009933BD" w:rsidRDefault="00882305" w:rsidP="00A52B18">
            <w:pPr>
              <w:suppressAutoHyphens/>
              <w:overflowPunct w:val="0"/>
              <w:autoSpaceDE w:val="0"/>
              <w:autoSpaceDN w:val="0"/>
              <w:adjustRightInd w:val="0"/>
              <w:spacing w:before="40" w:after="120"/>
              <w:jc w:val="both"/>
              <w:textAlignment w:val="baseline"/>
            </w:pPr>
          </w:p>
        </w:tc>
      </w:tr>
      <w:tr w:rsidR="00882305" w:rsidRPr="009933BD" w14:paraId="714B92D7" w14:textId="77777777" w:rsidTr="00A52B18">
        <w:tc>
          <w:tcPr>
            <w:tcW w:w="1638" w:type="dxa"/>
            <w:shd w:val="clear" w:color="auto" w:fill="auto"/>
          </w:tcPr>
          <w:p w14:paraId="1F868A3B" w14:textId="77777777" w:rsidR="00882305" w:rsidRPr="009933BD" w:rsidRDefault="00882305" w:rsidP="00A52B18">
            <w:pPr>
              <w:suppressAutoHyphens/>
              <w:overflowPunct w:val="0"/>
              <w:autoSpaceDE w:val="0"/>
              <w:autoSpaceDN w:val="0"/>
              <w:adjustRightInd w:val="0"/>
              <w:spacing w:before="40" w:after="120"/>
              <w:jc w:val="both"/>
              <w:textAlignment w:val="baseline"/>
              <w:rPr>
                <w:b/>
                <w:bCs/>
                <w:spacing w:val="-2"/>
              </w:rPr>
            </w:pPr>
          </w:p>
        </w:tc>
        <w:tc>
          <w:tcPr>
            <w:tcW w:w="4746" w:type="dxa"/>
            <w:shd w:val="clear" w:color="auto" w:fill="auto"/>
          </w:tcPr>
          <w:p w14:paraId="0771C724" w14:textId="77777777" w:rsidR="00882305" w:rsidRPr="009933BD" w:rsidRDefault="00882305" w:rsidP="00A52B18">
            <w:pPr>
              <w:suppressAutoHyphens/>
              <w:overflowPunct w:val="0"/>
              <w:autoSpaceDE w:val="0"/>
              <w:autoSpaceDN w:val="0"/>
              <w:adjustRightInd w:val="0"/>
              <w:spacing w:before="40" w:after="120"/>
              <w:jc w:val="both"/>
              <w:textAlignment w:val="baseline"/>
            </w:pPr>
          </w:p>
        </w:tc>
        <w:tc>
          <w:tcPr>
            <w:tcW w:w="2976" w:type="dxa"/>
            <w:shd w:val="clear" w:color="auto" w:fill="auto"/>
          </w:tcPr>
          <w:p w14:paraId="32F1620E" w14:textId="77777777" w:rsidR="00882305" w:rsidRPr="009933BD" w:rsidRDefault="00882305" w:rsidP="00A52B18">
            <w:pPr>
              <w:suppressAutoHyphens/>
              <w:overflowPunct w:val="0"/>
              <w:autoSpaceDE w:val="0"/>
              <w:autoSpaceDN w:val="0"/>
              <w:adjustRightInd w:val="0"/>
              <w:spacing w:before="40" w:after="120"/>
              <w:jc w:val="both"/>
              <w:textAlignment w:val="baseline"/>
            </w:pPr>
          </w:p>
        </w:tc>
      </w:tr>
      <w:tr w:rsidR="00882305" w:rsidRPr="009933BD" w14:paraId="4AC17719" w14:textId="77777777" w:rsidTr="00A52B18">
        <w:tc>
          <w:tcPr>
            <w:tcW w:w="1638" w:type="dxa"/>
            <w:shd w:val="clear" w:color="auto" w:fill="auto"/>
          </w:tcPr>
          <w:p w14:paraId="7B4D478D" w14:textId="77777777" w:rsidR="00882305" w:rsidRPr="009933BD" w:rsidRDefault="00882305" w:rsidP="00A52B18">
            <w:pPr>
              <w:suppressAutoHyphens/>
              <w:overflowPunct w:val="0"/>
              <w:autoSpaceDE w:val="0"/>
              <w:autoSpaceDN w:val="0"/>
              <w:adjustRightInd w:val="0"/>
              <w:spacing w:before="40" w:after="120"/>
              <w:jc w:val="both"/>
              <w:textAlignment w:val="baseline"/>
            </w:pPr>
            <w:r w:rsidRPr="009933BD">
              <w:rPr>
                <w:bCs/>
                <w:spacing w:val="-2"/>
              </w:rPr>
              <w:t>Average Annual Construction Turnover *</w:t>
            </w:r>
          </w:p>
        </w:tc>
        <w:tc>
          <w:tcPr>
            <w:tcW w:w="4746" w:type="dxa"/>
            <w:shd w:val="clear" w:color="auto" w:fill="auto"/>
          </w:tcPr>
          <w:p w14:paraId="5EBED964" w14:textId="77777777" w:rsidR="00882305" w:rsidRPr="009933BD" w:rsidRDefault="00882305" w:rsidP="00A52B18">
            <w:pPr>
              <w:suppressAutoHyphens/>
              <w:overflowPunct w:val="0"/>
              <w:autoSpaceDE w:val="0"/>
              <w:autoSpaceDN w:val="0"/>
              <w:adjustRightInd w:val="0"/>
              <w:spacing w:before="40" w:after="120"/>
              <w:jc w:val="both"/>
              <w:textAlignment w:val="baseline"/>
            </w:pPr>
          </w:p>
        </w:tc>
        <w:tc>
          <w:tcPr>
            <w:tcW w:w="2976" w:type="dxa"/>
            <w:shd w:val="clear" w:color="auto" w:fill="auto"/>
          </w:tcPr>
          <w:p w14:paraId="5AA6C431" w14:textId="77777777" w:rsidR="00882305" w:rsidRPr="009933BD" w:rsidRDefault="00882305" w:rsidP="00A52B18">
            <w:pPr>
              <w:suppressAutoHyphens/>
              <w:overflowPunct w:val="0"/>
              <w:autoSpaceDE w:val="0"/>
              <w:autoSpaceDN w:val="0"/>
              <w:adjustRightInd w:val="0"/>
              <w:spacing w:before="40" w:after="120"/>
              <w:jc w:val="both"/>
              <w:textAlignment w:val="baseline"/>
            </w:pPr>
          </w:p>
        </w:tc>
      </w:tr>
    </w:tbl>
    <w:p w14:paraId="7B02D81D" w14:textId="77777777" w:rsidR="00882305" w:rsidRPr="009933BD" w:rsidRDefault="00882305" w:rsidP="00882305">
      <w:pPr>
        <w:spacing w:before="144" w:after="396"/>
        <w:ind w:left="360" w:right="72" w:hanging="378"/>
        <w:jc w:val="both"/>
        <w:rPr>
          <w:bCs/>
          <w:spacing w:val="-2"/>
        </w:rPr>
      </w:pPr>
      <w:r w:rsidRPr="009933BD">
        <w:rPr>
          <w:bCs/>
          <w:spacing w:val="-2"/>
        </w:rPr>
        <w:t xml:space="preserve">* </w:t>
      </w:r>
      <w:r w:rsidRPr="009933BD">
        <w:rPr>
          <w:bCs/>
          <w:spacing w:val="-2"/>
        </w:rPr>
        <w:tab/>
        <w:t>Average annual construction turnover calculated as total certified payments received for work in progress or completed, divided by the number of years specified in Section III, Qualification Criteria and Requirements, Sub-Factor 2.3.2.</w:t>
      </w:r>
    </w:p>
    <w:p w14:paraId="3729CF2A" w14:textId="77777777" w:rsidR="00882305" w:rsidRPr="009933BD" w:rsidRDefault="00882305" w:rsidP="00882305">
      <w:r w:rsidRPr="009933BD">
        <w:br w:type="page"/>
      </w:r>
    </w:p>
    <w:p w14:paraId="59FD5732" w14:textId="77777777" w:rsidR="00882305" w:rsidRPr="00261A7B" w:rsidRDefault="00882305" w:rsidP="00882305">
      <w:pPr>
        <w:pStyle w:val="BodyTextFirstIndent"/>
        <w:jc w:val="right"/>
      </w:pPr>
      <w:r w:rsidRPr="00261A7B">
        <w:t xml:space="preserve">Page …of…..Pages </w:t>
      </w:r>
    </w:p>
    <w:p w14:paraId="67070A4E" w14:textId="77777777" w:rsidR="00882305" w:rsidRPr="00261A7B" w:rsidRDefault="00882305" w:rsidP="00570DEF">
      <w:pPr>
        <w:pStyle w:val="Outline"/>
        <w:suppressAutoHyphens/>
        <w:spacing w:before="0"/>
        <w:jc w:val="center"/>
        <w:rPr>
          <w:rFonts w:ascii="Times New Roman" w:hAnsi="Times New Roman"/>
          <w:b/>
          <w:spacing w:val="-2"/>
          <w:kern w:val="0"/>
          <w:sz w:val="24"/>
          <w:szCs w:val="24"/>
        </w:rPr>
      </w:pPr>
      <w:r w:rsidRPr="00261A7B">
        <w:rPr>
          <w:rFonts w:ascii="Times New Roman" w:hAnsi="Times New Roman"/>
          <w:b/>
          <w:spacing w:val="-2"/>
          <w:kern w:val="0"/>
          <w:sz w:val="24"/>
          <w:szCs w:val="24"/>
        </w:rPr>
        <w:t>JOINT VENTURE</w:t>
      </w:r>
    </w:p>
    <w:p w14:paraId="142336D1" w14:textId="77777777" w:rsidR="00882305" w:rsidRPr="00261A7B" w:rsidRDefault="00882305" w:rsidP="00882305">
      <w:pPr>
        <w:pStyle w:val="Outline"/>
        <w:suppressAutoHyphens/>
        <w:spacing w:before="0"/>
        <w:rPr>
          <w:rFonts w:ascii="Times New Roman" w:hAnsi="Times New Roman"/>
          <w:b/>
          <w:spacing w:val="-2"/>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882305" w:rsidRPr="00261A7B" w14:paraId="0ECBBD46" w14:textId="77777777" w:rsidTr="003D730E">
        <w:tc>
          <w:tcPr>
            <w:tcW w:w="9216" w:type="dxa"/>
          </w:tcPr>
          <w:p w14:paraId="25FAB9A8" w14:textId="77777777" w:rsidR="00882305" w:rsidRPr="00261A7B" w:rsidRDefault="00882305" w:rsidP="003D730E">
            <w:pPr>
              <w:suppressAutoHyphens/>
              <w:rPr>
                <w:b/>
                <w:spacing w:val="-2"/>
              </w:rPr>
            </w:pPr>
            <w:r w:rsidRPr="00261A7B">
              <w:rPr>
                <w:b/>
                <w:spacing w:val="-2"/>
              </w:rPr>
              <w:t>Names of all partners of a joint venture</w:t>
            </w:r>
          </w:p>
          <w:p w14:paraId="1EB131AF" w14:textId="77777777" w:rsidR="00882305" w:rsidRPr="00261A7B" w:rsidRDefault="00882305" w:rsidP="003D730E">
            <w:pPr>
              <w:suppressAutoHyphens/>
              <w:rPr>
                <w:b/>
                <w:spacing w:val="-2"/>
              </w:rPr>
            </w:pPr>
          </w:p>
        </w:tc>
      </w:tr>
      <w:tr w:rsidR="00882305" w:rsidRPr="00261A7B" w14:paraId="4C0A7E93" w14:textId="77777777" w:rsidTr="003D730E">
        <w:tc>
          <w:tcPr>
            <w:tcW w:w="9216" w:type="dxa"/>
          </w:tcPr>
          <w:p w14:paraId="3928F0D6" w14:textId="77777777" w:rsidR="00882305" w:rsidRPr="00261A7B" w:rsidRDefault="00882305" w:rsidP="003D730E">
            <w:pPr>
              <w:suppressAutoHyphens/>
              <w:rPr>
                <w:b/>
                <w:spacing w:val="-2"/>
              </w:rPr>
            </w:pPr>
            <w:r w:rsidRPr="00261A7B">
              <w:rPr>
                <w:b/>
                <w:spacing w:val="-2"/>
              </w:rPr>
              <w:t>1.  Partner in charge</w:t>
            </w:r>
          </w:p>
          <w:p w14:paraId="72AC0360" w14:textId="77777777" w:rsidR="00882305" w:rsidRPr="00261A7B" w:rsidRDefault="00882305" w:rsidP="003D730E">
            <w:pPr>
              <w:suppressAutoHyphens/>
              <w:rPr>
                <w:b/>
                <w:spacing w:val="-2"/>
              </w:rPr>
            </w:pPr>
          </w:p>
        </w:tc>
      </w:tr>
      <w:tr w:rsidR="00882305" w:rsidRPr="00261A7B" w14:paraId="4466740C" w14:textId="77777777" w:rsidTr="003D730E">
        <w:tc>
          <w:tcPr>
            <w:tcW w:w="9216" w:type="dxa"/>
          </w:tcPr>
          <w:p w14:paraId="49A69B41" w14:textId="77777777" w:rsidR="00882305" w:rsidRPr="00261A7B" w:rsidRDefault="00882305" w:rsidP="003D730E">
            <w:pPr>
              <w:suppressAutoHyphens/>
              <w:rPr>
                <w:b/>
                <w:spacing w:val="-2"/>
              </w:rPr>
            </w:pPr>
            <w:r w:rsidRPr="00261A7B">
              <w:rPr>
                <w:b/>
                <w:spacing w:val="-2"/>
              </w:rPr>
              <w:t>2.  Partner</w:t>
            </w:r>
          </w:p>
          <w:p w14:paraId="179EDBE4" w14:textId="77777777" w:rsidR="00882305" w:rsidRPr="00261A7B" w:rsidRDefault="00882305" w:rsidP="003D730E">
            <w:pPr>
              <w:suppressAutoHyphens/>
              <w:rPr>
                <w:b/>
                <w:spacing w:val="-2"/>
              </w:rPr>
            </w:pPr>
          </w:p>
        </w:tc>
      </w:tr>
      <w:tr w:rsidR="00882305" w:rsidRPr="00261A7B" w14:paraId="19B08060" w14:textId="77777777" w:rsidTr="003D730E">
        <w:tc>
          <w:tcPr>
            <w:tcW w:w="9216" w:type="dxa"/>
          </w:tcPr>
          <w:p w14:paraId="297ECF5F" w14:textId="77777777" w:rsidR="00882305" w:rsidRPr="00261A7B" w:rsidRDefault="00882305" w:rsidP="003D730E">
            <w:pPr>
              <w:suppressAutoHyphens/>
              <w:rPr>
                <w:b/>
                <w:spacing w:val="-2"/>
              </w:rPr>
            </w:pPr>
            <w:r w:rsidRPr="00261A7B">
              <w:rPr>
                <w:b/>
                <w:spacing w:val="-2"/>
              </w:rPr>
              <w:t>3.  Partner</w:t>
            </w:r>
          </w:p>
          <w:p w14:paraId="00E62F48" w14:textId="77777777" w:rsidR="00882305" w:rsidRPr="00261A7B" w:rsidRDefault="00882305" w:rsidP="003D730E">
            <w:pPr>
              <w:suppressAutoHyphens/>
              <w:rPr>
                <w:b/>
                <w:spacing w:val="-2"/>
              </w:rPr>
            </w:pPr>
          </w:p>
        </w:tc>
      </w:tr>
    </w:tbl>
    <w:p w14:paraId="2339A497" w14:textId="77777777" w:rsidR="00882305" w:rsidRPr="00261A7B" w:rsidRDefault="00882305" w:rsidP="00882305">
      <w:pPr>
        <w:suppressAutoHyphens/>
        <w:rPr>
          <w:b/>
          <w:spacing w:val="-2"/>
        </w:rPr>
      </w:pPr>
    </w:p>
    <w:p w14:paraId="756BFF4B" w14:textId="77777777" w:rsidR="00882305" w:rsidRPr="00261A7B" w:rsidRDefault="00882305" w:rsidP="00882305">
      <w:pPr>
        <w:pStyle w:val="BodyText"/>
        <w:rPr>
          <w:rFonts w:ascii="Times New Roman" w:hAnsi="Times New Roman" w:cs="Times New Roman"/>
          <w:b/>
        </w:rPr>
      </w:pPr>
      <w:r w:rsidRPr="00261A7B">
        <w:rPr>
          <w:rFonts w:ascii="Times New Roman" w:hAnsi="Times New Roman" w:cs="Times New Roman"/>
          <w:b/>
        </w:rPr>
        <w:t>Total value of annual construction turnover, in terms of work billed to clients, in US$ equivalent, converted at the rate of exchange at the end of the period reported: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152"/>
        <w:gridCol w:w="1152"/>
        <w:gridCol w:w="1152"/>
        <w:gridCol w:w="1152"/>
        <w:gridCol w:w="1152"/>
        <w:gridCol w:w="1152"/>
        <w:gridCol w:w="1152"/>
      </w:tblGrid>
      <w:tr w:rsidR="00882305" w:rsidRPr="00261A7B" w14:paraId="1BBC8337" w14:textId="77777777" w:rsidTr="00A52B18">
        <w:tc>
          <w:tcPr>
            <w:tcW w:w="9432" w:type="dxa"/>
            <w:gridSpan w:val="8"/>
            <w:shd w:val="clear" w:color="auto" w:fill="auto"/>
          </w:tcPr>
          <w:p w14:paraId="4B2DDEE9" w14:textId="77777777" w:rsidR="00882305" w:rsidRPr="00261A7B" w:rsidRDefault="00882305" w:rsidP="00A52B18">
            <w:pPr>
              <w:suppressAutoHyphens/>
              <w:overflowPunct w:val="0"/>
              <w:autoSpaceDE w:val="0"/>
              <w:autoSpaceDN w:val="0"/>
              <w:adjustRightInd w:val="0"/>
              <w:jc w:val="center"/>
              <w:textAlignment w:val="baseline"/>
              <w:rPr>
                <w:b/>
                <w:spacing w:val="-2"/>
              </w:rPr>
            </w:pPr>
            <w:r w:rsidRPr="00261A7B">
              <w:rPr>
                <w:b/>
                <w:spacing w:val="-2"/>
              </w:rPr>
              <w:t xml:space="preserve">Annual Turnover Data (construction only; </w:t>
            </w:r>
            <w:r w:rsidR="00802D33" w:rsidRPr="00261A7B">
              <w:rPr>
                <w:b/>
                <w:spacing w:val="-2"/>
              </w:rPr>
              <w:t>Rs</w:t>
            </w:r>
            <w:r w:rsidR="00312F88" w:rsidRPr="00261A7B">
              <w:rPr>
                <w:b/>
                <w:spacing w:val="-2"/>
              </w:rPr>
              <w:t xml:space="preserve"> millions </w:t>
            </w:r>
            <w:r w:rsidRPr="00261A7B">
              <w:rPr>
                <w:b/>
                <w:spacing w:val="-2"/>
              </w:rPr>
              <w:t>equivalent)</w:t>
            </w:r>
          </w:p>
          <w:p w14:paraId="39CD8037" w14:textId="77777777" w:rsidR="00882305" w:rsidRPr="00261A7B" w:rsidRDefault="00882305" w:rsidP="00A52B18">
            <w:pPr>
              <w:suppressAutoHyphens/>
              <w:overflowPunct w:val="0"/>
              <w:autoSpaceDE w:val="0"/>
              <w:autoSpaceDN w:val="0"/>
              <w:adjustRightInd w:val="0"/>
              <w:jc w:val="center"/>
              <w:textAlignment w:val="baseline"/>
              <w:rPr>
                <w:b/>
                <w:spacing w:val="-2"/>
              </w:rPr>
            </w:pPr>
          </w:p>
        </w:tc>
      </w:tr>
      <w:tr w:rsidR="00F0215F" w:rsidRPr="00261A7B" w14:paraId="67A14947" w14:textId="77777777" w:rsidTr="00A52B18">
        <w:tc>
          <w:tcPr>
            <w:tcW w:w="1368" w:type="dxa"/>
            <w:shd w:val="clear" w:color="auto" w:fill="auto"/>
          </w:tcPr>
          <w:p w14:paraId="2A02A887" w14:textId="77777777" w:rsidR="00882305" w:rsidRPr="00261A7B" w:rsidRDefault="00882305" w:rsidP="00A52B18">
            <w:pPr>
              <w:suppressAutoHyphens/>
              <w:overflowPunct w:val="0"/>
              <w:autoSpaceDE w:val="0"/>
              <w:autoSpaceDN w:val="0"/>
              <w:adjustRightInd w:val="0"/>
              <w:jc w:val="both"/>
              <w:textAlignment w:val="baseline"/>
              <w:rPr>
                <w:b/>
                <w:spacing w:val="-2"/>
              </w:rPr>
            </w:pPr>
            <w:r w:rsidRPr="00261A7B">
              <w:rPr>
                <w:b/>
                <w:spacing w:val="-2"/>
              </w:rPr>
              <w:t>Partner</w:t>
            </w:r>
          </w:p>
        </w:tc>
        <w:tc>
          <w:tcPr>
            <w:tcW w:w="1152" w:type="dxa"/>
            <w:shd w:val="clear" w:color="auto" w:fill="auto"/>
          </w:tcPr>
          <w:p w14:paraId="43080AD3" w14:textId="77777777" w:rsidR="00882305" w:rsidRPr="00261A7B" w:rsidRDefault="00882305" w:rsidP="00A52B18">
            <w:pPr>
              <w:suppressAutoHyphens/>
              <w:overflowPunct w:val="0"/>
              <w:autoSpaceDE w:val="0"/>
              <w:autoSpaceDN w:val="0"/>
              <w:adjustRightInd w:val="0"/>
              <w:jc w:val="both"/>
              <w:textAlignment w:val="baseline"/>
              <w:rPr>
                <w:b/>
                <w:spacing w:val="-2"/>
              </w:rPr>
            </w:pPr>
            <w:r w:rsidRPr="00261A7B">
              <w:rPr>
                <w:b/>
                <w:spacing w:val="-2"/>
              </w:rPr>
              <w:t>Form 2 page no.</w:t>
            </w:r>
          </w:p>
          <w:p w14:paraId="26941AF1" w14:textId="77777777" w:rsidR="00882305" w:rsidRPr="00261A7B" w:rsidRDefault="00882305" w:rsidP="00A52B18">
            <w:pPr>
              <w:suppressAutoHyphens/>
              <w:overflowPunct w:val="0"/>
              <w:autoSpaceDE w:val="0"/>
              <w:autoSpaceDN w:val="0"/>
              <w:adjustRightInd w:val="0"/>
              <w:jc w:val="both"/>
              <w:textAlignment w:val="baseline"/>
              <w:rPr>
                <w:b/>
                <w:spacing w:val="-2"/>
              </w:rPr>
            </w:pPr>
          </w:p>
        </w:tc>
        <w:tc>
          <w:tcPr>
            <w:tcW w:w="1152" w:type="dxa"/>
            <w:shd w:val="clear" w:color="auto" w:fill="auto"/>
          </w:tcPr>
          <w:p w14:paraId="1ADA64AC" w14:textId="77777777" w:rsidR="00882305" w:rsidRPr="00261A7B" w:rsidRDefault="00882305" w:rsidP="00A52B18">
            <w:pPr>
              <w:suppressAutoHyphens/>
              <w:overflowPunct w:val="0"/>
              <w:autoSpaceDE w:val="0"/>
              <w:autoSpaceDN w:val="0"/>
              <w:adjustRightInd w:val="0"/>
              <w:jc w:val="both"/>
              <w:textAlignment w:val="baseline"/>
              <w:rPr>
                <w:b/>
                <w:spacing w:val="-2"/>
              </w:rPr>
            </w:pPr>
            <w:r w:rsidRPr="00261A7B">
              <w:rPr>
                <w:b/>
                <w:spacing w:val="-2"/>
              </w:rPr>
              <w:t>Year 1</w:t>
            </w:r>
          </w:p>
        </w:tc>
        <w:tc>
          <w:tcPr>
            <w:tcW w:w="1152" w:type="dxa"/>
            <w:shd w:val="clear" w:color="auto" w:fill="auto"/>
          </w:tcPr>
          <w:p w14:paraId="4754DB26" w14:textId="77777777" w:rsidR="00882305" w:rsidRPr="00261A7B" w:rsidRDefault="00882305" w:rsidP="00A52B18">
            <w:pPr>
              <w:suppressAutoHyphens/>
              <w:overflowPunct w:val="0"/>
              <w:autoSpaceDE w:val="0"/>
              <w:autoSpaceDN w:val="0"/>
              <w:adjustRightInd w:val="0"/>
              <w:jc w:val="both"/>
              <w:textAlignment w:val="baseline"/>
              <w:rPr>
                <w:b/>
                <w:spacing w:val="-2"/>
              </w:rPr>
            </w:pPr>
            <w:r w:rsidRPr="00261A7B">
              <w:rPr>
                <w:b/>
                <w:spacing w:val="-2"/>
              </w:rPr>
              <w:t>Year 2</w:t>
            </w:r>
          </w:p>
        </w:tc>
        <w:tc>
          <w:tcPr>
            <w:tcW w:w="1152" w:type="dxa"/>
            <w:shd w:val="clear" w:color="auto" w:fill="auto"/>
          </w:tcPr>
          <w:p w14:paraId="1D681148" w14:textId="77777777" w:rsidR="00882305" w:rsidRPr="00261A7B" w:rsidRDefault="00882305" w:rsidP="00A52B18">
            <w:pPr>
              <w:suppressAutoHyphens/>
              <w:overflowPunct w:val="0"/>
              <w:autoSpaceDE w:val="0"/>
              <w:autoSpaceDN w:val="0"/>
              <w:adjustRightInd w:val="0"/>
              <w:jc w:val="both"/>
              <w:textAlignment w:val="baseline"/>
              <w:rPr>
                <w:b/>
                <w:spacing w:val="-2"/>
              </w:rPr>
            </w:pPr>
            <w:r w:rsidRPr="00261A7B">
              <w:rPr>
                <w:b/>
                <w:spacing w:val="-2"/>
              </w:rPr>
              <w:t>Year 3</w:t>
            </w:r>
          </w:p>
        </w:tc>
        <w:tc>
          <w:tcPr>
            <w:tcW w:w="1152" w:type="dxa"/>
            <w:shd w:val="clear" w:color="auto" w:fill="auto"/>
          </w:tcPr>
          <w:p w14:paraId="3C6BADC8" w14:textId="77777777" w:rsidR="00882305" w:rsidRPr="00261A7B" w:rsidRDefault="00882305" w:rsidP="00A52B18">
            <w:pPr>
              <w:suppressAutoHyphens/>
              <w:overflowPunct w:val="0"/>
              <w:autoSpaceDE w:val="0"/>
              <w:autoSpaceDN w:val="0"/>
              <w:adjustRightInd w:val="0"/>
              <w:jc w:val="both"/>
              <w:textAlignment w:val="baseline"/>
              <w:rPr>
                <w:b/>
                <w:spacing w:val="-2"/>
              </w:rPr>
            </w:pPr>
            <w:r w:rsidRPr="00261A7B">
              <w:rPr>
                <w:b/>
                <w:spacing w:val="-2"/>
              </w:rPr>
              <w:t>Year 4</w:t>
            </w:r>
          </w:p>
        </w:tc>
        <w:tc>
          <w:tcPr>
            <w:tcW w:w="1152" w:type="dxa"/>
            <w:shd w:val="clear" w:color="auto" w:fill="auto"/>
          </w:tcPr>
          <w:p w14:paraId="09F69518" w14:textId="77777777" w:rsidR="00882305" w:rsidRPr="00261A7B" w:rsidRDefault="00882305" w:rsidP="00A52B18">
            <w:pPr>
              <w:suppressAutoHyphens/>
              <w:overflowPunct w:val="0"/>
              <w:autoSpaceDE w:val="0"/>
              <w:autoSpaceDN w:val="0"/>
              <w:adjustRightInd w:val="0"/>
              <w:jc w:val="both"/>
              <w:textAlignment w:val="baseline"/>
              <w:rPr>
                <w:b/>
                <w:spacing w:val="-2"/>
              </w:rPr>
            </w:pPr>
            <w:r w:rsidRPr="00261A7B">
              <w:rPr>
                <w:b/>
                <w:spacing w:val="-2"/>
              </w:rPr>
              <w:t>Year 5</w:t>
            </w:r>
          </w:p>
        </w:tc>
        <w:tc>
          <w:tcPr>
            <w:tcW w:w="1152" w:type="dxa"/>
            <w:shd w:val="clear" w:color="auto" w:fill="auto"/>
          </w:tcPr>
          <w:p w14:paraId="53C27F7A" w14:textId="77777777" w:rsidR="00882305" w:rsidRPr="00261A7B" w:rsidRDefault="00882305" w:rsidP="00A52B18">
            <w:pPr>
              <w:suppressAutoHyphens/>
              <w:overflowPunct w:val="0"/>
              <w:autoSpaceDE w:val="0"/>
              <w:autoSpaceDN w:val="0"/>
              <w:adjustRightInd w:val="0"/>
              <w:jc w:val="both"/>
              <w:textAlignment w:val="baseline"/>
              <w:rPr>
                <w:b/>
                <w:spacing w:val="-2"/>
              </w:rPr>
            </w:pPr>
            <w:r w:rsidRPr="00261A7B">
              <w:rPr>
                <w:b/>
                <w:spacing w:val="-2"/>
              </w:rPr>
              <w:t>Average</w:t>
            </w:r>
          </w:p>
        </w:tc>
      </w:tr>
      <w:tr w:rsidR="00F0215F" w:rsidRPr="00261A7B" w14:paraId="33E1E5E8" w14:textId="77777777" w:rsidTr="00A52B18">
        <w:tc>
          <w:tcPr>
            <w:tcW w:w="1368" w:type="dxa"/>
            <w:shd w:val="clear" w:color="auto" w:fill="auto"/>
          </w:tcPr>
          <w:p w14:paraId="31852074" w14:textId="77777777" w:rsidR="00882305" w:rsidRPr="00261A7B" w:rsidRDefault="00882305" w:rsidP="00A52B18">
            <w:pPr>
              <w:suppressAutoHyphens/>
              <w:overflowPunct w:val="0"/>
              <w:autoSpaceDE w:val="0"/>
              <w:autoSpaceDN w:val="0"/>
              <w:adjustRightInd w:val="0"/>
              <w:jc w:val="both"/>
              <w:textAlignment w:val="baseline"/>
              <w:rPr>
                <w:b/>
                <w:spacing w:val="-2"/>
              </w:rPr>
            </w:pPr>
            <w:r w:rsidRPr="00261A7B">
              <w:rPr>
                <w:b/>
                <w:spacing w:val="-2"/>
              </w:rPr>
              <w:t>1.  Partner in charge</w:t>
            </w:r>
          </w:p>
          <w:p w14:paraId="5B3ADF0D" w14:textId="77777777" w:rsidR="00882305" w:rsidRPr="00261A7B" w:rsidRDefault="00882305" w:rsidP="00A52B18">
            <w:pPr>
              <w:suppressAutoHyphens/>
              <w:overflowPunct w:val="0"/>
              <w:autoSpaceDE w:val="0"/>
              <w:autoSpaceDN w:val="0"/>
              <w:adjustRightInd w:val="0"/>
              <w:jc w:val="both"/>
              <w:textAlignment w:val="baseline"/>
              <w:rPr>
                <w:b/>
                <w:spacing w:val="-2"/>
              </w:rPr>
            </w:pPr>
          </w:p>
          <w:p w14:paraId="7C8BD88D" w14:textId="77777777" w:rsidR="00882305" w:rsidRPr="00261A7B" w:rsidRDefault="00882305" w:rsidP="00A52B18">
            <w:pPr>
              <w:suppressAutoHyphens/>
              <w:overflowPunct w:val="0"/>
              <w:autoSpaceDE w:val="0"/>
              <w:autoSpaceDN w:val="0"/>
              <w:adjustRightInd w:val="0"/>
              <w:jc w:val="both"/>
              <w:textAlignment w:val="baseline"/>
              <w:rPr>
                <w:b/>
                <w:spacing w:val="-2"/>
              </w:rPr>
            </w:pPr>
          </w:p>
        </w:tc>
        <w:tc>
          <w:tcPr>
            <w:tcW w:w="1152" w:type="dxa"/>
            <w:shd w:val="clear" w:color="auto" w:fill="auto"/>
          </w:tcPr>
          <w:p w14:paraId="1BFF8978" w14:textId="77777777" w:rsidR="00882305" w:rsidRPr="00261A7B" w:rsidRDefault="00882305" w:rsidP="00A52B18">
            <w:pPr>
              <w:suppressAutoHyphens/>
              <w:overflowPunct w:val="0"/>
              <w:autoSpaceDE w:val="0"/>
              <w:autoSpaceDN w:val="0"/>
              <w:adjustRightInd w:val="0"/>
              <w:jc w:val="both"/>
              <w:textAlignment w:val="baseline"/>
              <w:rPr>
                <w:b/>
                <w:spacing w:val="-2"/>
              </w:rPr>
            </w:pPr>
          </w:p>
        </w:tc>
        <w:tc>
          <w:tcPr>
            <w:tcW w:w="1152" w:type="dxa"/>
            <w:shd w:val="clear" w:color="auto" w:fill="auto"/>
          </w:tcPr>
          <w:p w14:paraId="354977F7" w14:textId="77777777" w:rsidR="00882305" w:rsidRPr="00261A7B" w:rsidRDefault="00882305" w:rsidP="00A52B18">
            <w:pPr>
              <w:suppressAutoHyphens/>
              <w:overflowPunct w:val="0"/>
              <w:autoSpaceDE w:val="0"/>
              <w:autoSpaceDN w:val="0"/>
              <w:adjustRightInd w:val="0"/>
              <w:jc w:val="both"/>
              <w:textAlignment w:val="baseline"/>
              <w:rPr>
                <w:b/>
                <w:spacing w:val="-2"/>
              </w:rPr>
            </w:pPr>
          </w:p>
        </w:tc>
        <w:tc>
          <w:tcPr>
            <w:tcW w:w="1152" w:type="dxa"/>
            <w:shd w:val="clear" w:color="auto" w:fill="auto"/>
          </w:tcPr>
          <w:p w14:paraId="5E8C217C" w14:textId="77777777" w:rsidR="00882305" w:rsidRPr="00261A7B" w:rsidRDefault="00882305" w:rsidP="00A52B18">
            <w:pPr>
              <w:suppressAutoHyphens/>
              <w:overflowPunct w:val="0"/>
              <w:autoSpaceDE w:val="0"/>
              <w:autoSpaceDN w:val="0"/>
              <w:adjustRightInd w:val="0"/>
              <w:jc w:val="both"/>
              <w:textAlignment w:val="baseline"/>
              <w:rPr>
                <w:b/>
                <w:spacing w:val="-2"/>
              </w:rPr>
            </w:pPr>
          </w:p>
        </w:tc>
        <w:tc>
          <w:tcPr>
            <w:tcW w:w="1152" w:type="dxa"/>
            <w:shd w:val="clear" w:color="auto" w:fill="auto"/>
          </w:tcPr>
          <w:p w14:paraId="40ED7B52" w14:textId="77777777" w:rsidR="00882305" w:rsidRPr="00261A7B" w:rsidRDefault="00882305" w:rsidP="00A52B18">
            <w:pPr>
              <w:suppressAutoHyphens/>
              <w:overflowPunct w:val="0"/>
              <w:autoSpaceDE w:val="0"/>
              <w:autoSpaceDN w:val="0"/>
              <w:adjustRightInd w:val="0"/>
              <w:jc w:val="both"/>
              <w:textAlignment w:val="baseline"/>
              <w:rPr>
                <w:b/>
                <w:spacing w:val="-2"/>
              </w:rPr>
            </w:pPr>
          </w:p>
        </w:tc>
        <w:tc>
          <w:tcPr>
            <w:tcW w:w="1152" w:type="dxa"/>
            <w:shd w:val="clear" w:color="auto" w:fill="auto"/>
          </w:tcPr>
          <w:p w14:paraId="71A0DA7E" w14:textId="77777777" w:rsidR="00882305" w:rsidRPr="00261A7B" w:rsidRDefault="00882305" w:rsidP="00A52B18">
            <w:pPr>
              <w:suppressAutoHyphens/>
              <w:overflowPunct w:val="0"/>
              <w:autoSpaceDE w:val="0"/>
              <w:autoSpaceDN w:val="0"/>
              <w:adjustRightInd w:val="0"/>
              <w:jc w:val="both"/>
              <w:textAlignment w:val="baseline"/>
              <w:rPr>
                <w:b/>
                <w:spacing w:val="-2"/>
              </w:rPr>
            </w:pPr>
          </w:p>
        </w:tc>
        <w:tc>
          <w:tcPr>
            <w:tcW w:w="1152" w:type="dxa"/>
            <w:shd w:val="clear" w:color="auto" w:fill="auto"/>
          </w:tcPr>
          <w:p w14:paraId="42EB0E95" w14:textId="77777777" w:rsidR="00882305" w:rsidRPr="00261A7B" w:rsidRDefault="00882305" w:rsidP="00A52B18">
            <w:pPr>
              <w:suppressAutoHyphens/>
              <w:overflowPunct w:val="0"/>
              <w:autoSpaceDE w:val="0"/>
              <w:autoSpaceDN w:val="0"/>
              <w:adjustRightInd w:val="0"/>
              <w:jc w:val="both"/>
              <w:textAlignment w:val="baseline"/>
              <w:rPr>
                <w:b/>
                <w:spacing w:val="-2"/>
              </w:rPr>
            </w:pPr>
          </w:p>
        </w:tc>
        <w:tc>
          <w:tcPr>
            <w:tcW w:w="1152" w:type="dxa"/>
            <w:shd w:val="clear" w:color="auto" w:fill="auto"/>
          </w:tcPr>
          <w:p w14:paraId="4E9B38E1" w14:textId="77777777" w:rsidR="00882305" w:rsidRPr="00261A7B" w:rsidRDefault="00882305" w:rsidP="00A52B18">
            <w:pPr>
              <w:suppressAutoHyphens/>
              <w:overflowPunct w:val="0"/>
              <w:autoSpaceDE w:val="0"/>
              <w:autoSpaceDN w:val="0"/>
              <w:adjustRightInd w:val="0"/>
              <w:jc w:val="both"/>
              <w:textAlignment w:val="baseline"/>
              <w:rPr>
                <w:b/>
                <w:spacing w:val="-2"/>
              </w:rPr>
            </w:pPr>
          </w:p>
        </w:tc>
      </w:tr>
      <w:tr w:rsidR="00F0215F" w:rsidRPr="00261A7B" w14:paraId="7F990386" w14:textId="77777777" w:rsidTr="00A52B18">
        <w:tc>
          <w:tcPr>
            <w:tcW w:w="1368" w:type="dxa"/>
            <w:shd w:val="clear" w:color="auto" w:fill="auto"/>
          </w:tcPr>
          <w:p w14:paraId="7C3DCAC5" w14:textId="77777777" w:rsidR="00882305" w:rsidRPr="00261A7B" w:rsidRDefault="00882305" w:rsidP="00A52B18">
            <w:pPr>
              <w:suppressAutoHyphens/>
              <w:overflowPunct w:val="0"/>
              <w:autoSpaceDE w:val="0"/>
              <w:autoSpaceDN w:val="0"/>
              <w:adjustRightInd w:val="0"/>
              <w:jc w:val="both"/>
              <w:textAlignment w:val="baseline"/>
              <w:rPr>
                <w:b/>
                <w:spacing w:val="-2"/>
              </w:rPr>
            </w:pPr>
            <w:r w:rsidRPr="00261A7B">
              <w:rPr>
                <w:b/>
                <w:spacing w:val="-2"/>
              </w:rPr>
              <w:t>2.  Partner</w:t>
            </w:r>
          </w:p>
          <w:p w14:paraId="6998F16F" w14:textId="77777777" w:rsidR="00882305" w:rsidRPr="00261A7B" w:rsidRDefault="00882305" w:rsidP="00A52B18">
            <w:pPr>
              <w:suppressAutoHyphens/>
              <w:overflowPunct w:val="0"/>
              <w:autoSpaceDE w:val="0"/>
              <w:autoSpaceDN w:val="0"/>
              <w:adjustRightInd w:val="0"/>
              <w:jc w:val="both"/>
              <w:textAlignment w:val="baseline"/>
              <w:rPr>
                <w:b/>
                <w:spacing w:val="-2"/>
              </w:rPr>
            </w:pPr>
          </w:p>
          <w:p w14:paraId="2B73118F" w14:textId="77777777" w:rsidR="00882305" w:rsidRPr="00261A7B" w:rsidRDefault="00882305" w:rsidP="00A52B18">
            <w:pPr>
              <w:suppressAutoHyphens/>
              <w:overflowPunct w:val="0"/>
              <w:autoSpaceDE w:val="0"/>
              <w:autoSpaceDN w:val="0"/>
              <w:adjustRightInd w:val="0"/>
              <w:jc w:val="both"/>
              <w:textAlignment w:val="baseline"/>
              <w:rPr>
                <w:b/>
                <w:spacing w:val="-2"/>
              </w:rPr>
            </w:pPr>
          </w:p>
          <w:p w14:paraId="78755371" w14:textId="77777777" w:rsidR="00882305" w:rsidRPr="00261A7B" w:rsidRDefault="00882305" w:rsidP="00A52B18">
            <w:pPr>
              <w:suppressAutoHyphens/>
              <w:overflowPunct w:val="0"/>
              <w:autoSpaceDE w:val="0"/>
              <w:autoSpaceDN w:val="0"/>
              <w:adjustRightInd w:val="0"/>
              <w:jc w:val="both"/>
              <w:textAlignment w:val="baseline"/>
              <w:rPr>
                <w:b/>
                <w:spacing w:val="-2"/>
              </w:rPr>
            </w:pPr>
          </w:p>
        </w:tc>
        <w:tc>
          <w:tcPr>
            <w:tcW w:w="1152" w:type="dxa"/>
            <w:shd w:val="clear" w:color="auto" w:fill="auto"/>
          </w:tcPr>
          <w:p w14:paraId="480F149B" w14:textId="77777777" w:rsidR="00882305" w:rsidRPr="00261A7B" w:rsidRDefault="00882305" w:rsidP="00A52B18">
            <w:pPr>
              <w:suppressAutoHyphens/>
              <w:overflowPunct w:val="0"/>
              <w:autoSpaceDE w:val="0"/>
              <w:autoSpaceDN w:val="0"/>
              <w:adjustRightInd w:val="0"/>
              <w:jc w:val="both"/>
              <w:textAlignment w:val="baseline"/>
              <w:rPr>
                <w:b/>
                <w:spacing w:val="-2"/>
              </w:rPr>
            </w:pPr>
          </w:p>
        </w:tc>
        <w:tc>
          <w:tcPr>
            <w:tcW w:w="1152" w:type="dxa"/>
            <w:shd w:val="clear" w:color="auto" w:fill="auto"/>
          </w:tcPr>
          <w:p w14:paraId="05965036" w14:textId="77777777" w:rsidR="00882305" w:rsidRPr="00261A7B" w:rsidRDefault="00882305" w:rsidP="00A52B18">
            <w:pPr>
              <w:suppressAutoHyphens/>
              <w:overflowPunct w:val="0"/>
              <w:autoSpaceDE w:val="0"/>
              <w:autoSpaceDN w:val="0"/>
              <w:adjustRightInd w:val="0"/>
              <w:jc w:val="both"/>
              <w:textAlignment w:val="baseline"/>
              <w:rPr>
                <w:b/>
                <w:spacing w:val="-2"/>
              </w:rPr>
            </w:pPr>
          </w:p>
        </w:tc>
        <w:tc>
          <w:tcPr>
            <w:tcW w:w="1152" w:type="dxa"/>
            <w:shd w:val="clear" w:color="auto" w:fill="auto"/>
          </w:tcPr>
          <w:p w14:paraId="728FC92F" w14:textId="77777777" w:rsidR="00882305" w:rsidRPr="00261A7B" w:rsidRDefault="00882305" w:rsidP="00A52B18">
            <w:pPr>
              <w:suppressAutoHyphens/>
              <w:overflowPunct w:val="0"/>
              <w:autoSpaceDE w:val="0"/>
              <w:autoSpaceDN w:val="0"/>
              <w:adjustRightInd w:val="0"/>
              <w:jc w:val="both"/>
              <w:textAlignment w:val="baseline"/>
              <w:rPr>
                <w:b/>
                <w:spacing w:val="-2"/>
              </w:rPr>
            </w:pPr>
          </w:p>
        </w:tc>
        <w:tc>
          <w:tcPr>
            <w:tcW w:w="1152" w:type="dxa"/>
            <w:shd w:val="clear" w:color="auto" w:fill="auto"/>
          </w:tcPr>
          <w:p w14:paraId="1125F84D" w14:textId="77777777" w:rsidR="00882305" w:rsidRPr="00261A7B" w:rsidRDefault="00882305" w:rsidP="00A52B18">
            <w:pPr>
              <w:suppressAutoHyphens/>
              <w:overflowPunct w:val="0"/>
              <w:autoSpaceDE w:val="0"/>
              <w:autoSpaceDN w:val="0"/>
              <w:adjustRightInd w:val="0"/>
              <w:jc w:val="both"/>
              <w:textAlignment w:val="baseline"/>
              <w:rPr>
                <w:b/>
                <w:spacing w:val="-2"/>
              </w:rPr>
            </w:pPr>
          </w:p>
        </w:tc>
        <w:tc>
          <w:tcPr>
            <w:tcW w:w="1152" w:type="dxa"/>
            <w:shd w:val="clear" w:color="auto" w:fill="auto"/>
          </w:tcPr>
          <w:p w14:paraId="78B36EEC" w14:textId="77777777" w:rsidR="00882305" w:rsidRPr="00261A7B" w:rsidRDefault="00882305" w:rsidP="00A52B18">
            <w:pPr>
              <w:suppressAutoHyphens/>
              <w:overflowPunct w:val="0"/>
              <w:autoSpaceDE w:val="0"/>
              <w:autoSpaceDN w:val="0"/>
              <w:adjustRightInd w:val="0"/>
              <w:jc w:val="both"/>
              <w:textAlignment w:val="baseline"/>
              <w:rPr>
                <w:b/>
                <w:spacing w:val="-2"/>
              </w:rPr>
            </w:pPr>
          </w:p>
        </w:tc>
        <w:tc>
          <w:tcPr>
            <w:tcW w:w="1152" w:type="dxa"/>
            <w:shd w:val="clear" w:color="auto" w:fill="auto"/>
          </w:tcPr>
          <w:p w14:paraId="16B3427B" w14:textId="77777777" w:rsidR="00882305" w:rsidRPr="00261A7B" w:rsidRDefault="00882305" w:rsidP="00A52B18">
            <w:pPr>
              <w:suppressAutoHyphens/>
              <w:overflowPunct w:val="0"/>
              <w:autoSpaceDE w:val="0"/>
              <w:autoSpaceDN w:val="0"/>
              <w:adjustRightInd w:val="0"/>
              <w:jc w:val="both"/>
              <w:textAlignment w:val="baseline"/>
              <w:rPr>
                <w:b/>
                <w:spacing w:val="-2"/>
              </w:rPr>
            </w:pPr>
          </w:p>
        </w:tc>
        <w:tc>
          <w:tcPr>
            <w:tcW w:w="1152" w:type="dxa"/>
            <w:shd w:val="clear" w:color="auto" w:fill="auto"/>
          </w:tcPr>
          <w:p w14:paraId="760A2E24" w14:textId="77777777" w:rsidR="00882305" w:rsidRPr="00261A7B" w:rsidRDefault="00882305" w:rsidP="00A52B18">
            <w:pPr>
              <w:suppressAutoHyphens/>
              <w:overflowPunct w:val="0"/>
              <w:autoSpaceDE w:val="0"/>
              <w:autoSpaceDN w:val="0"/>
              <w:adjustRightInd w:val="0"/>
              <w:jc w:val="both"/>
              <w:textAlignment w:val="baseline"/>
              <w:rPr>
                <w:b/>
                <w:spacing w:val="-2"/>
              </w:rPr>
            </w:pPr>
          </w:p>
        </w:tc>
      </w:tr>
      <w:tr w:rsidR="00F0215F" w:rsidRPr="00261A7B" w14:paraId="40C27849" w14:textId="77777777" w:rsidTr="00A52B18">
        <w:tc>
          <w:tcPr>
            <w:tcW w:w="1368" w:type="dxa"/>
            <w:shd w:val="clear" w:color="auto" w:fill="auto"/>
          </w:tcPr>
          <w:p w14:paraId="2C2933FA" w14:textId="77777777" w:rsidR="00882305" w:rsidRPr="00261A7B" w:rsidRDefault="00882305" w:rsidP="00A52B18">
            <w:pPr>
              <w:suppressAutoHyphens/>
              <w:overflowPunct w:val="0"/>
              <w:autoSpaceDE w:val="0"/>
              <w:autoSpaceDN w:val="0"/>
              <w:adjustRightInd w:val="0"/>
              <w:jc w:val="both"/>
              <w:textAlignment w:val="baseline"/>
              <w:rPr>
                <w:b/>
                <w:spacing w:val="-2"/>
              </w:rPr>
            </w:pPr>
            <w:r w:rsidRPr="00261A7B">
              <w:rPr>
                <w:b/>
                <w:spacing w:val="-2"/>
              </w:rPr>
              <w:t>3.  Partner</w:t>
            </w:r>
          </w:p>
          <w:p w14:paraId="43BBC0E2" w14:textId="77777777" w:rsidR="00882305" w:rsidRPr="00261A7B" w:rsidRDefault="00882305" w:rsidP="00A52B18">
            <w:pPr>
              <w:suppressAutoHyphens/>
              <w:overflowPunct w:val="0"/>
              <w:autoSpaceDE w:val="0"/>
              <w:autoSpaceDN w:val="0"/>
              <w:adjustRightInd w:val="0"/>
              <w:jc w:val="both"/>
              <w:textAlignment w:val="baseline"/>
              <w:rPr>
                <w:b/>
                <w:spacing w:val="-2"/>
              </w:rPr>
            </w:pPr>
          </w:p>
          <w:p w14:paraId="14E36762" w14:textId="77777777" w:rsidR="00882305" w:rsidRPr="00261A7B" w:rsidRDefault="00882305" w:rsidP="00A52B18">
            <w:pPr>
              <w:suppressAutoHyphens/>
              <w:overflowPunct w:val="0"/>
              <w:autoSpaceDE w:val="0"/>
              <w:autoSpaceDN w:val="0"/>
              <w:adjustRightInd w:val="0"/>
              <w:jc w:val="both"/>
              <w:textAlignment w:val="baseline"/>
              <w:rPr>
                <w:b/>
                <w:spacing w:val="-2"/>
              </w:rPr>
            </w:pPr>
          </w:p>
          <w:p w14:paraId="7301E6CD" w14:textId="77777777" w:rsidR="00882305" w:rsidRPr="00261A7B" w:rsidRDefault="00882305" w:rsidP="00A52B18">
            <w:pPr>
              <w:suppressAutoHyphens/>
              <w:overflowPunct w:val="0"/>
              <w:autoSpaceDE w:val="0"/>
              <w:autoSpaceDN w:val="0"/>
              <w:adjustRightInd w:val="0"/>
              <w:jc w:val="both"/>
              <w:textAlignment w:val="baseline"/>
              <w:rPr>
                <w:b/>
                <w:spacing w:val="-2"/>
              </w:rPr>
            </w:pPr>
          </w:p>
        </w:tc>
        <w:tc>
          <w:tcPr>
            <w:tcW w:w="1152" w:type="dxa"/>
            <w:shd w:val="clear" w:color="auto" w:fill="auto"/>
          </w:tcPr>
          <w:p w14:paraId="2B003C43" w14:textId="77777777" w:rsidR="00882305" w:rsidRPr="00261A7B" w:rsidRDefault="00882305" w:rsidP="00A52B18">
            <w:pPr>
              <w:suppressAutoHyphens/>
              <w:overflowPunct w:val="0"/>
              <w:autoSpaceDE w:val="0"/>
              <w:autoSpaceDN w:val="0"/>
              <w:adjustRightInd w:val="0"/>
              <w:jc w:val="both"/>
              <w:textAlignment w:val="baseline"/>
              <w:rPr>
                <w:b/>
                <w:spacing w:val="-2"/>
              </w:rPr>
            </w:pPr>
          </w:p>
        </w:tc>
        <w:tc>
          <w:tcPr>
            <w:tcW w:w="1152" w:type="dxa"/>
            <w:shd w:val="clear" w:color="auto" w:fill="auto"/>
          </w:tcPr>
          <w:p w14:paraId="43149E7F" w14:textId="77777777" w:rsidR="00882305" w:rsidRPr="00261A7B" w:rsidRDefault="00882305" w:rsidP="00A52B18">
            <w:pPr>
              <w:suppressAutoHyphens/>
              <w:overflowPunct w:val="0"/>
              <w:autoSpaceDE w:val="0"/>
              <w:autoSpaceDN w:val="0"/>
              <w:adjustRightInd w:val="0"/>
              <w:jc w:val="both"/>
              <w:textAlignment w:val="baseline"/>
              <w:rPr>
                <w:b/>
                <w:spacing w:val="-2"/>
              </w:rPr>
            </w:pPr>
          </w:p>
        </w:tc>
        <w:tc>
          <w:tcPr>
            <w:tcW w:w="1152" w:type="dxa"/>
            <w:shd w:val="clear" w:color="auto" w:fill="auto"/>
          </w:tcPr>
          <w:p w14:paraId="091144E8" w14:textId="77777777" w:rsidR="00882305" w:rsidRPr="00261A7B" w:rsidRDefault="00882305" w:rsidP="00A52B18">
            <w:pPr>
              <w:suppressAutoHyphens/>
              <w:overflowPunct w:val="0"/>
              <w:autoSpaceDE w:val="0"/>
              <w:autoSpaceDN w:val="0"/>
              <w:adjustRightInd w:val="0"/>
              <w:jc w:val="both"/>
              <w:textAlignment w:val="baseline"/>
              <w:rPr>
                <w:b/>
                <w:spacing w:val="-2"/>
              </w:rPr>
            </w:pPr>
          </w:p>
        </w:tc>
        <w:tc>
          <w:tcPr>
            <w:tcW w:w="1152" w:type="dxa"/>
            <w:shd w:val="clear" w:color="auto" w:fill="auto"/>
          </w:tcPr>
          <w:p w14:paraId="768D38CB" w14:textId="77777777" w:rsidR="00882305" w:rsidRPr="00261A7B" w:rsidRDefault="00882305" w:rsidP="00A52B18">
            <w:pPr>
              <w:suppressAutoHyphens/>
              <w:overflowPunct w:val="0"/>
              <w:autoSpaceDE w:val="0"/>
              <w:autoSpaceDN w:val="0"/>
              <w:adjustRightInd w:val="0"/>
              <w:jc w:val="both"/>
              <w:textAlignment w:val="baseline"/>
              <w:rPr>
                <w:b/>
                <w:spacing w:val="-2"/>
              </w:rPr>
            </w:pPr>
          </w:p>
        </w:tc>
        <w:tc>
          <w:tcPr>
            <w:tcW w:w="1152" w:type="dxa"/>
            <w:shd w:val="clear" w:color="auto" w:fill="auto"/>
          </w:tcPr>
          <w:p w14:paraId="22C8ACA6" w14:textId="77777777" w:rsidR="00882305" w:rsidRPr="00261A7B" w:rsidRDefault="00882305" w:rsidP="00A52B18">
            <w:pPr>
              <w:suppressAutoHyphens/>
              <w:overflowPunct w:val="0"/>
              <w:autoSpaceDE w:val="0"/>
              <w:autoSpaceDN w:val="0"/>
              <w:adjustRightInd w:val="0"/>
              <w:jc w:val="both"/>
              <w:textAlignment w:val="baseline"/>
              <w:rPr>
                <w:b/>
                <w:spacing w:val="-2"/>
              </w:rPr>
            </w:pPr>
          </w:p>
        </w:tc>
        <w:tc>
          <w:tcPr>
            <w:tcW w:w="1152" w:type="dxa"/>
            <w:shd w:val="clear" w:color="auto" w:fill="auto"/>
          </w:tcPr>
          <w:p w14:paraId="07941B2C" w14:textId="77777777" w:rsidR="00882305" w:rsidRPr="00261A7B" w:rsidRDefault="00882305" w:rsidP="00A52B18">
            <w:pPr>
              <w:suppressAutoHyphens/>
              <w:overflowPunct w:val="0"/>
              <w:autoSpaceDE w:val="0"/>
              <w:autoSpaceDN w:val="0"/>
              <w:adjustRightInd w:val="0"/>
              <w:jc w:val="both"/>
              <w:textAlignment w:val="baseline"/>
              <w:rPr>
                <w:b/>
                <w:spacing w:val="-2"/>
              </w:rPr>
            </w:pPr>
          </w:p>
        </w:tc>
        <w:tc>
          <w:tcPr>
            <w:tcW w:w="1152" w:type="dxa"/>
            <w:shd w:val="clear" w:color="auto" w:fill="auto"/>
          </w:tcPr>
          <w:p w14:paraId="57E329AB" w14:textId="77777777" w:rsidR="00882305" w:rsidRPr="00261A7B" w:rsidRDefault="00882305" w:rsidP="00A52B18">
            <w:pPr>
              <w:suppressAutoHyphens/>
              <w:overflowPunct w:val="0"/>
              <w:autoSpaceDE w:val="0"/>
              <w:autoSpaceDN w:val="0"/>
              <w:adjustRightInd w:val="0"/>
              <w:jc w:val="both"/>
              <w:textAlignment w:val="baseline"/>
              <w:rPr>
                <w:b/>
                <w:spacing w:val="-2"/>
              </w:rPr>
            </w:pPr>
          </w:p>
        </w:tc>
      </w:tr>
      <w:tr w:rsidR="00F0215F" w:rsidRPr="00261A7B" w14:paraId="307FB10A" w14:textId="77777777" w:rsidTr="00A52B18">
        <w:tc>
          <w:tcPr>
            <w:tcW w:w="1368" w:type="dxa"/>
            <w:shd w:val="clear" w:color="auto" w:fill="auto"/>
          </w:tcPr>
          <w:p w14:paraId="7F8D6953" w14:textId="77777777" w:rsidR="00882305" w:rsidRPr="00261A7B" w:rsidRDefault="00882305" w:rsidP="00A52B18">
            <w:pPr>
              <w:suppressAutoHyphens/>
              <w:overflowPunct w:val="0"/>
              <w:autoSpaceDE w:val="0"/>
              <w:autoSpaceDN w:val="0"/>
              <w:adjustRightInd w:val="0"/>
              <w:jc w:val="both"/>
              <w:textAlignment w:val="baseline"/>
              <w:rPr>
                <w:b/>
                <w:spacing w:val="-2"/>
              </w:rPr>
            </w:pPr>
            <w:r w:rsidRPr="00261A7B">
              <w:rPr>
                <w:b/>
                <w:spacing w:val="-2"/>
              </w:rPr>
              <w:t>TOTALS</w:t>
            </w:r>
          </w:p>
          <w:p w14:paraId="6F0E8910" w14:textId="77777777" w:rsidR="00882305" w:rsidRPr="00261A7B" w:rsidRDefault="00882305" w:rsidP="00A52B18">
            <w:pPr>
              <w:suppressAutoHyphens/>
              <w:overflowPunct w:val="0"/>
              <w:autoSpaceDE w:val="0"/>
              <w:autoSpaceDN w:val="0"/>
              <w:adjustRightInd w:val="0"/>
              <w:jc w:val="both"/>
              <w:textAlignment w:val="baseline"/>
              <w:rPr>
                <w:b/>
                <w:spacing w:val="-2"/>
              </w:rPr>
            </w:pPr>
          </w:p>
        </w:tc>
        <w:tc>
          <w:tcPr>
            <w:tcW w:w="1152" w:type="dxa"/>
            <w:shd w:val="clear" w:color="auto" w:fill="auto"/>
          </w:tcPr>
          <w:p w14:paraId="1BAD2B04" w14:textId="77777777" w:rsidR="00882305" w:rsidRPr="00261A7B" w:rsidRDefault="00882305" w:rsidP="00A52B18">
            <w:pPr>
              <w:suppressAutoHyphens/>
              <w:overflowPunct w:val="0"/>
              <w:autoSpaceDE w:val="0"/>
              <w:autoSpaceDN w:val="0"/>
              <w:adjustRightInd w:val="0"/>
              <w:jc w:val="both"/>
              <w:textAlignment w:val="baseline"/>
              <w:rPr>
                <w:b/>
                <w:spacing w:val="-2"/>
              </w:rPr>
            </w:pPr>
          </w:p>
        </w:tc>
        <w:tc>
          <w:tcPr>
            <w:tcW w:w="1152" w:type="dxa"/>
            <w:shd w:val="clear" w:color="auto" w:fill="auto"/>
          </w:tcPr>
          <w:p w14:paraId="5D580A33" w14:textId="77777777" w:rsidR="00882305" w:rsidRPr="00261A7B" w:rsidRDefault="00882305" w:rsidP="00A52B18">
            <w:pPr>
              <w:suppressAutoHyphens/>
              <w:overflowPunct w:val="0"/>
              <w:autoSpaceDE w:val="0"/>
              <w:autoSpaceDN w:val="0"/>
              <w:adjustRightInd w:val="0"/>
              <w:jc w:val="both"/>
              <w:textAlignment w:val="baseline"/>
              <w:rPr>
                <w:b/>
                <w:spacing w:val="-2"/>
              </w:rPr>
            </w:pPr>
          </w:p>
        </w:tc>
        <w:tc>
          <w:tcPr>
            <w:tcW w:w="1152" w:type="dxa"/>
            <w:shd w:val="clear" w:color="auto" w:fill="auto"/>
          </w:tcPr>
          <w:p w14:paraId="158C26E3" w14:textId="77777777" w:rsidR="00882305" w:rsidRPr="00261A7B" w:rsidRDefault="00882305" w:rsidP="00A52B18">
            <w:pPr>
              <w:suppressAutoHyphens/>
              <w:overflowPunct w:val="0"/>
              <w:autoSpaceDE w:val="0"/>
              <w:autoSpaceDN w:val="0"/>
              <w:adjustRightInd w:val="0"/>
              <w:jc w:val="both"/>
              <w:textAlignment w:val="baseline"/>
              <w:rPr>
                <w:b/>
                <w:spacing w:val="-2"/>
              </w:rPr>
            </w:pPr>
          </w:p>
        </w:tc>
        <w:tc>
          <w:tcPr>
            <w:tcW w:w="1152" w:type="dxa"/>
            <w:shd w:val="clear" w:color="auto" w:fill="auto"/>
          </w:tcPr>
          <w:p w14:paraId="3CBC9C92" w14:textId="77777777" w:rsidR="00882305" w:rsidRPr="00261A7B" w:rsidRDefault="00882305" w:rsidP="00A52B18">
            <w:pPr>
              <w:suppressAutoHyphens/>
              <w:overflowPunct w:val="0"/>
              <w:autoSpaceDE w:val="0"/>
              <w:autoSpaceDN w:val="0"/>
              <w:adjustRightInd w:val="0"/>
              <w:jc w:val="both"/>
              <w:textAlignment w:val="baseline"/>
              <w:rPr>
                <w:b/>
                <w:spacing w:val="-2"/>
              </w:rPr>
            </w:pPr>
          </w:p>
        </w:tc>
        <w:tc>
          <w:tcPr>
            <w:tcW w:w="1152" w:type="dxa"/>
            <w:shd w:val="clear" w:color="auto" w:fill="auto"/>
          </w:tcPr>
          <w:p w14:paraId="2ACF592B" w14:textId="77777777" w:rsidR="00882305" w:rsidRPr="00261A7B" w:rsidRDefault="00882305" w:rsidP="00A52B18">
            <w:pPr>
              <w:suppressAutoHyphens/>
              <w:overflowPunct w:val="0"/>
              <w:autoSpaceDE w:val="0"/>
              <w:autoSpaceDN w:val="0"/>
              <w:adjustRightInd w:val="0"/>
              <w:jc w:val="both"/>
              <w:textAlignment w:val="baseline"/>
              <w:rPr>
                <w:b/>
                <w:spacing w:val="-2"/>
              </w:rPr>
            </w:pPr>
          </w:p>
        </w:tc>
        <w:tc>
          <w:tcPr>
            <w:tcW w:w="1152" w:type="dxa"/>
            <w:shd w:val="clear" w:color="auto" w:fill="auto"/>
          </w:tcPr>
          <w:p w14:paraId="6F9C8F13" w14:textId="77777777" w:rsidR="00882305" w:rsidRPr="00261A7B" w:rsidRDefault="00882305" w:rsidP="00A52B18">
            <w:pPr>
              <w:suppressAutoHyphens/>
              <w:overflowPunct w:val="0"/>
              <w:autoSpaceDE w:val="0"/>
              <w:autoSpaceDN w:val="0"/>
              <w:adjustRightInd w:val="0"/>
              <w:jc w:val="both"/>
              <w:textAlignment w:val="baseline"/>
              <w:rPr>
                <w:b/>
                <w:spacing w:val="-2"/>
              </w:rPr>
            </w:pPr>
          </w:p>
        </w:tc>
        <w:tc>
          <w:tcPr>
            <w:tcW w:w="1152" w:type="dxa"/>
            <w:shd w:val="clear" w:color="auto" w:fill="auto"/>
          </w:tcPr>
          <w:p w14:paraId="6429BE8A" w14:textId="77777777" w:rsidR="00882305" w:rsidRPr="00261A7B" w:rsidRDefault="00882305" w:rsidP="00A52B18">
            <w:pPr>
              <w:suppressAutoHyphens/>
              <w:overflowPunct w:val="0"/>
              <w:autoSpaceDE w:val="0"/>
              <w:autoSpaceDN w:val="0"/>
              <w:adjustRightInd w:val="0"/>
              <w:jc w:val="both"/>
              <w:textAlignment w:val="baseline"/>
              <w:rPr>
                <w:b/>
                <w:spacing w:val="-2"/>
              </w:rPr>
            </w:pPr>
          </w:p>
        </w:tc>
      </w:tr>
    </w:tbl>
    <w:p w14:paraId="2DB79E9B" w14:textId="77777777" w:rsidR="00882305" w:rsidRPr="00261A7B" w:rsidRDefault="00882305" w:rsidP="00882305">
      <w:pPr>
        <w:suppressAutoHyphens/>
        <w:rPr>
          <w:b/>
          <w:spacing w:val="-2"/>
        </w:rPr>
      </w:pPr>
    </w:p>
    <w:p w14:paraId="784C6F34" w14:textId="77777777" w:rsidR="00882305" w:rsidRPr="00261A7B" w:rsidRDefault="00882305" w:rsidP="00882305">
      <w:pPr>
        <w:pStyle w:val="Heading4"/>
        <w:numPr>
          <w:ilvl w:val="3"/>
          <w:numId w:val="54"/>
        </w:numPr>
        <w:spacing w:after="60"/>
        <w:ind w:left="1728" w:hanging="576"/>
        <w:rPr>
          <w:rFonts w:ascii="Times New Roman" w:hAnsi="Times New Roman" w:cs="Times New Roman"/>
        </w:rPr>
      </w:pPr>
      <w:r w:rsidRPr="00261A7B">
        <w:rPr>
          <w:rFonts w:ascii="Times New Roman" w:hAnsi="Times New Roman" w:cs="Times New Roman"/>
        </w:rPr>
        <w:t>Name and address of Bankers to the Joint Venture</w:t>
      </w:r>
    </w:p>
    <w:p w14:paraId="2753285C" w14:textId="77777777" w:rsidR="00882305" w:rsidRPr="00261A7B" w:rsidRDefault="00882305" w:rsidP="00882305">
      <w:pPr>
        <w:pBdr>
          <w:top w:val="single" w:sz="4" w:space="1" w:color="auto"/>
        </w:pBdr>
        <w:suppressAutoHyphens/>
        <w:rPr>
          <w:b/>
          <w:spacing w:val="-2"/>
        </w:rPr>
      </w:pPr>
    </w:p>
    <w:p w14:paraId="3C401EAC" w14:textId="77777777" w:rsidR="00882305" w:rsidRPr="00261A7B" w:rsidRDefault="00882305" w:rsidP="00882305">
      <w:pPr>
        <w:pStyle w:val="BodyText"/>
        <w:rPr>
          <w:rFonts w:ascii="Times New Roman" w:hAnsi="Times New Roman" w:cs="Times New Roman"/>
        </w:rPr>
      </w:pPr>
      <w:r w:rsidRPr="00261A7B">
        <w:rPr>
          <w:rFonts w:ascii="Times New Roman" w:hAnsi="Times New Roman" w:cs="Times New Roman"/>
        </w:rPr>
        <w:t>Details regarding financial responsibility and participation (percentage share in the total) of each firm in the Joint Venture.  Attach a Memorandum of Understanding for the Proposed Agreement of joint Venture which should lay down responsibility regarding work and financial arrangements in respect of each of the firm in the Joint Venture (Refer also ITA Clause 4.1).</w:t>
      </w:r>
    </w:p>
    <w:p w14:paraId="02E590BE" w14:textId="77777777" w:rsidR="00882305" w:rsidRPr="00261A7B" w:rsidRDefault="00882305" w:rsidP="00882305">
      <w:pPr>
        <w:pBdr>
          <w:top w:val="single" w:sz="4" w:space="1" w:color="auto"/>
        </w:pBdr>
        <w:suppressAutoHyphens/>
        <w:rPr>
          <w:spacing w:val="-2"/>
        </w:rPr>
      </w:pPr>
    </w:p>
    <w:p w14:paraId="3BEE7DD9" w14:textId="77777777" w:rsidR="00882305" w:rsidRPr="00261A7B" w:rsidRDefault="00882305" w:rsidP="00882305">
      <w:pPr>
        <w:suppressAutoHyphens/>
        <w:rPr>
          <w:spacing w:val="-2"/>
        </w:rPr>
      </w:pPr>
    </w:p>
    <w:p w14:paraId="475EC9D9" w14:textId="77777777" w:rsidR="005D6519" w:rsidRPr="00261A7B" w:rsidRDefault="005D6519" w:rsidP="00882305">
      <w:pPr>
        <w:suppressAutoHyphens/>
        <w:rPr>
          <w:spacing w:val="-2"/>
        </w:rPr>
      </w:pPr>
    </w:p>
    <w:p w14:paraId="1A725669" w14:textId="77777777" w:rsidR="005D6519" w:rsidRPr="00261A7B" w:rsidRDefault="005D6519" w:rsidP="00882305">
      <w:pPr>
        <w:suppressAutoHyphens/>
        <w:rPr>
          <w:spacing w:val="-2"/>
        </w:rPr>
      </w:pPr>
    </w:p>
    <w:p w14:paraId="2F69C60C" w14:textId="77777777" w:rsidR="005D6519" w:rsidRPr="00261A7B" w:rsidRDefault="005D6519" w:rsidP="00882305">
      <w:pPr>
        <w:suppressAutoHyphens/>
        <w:rPr>
          <w:spacing w:val="-2"/>
        </w:rPr>
      </w:pPr>
    </w:p>
    <w:p w14:paraId="07DF9447" w14:textId="77777777" w:rsidR="00882305" w:rsidRPr="00261A7B" w:rsidRDefault="00882305" w:rsidP="00882305">
      <w:pPr>
        <w:suppressAutoHyphens/>
        <w:rPr>
          <w:spacing w:val="-2"/>
        </w:rPr>
      </w:pPr>
    </w:p>
    <w:p w14:paraId="27481A12" w14:textId="77777777" w:rsidR="00882305" w:rsidRPr="00261A7B" w:rsidRDefault="00882305" w:rsidP="00882305">
      <w:pPr>
        <w:jc w:val="center"/>
        <w:rPr>
          <w:b/>
          <w:spacing w:val="22"/>
          <w:sz w:val="32"/>
          <w:szCs w:val="32"/>
        </w:rPr>
      </w:pPr>
      <w:r w:rsidRPr="00261A7B">
        <w:br w:type="page"/>
      </w:r>
      <w:r w:rsidRPr="00261A7B">
        <w:rPr>
          <w:b/>
          <w:sz w:val="32"/>
          <w:szCs w:val="32"/>
        </w:rPr>
        <w:t xml:space="preserve">Form EXP </w:t>
      </w:r>
      <w:r w:rsidRPr="00261A7B">
        <w:rPr>
          <w:b/>
          <w:spacing w:val="22"/>
          <w:sz w:val="32"/>
          <w:szCs w:val="32"/>
        </w:rPr>
        <w:t>- 4.1</w:t>
      </w:r>
    </w:p>
    <w:p w14:paraId="141CF9CF" w14:textId="77777777" w:rsidR="00882305" w:rsidRPr="00261A7B" w:rsidRDefault="00882305" w:rsidP="00882305">
      <w:pPr>
        <w:pStyle w:val="Section4heading"/>
        <w:rPr>
          <w:sz w:val="32"/>
          <w:szCs w:val="32"/>
        </w:rPr>
      </w:pPr>
      <w:r w:rsidRPr="00261A7B">
        <w:rPr>
          <w:sz w:val="32"/>
          <w:szCs w:val="32"/>
        </w:rPr>
        <w:t>General Construction Experience</w:t>
      </w:r>
    </w:p>
    <w:p w14:paraId="36A848CD" w14:textId="77777777" w:rsidR="00882305" w:rsidRPr="00261A7B" w:rsidRDefault="00882305" w:rsidP="00882305">
      <w:pPr>
        <w:rPr>
          <w:b/>
          <w:sz w:val="20"/>
        </w:rPr>
      </w:pPr>
    </w:p>
    <w:p w14:paraId="70FDA8B3" w14:textId="77777777" w:rsidR="00882305" w:rsidRPr="00261A7B" w:rsidRDefault="00882305" w:rsidP="00882305">
      <w:pPr>
        <w:ind w:left="72"/>
        <w:rPr>
          <w:bCs/>
          <w:i/>
          <w:iCs/>
          <w:spacing w:val="-4"/>
        </w:rPr>
      </w:pPr>
      <w:r w:rsidRPr="00261A7B">
        <w:rPr>
          <w:bCs/>
          <w:i/>
          <w:iCs/>
        </w:rPr>
        <w:t xml:space="preserve">[The following table shall be filled in for the Applicant and for each partner of a Joint </w:t>
      </w:r>
      <w:r w:rsidRPr="00261A7B">
        <w:rPr>
          <w:bCs/>
          <w:i/>
          <w:iCs/>
          <w:spacing w:val="-4"/>
        </w:rPr>
        <w:t>Venture]</w:t>
      </w:r>
    </w:p>
    <w:p w14:paraId="4E3DDF20" w14:textId="77777777" w:rsidR="00882305" w:rsidRPr="00261A7B" w:rsidRDefault="00882305" w:rsidP="00882305">
      <w:pPr>
        <w:rPr>
          <w:bCs/>
          <w:spacing w:val="-2"/>
        </w:rPr>
      </w:pPr>
    </w:p>
    <w:p w14:paraId="36A5B175" w14:textId="77777777" w:rsidR="00882305" w:rsidRPr="00261A7B" w:rsidRDefault="00882305" w:rsidP="00882305">
      <w:pPr>
        <w:jc w:val="right"/>
        <w:rPr>
          <w:bCs/>
        </w:rPr>
      </w:pPr>
      <w:r w:rsidRPr="00261A7B">
        <w:rPr>
          <w:bCs/>
        </w:rPr>
        <w:t xml:space="preserve">Applicant's/Joint Venture Partner's Legal Name: </w:t>
      </w:r>
      <w:r w:rsidRPr="00261A7B">
        <w:rPr>
          <w:bCs/>
          <w:i/>
          <w:iCs/>
        </w:rPr>
        <w:t>[insert full name]</w:t>
      </w:r>
      <w:r w:rsidRPr="00261A7B">
        <w:rPr>
          <w:bCs/>
          <w:i/>
          <w:iCs/>
        </w:rPr>
        <w:br/>
      </w:r>
      <w:r w:rsidRPr="00261A7B">
        <w:rPr>
          <w:bCs/>
        </w:rPr>
        <w:t xml:space="preserve">Date: </w:t>
      </w:r>
      <w:r w:rsidRPr="00261A7B">
        <w:rPr>
          <w:bCs/>
          <w:i/>
          <w:iCs/>
        </w:rPr>
        <w:t>[insert day, month, year]</w:t>
      </w:r>
      <w:r w:rsidRPr="00261A7B">
        <w:rPr>
          <w:bCs/>
          <w:i/>
          <w:iCs/>
        </w:rPr>
        <w:br/>
      </w:r>
      <w:r w:rsidRPr="00261A7B">
        <w:rPr>
          <w:bCs/>
        </w:rPr>
        <w:t xml:space="preserve">Applicant JV Party Legal Name: </w:t>
      </w:r>
      <w:r w:rsidRPr="00261A7B">
        <w:rPr>
          <w:bCs/>
          <w:i/>
          <w:iCs/>
        </w:rPr>
        <w:t>[insert full name]</w:t>
      </w:r>
      <w:r w:rsidRPr="00261A7B">
        <w:rPr>
          <w:bCs/>
          <w:i/>
          <w:iCs/>
        </w:rPr>
        <w:br/>
      </w:r>
      <w:r w:rsidR="005D6519" w:rsidRPr="00261A7B">
        <w:rPr>
          <w:bCs/>
        </w:rPr>
        <w:t>N</w:t>
      </w:r>
      <w:r w:rsidRPr="00261A7B">
        <w:rPr>
          <w:bCs/>
        </w:rPr>
        <w:t xml:space="preserve">CB No. and title: </w:t>
      </w:r>
      <w:r w:rsidRPr="00261A7B">
        <w:rPr>
          <w:bCs/>
          <w:i/>
          <w:iCs/>
          <w:spacing w:val="-2"/>
        </w:rPr>
        <w:t xml:space="preserve">[insert </w:t>
      </w:r>
      <w:r w:rsidR="007465C0">
        <w:rPr>
          <w:bCs/>
          <w:i/>
          <w:iCs/>
          <w:spacing w:val="-2"/>
        </w:rPr>
        <w:t>NCB</w:t>
      </w:r>
      <w:r w:rsidR="007465C0" w:rsidRPr="00261A7B">
        <w:rPr>
          <w:bCs/>
          <w:i/>
          <w:iCs/>
          <w:spacing w:val="-2"/>
        </w:rPr>
        <w:t xml:space="preserve"> </w:t>
      </w:r>
      <w:r w:rsidRPr="00261A7B">
        <w:rPr>
          <w:bCs/>
          <w:i/>
          <w:iCs/>
          <w:spacing w:val="-2"/>
        </w:rPr>
        <w:t>number]</w:t>
      </w:r>
      <w:r w:rsidRPr="00261A7B">
        <w:rPr>
          <w:bCs/>
          <w:i/>
          <w:iCs/>
          <w:spacing w:val="-2"/>
        </w:rPr>
        <w:br/>
      </w:r>
      <w:r w:rsidRPr="00261A7B">
        <w:rPr>
          <w:bCs/>
        </w:rPr>
        <w:t xml:space="preserve">Page </w:t>
      </w:r>
      <w:r w:rsidRPr="00261A7B">
        <w:rPr>
          <w:bCs/>
          <w:i/>
          <w:iCs/>
        </w:rPr>
        <w:t xml:space="preserve">[insert page number] </w:t>
      </w:r>
      <w:r w:rsidRPr="00261A7B">
        <w:rPr>
          <w:bCs/>
        </w:rPr>
        <w:t xml:space="preserve">of </w:t>
      </w:r>
      <w:r w:rsidRPr="00261A7B">
        <w:rPr>
          <w:bCs/>
          <w:i/>
          <w:iCs/>
        </w:rPr>
        <w:t xml:space="preserve">[insert total number] </w:t>
      </w:r>
      <w:r w:rsidRPr="00261A7B">
        <w:rPr>
          <w:bCs/>
        </w:rPr>
        <w:t>pages</w:t>
      </w:r>
    </w:p>
    <w:p w14:paraId="0D959F63" w14:textId="77777777" w:rsidR="00882305" w:rsidRPr="00261A7B" w:rsidRDefault="00882305" w:rsidP="00882305">
      <w:pPr>
        <w:rPr>
          <w:bCs/>
          <w:spacing w:val="-2"/>
        </w:rPr>
      </w:pPr>
    </w:p>
    <w:p w14:paraId="40105030" w14:textId="77777777" w:rsidR="00882305" w:rsidRPr="00261A7B" w:rsidRDefault="00882305" w:rsidP="00882305">
      <w:pPr>
        <w:spacing w:after="324"/>
        <w:ind w:firstLine="72"/>
        <w:jc w:val="both"/>
        <w:rPr>
          <w:bCs/>
          <w:i/>
          <w:iCs/>
        </w:rPr>
      </w:pPr>
      <w:r w:rsidRPr="00261A7B">
        <w:rPr>
          <w:bCs/>
          <w:i/>
          <w:iCs/>
        </w:rPr>
        <w:t>[Identify contracts that demonstrate continuous construction work over the past [number] years pursuant to Section III, Qualification Criteria and Requirements, Sub-Factor 4.1.List contracts chronologically, according to their commencement (starting) dates.]</w:t>
      </w: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882305" w:rsidRPr="00261A7B" w14:paraId="67771B00" w14:textId="77777777" w:rsidTr="003D730E">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4CE11642" w14:textId="77777777" w:rsidR="00882305" w:rsidRPr="00261A7B" w:rsidRDefault="00882305" w:rsidP="003D730E">
            <w:pPr>
              <w:jc w:val="center"/>
              <w:rPr>
                <w:b/>
                <w:bCs/>
              </w:rPr>
            </w:pPr>
            <w:r w:rsidRPr="00261A7B">
              <w:rPr>
                <w:b/>
                <w:bCs/>
              </w:rPr>
              <w:t>Starting</w:t>
            </w:r>
          </w:p>
          <w:p w14:paraId="721FAD20" w14:textId="77777777" w:rsidR="00882305" w:rsidRPr="00261A7B" w:rsidRDefault="00882305" w:rsidP="003D730E">
            <w:pPr>
              <w:jc w:val="center"/>
              <w:rPr>
                <w:b/>
                <w:bCs/>
              </w:rPr>
            </w:pPr>
            <w:r w:rsidRPr="00261A7B">
              <w:rPr>
                <w:b/>
                <w:bCs/>
              </w:rPr>
              <w:t>Month /</w:t>
            </w:r>
          </w:p>
          <w:p w14:paraId="4441ABF2" w14:textId="77777777" w:rsidR="00882305" w:rsidRPr="00261A7B" w:rsidRDefault="00882305" w:rsidP="003D730E">
            <w:pPr>
              <w:jc w:val="center"/>
              <w:rPr>
                <w:b/>
                <w:bCs/>
              </w:rPr>
            </w:pPr>
            <w:r w:rsidRPr="00261A7B">
              <w:rPr>
                <w:b/>
                <w:bCs/>
              </w:rPr>
              <w:t>Year</w:t>
            </w:r>
          </w:p>
        </w:tc>
        <w:tc>
          <w:tcPr>
            <w:tcW w:w="1080" w:type="dxa"/>
            <w:tcBorders>
              <w:top w:val="single" w:sz="2" w:space="0" w:color="auto"/>
              <w:left w:val="single" w:sz="2" w:space="0" w:color="auto"/>
              <w:bottom w:val="single" w:sz="2" w:space="0" w:color="auto"/>
              <w:right w:val="single" w:sz="2" w:space="0" w:color="auto"/>
            </w:tcBorders>
          </w:tcPr>
          <w:p w14:paraId="266E3E8E" w14:textId="77777777" w:rsidR="00882305" w:rsidRPr="00261A7B" w:rsidRDefault="00882305" w:rsidP="003D730E">
            <w:pPr>
              <w:jc w:val="center"/>
              <w:rPr>
                <w:b/>
                <w:bCs/>
              </w:rPr>
            </w:pPr>
            <w:r w:rsidRPr="00261A7B">
              <w:rPr>
                <w:b/>
                <w:bCs/>
              </w:rPr>
              <w:t>Ending</w:t>
            </w:r>
          </w:p>
          <w:p w14:paraId="6E6286AE" w14:textId="77777777" w:rsidR="00882305" w:rsidRPr="00261A7B" w:rsidRDefault="00882305" w:rsidP="003D730E">
            <w:pPr>
              <w:jc w:val="center"/>
              <w:rPr>
                <w:b/>
                <w:bCs/>
              </w:rPr>
            </w:pPr>
            <w:r w:rsidRPr="00261A7B">
              <w:rPr>
                <w:b/>
                <w:bCs/>
              </w:rPr>
              <w:t>Month /</w:t>
            </w:r>
          </w:p>
          <w:p w14:paraId="54D5AAC9" w14:textId="77777777" w:rsidR="00882305" w:rsidRPr="00261A7B" w:rsidRDefault="00882305" w:rsidP="003D730E">
            <w:pPr>
              <w:jc w:val="center"/>
              <w:rPr>
                <w:b/>
                <w:bCs/>
              </w:rPr>
            </w:pPr>
            <w:r w:rsidRPr="00261A7B">
              <w:rPr>
                <w:b/>
                <w:bCs/>
              </w:rPr>
              <w:t>Year</w:t>
            </w:r>
          </w:p>
        </w:tc>
        <w:tc>
          <w:tcPr>
            <w:tcW w:w="5040" w:type="dxa"/>
            <w:tcBorders>
              <w:top w:val="single" w:sz="2" w:space="0" w:color="auto"/>
              <w:left w:val="single" w:sz="2" w:space="0" w:color="auto"/>
              <w:bottom w:val="single" w:sz="2" w:space="0" w:color="auto"/>
              <w:right w:val="single" w:sz="2" w:space="0" w:color="auto"/>
            </w:tcBorders>
          </w:tcPr>
          <w:p w14:paraId="2405B850" w14:textId="77777777" w:rsidR="00882305" w:rsidRPr="00261A7B" w:rsidRDefault="00882305" w:rsidP="003D730E">
            <w:pPr>
              <w:spacing w:after="540"/>
              <w:jc w:val="center"/>
              <w:rPr>
                <w:b/>
                <w:bCs/>
              </w:rPr>
            </w:pPr>
            <w:r w:rsidRPr="00261A7B">
              <w:rPr>
                <w:b/>
                <w:bCs/>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0A7C9FFF" w14:textId="77777777" w:rsidR="00882305" w:rsidRPr="00261A7B" w:rsidRDefault="00882305" w:rsidP="003D730E">
            <w:pPr>
              <w:jc w:val="center"/>
              <w:rPr>
                <w:b/>
                <w:bCs/>
              </w:rPr>
            </w:pPr>
            <w:r w:rsidRPr="00261A7B">
              <w:rPr>
                <w:b/>
                <w:bCs/>
              </w:rPr>
              <w:t>Role of</w:t>
            </w:r>
          </w:p>
          <w:p w14:paraId="6A129F53" w14:textId="77777777" w:rsidR="00882305" w:rsidRPr="00261A7B" w:rsidRDefault="00882305" w:rsidP="003D730E">
            <w:pPr>
              <w:spacing w:after="252"/>
              <w:jc w:val="center"/>
              <w:rPr>
                <w:b/>
                <w:bCs/>
              </w:rPr>
            </w:pPr>
            <w:r w:rsidRPr="00261A7B">
              <w:rPr>
                <w:b/>
                <w:bCs/>
              </w:rPr>
              <w:t>Applicant</w:t>
            </w:r>
          </w:p>
        </w:tc>
      </w:tr>
      <w:tr w:rsidR="00882305" w:rsidRPr="00261A7B" w14:paraId="391EBD2A" w14:textId="77777777" w:rsidTr="003D730E">
        <w:tc>
          <w:tcPr>
            <w:tcW w:w="1122" w:type="dxa"/>
            <w:tcBorders>
              <w:top w:val="single" w:sz="2" w:space="0" w:color="auto"/>
              <w:left w:val="single" w:sz="2" w:space="0" w:color="auto"/>
              <w:bottom w:val="single" w:sz="2" w:space="0" w:color="auto"/>
              <w:right w:val="single" w:sz="2" w:space="0" w:color="auto"/>
            </w:tcBorders>
          </w:tcPr>
          <w:p w14:paraId="5F53C5C2" w14:textId="77777777" w:rsidR="00882305" w:rsidRPr="00261A7B" w:rsidRDefault="00882305" w:rsidP="003D730E">
            <w:pPr>
              <w:jc w:val="center"/>
              <w:rPr>
                <w:bCs/>
              </w:rPr>
            </w:pPr>
            <w:r w:rsidRPr="00261A7B">
              <w:rPr>
                <w:bCs/>
                <w:i/>
                <w:iCs/>
              </w:rPr>
              <w:t xml:space="preserve">[indicate month/ </w:t>
            </w:r>
            <w:r w:rsidRPr="00261A7B">
              <w:rPr>
                <w:bCs/>
                <w:i/>
                <w:iCs/>
                <w:spacing w:val="-3"/>
              </w:rPr>
              <w:t>year]</w:t>
            </w:r>
          </w:p>
        </w:tc>
        <w:tc>
          <w:tcPr>
            <w:tcW w:w="1080" w:type="dxa"/>
            <w:tcBorders>
              <w:top w:val="single" w:sz="2" w:space="0" w:color="auto"/>
              <w:left w:val="single" w:sz="2" w:space="0" w:color="auto"/>
              <w:bottom w:val="single" w:sz="2" w:space="0" w:color="auto"/>
              <w:right w:val="single" w:sz="2" w:space="0" w:color="auto"/>
            </w:tcBorders>
          </w:tcPr>
          <w:p w14:paraId="2BD69FDC" w14:textId="77777777" w:rsidR="00882305" w:rsidRPr="00261A7B" w:rsidRDefault="00882305" w:rsidP="003D730E">
            <w:pPr>
              <w:jc w:val="center"/>
              <w:rPr>
                <w:bCs/>
              </w:rPr>
            </w:pPr>
            <w:r w:rsidRPr="00261A7B">
              <w:rPr>
                <w:bCs/>
                <w:i/>
                <w:iCs/>
              </w:rPr>
              <w:t xml:space="preserve">[indicate month/ </w:t>
            </w:r>
            <w:r w:rsidRPr="00261A7B">
              <w:rPr>
                <w:bCs/>
                <w:i/>
                <w:iCs/>
                <w:spacing w:val="-3"/>
              </w:rPr>
              <w:t>year]</w:t>
            </w:r>
          </w:p>
        </w:tc>
        <w:tc>
          <w:tcPr>
            <w:tcW w:w="5040" w:type="dxa"/>
            <w:tcBorders>
              <w:top w:val="single" w:sz="2" w:space="0" w:color="auto"/>
              <w:left w:val="single" w:sz="2" w:space="0" w:color="auto"/>
              <w:bottom w:val="single" w:sz="2" w:space="0" w:color="auto"/>
              <w:right w:val="single" w:sz="2" w:space="0" w:color="auto"/>
            </w:tcBorders>
          </w:tcPr>
          <w:p w14:paraId="63BF827A" w14:textId="77777777" w:rsidR="00882305" w:rsidRPr="00261A7B" w:rsidRDefault="00882305" w:rsidP="003D730E">
            <w:pPr>
              <w:ind w:left="69"/>
              <w:rPr>
                <w:bCs/>
                <w:i/>
                <w:iCs/>
              </w:rPr>
            </w:pPr>
            <w:r w:rsidRPr="00261A7B">
              <w:rPr>
                <w:bCs/>
                <w:spacing w:val="-9"/>
              </w:rPr>
              <w:t xml:space="preserve">Contract name: </w:t>
            </w:r>
            <w:r w:rsidRPr="00261A7B">
              <w:rPr>
                <w:bCs/>
                <w:i/>
                <w:iCs/>
              </w:rPr>
              <w:t>[insert full name]</w:t>
            </w:r>
          </w:p>
          <w:p w14:paraId="44FD6E11" w14:textId="77777777" w:rsidR="00882305" w:rsidRPr="00261A7B" w:rsidRDefault="00882305" w:rsidP="003D730E">
            <w:pPr>
              <w:ind w:left="69"/>
              <w:rPr>
                <w:bCs/>
                <w:spacing w:val="-2"/>
              </w:rPr>
            </w:pPr>
            <w:r w:rsidRPr="00261A7B">
              <w:rPr>
                <w:bCs/>
                <w:spacing w:val="-2"/>
              </w:rPr>
              <w:t>Brief Description of the Works performed by the</w:t>
            </w:r>
          </w:p>
          <w:p w14:paraId="497463A8" w14:textId="77777777" w:rsidR="00882305" w:rsidRPr="00261A7B" w:rsidRDefault="00882305" w:rsidP="003D730E">
            <w:pPr>
              <w:ind w:left="69"/>
              <w:rPr>
                <w:bCs/>
                <w:i/>
                <w:iCs/>
              </w:rPr>
            </w:pPr>
            <w:r w:rsidRPr="00261A7B">
              <w:rPr>
                <w:bCs/>
                <w:spacing w:val="-2"/>
              </w:rPr>
              <w:t xml:space="preserve">Applicant: </w:t>
            </w:r>
            <w:r w:rsidRPr="00261A7B">
              <w:rPr>
                <w:bCs/>
                <w:i/>
                <w:iCs/>
              </w:rPr>
              <w:t>[describe works performed briefly]</w:t>
            </w:r>
          </w:p>
          <w:p w14:paraId="112009F0" w14:textId="77777777" w:rsidR="00882305" w:rsidRPr="00261A7B" w:rsidRDefault="00882305" w:rsidP="003D730E">
            <w:pPr>
              <w:ind w:left="69"/>
              <w:rPr>
                <w:bCs/>
                <w:i/>
                <w:iCs/>
              </w:rPr>
            </w:pPr>
            <w:r w:rsidRPr="00261A7B">
              <w:rPr>
                <w:bCs/>
                <w:spacing w:val="-2"/>
              </w:rPr>
              <w:t xml:space="preserve">Amount of contract: </w:t>
            </w:r>
            <w:r w:rsidRPr="00261A7B">
              <w:rPr>
                <w:bCs/>
                <w:i/>
                <w:iCs/>
              </w:rPr>
              <w:t>[insert amount in US$ equivalent]</w:t>
            </w:r>
          </w:p>
          <w:p w14:paraId="1529F0DD" w14:textId="77777777" w:rsidR="00882305" w:rsidRPr="00261A7B" w:rsidRDefault="00882305" w:rsidP="003D730E">
            <w:pPr>
              <w:ind w:left="69"/>
              <w:rPr>
                <w:bCs/>
                <w:spacing w:val="-2"/>
              </w:rPr>
            </w:pPr>
            <w:r w:rsidRPr="00261A7B">
              <w:rPr>
                <w:bCs/>
                <w:spacing w:val="-2"/>
              </w:rPr>
              <w:t xml:space="preserve">Name of Employer: </w:t>
            </w:r>
            <w:r w:rsidRPr="00261A7B">
              <w:rPr>
                <w:bCs/>
                <w:i/>
                <w:iCs/>
              </w:rPr>
              <w:t>[indicate full name]</w:t>
            </w:r>
          </w:p>
          <w:p w14:paraId="050A1C5D" w14:textId="77777777" w:rsidR="00882305" w:rsidRPr="00261A7B" w:rsidRDefault="00882305" w:rsidP="003D730E">
            <w:pPr>
              <w:rPr>
                <w:bCs/>
              </w:rPr>
            </w:pPr>
            <w:r w:rsidRPr="00261A7B">
              <w:rPr>
                <w:bCs/>
                <w:spacing w:val="-2"/>
              </w:rPr>
              <w:t xml:space="preserve">Address: </w:t>
            </w:r>
            <w:r w:rsidRPr="00261A7B">
              <w:rPr>
                <w:bCs/>
                <w:i/>
                <w:iCs/>
              </w:rPr>
              <w:t>[indicate street/number/town or city/country]</w:t>
            </w:r>
          </w:p>
        </w:tc>
        <w:tc>
          <w:tcPr>
            <w:tcW w:w="2015" w:type="dxa"/>
            <w:tcBorders>
              <w:top w:val="single" w:sz="2" w:space="0" w:color="auto"/>
              <w:left w:val="single" w:sz="2" w:space="0" w:color="auto"/>
              <w:bottom w:val="single" w:sz="2" w:space="0" w:color="auto"/>
              <w:right w:val="single" w:sz="2" w:space="0" w:color="auto"/>
            </w:tcBorders>
          </w:tcPr>
          <w:p w14:paraId="6FEED999" w14:textId="77777777" w:rsidR="00882305" w:rsidRPr="00261A7B" w:rsidRDefault="00882305" w:rsidP="003D730E">
            <w:pPr>
              <w:jc w:val="center"/>
              <w:rPr>
                <w:bCs/>
              </w:rPr>
            </w:pPr>
            <w:r w:rsidRPr="00261A7B">
              <w:rPr>
                <w:bCs/>
                <w:i/>
                <w:iCs/>
              </w:rPr>
              <w:t>[insert "Contractor” or "Subcontractor” or "Contract Manager”]</w:t>
            </w:r>
          </w:p>
        </w:tc>
      </w:tr>
      <w:tr w:rsidR="00882305" w:rsidRPr="00261A7B" w14:paraId="7E5EC679" w14:textId="77777777" w:rsidTr="003D730E">
        <w:tc>
          <w:tcPr>
            <w:tcW w:w="1122" w:type="dxa"/>
            <w:tcBorders>
              <w:top w:val="single" w:sz="2" w:space="0" w:color="auto"/>
              <w:left w:val="single" w:sz="2" w:space="0" w:color="auto"/>
              <w:bottom w:val="single" w:sz="2" w:space="0" w:color="auto"/>
              <w:right w:val="single" w:sz="2" w:space="0" w:color="auto"/>
            </w:tcBorders>
          </w:tcPr>
          <w:p w14:paraId="6B4BD463" w14:textId="77777777" w:rsidR="00882305" w:rsidRPr="00261A7B" w:rsidRDefault="00882305" w:rsidP="003D730E">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571FDBE4" w14:textId="77777777" w:rsidR="00882305" w:rsidRPr="00261A7B" w:rsidRDefault="00882305" w:rsidP="003D730E">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7C439277" w14:textId="77777777" w:rsidR="00882305" w:rsidRPr="00261A7B" w:rsidRDefault="00882305" w:rsidP="003D730E">
            <w:pPr>
              <w:ind w:left="69"/>
              <w:rPr>
                <w:bCs/>
                <w:i/>
                <w:iCs/>
              </w:rPr>
            </w:pPr>
            <w:r w:rsidRPr="00261A7B">
              <w:rPr>
                <w:bCs/>
                <w:spacing w:val="-9"/>
              </w:rPr>
              <w:t xml:space="preserve">Contract name: </w:t>
            </w:r>
            <w:r w:rsidRPr="00261A7B">
              <w:rPr>
                <w:bCs/>
                <w:i/>
                <w:iCs/>
              </w:rPr>
              <w:t>[insert full name]</w:t>
            </w:r>
          </w:p>
          <w:p w14:paraId="4756DADD" w14:textId="77777777" w:rsidR="00882305" w:rsidRPr="00261A7B" w:rsidRDefault="00882305" w:rsidP="003D730E">
            <w:pPr>
              <w:ind w:left="69"/>
              <w:rPr>
                <w:bCs/>
                <w:spacing w:val="-2"/>
              </w:rPr>
            </w:pPr>
            <w:r w:rsidRPr="00261A7B">
              <w:rPr>
                <w:bCs/>
                <w:spacing w:val="-2"/>
              </w:rPr>
              <w:t>Brief Description of the Works performed by the</w:t>
            </w:r>
          </w:p>
          <w:p w14:paraId="6A171F08" w14:textId="77777777" w:rsidR="00882305" w:rsidRPr="00261A7B" w:rsidRDefault="00882305" w:rsidP="003D730E">
            <w:pPr>
              <w:ind w:left="69"/>
              <w:rPr>
                <w:bCs/>
                <w:i/>
                <w:iCs/>
              </w:rPr>
            </w:pPr>
            <w:r w:rsidRPr="00261A7B">
              <w:rPr>
                <w:bCs/>
                <w:spacing w:val="-2"/>
              </w:rPr>
              <w:t xml:space="preserve">Applicant: </w:t>
            </w:r>
            <w:r w:rsidRPr="00261A7B">
              <w:rPr>
                <w:bCs/>
                <w:i/>
                <w:iCs/>
              </w:rPr>
              <w:t>[describe works performed briefly]</w:t>
            </w:r>
          </w:p>
          <w:p w14:paraId="140E7271" w14:textId="77777777" w:rsidR="00882305" w:rsidRPr="00261A7B" w:rsidRDefault="00882305" w:rsidP="003D730E">
            <w:pPr>
              <w:ind w:left="69"/>
              <w:rPr>
                <w:bCs/>
                <w:i/>
                <w:iCs/>
              </w:rPr>
            </w:pPr>
            <w:r w:rsidRPr="00261A7B">
              <w:rPr>
                <w:bCs/>
                <w:spacing w:val="-2"/>
              </w:rPr>
              <w:t xml:space="preserve">Amount of contract: </w:t>
            </w:r>
            <w:r w:rsidRPr="00261A7B">
              <w:rPr>
                <w:bCs/>
                <w:i/>
                <w:iCs/>
              </w:rPr>
              <w:t>[insert amount in US$ equivalent]</w:t>
            </w:r>
          </w:p>
          <w:p w14:paraId="0949082F" w14:textId="77777777" w:rsidR="00882305" w:rsidRPr="00261A7B" w:rsidRDefault="00882305" w:rsidP="003D730E">
            <w:pPr>
              <w:ind w:left="69"/>
              <w:rPr>
                <w:bCs/>
                <w:spacing w:val="-2"/>
              </w:rPr>
            </w:pPr>
            <w:r w:rsidRPr="00261A7B">
              <w:rPr>
                <w:bCs/>
                <w:spacing w:val="-2"/>
              </w:rPr>
              <w:t xml:space="preserve">Name of Employer: </w:t>
            </w:r>
            <w:r w:rsidRPr="00261A7B">
              <w:rPr>
                <w:bCs/>
                <w:i/>
                <w:iCs/>
              </w:rPr>
              <w:t>[indicate full name]</w:t>
            </w:r>
          </w:p>
          <w:p w14:paraId="51CBB037" w14:textId="77777777" w:rsidR="00882305" w:rsidRPr="00261A7B" w:rsidRDefault="00882305" w:rsidP="003D730E">
            <w:pPr>
              <w:rPr>
                <w:bCs/>
              </w:rPr>
            </w:pPr>
            <w:r w:rsidRPr="00261A7B">
              <w:rPr>
                <w:bCs/>
                <w:spacing w:val="-2"/>
              </w:rPr>
              <w:t xml:space="preserve">Address: </w:t>
            </w:r>
            <w:r w:rsidRPr="00261A7B">
              <w:rPr>
                <w:bCs/>
                <w:i/>
                <w:iCs/>
              </w:rPr>
              <w:t>[indicate street/number/town or city/country]</w:t>
            </w:r>
          </w:p>
        </w:tc>
        <w:tc>
          <w:tcPr>
            <w:tcW w:w="2015" w:type="dxa"/>
            <w:tcBorders>
              <w:top w:val="single" w:sz="2" w:space="0" w:color="auto"/>
              <w:left w:val="single" w:sz="2" w:space="0" w:color="auto"/>
              <w:bottom w:val="single" w:sz="2" w:space="0" w:color="auto"/>
              <w:right w:val="single" w:sz="2" w:space="0" w:color="auto"/>
            </w:tcBorders>
          </w:tcPr>
          <w:p w14:paraId="0E341037" w14:textId="77777777" w:rsidR="00882305" w:rsidRPr="00261A7B" w:rsidRDefault="00882305" w:rsidP="003D730E">
            <w:pPr>
              <w:jc w:val="center"/>
              <w:rPr>
                <w:bCs/>
              </w:rPr>
            </w:pPr>
            <w:r w:rsidRPr="00261A7B">
              <w:rPr>
                <w:bCs/>
                <w:i/>
                <w:iCs/>
              </w:rPr>
              <w:t>[insert "Contractor” or "Subcontractor” or "Contract Manager”]</w:t>
            </w:r>
          </w:p>
        </w:tc>
      </w:tr>
      <w:tr w:rsidR="00882305" w:rsidRPr="00261A7B" w14:paraId="683666B4" w14:textId="77777777" w:rsidTr="003D730E">
        <w:tc>
          <w:tcPr>
            <w:tcW w:w="1122" w:type="dxa"/>
            <w:tcBorders>
              <w:top w:val="single" w:sz="2" w:space="0" w:color="auto"/>
              <w:left w:val="single" w:sz="2" w:space="0" w:color="auto"/>
              <w:bottom w:val="single" w:sz="2" w:space="0" w:color="auto"/>
              <w:right w:val="single" w:sz="2" w:space="0" w:color="auto"/>
            </w:tcBorders>
          </w:tcPr>
          <w:p w14:paraId="14F10E84" w14:textId="77777777" w:rsidR="00882305" w:rsidRPr="00261A7B" w:rsidRDefault="00882305" w:rsidP="003D730E">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7EC6897C" w14:textId="77777777" w:rsidR="00882305" w:rsidRPr="00261A7B" w:rsidRDefault="00882305" w:rsidP="003D730E">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21954858" w14:textId="77777777" w:rsidR="00882305" w:rsidRPr="00261A7B" w:rsidRDefault="00882305" w:rsidP="003D730E">
            <w:pPr>
              <w:ind w:left="69"/>
              <w:rPr>
                <w:bCs/>
                <w:i/>
                <w:iCs/>
              </w:rPr>
            </w:pPr>
            <w:r w:rsidRPr="00261A7B">
              <w:rPr>
                <w:bCs/>
                <w:spacing w:val="-9"/>
              </w:rPr>
              <w:t xml:space="preserve">Contract name: </w:t>
            </w:r>
            <w:r w:rsidRPr="00261A7B">
              <w:rPr>
                <w:bCs/>
                <w:i/>
                <w:iCs/>
              </w:rPr>
              <w:t>[insert full name]</w:t>
            </w:r>
          </w:p>
          <w:p w14:paraId="770519D4" w14:textId="77777777" w:rsidR="00882305" w:rsidRPr="00261A7B" w:rsidRDefault="00882305" w:rsidP="003D730E">
            <w:pPr>
              <w:ind w:left="69"/>
              <w:rPr>
                <w:bCs/>
                <w:spacing w:val="-2"/>
              </w:rPr>
            </w:pPr>
            <w:r w:rsidRPr="00261A7B">
              <w:rPr>
                <w:bCs/>
                <w:spacing w:val="-2"/>
              </w:rPr>
              <w:t>Brief Description of the Works performed by the</w:t>
            </w:r>
          </w:p>
          <w:p w14:paraId="19BCCD42" w14:textId="77777777" w:rsidR="00882305" w:rsidRPr="00261A7B" w:rsidRDefault="00882305" w:rsidP="003D730E">
            <w:pPr>
              <w:ind w:left="69"/>
              <w:rPr>
                <w:bCs/>
                <w:i/>
                <w:iCs/>
              </w:rPr>
            </w:pPr>
            <w:r w:rsidRPr="00261A7B">
              <w:rPr>
                <w:bCs/>
                <w:spacing w:val="-2"/>
              </w:rPr>
              <w:t xml:space="preserve">Applicant: </w:t>
            </w:r>
            <w:r w:rsidRPr="00261A7B">
              <w:rPr>
                <w:bCs/>
                <w:i/>
                <w:iCs/>
              </w:rPr>
              <w:t>[describe works performed briefly]</w:t>
            </w:r>
          </w:p>
          <w:p w14:paraId="7B1B1E89" w14:textId="77777777" w:rsidR="00882305" w:rsidRPr="00261A7B" w:rsidRDefault="00882305" w:rsidP="003D730E">
            <w:pPr>
              <w:ind w:left="69"/>
              <w:rPr>
                <w:bCs/>
                <w:i/>
                <w:iCs/>
              </w:rPr>
            </w:pPr>
            <w:r w:rsidRPr="00261A7B">
              <w:rPr>
                <w:bCs/>
                <w:spacing w:val="-2"/>
              </w:rPr>
              <w:t xml:space="preserve">Amount of contract: </w:t>
            </w:r>
            <w:r w:rsidRPr="00261A7B">
              <w:rPr>
                <w:bCs/>
                <w:i/>
                <w:iCs/>
              </w:rPr>
              <w:t>[insert amount in US$ equivalent]</w:t>
            </w:r>
          </w:p>
          <w:p w14:paraId="5A6F6B7F" w14:textId="77777777" w:rsidR="00882305" w:rsidRPr="00261A7B" w:rsidRDefault="00882305" w:rsidP="003D730E">
            <w:pPr>
              <w:ind w:left="69"/>
              <w:rPr>
                <w:bCs/>
                <w:spacing w:val="-2"/>
              </w:rPr>
            </w:pPr>
            <w:r w:rsidRPr="00261A7B">
              <w:rPr>
                <w:bCs/>
                <w:spacing w:val="-2"/>
              </w:rPr>
              <w:t xml:space="preserve">Name of Employer: </w:t>
            </w:r>
            <w:r w:rsidRPr="00261A7B">
              <w:rPr>
                <w:bCs/>
                <w:i/>
                <w:iCs/>
              </w:rPr>
              <w:t>[indicate full name]</w:t>
            </w:r>
          </w:p>
          <w:p w14:paraId="7F7BDF8B" w14:textId="77777777" w:rsidR="00882305" w:rsidRPr="00261A7B" w:rsidRDefault="00882305" w:rsidP="003D730E">
            <w:pPr>
              <w:rPr>
                <w:bCs/>
              </w:rPr>
            </w:pPr>
            <w:r w:rsidRPr="00261A7B">
              <w:rPr>
                <w:bCs/>
                <w:spacing w:val="-2"/>
              </w:rPr>
              <w:t xml:space="preserve">Address: </w:t>
            </w:r>
            <w:r w:rsidRPr="00261A7B">
              <w:rPr>
                <w:bCs/>
                <w:i/>
                <w:iCs/>
              </w:rPr>
              <w:t>[indicate street/number/town or city/country]</w:t>
            </w:r>
          </w:p>
        </w:tc>
        <w:tc>
          <w:tcPr>
            <w:tcW w:w="2015" w:type="dxa"/>
            <w:tcBorders>
              <w:top w:val="single" w:sz="2" w:space="0" w:color="auto"/>
              <w:left w:val="single" w:sz="2" w:space="0" w:color="auto"/>
              <w:bottom w:val="single" w:sz="2" w:space="0" w:color="auto"/>
              <w:right w:val="single" w:sz="2" w:space="0" w:color="auto"/>
            </w:tcBorders>
          </w:tcPr>
          <w:p w14:paraId="4E3BD3BA" w14:textId="77777777" w:rsidR="00882305" w:rsidRPr="00261A7B" w:rsidRDefault="00882305" w:rsidP="003D730E">
            <w:pPr>
              <w:jc w:val="center"/>
              <w:rPr>
                <w:bCs/>
              </w:rPr>
            </w:pPr>
            <w:r w:rsidRPr="00261A7B">
              <w:rPr>
                <w:bCs/>
                <w:i/>
                <w:iCs/>
              </w:rPr>
              <w:t>[insert "Contractor” or "Subcontractor” or "Contract Manager”]</w:t>
            </w:r>
          </w:p>
        </w:tc>
      </w:tr>
    </w:tbl>
    <w:p w14:paraId="0A0EE2F5" w14:textId="77777777" w:rsidR="00882305" w:rsidRPr="00261A7B" w:rsidRDefault="00882305" w:rsidP="00882305">
      <w:pPr>
        <w:jc w:val="center"/>
        <w:rPr>
          <w:b/>
          <w:sz w:val="32"/>
          <w:szCs w:val="32"/>
        </w:rPr>
      </w:pPr>
    </w:p>
    <w:p w14:paraId="78258321" w14:textId="77777777" w:rsidR="00882305" w:rsidRPr="00261A7B" w:rsidRDefault="00882305" w:rsidP="00882305">
      <w:pPr>
        <w:jc w:val="center"/>
        <w:rPr>
          <w:b/>
          <w:spacing w:val="20"/>
          <w:sz w:val="32"/>
          <w:szCs w:val="32"/>
        </w:rPr>
      </w:pPr>
      <w:r w:rsidRPr="00261A7B">
        <w:rPr>
          <w:b/>
          <w:sz w:val="32"/>
          <w:szCs w:val="32"/>
        </w:rPr>
        <w:br w:type="page"/>
        <w:t xml:space="preserve">Form EXP </w:t>
      </w:r>
      <w:r w:rsidRPr="00261A7B">
        <w:rPr>
          <w:b/>
          <w:spacing w:val="22"/>
          <w:sz w:val="32"/>
          <w:szCs w:val="32"/>
        </w:rPr>
        <w:t xml:space="preserve">- </w:t>
      </w:r>
      <w:r w:rsidRPr="00261A7B">
        <w:rPr>
          <w:b/>
          <w:spacing w:val="20"/>
          <w:sz w:val="32"/>
          <w:szCs w:val="32"/>
        </w:rPr>
        <w:t>4.2(a)</w:t>
      </w:r>
    </w:p>
    <w:p w14:paraId="522476AF" w14:textId="77777777" w:rsidR="00882305" w:rsidRPr="00261A7B" w:rsidRDefault="00882305" w:rsidP="00882305">
      <w:pPr>
        <w:pStyle w:val="Section4heading"/>
        <w:rPr>
          <w:sz w:val="32"/>
          <w:szCs w:val="32"/>
        </w:rPr>
      </w:pPr>
      <w:r w:rsidRPr="00261A7B">
        <w:rPr>
          <w:sz w:val="32"/>
          <w:szCs w:val="32"/>
        </w:rPr>
        <w:t>Similar Construction Experience</w:t>
      </w:r>
    </w:p>
    <w:p w14:paraId="5BE9EE6A" w14:textId="77777777" w:rsidR="00882305" w:rsidRPr="00261A7B" w:rsidRDefault="00882305" w:rsidP="00882305">
      <w:pPr>
        <w:spacing w:before="432"/>
        <w:ind w:right="72"/>
        <w:rPr>
          <w:bCs/>
          <w:i/>
          <w:iCs/>
          <w:spacing w:val="2"/>
        </w:rPr>
      </w:pPr>
      <w:r w:rsidRPr="00261A7B">
        <w:rPr>
          <w:bCs/>
          <w:i/>
          <w:spacing w:val="14"/>
        </w:rPr>
        <w:t>[</w:t>
      </w:r>
      <w:r w:rsidRPr="00261A7B">
        <w:rPr>
          <w:bCs/>
          <w:i/>
          <w:iCs/>
          <w:spacing w:val="2"/>
        </w:rPr>
        <w:t>The following table shall be filled in for contracts performed by the Applicant, each partner of a Joint Venture, and specialist sub</w:t>
      </w:r>
      <w:r w:rsidR="00C54029" w:rsidRPr="00261A7B">
        <w:rPr>
          <w:bCs/>
          <w:i/>
          <w:iCs/>
          <w:spacing w:val="2"/>
        </w:rPr>
        <w:t>-</w:t>
      </w:r>
      <w:r w:rsidRPr="00261A7B">
        <w:rPr>
          <w:bCs/>
          <w:i/>
          <w:iCs/>
          <w:spacing w:val="2"/>
        </w:rPr>
        <w:t>contractors]</w:t>
      </w:r>
    </w:p>
    <w:p w14:paraId="386C465A" w14:textId="77777777" w:rsidR="00882305" w:rsidRPr="00261A7B" w:rsidRDefault="00882305" w:rsidP="00882305">
      <w:pPr>
        <w:spacing w:before="252" w:after="324"/>
        <w:jc w:val="right"/>
        <w:rPr>
          <w:bCs/>
          <w:spacing w:val="-4"/>
        </w:rPr>
      </w:pPr>
      <w:r w:rsidRPr="00261A7B">
        <w:rPr>
          <w:bCs/>
          <w:spacing w:val="-4"/>
        </w:rPr>
        <w:t xml:space="preserve">Applicant's/Joint Venture Partner's Legal Name: </w:t>
      </w:r>
      <w:r w:rsidRPr="00261A7B">
        <w:rPr>
          <w:bCs/>
          <w:i/>
          <w:iCs/>
          <w:spacing w:val="2"/>
        </w:rPr>
        <w:t>[insert full name]</w:t>
      </w:r>
      <w:r w:rsidRPr="00261A7B">
        <w:rPr>
          <w:bCs/>
          <w:i/>
          <w:iCs/>
          <w:spacing w:val="2"/>
        </w:rPr>
        <w:br/>
      </w:r>
      <w:r w:rsidRPr="00261A7B">
        <w:rPr>
          <w:bCs/>
          <w:spacing w:val="-4"/>
        </w:rPr>
        <w:t xml:space="preserve">Date: </w:t>
      </w:r>
      <w:r w:rsidRPr="00261A7B">
        <w:rPr>
          <w:bCs/>
          <w:i/>
          <w:iCs/>
          <w:spacing w:val="2"/>
        </w:rPr>
        <w:t>[insert day, month, year]</w:t>
      </w:r>
      <w:r w:rsidRPr="00261A7B">
        <w:rPr>
          <w:bCs/>
          <w:i/>
          <w:iCs/>
          <w:spacing w:val="2"/>
        </w:rPr>
        <w:br/>
      </w:r>
      <w:r w:rsidRPr="00261A7B">
        <w:rPr>
          <w:bCs/>
          <w:spacing w:val="-4"/>
        </w:rPr>
        <w:t xml:space="preserve">JV Party Name: </w:t>
      </w:r>
      <w:r w:rsidRPr="00261A7B">
        <w:rPr>
          <w:bCs/>
          <w:i/>
          <w:iCs/>
          <w:spacing w:val="2"/>
        </w:rPr>
        <w:t>[insert full name]</w:t>
      </w:r>
      <w:r w:rsidRPr="00261A7B">
        <w:rPr>
          <w:bCs/>
          <w:i/>
          <w:iCs/>
          <w:spacing w:val="2"/>
        </w:rPr>
        <w:br/>
      </w:r>
      <w:r w:rsidR="005D6519" w:rsidRPr="00261A7B">
        <w:rPr>
          <w:bCs/>
          <w:spacing w:val="-4"/>
        </w:rPr>
        <w:t>N</w:t>
      </w:r>
      <w:r w:rsidRPr="00261A7B">
        <w:rPr>
          <w:bCs/>
          <w:spacing w:val="-4"/>
        </w:rPr>
        <w:t xml:space="preserve">CB No. and title: </w:t>
      </w:r>
      <w:r w:rsidRPr="00261A7B">
        <w:rPr>
          <w:bCs/>
          <w:i/>
          <w:iCs/>
          <w:spacing w:val="2"/>
        </w:rPr>
        <w:t xml:space="preserve">[insert </w:t>
      </w:r>
      <w:r w:rsidR="005D6519" w:rsidRPr="00261A7B">
        <w:rPr>
          <w:bCs/>
          <w:i/>
          <w:iCs/>
          <w:spacing w:val="2"/>
        </w:rPr>
        <w:t>N</w:t>
      </w:r>
      <w:r w:rsidRPr="00261A7B">
        <w:rPr>
          <w:bCs/>
          <w:i/>
          <w:iCs/>
          <w:spacing w:val="2"/>
        </w:rPr>
        <w:t>CB number and title]</w:t>
      </w:r>
      <w:r w:rsidRPr="00261A7B">
        <w:rPr>
          <w:bCs/>
          <w:i/>
          <w:iCs/>
          <w:spacing w:val="2"/>
        </w:rPr>
        <w:br/>
      </w:r>
      <w:r w:rsidRPr="00261A7B">
        <w:rPr>
          <w:bCs/>
          <w:spacing w:val="-4"/>
        </w:rPr>
        <w:t xml:space="preserve">Page </w:t>
      </w:r>
      <w:r w:rsidRPr="00261A7B">
        <w:rPr>
          <w:bCs/>
          <w:i/>
          <w:iCs/>
          <w:spacing w:val="2"/>
        </w:rPr>
        <w:t xml:space="preserve">[insert page number] </w:t>
      </w:r>
      <w:r w:rsidRPr="00261A7B">
        <w:rPr>
          <w:bCs/>
          <w:spacing w:val="-4"/>
        </w:rPr>
        <w:t xml:space="preserve">of </w:t>
      </w:r>
      <w:r w:rsidRPr="00261A7B">
        <w:rPr>
          <w:bCs/>
          <w:i/>
          <w:iCs/>
          <w:spacing w:val="2"/>
        </w:rPr>
        <w:t xml:space="preserve">[insert total number] </w:t>
      </w:r>
      <w:r w:rsidRPr="00261A7B">
        <w:rPr>
          <w:bCs/>
          <w:spacing w:val="-4"/>
        </w:rPr>
        <w:t>pages</w:t>
      </w:r>
    </w:p>
    <w:tbl>
      <w:tblPr>
        <w:tblW w:w="0" w:type="auto"/>
        <w:tblInd w:w="3" w:type="dxa"/>
        <w:tblLayout w:type="fixed"/>
        <w:tblCellMar>
          <w:left w:w="0" w:type="dxa"/>
          <w:right w:w="0" w:type="dxa"/>
        </w:tblCellMar>
        <w:tblLook w:val="0000" w:firstRow="0" w:lastRow="0" w:firstColumn="0" w:lastColumn="0" w:noHBand="0" w:noVBand="0"/>
      </w:tblPr>
      <w:tblGrid>
        <w:gridCol w:w="3559"/>
        <w:gridCol w:w="1915"/>
        <w:gridCol w:w="1925"/>
        <w:gridCol w:w="1783"/>
      </w:tblGrid>
      <w:tr w:rsidR="00882305" w:rsidRPr="00261A7B" w14:paraId="724BD7E1" w14:textId="77777777" w:rsidTr="003D730E">
        <w:tc>
          <w:tcPr>
            <w:tcW w:w="3559" w:type="dxa"/>
            <w:tcBorders>
              <w:top w:val="single" w:sz="2" w:space="0" w:color="auto"/>
              <w:left w:val="single" w:sz="2" w:space="0" w:color="auto"/>
              <w:bottom w:val="single" w:sz="2" w:space="0" w:color="auto"/>
              <w:right w:val="single" w:sz="2" w:space="0" w:color="auto"/>
            </w:tcBorders>
          </w:tcPr>
          <w:p w14:paraId="2CD3CF7A" w14:textId="77777777" w:rsidR="00882305" w:rsidRPr="00261A7B" w:rsidRDefault="00882305" w:rsidP="003D730E">
            <w:pPr>
              <w:tabs>
                <w:tab w:val="left" w:pos="1404"/>
                <w:tab w:val="left" w:pos="2988"/>
              </w:tabs>
              <w:spacing w:before="180"/>
              <w:ind w:left="59"/>
              <w:rPr>
                <w:b/>
                <w:bCs/>
                <w:spacing w:val="4"/>
              </w:rPr>
            </w:pPr>
            <w:r w:rsidRPr="00261A7B">
              <w:rPr>
                <w:b/>
                <w:bCs/>
                <w:spacing w:val="4"/>
              </w:rPr>
              <w:t>Similar Contract No.</w:t>
            </w:r>
          </w:p>
          <w:p w14:paraId="54CB3A8F" w14:textId="77777777" w:rsidR="00882305" w:rsidRPr="00261A7B" w:rsidRDefault="00882305" w:rsidP="003D730E">
            <w:pPr>
              <w:ind w:left="90" w:right="49"/>
              <w:rPr>
                <w:bCs/>
                <w:i/>
                <w:iCs/>
              </w:rPr>
            </w:pPr>
            <w:r w:rsidRPr="00261A7B">
              <w:rPr>
                <w:bCs/>
                <w:i/>
                <w:iCs/>
              </w:rPr>
              <w:t xml:space="preserve">[insert </w:t>
            </w:r>
            <w:r w:rsidRPr="00261A7B">
              <w:rPr>
                <w:bCs/>
                <w:i/>
                <w:iCs/>
                <w:spacing w:val="-5"/>
              </w:rPr>
              <w:t xml:space="preserve">number] </w:t>
            </w:r>
            <w:r w:rsidRPr="00261A7B">
              <w:rPr>
                <w:bCs/>
              </w:rPr>
              <w:t xml:space="preserve">of </w:t>
            </w:r>
            <w:r w:rsidRPr="00261A7B">
              <w:rPr>
                <w:bCs/>
                <w:i/>
                <w:iCs/>
                <w:spacing w:val="4"/>
              </w:rPr>
              <w:t xml:space="preserve">[insert </w:t>
            </w:r>
            <w:r w:rsidRPr="00261A7B">
              <w:rPr>
                <w:bCs/>
                <w:i/>
                <w:iCs/>
                <w:spacing w:val="2"/>
              </w:rPr>
              <w:t xml:space="preserve">number of similar contracts </w:t>
            </w:r>
            <w:r w:rsidRPr="00261A7B">
              <w:rPr>
                <w:bCs/>
                <w:i/>
                <w:iCs/>
              </w:rPr>
              <w:t>required]</w:t>
            </w:r>
          </w:p>
        </w:tc>
        <w:tc>
          <w:tcPr>
            <w:tcW w:w="5623" w:type="dxa"/>
            <w:gridSpan w:val="3"/>
            <w:tcBorders>
              <w:top w:val="single" w:sz="2" w:space="0" w:color="auto"/>
              <w:left w:val="single" w:sz="2" w:space="0" w:color="auto"/>
              <w:bottom w:val="single" w:sz="2" w:space="0" w:color="auto"/>
              <w:right w:val="single" w:sz="2" w:space="0" w:color="auto"/>
            </w:tcBorders>
          </w:tcPr>
          <w:p w14:paraId="1392657B" w14:textId="77777777" w:rsidR="00882305" w:rsidRPr="00261A7B" w:rsidRDefault="00882305" w:rsidP="003D730E">
            <w:pPr>
              <w:jc w:val="center"/>
              <w:rPr>
                <w:b/>
                <w:bCs/>
                <w:spacing w:val="4"/>
              </w:rPr>
            </w:pPr>
            <w:r w:rsidRPr="00261A7B">
              <w:rPr>
                <w:b/>
                <w:bCs/>
                <w:spacing w:val="4"/>
              </w:rPr>
              <w:t>Information</w:t>
            </w:r>
          </w:p>
        </w:tc>
      </w:tr>
      <w:tr w:rsidR="00882305" w:rsidRPr="00261A7B" w14:paraId="1536000C" w14:textId="77777777" w:rsidTr="003D730E">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62A5B56B" w14:textId="77777777" w:rsidR="00882305" w:rsidRPr="00261A7B" w:rsidRDefault="00882305" w:rsidP="003D730E">
            <w:pPr>
              <w:spacing w:before="144"/>
              <w:ind w:left="42"/>
              <w:rPr>
                <w:bCs/>
                <w:spacing w:val="-8"/>
              </w:rPr>
            </w:pPr>
            <w:r w:rsidRPr="00261A7B">
              <w:rPr>
                <w:bCs/>
                <w:spacing w:val="-8"/>
              </w:rPr>
              <w:t>Contract Identification</w:t>
            </w:r>
          </w:p>
        </w:tc>
        <w:tc>
          <w:tcPr>
            <w:tcW w:w="5623" w:type="dxa"/>
            <w:gridSpan w:val="3"/>
            <w:tcBorders>
              <w:top w:val="single" w:sz="2" w:space="0" w:color="auto"/>
              <w:left w:val="single" w:sz="2" w:space="0" w:color="auto"/>
              <w:bottom w:val="single" w:sz="2" w:space="0" w:color="auto"/>
              <w:right w:val="single" w:sz="2" w:space="0" w:color="auto"/>
            </w:tcBorders>
          </w:tcPr>
          <w:p w14:paraId="0A2DAC41" w14:textId="77777777" w:rsidR="00882305" w:rsidRPr="00261A7B" w:rsidRDefault="00882305" w:rsidP="003D730E">
            <w:pPr>
              <w:spacing w:before="144"/>
              <w:ind w:right="471"/>
              <w:jc w:val="right"/>
              <w:rPr>
                <w:bCs/>
                <w:i/>
                <w:iCs/>
                <w:spacing w:val="2"/>
              </w:rPr>
            </w:pPr>
            <w:r w:rsidRPr="00261A7B">
              <w:rPr>
                <w:bCs/>
                <w:i/>
                <w:iCs/>
                <w:spacing w:val="2"/>
              </w:rPr>
              <w:t>[insert contract name and number, if applicable]</w:t>
            </w:r>
          </w:p>
        </w:tc>
      </w:tr>
      <w:tr w:rsidR="00882305" w:rsidRPr="00261A7B" w14:paraId="21D5185A" w14:textId="77777777" w:rsidTr="003D730E">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53AC9C4F" w14:textId="77777777" w:rsidR="00882305" w:rsidRPr="00261A7B" w:rsidRDefault="00882305" w:rsidP="003D730E">
            <w:pPr>
              <w:spacing w:before="144"/>
              <w:ind w:left="42"/>
              <w:rPr>
                <w:bCs/>
                <w:spacing w:val="-10"/>
              </w:rPr>
            </w:pPr>
            <w:r w:rsidRPr="00261A7B">
              <w:rPr>
                <w:bCs/>
                <w:spacing w:val="-10"/>
              </w:rPr>
              <w:t>Award date</w:t>
            </w:r>
          </w:p>
        </w:tc>
        <w:tc>
          <w:tcPr>
            <w:tcW w:w="5623" w:type="dxa"/>
            <w:gridSpan w:val="3"/>
            <w:tcBorders>
              <w:top w:val="single" w:sz="2" w:space="0" w:color="auto"/>
              <w:left w:val="single" w:sz="2" w:space="0" w:color="auto"/>
              <w:bottom w:val="single" w:sz="2" w:space="0" w:color="auto"/>
              <w:right w:val="single" w:sz="2" w:space="0" w:color="auto"/>
            </w:tcBorders>
          </w:tcPr>
          <w:p w14:paraId="1FF55546" w14:textId="77777777" w:rsidR="00882305" w:rsidRPr="00261A7B" w:rsidRDefault="00882305" w:rsidP="003D730E">
            <w:pPr>
              <w:spacing w:before="144"/>
              <w:ind w:right="741"/>
              <w:jc w:val="right"/>
              <w:rPr>
                <w:bCs/>
                <w:i/>
                <w:iCs/>
                <w:spacing w:val="2"/>
              </w:rPr>
            </w:pPr>
            <w:r w:rsidRPr="00261A7B">
              <w:rPr>
                <w:bCs/>
                <w:i/>
                <w:iCs/>
                <w:spacing w:val="2"/>
              </w:rPr>
              <w:t xml:space="preserve">[insert day, month, year, i. e., </w:t>
            </w:r>
            <w:smartTag w:uri="urn:schemas-microsoft-com:office:smarttags" w:element="date">
              <w:smartTagPr>
                <w:attr w:name="Month" w:val="6"/>
                <w:attr w:name="Day" w:val="15"/>
                <w:attr w:name="Year" w:val="2015"/>
              </w:smartTagPr>
              <w:r w:rsidRPr="00261A7B">
                <w:rPr>
                  <w:bCs/>
                  <w:i/>
                  <w:iCs/>
                  <w:spacing w:val="2"/>
                </w:rPr>
                <w:t>15 June, 2015</w:t>
              </w:r>
            </w:smartTag>
            <w:r w:rsidRPr="00261A7B">
              <w:rPr>
                <w:bCs/>
                <w:i/>
                <w:iCs/>
                <w:spacing w:val="2"/>
              </w:rPr>
              <w:t>]</w:t>
            </w:r>
          </w:p>
        </w:tc>
      </w:tr>
      <w:tr w:rsidR="00882305" w:rsidRPr="00261A7B" w14:paraId="332EC692" w14:textId="77777777" w:rsidTr="003D730E">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0713F7D6" w14:textId="77777777" w:rsidR="00882305" w:rsidRPr="00261A7B" w:rsidRDefault="00882305" w:rsidP="003D730E">
            <w:pPr>
              <w:spacing w:before="144"/>
              <w:ind w:left="42"/>
              <w:rPr>
                <w:bCs/>
                <w:spacing w:val="-4"/>
              </w:rPr>
            </w:pPr>
            <w:r w:rsidRPr="00261A7B">
              <w:rPr>
                <w:bCs/>
                <w:spacing w:val="-4"/>
              </w:rPr>
              <w:t>Completion date</w:t>
            </w:r>
          </w:p>
        </w:tc>
        <w:tc>
          <w:tcPr>
            <w:tcW w:w="5623" w:type="dxa"/>
            <w:gridSpan w:val="3"/>
            <w:tcBorders>
              <w:top w:val="single" w:sz="2" w:space="0" w:color="auto"/>
              <w:left w:val="single" w:sz="2" w:space="0" w:color="auto"/>
              <w:bottom w:val="single" w:sz="2" w:space="0" w:color="auto"/>
              <w:right w:val="single" w:sz="2" w:space="0" w:color="auto"/>
            </w:tcBorders>
          </w:tcPr>
          <w:p w14:paraId="241776A1" w14:textId="77777777" w:rsidR="00882305" w:rsidRPr="00261A7B" w:rsidRDefault="00882305" w:rsidP="003D730E">
            <w:pPr>
              <w:spacing w:before="144"/>
              <w:ind w:right="381"/>
              <w:jc w:val="right"/>
              <w:rPr>
                <w:bCs/>
                <w:i/>
                <w:iCs/>
                <w:spacing w:val="2"/>
              </w:rPr>
            </w:pPr>
            <w:r w:rsidRPr="00261A7B">
              <w:rPr>
                <w:bCs/>
                <w:i/>
                <w:iCs/>
                <w:spacing w:val="2"/>
              </w:rPr>
              <w:t xml:space="preserve">[insert day, month, year, i.e., </w:t>
            </w:r>
            <w:smartTag w:uri="urn:schemas-microsoft-com:office:smarttags" w:element="date">
              <w:smartTagPr>
                <w:attr w:name="Month" w:val="10"/>
                <w:attr w:name="Day" w:val="3"/>
                <w:attr w:name="Year" w:val="2017"/>
              </w:smartTagPr>
              <w:r w:rsidRPr="00261A7B">
                <w:rPr>
                  <w:bCs/>
                  <w:i/>
                  <w:iCs/>
                  <w:spacing w:val="2"/>
                </w:rPr>
                <w:t>03 October, 2017</w:t>
              </w:r>
            </w:smartTag>
            <w:r w:rsidRPr="00261A7B">
              <w:rPr>
                <w:bCs/>
                <w:i/>
                <w:iCs/>
                <w:spacing w:val="2"/>
              </w:rPr>
              <w:t>]</w:t>
            </w:r>
          </w:p>
        </w:tc>
      </w:tr>
      <w:tr w:rsidR="00882305" w:rsidRPr="00261A7B" w14:paraId="1EAED530" w14:textId="77777777" w:rsidTr="003D730E">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24849ED7" w14:textId="77777777" w:rsidR="00882305" w:rsidRPr="00261A7B" w:rsidRDefault="00882305" w:rsidP="003D730E"/>
        </w:tc>
        <w:tc>
          <w:tcPr>
            <w:tcW w:w="5623" w:type="dxa"/>
            <w:gridSpan w:val="3"/>
            <w:tcBorders>
              <w:top w:val="single" w:sz="2" w:space="0" w:color="auto"/>
              <w:left w:val="single" w:sz="2" w:space="0" w:color="auto"/>
              <w:bottom w:val="single" w:sz="2" w:space="0" w:color="auto"/>
              <w:right w:val="single" w:sz="2" w:space="0" w:color="auto"/>
            </w:tcBorders>
          </w:tcPr>
          <w:p w14:paraId="0ECE62BE" w14:textId="77777777" w:rsidR="00882305" w:rsidRPr="00261A7B" w:rsidRDefault="00882305" w:rsidP="003D730E"/>
        </w:tc>
      </w:tr>
      <w:tr w:rsidR="00882305" w:rsidRPr="00261A7B" w14:paraId="3960383F" w14:textId="77777777" w:rsidTr="003D730E">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343554D3" w14:textId="77777777" w:rsidR="00882305" w:rsidRPr="00261A7B" w:rsidRDefault="00882305" w:rsidP="003D730E">
            <w:pPr>
              <w:spacing w:before="144"/>
              <w:ind w:left="42"/>
              <w:rPr>
                <w:bCs/>
                <w:spacing w:val="-4"/>
              </w:rPr>
            </w:pPr>
            <w:r w:rsidRPr="00261A7B">
              <w:rPr>
                <w:bCs/>
                <w:spacing w:val="-4"/>
              </w:rPr>
              <w:t>Role in Contract</w:t>
            </w:r>
          </w:p>
          <w:p w14:paraId="7D03F9F1" w14:textId="77777777" w:rsidR="00882305" w:rsidRPr="00261A7B" w:rsidRDefault="00882305" w:rsidP="003D730E">
            <w:pPr>
              <w:spacing w:after="396"/>
              <w:ind w:left="42"/>
              <w:rPr>
                <w:bCs/>
                <w:i/>
                <w:iCs/>
                <w:spacing w:val="2"/>
              </w:rPr>
            </w:pPr>
            <w:r w:rsidRPr="00261A7B">
              <w:rPr>
                <w:bCs/>
                <w:i/>
                <w:iCs/>
                <w:spacing w:val="2"/>
              </w:rPr>
              <w:t>[check the appropriate box]</w:t>
            </w:r>
          </w:p>
        </w:tc>
        <w:tc>
          <w:tcPr>
            <w:tcW w:w="1915" w:type="dxa"/>
            <w:tcBorders>
              <w:top w:val="single" w:sz="2" w:space="0" w:color="auto"/>
              <w:left w:val="single" w:sz="2" w:space="0" w:color="auto"/>
              <w:bottom w:val="single" w:sz="2" w:space="0" w:color="auto"/>
              <w:right w:val="single" w:sz="2" w:space="0" w:color="auto"/>
            </w:tcBorders>
          </w:tcPr>
          <w:p w14:paraId="1C9883D8" w14:textId="77777777" w:rsidR="00882305" w:rsidRPr="00261A7B" w:rsidRDefault="00882305" w:rsidP="003D730E">
            <w:pPr>
              <w:spacing w:before="144"/>
              <w:ind w:right="376"/>
              <w:jc w:val="right"/>
              <w:rPr>
                <w:bCs/>
                <w:spacing w:val="-4"/>
              </w:rPr>
            </w:pPr>
            <w:r w:rsidRPr="00261A7B">
              <w:rPr>
                <w:bCs/>
                <w:spacing w:val="-4"/>
              </w:rPr>
              <w:t>Contractor</w:t>
            </w:r>
          </w:p>
          <w:p w14:paraId="2206C186" w14:textId="77777777" w:rsidR="00882305" w:rsidRPr="00261A7B" w:rsidRDefault="00882305" w:rsidP="003D730E">
            <w:pPr>
              <w:spacing w:before="288" w:after="108"/>
              <w:ind w:left="875"/>
              <w:rPr>
                <w:bCs/>
                <w:spacing w:val="-4"/>
              </w:rPr>
            </w:pPr>
            <w:r w:rsidRPr="00261A7B">
              <w:rPr>
                <w:rFonts w:eastAsia="MS Mincho"/>
                <w:spacing w:val="-2"/>
              </w:rPr>
              <w:sym w:font="Wingdings" w:char="F0A8"/>
            </w:r>
          </w:p>
        </w:tc>
        <w:tc>
          <w:tcPr>
            <w:tcW w:w="1925" w:type="dxa"/>
            <w:tcBorders>
              <w:top w:val="single" w:sz="2" w:space="0" w:color="auto"/>
              <w:left w:val="single" w:sz="2" w:space="0" w:color="auto"/>
              <w:bottom w:val="single" w:sz="2" w:space="0" w:color="auto"/>
              <w:right w:val="single" w:sz="2" w:space="0" w:color="auto"/>
            </w:tcBorders>
          </w:tcPr>
          <w:p w14:paraId="783AF32A" w14:textId="77777777" w:rsidR="00882305" w:rsidRPr="00261A7B" w:rsidRDefault="00882305" w:rsidP="003D730E">
            <w:pPr>
              <w:spacing w:before="144"/>
              <w:jc w:val="center"/>
              <w:rPr>
                <w:bCs/>
                <w:spacing w:val="-4"/>
              </w:rPr>
            </w:pPr>
            <w:r w:rsidRPr="00261A7B">
              <w:rPr>
                <w:bCs/>
                <w:spacing w:val="-4"/>
              </w:rPr>
              <w:t>Management Contractor</w:t>
            </w:r>
          </w:p>
          <w:p w14:paraId="088F8906" w14:textId="77777777" w:rsidR="00882305" w:rsidRPr="00261A7B" w:rsidRDefault="00882305" w:rsidP="003D730E">
            <w:pPr>
              <w:spacing w:after="108"/>
              <w:jc w:val="center"/>
              <w:rPr>
                <w:bCs/>
                <w:spacing w:val="-4"/>
              </w:rPr>
            </w:pPr>
            <w:r w:rsidRPr="00261A7B">
              <w:rPr>
                <w:rFonts w:eastAsia="MS Mincho"/>
                <w:spacing w:val="-2"/>
              </w:rPr>
              <w:sym w:font="Wingdings" w:char="F0A8"/>
            </w:r>
          </w:p>
        </w:tc>
        <w:tc>
          <w:tcPr>
            <w:tcW w:w="1783" w:type="dxa"/>
            <w:tcBorders>
              <w:top w:val="single" w:sz="2" w:space="0" w:color="auto"/>
              <w:left w:val="single" w:sz="2" w:space="0" w:color="auto"/>
              <w:bottom w:val="single" w:sz="2" w:space="0" w:color="auto"/>
              <w:right w:val="single" w:sz="2" w:space="0" w:color="auto"/>
            </w:tcBorders>
          </w:tcPr>
          <w:p w14:paraId="05885AEA" w14:textId="77777777" w:rsidR="00882305" w:rsidRPr="00261A7B" w:rsidRDefault="00882305" w:rsidP="003D730E">
            <w:pPr>
              <w:spacing w:before="144"/>
              <w:ind w:left="151"/>
              <w:rPr>
                <w:bCs/>
                <w:spacing w:val="-4"/>
              </w:rPr>
            </w:pPr>
            <w:r w:rsidRPr="00261A7B">
              <w:rPr>
                <w:bCs/>
                <w:spacing w:val="-4"/>
              </w:rPr>
              <w:t>Subcontractor</w:t>
            </w:r>
          </w:p>
          <w:p w14:paraId="5B146B2B" w14:textId="77777777" w:rsidR="00882305" w:rsidRPr="00261A7B" w:rsidRDefault="00882305" w:rsidP="003D730E">
            <w:pPr>
              <w:spacing w:before="288" w:after="108"/>
              <w:jc w:val="center"/>
              <w:rPr>
                <w:bCs/>
                <w:spacing w:val="-4"/>
              </w:rPr>
            </w:pPr>
            <w:r w:rsidRPr="00261A7B">
              <w:rPr>
                <w:rFonts w:eastAsia="MS Mincho"/>
                <w:spacing w:val="-2"/>
              </w:rPr>
              <w:sym w:font="Wingdings" w:char="F0A8"/>
            </w:r>
          </w:p>
        </w:tc>
      </w:tr>
      <w:tr w:rsidR="00882305" w:rsidRPr="00261A7B" w14:paraId="76F20A0F" w14:textId="77777777" w:rsidTr="003D730E">
        <w:tc>
          <w:tcPr>
            <w:tcW w:w="3559" w:type="dxa"/>
            <w:tcBorders>
              <w:top w:val="single" w:sz="2" w:space="0" w:color="auto"/>
              <w:left w:val="single" w:sz="2" w:space="0" w:color="auto"/>
              <w:right w:val="single" w:sz="2" w:space="0" w:color="auto"/>
            </w:tcBorders>
          </w:tcPr>
          <w:p w14:paraId="3B5AAABE" w14:textId="77777777" w:rsidR="00882305" w:rsidRPr="00261A7B" w:rsidRDefault="00882305" w:rsidP="003D730E">
            <w:pPr>
              <w:spacing w:before="144" w:after="324"/>
              <w:ind w:left="42"/>
              <w:rPr>
                <w:bCs/>
                <w:spacing w:val="-11"/>
              </w:rPr>
            </w:pPr>
            <w:r w:rsidRPr="00261A7B">
              <w:rPr>
                <w:bCs/>
                <w:spacing w:val="-11"/>
              </w:rPr>
              <w:t>Total Contract Amount</w:t>
            </w:r>
          </w:p>
        </w:tc>
        <w:tc>
          <w:tcPr>
            <w:tcW w:w="3840" w:type="dxa"/>
            <w:gridSpan w:val="2"/>
            <w:tcBorders>
              <w:top w:val="single" w:sz="2" w:space="0" w:color="auto"/>
              <w:left w:val="single" w:sz="2" w:space="0" w:color="auto"/>
              <w:right w:val="single" w:sz="2" w:space="0" w:color="auto"/>
            </w:tcBorders>
          </w:tcPr>
          <w:p w14:paraId="20551D68" w14:textId="77777777" w:rsidR="00882305" w:rsidRPr="00261A7B" w:rsidRDefault="00882305" w:rsidP="003D730E">
            <w:pPr>
              <w:spacing w:before="144"/>
              <w:ind w:left="61"/>
              <w:rPr>
                <w:bCs/>
                <w:i/>
                <w:iCs/>
                <w:spacing w:val="2"/>
              </w:rPr>
            </w:pPr>
            <w:r w:rsidRPr="00261A7B">
              <w:rPr>
                <w:bCs/>
                <w:i/>
                <w:spacing w:val="-4"/>
              </w:rPr>
              <w:t>[insert total contract amount in local currency]</w:t>
            </w:r>
          </w:p>
        </w:tc>
        <w:tc>
          <w:tcPr>
            <w:tcW w:w="1783" w:type="dxa"/>
            <w:tcBorders>
              <w:top w:val="single" w:sz="2" w:space="0" w:color="auto"/>
              <w:left w:val="single" w:sz="2" w:space="0" w:color="auto"/>
              <w:right w:val="single" w:sz="2" w:space="0" w:color="auto"/>
            </w:tcBorders>
          </w:tcPr>
          <w:p w14:paraId="7C55E536" w14:textId="77777777" w:rsidR="00882305" w:rsidRPr="00261A7B" w:rsidRDefault="00312F88" w:rsidP="003D730E">
            <w:pPr>
              <w:spacing w:before="144"/>
              <w:ind w:left="61"/>
              <w:rPr>
                <w:bCs/>
                <w:i/>
                <w:iCs/>
              </w:rPr>
            </w:pPr>
            <w:r w:rsidRPr="00261A7B">
              <w:rPr>
                <w:bCs/>
                <w:spacing w:val="-4"/>
              </w:rPr>
              <w:t>Rs</w:t>
            </w:r>
            <w:r w:rsidR="00882305" w:rsidRPr="00261A7B">
              <w:rPr>
                <w:bCs/>
                <w:i/>
                <w:iCs/>
              </w:rPr>
              <w:t>[insert</w:t>
            </w:r>
          </w:p>
          <w:p w14:paraId="06473EEF" w14:textId="77777777" w:rsidR="00882305" w:rsidRPr="00261A7B" w:rsidRDefault="00882305" w:rsidP="003D730E">
            <w:pPr>
              <w:ind w:left="61"/>
              <w:rPr>
                <w:bCs/>
                <w:i/>
                <w:iCs/>
                <w:spacing w:val="2"/>
              </w:rPr>
            </w:pPr>
            <w:r w:rsidRPr="00261A7B">
              <w:rPr>
                <w:bCs/>
                <w:i/>
                <w:iCs/>
                <w:spacing w:val="2"/>
              </w:rPr>
              <w:t xml:space="preserve">total contract amount in </w:t>
            </w:r>
            <w:r w:rsidR="00312F88" w:rsidRPr="00261A7B">
              <w:rPr>
                <w:bCs/>
                <w:i/>
                <w:iCs/>
                <w:spacing w:val="2"/>
              </w:rPr>
              <w:t>Rs millions</w:t>
            </w:r>
          </w:p>
          <w:p w14:paraId="7646031B" w14:textId="77777777" w:rsidR="00882305" w:rsidRPr="00261A7B" w:rsidRDefault="00882305" w:rsidP="003D730E">
            <w:pPr>
              <w:ind w:left="61"/>
              <w:rPr>
                <w:bCs/>
                <w:i/>
                <w:iCs/>
                <w:spacing w:val="2"/>
              </w:rPr>
            </w:pPr>
            <w:r w:rsidRPr="00261A7B">
              <w:rPr>
                <w:bCs/>
                <w:i/>
                <w:iCs/>
                <w:spacing w:val="2"/>
              </w:rPr>
              <w:t>equivalent]</w:t>
            </w:r>
          </w:p>
        </w:tc>
      </w:tr>
      <w:tr w:rsidR="00882305" w:rsidRPr="00261A7B" w14:paraId="3FCF89E1" w14:textId="77777777" w:rsidTr="003D730E">
        <w:tc>
          <w:tcPr>
            <w:tcW w:w="3559" w:type="dxa"/>
            <w:tcBorders>
              <w:top w:val="single" w:sz="2" w:space="0" w:color="auto"/>
              <w:left w:val="single" w:sz="2" w:space="0" w:color="auto"/>
              <w:right w:val="single" w:sz="2" w:space="0" w:color="auto"/>
            </w:tcBorders>
          </w:tcPr>
          <w:p w14:paraId="3E78C6FA" w14:textId="77777777" w:rsidR="00882305" w:rsidRPr="00261A7B" w:rsidRDefault="00882305" w:rsidP="003D730E">
            <w:pPr>
              <w:spacing w:before="288"/>
              <w:ind w:left="42"/>
              <w:rPr>
                <w:bCs/>
              </w:rPr>
            </w:pPr>
            <w:r w:rsidRPr="00261A7B">
              <w:rPr>
                <w:bCs/>
              </w:rPr>
              <w:t>If partner in a JV, or subcontractor, specify participation in total contract amount</w:t>
            </w:r>
          </w:p>
        </w:tc>
        <w:tc>
          <w:tcPr>
            <w:tcW w:w="1915" w:type="dxa"/>
            <w:tcBorders>
              <w:top w:val="single" w:sz="2" w:space="0" w:color="auto"/>
              <w:left w:val="single" w:sz="2" w:space="0" w:color="auto"/>
              <w:right w:val="single" w:sz="2" w:space="0" w:color="auto"/>
            </w:tcBorders>
          </w:tcPr>
          <w:p w14:paraId="3A764375" w14:textId="77777777" w:rsidR="00882305" w:rsidRPr="00261A7B" w:rsidRDefault="00882305" w:rsidP="003D730E">
            <w:pPr>
              <w:spacing w:before="144"/>
              <w:ind w:left="61"/>
              <w:rPr>
                <w:bCs/>
                <w:i/>
                <w:iCs/>
              </w:rPr>
            </w:pPr>
            <w:r w:rsidRPr="00261A7B">
              <w:rPr>
                <w:bCs/>
                <w:i/>
                <w:spacing w:val="-4"/>
              </w:rPr>
              <w:t>[insert a percentage amount]</w:t>
            </w:r>
          </w:p>
        </w:tc>
        <w:tc>
          <w:tcPr>
            <w:tcW w:w="1925" w:type="dxa"/>
            <w:tcBorders>
              <w:top w:val="single" w:sz="2" w:space="0" w:color="auto"/>
              <w:left w:val="single" w:sz="2" w:space="0" w:color="auto"/>
              <w:right w:val="single" w:sz="2" w:space="0" w:color="auto"/>
            </w:tcBorders>
          </w:tcPr>
          <w:p w14:paraId="6606A2CA" w14:textId="77777777" w:rsidR="00882305" w:rsidRPr="00261A7B" w:rsidRDefault="00882305" w:rsidP="003D730E">
            <w:pPr>
              <w:spacing w:before="144"/>
              <w:ind w:left="61"/>
              <w:rPr>
                <w:bCs/>
                <w:i/>
                <w:iCs/>
              </w:rPr>
            </w:pPr>
            <w:r w:rsidRPr="00261A7B">
              <w:rPr>
                <w:bCs/>
                <w:i/>
                <w:spacing w:val="-4"/>
              </w:rPr>
              <w:t>[insert total contract amount in local currency]</w:t>
            </w:r>
          </w:p>
        </w:tc>
        <w:tc>
          <w:tcPr>
            <w:tcW w:w="1783" w:type="dxa"/>
            <w:tcBorders>
              <w:top w:val="single" w:sz="2" w:space="0" w:color="auto"/>
              <w:left w:val="single" w:sz="2" w:space="0" w:color="auto"/>
              <w:right w:val="single" w:sz="2" w:space="0" w:color="auto"/>
            </w:tcBorders>
          </w:tcPr>
          <w:p w14:paraId="279FFD92" w14:textId="77777777" w:rsidR="00882305" w:rsidRPr="00261A7B" w:rsidRDefault="00882305" w:rsidP="00312F88">
            <w:pPr>
              <w:spacing w:before="144"/>
              <w:ind w:left="61"/>
              <w:rPr>
                <w:bCs/>
                <w:i/>
                <w:iCs/>
              </w:rPr>
            </w:pPr>
            <w:r w:rsidRPr="00261A7B">
              <w:rPr>
                <w:bCs/>
                <w:i/>
                <w:spacing w:val="-4"/>
              </w:rPr>
              <w:t xml:space="preserve">[insert total contract amount in </w:t>
            </w:r>
            <w:r w:rsidR="00312F88" w:rsidRPr="00261A7B">
              <w:rPr>
                <w:bCs/>
                <w:i/>
                <w:spacing w:val="-4"/>
              </w:rPr>
              <w:t>Rs millions</w:t>
            </w:r>
            <w:r w:rsidRPr="00261A7B">
              <w:rPr>
                <w:bCs/>
                <w:i/>
                <w:spacing w:val="-4"/>
              </w:rPr>
              <w:t xml:space="preserve"> equivalent]</w:t>
            </w:r>
          </w:p>
        </w:tc>
      </w:tr>
      <w:tr w:rsidR="00882305" w:rsidRPr="00261A7B" w14:paraId="734580A2" w14:textId="77777777" w:rsidTr="003D730E">
        <w:tc>
          <w:tcPr>
            <w:tcW w:w="3559" w:type="dxa"/>
            <w:tcBorders>
              <w:top w:val="single" w:sz="2" w:space="0" w:color="auto"/>
              <w:left w:val="single" w:sz="2" w:space="0" w:color="auto"/>
              <w:bottom w:val="single" w:sz="2" w:space="0" w:color="auto"/>
              <w:right w:val="single" w:sz="2" w:space="0" w:color="auto"/>
            </w:tcBorders>
          </w:tcPr>
          <w:p w14:paraId="17E94D4A" w14:textId="77777777" w:rsidR="00882305" w:rsidRPr="00261A7B" w:rsidRDefault="00882305" w:rsidP="003D730E">
            <w:pPr>
              <w:spacing w:before="144"/>
              <w:ind w:left="42"/>
              <w:rPr>
                <w:bCs/>
              </w:rPr>
            </w:pPr>
            <w:r w:rsidRPr="00261A7B">
              <w:rPr>
                <w:bCs/>
              </w:rPr>
              <w:t>Employer's Name:</w:t>
            </w:r>
          </w:p>
        </w:tc>
        <w:tc>
          <w:tcPr>
            <w:tcW w:w="5623" w:type="dxa"/>
            <w:gridSpan w:val="3"/>
            <w:tcBorders>
              <w:top w:val="single" w:sz="2" w:space="0" w:color="auto"/>
              <w:left w:val="single" w:sz="2" w:space="0" w:color="auto"/>
              <w:bottom w:val="single" w:sz="2" w:space="0" w:color="auto"/>
              <w:right w:val="single" w:sz="2" w:space="0" w:color="auto"/>
            </w:tcBorders>
          </w:tcPr>
          <w:p w14:paraId="6C46CD79" w14:textId="77777777" w:rsidR="00882305" w:rsidRPr="00261A7B" w:rsidRDefault="00882305" w:rsidP="003D730E">
            <w:pPr>
              <w:spacing w:before="144"/>
              <w:rPr>
                <w:bCs/>
                <w:i/>
                <w:iCs/>
              </w:rPr>
            </w:pPr>
            <w:r w:rsidRPr="00261A7B">
              <w:rPr>
                <w:bCs/>
                <w:i/>
                <w:iCs/>
              </w:rPr>
              <w:t>[insert full name]</w:t>
            </w:r>
          </w:p>
        </w:tc>
      </w:tr>
      <w:tr w:rsidR="00882305" w:rsidRPr="00261A7B" w14:paraId="25AE79BA" w14:textId="77777777" w:rsidTr="003D730E">
        <w:trPr>
          <w:trHeight w:hRule="exact" w:val="2038"/>
        </w:trPr>
        <w:tc>
          <w:tcPr>
            <w:tcW w:w="3559" w:type="dxa"/>
            <w:tcBorders>
              <w:top w:val="single" w:sz="2" w:space="0" w:color="auto"/>
              <w:left w:val="single" w:sz="2" w:space="0" w:color="auto"/>
              <w:bottom w:val="single" w:sz="2" w:space="0" w:color="auto"/>
              <w:right w:val="single" w:sz="2" w:space="0" w:color="auto"/>
            </w:tcBorders>
          </w:tcPr>
          <w:p w14:paraId="4C64B36C" w14:textId="77777777" w:rsidR="00882305" w:rsidRPr="00261A7B" w:rsidRDefault="00882305" w:rsidP="003D730E">
            <w:pPr>
              <w:ind w:left="42"/>
              <w:rPr>
                <w:bCs/>
              </w:rPr>
            </w:pPr>
            <w:r w:rsidRPr="00261A7B">
              <w:rPr>
                <w:bCs/>
              </w:rPr>
              <w:t>Address:</w:t>
            </w:r>
          </w:p>
          <w:p w14:paraId="4E4417B7" w14:textId="77777777" w:rsidR="00882305" w:rsidRPr="00261A7B" w:rsidRDefault="00882305" w:rsidP="003D730E">
            <w:pPr>
              <w:spacing w:before="252"/>
              <w:ind w:left="42"/>
              <w:rPr>
                <w:bCs/>
              </w:rPr>
            </w:pPr>
            <w:r w:rsidRPr="00261A7B">
              <w:rPr>
                <w:bCs/>
              </w:rPr>
              <w:t>Telephone/fax number</w:t>
            </w:r>
          </w:p>
          <w:p w14:paraId="254EAD63" w14:textId="77777777" w:rsidR="00882305" w:rsidRPr="00261A7B" w:rsidRDefault="00882305" w:rsidP="003D730E">
            <w:pPr>
              <w:spacing w:before="540" w:after="252"/>
              <w:ind w:left="42"/>
              <w:rPr>
                <w:bCs/>
              </w:rPr>
            </w:pPr>
            <w:r w:rsidRPr="00261A7B">
              <w:rPr>
                <w:bCs/>
              </w:rPr>
              <w:t>E-mail:</w:t>
            </w:r>
          </w:p>
        </w:tc>
        <w:tc>
          <w:tcPr>
            <w:tcW w:w="5623" w:type="dxa"/>
            <w:gridSpan w:val="3"/>
            <w:tcBorders>
              <w:top w:val="single" w:sz="2" w:space="0" w:color="auto"/>
              <w:left w:val="single" w:sz="2" w:space="0" w:color="auto"/>
              <w:bottom w:val="single" w:sz="2" w:space="0" w:color="auto"/>
              <w:right w:val="single" w:sz="2" w:space="0" w:color="auto"/>
            </w:tcBorders>
          </w:tcPr>
          <w:p w14:paraId="565E63A3" w14:textId="77777777" w:rsidR="00882305" w:rsidRPr="00261A7B" w:rsidRDefault="00882305" w:rsidP="003D730E">
            <w:pPr>
              <w:rPr>
                <w:bCs/>
                <w:i/>
                <w:iCs/>
                <w:spacing w:val="2"/>
              </w:rPr>
            </w:pPr>
            <w:r w:rsidRPr="00261A7B">
              <w:rPr>
                <w:bCs/>
                <w:i/>
                <w:iCs/>
                <w:spacing w:val="2"/>
              </w:rPr>
              <w:t>[indicate street / number / town or city / country]</w:t>
            </w:r>
          </w:p>
          <w:p w14:paraId="7E2158A6" w14:textId="77777777" w:rsidR="00882305" w:rsidRPr="00261A7B" w:rsidRDefault="00882305" w:rsidP="003D730E">
            <w:pPr>
              <w:spacing w:before="288"/>
              <w:rPr>
                <w:bCs/>
                <w:i/>
                <w:iCs/>
                <w:spacing w:val="2"/>
              </w:rPr>
            </w:pPr>
            <w:r w:rsidRPr="00261A7B">
              <w:rPr>
                <w:bCs/>
                <w:i/>
                <w:iCs/>
                <w:spacing w:val="2"/>
              </w:rPr>
              <w:t>[insert telephone/fax numbers, including country and</w:t>
            </w:r>
          </w:p>
          <w:p w14:paraId="6052E2D8" w14:textId="77777777" w:rsidR="00882305" w:rsidRPr="00261A7B" w:rsidRDefault="00882305" w:rsidP="003D730E">
            <w:pPr>
              <w:rPr>
                <w:bCs/>
                <w:i/>
                <w:iCs/>
              </w:rPr>
            </w:pPr>
            <w:r w:rsidRPr="00261A7B">
              <w:rPr>
                <w:bCs/>
                <w:i/>
                <w:iCs/>
              </w:rPr>
              <w:t>city area codes]</w:t>
            </w:r>
          </w:p>
          <w:p w14:paraId="66D57320" w14:textId="77777777" w:rsidR="00882305" w:rsidRPr="00261A7B" w:rsidRDefault="00882305" w:rsidP="003D730E">
            <w:pPr>
              <w:spacing w:before="288" w:after="252"/>
              <w:rPr>
                <w:bCs/>
                <w:i/>
                <w:iCs/>
                <w:spacing w:val="2"/>
              </w:rPr>
            </w:pPr>
            <w:r w:rsidRPr="00261A7B">
              <w:rPr>
                <w:bCs/>
                <w:i/>
                <w:iCs/>
                <w:spacing w:val="2"/>
              </w:rPr>
              <w:t>[insert e-mail address, if available]</w:t>
            </w:r>
          </w:p>
        </w:tc>
      </w:tr>
    </w:tbl>
    <w:p w14:paraId="3180AC03" w14:textId="77777777" w:rsidR="005D6519" w:rsidRPr="00261A7B" w:rsidRDefault="005D6519" w:rsidP="00882305">
      <w:pPr>
        <w:jc w:val="center"/>
        <w:rPr>
          <w:b/>
          <w:sz w:val="32"/>
          <w:szCs w:val="32"/>
        </w:rPr>
      </w:pPr>
    </w:p>
    <w:p w14:paraId="3053C7F5" w14:textId="77777777" w:rsidR="00882305" w:rsidRPr="00261A7B" w:rsidRDefault="00882305" w:rsidP="00882305">
      <w:pPr>
        <w:jc w:val="center"/>
        <w:rPr>
          <w:b/>
          <w:sz w:val="32"/>
          <w:szCs w:val="32"/>
        </w:rPr>
      </w:pPr>
      <w:r w:rsidRPr="00261A7B">
        <w:rPr>
          <w:b/>
          <w:sz w:val="32"/>
          <w:szCs w:val="32"/>
        </w:rPr>
        <w:t>Form EXP - 4.2(a) (cont.)</w:t>
      </w:r>
    </w:p>
    <w:p w14:paraId="192AC5D1" w14:textId="77777777" w:rsidR="00882305" w:rsidRPr="00261A7B" w:rsidRDefault="00882305" w:rsidP="00882305">
      <w:pPr>
        <w:spacing w:after="240"/>
        <w:jc w:val="center"/>
        <w:rPr>
          <w:b/>
          <w:sz w:val="32"/>
          <w:szCs w:val="32"/>
        </w:rPr>
      </w:pPr>
      <w:r w:rsidRPr="00261A7B">
        <w:rPr>
          <w:b/>
          <w:sz w:val="32"/>
          <w:szCs w:val="32"/>
        </w:rPr>
        <w:t>Similar Construction Experience (cont.)</w:t>
      </w: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882305" w:rsidRPr="00261A7B" w14:paraId="750E5B8E" w14:textId="77777777" w:rsidTr="003D730E">
        <w:tc>
          <w:tcPr>
            <w:tcW w:w="3559" w:type="dxa"/>
            <w:tcBorders>
              <w:top w:val="single" w:sz="2" w:space="0" w:color="auto"/>
              <w:left w:val="single" w:sz="2" w:space="0" w:color="auto"/>
              <w:bottom w:val="single" w:sz="2" w:space="0" w:color="auto"/>
              <w:right w:val="single" w:sz="2" w:space="0" w:color="auto"/>
            </w:tcBorders>
          </w:tcPr>
          <w:p w14:paraId="18F3A52A" w14:textId="77777777" w:rsidR="00882305" w:rsidRPr="00261A7B" w:rsidRDefault="00882305" w:rsidP="003D730E">
            <w:pPr>
              <w:tabs>
                <w:tab w:val="left" w:pos="1404"/>
                <w:tab w:val="left" w:pos="2988"/>
              </w:tabs>
              <w:spacing w:before="180"/>
              <w:ind w:left="59"/>
              <w:rPr>
                <w:b/>
                <w:bCs/>
                <w:spacing w:val="4"/>
              </w:rPr>
            </w:pPr>
            <w:r w:rsidRPr="00261A7B">
              <w:rPr>
                <w:b/>
                <w:bCs/>
                <w:spacing w:val="4"/>
              </w:rPr>
              <w:t>Similar Contract No.</w:t>
            </w:r>
          </w:p>
          <w:p w14:paraId="5614059D" w14:textId="77777777" w:rsidR="00882305" w:rsidRPr="00261A7B" w:rsidRDefault="00882305" w:rsidP="003D730E">
            <w:pPr>
              <w:ind w:left="90" w:right="49"/>
              <w:rPr>
                <w:bCs/>
                <w:i/>
                <w:iCs/>
              </w:rPr>
            </w:pPr>
            <w:r w:rsidRPr="00261A7B">
              <w:rPr>
                <w:bCs/>
                <w:i/>
                <w:iCs/>
              </w:rPr>
              <w:t xml:space="preserve">[insert </w:t>
            </w:r>
            <w:r w:rsidRPr="00261A7B">
              <w:rPr>
                <w:bCs/>
                <w:i/>
                <w:iCs/>
                <w:spacing w:val="-5"/>
              </w:rPr>
              <w:t xml:space="preserve">number] </w:t>
            </w:r>
            <w:r w:rsidRPr="00261A7B">
              <w:rPr>
                <w:bCs/>
              </w:rPr>
              <w:t xml:space="preserve">of </w:t>
            </w:r>
            <w:r w:rsidRPr="00261A7B">
              <w:rPr>
                <w:bCs/>
                <w:i/>
                <w:iCs/>
                <w:spacing w:val="4"/>
              </w:rPr>
              <w:t xml:space="preserve">[insert </w:t>
            </w:r>
            <w:r w:rsidRPr="00261A7B">
              <w:rPr>
                <w:bCs/>
                <w:i/>
                <w:iCs/>
                <w:spacing w:val="2"/>
              </w:rPr>
              <w:t xml:space="preserve">number of similar contracts </w:t>
            </w:r>
            <w:r w:rsidRPr="00261A7B">
              <w:rPr>
                <w:bCs/>
                <w:i/>
                <w:iCs/>
              </w:rPr>
              <w:t>required]</w:t>
            </w:r>
          </w:p>
        </w:tc>
        <w:tc>
          <w:tcPr>
            <w:tcW w:w="5623" w:type="dxa"/>
            <w:tcBorders>
              <w:top w:val="single" w:sz="2" w:space="0" w:color="auto"/>
              <w:left w:val="single" w:sz="2" w:space="0" w:color="auto"/>
              <w:bottom w:val="single" w:sz="2" w:space="0" w:color="auto"/>
              <w:right w:val="single" w:sz="2" w:space="0" w:color="auto"/>
            </w:tcBorders>
          </w:tcPr>
          <w:p w14:paraId="59282B34" w14:textId="77777777" w:rsidR="00882305" w:rsidRPr="00261A7B" w:rsidRDefault="00882305" w:rsidP="003D730E">
            <w:pPr>
              <w:jc w:val="center"/>
              <w:rPr>
                <w:b/>
                <w:bCs/>
                <w:spacing w:val="4"/>
              </w:rPr>
            </w:pPr>
            <w:r w:rsidRPr="00261A7B">
              <w:rPr>
                <w:b/>
                <w:bCs/>
                <w:spacing w:val="4"/>
              </w:rPr>
              <w:t>Information</w:t>
            </w:r>
          </w:p>
        </w:tc>
      </w:tr>
      <w:tr w:rsidR="00882305" w:rsidRPr="00261A7B" w14:paraId="744B46BB" w14:textId="77777777" w:rsidTr="003D730E">
        <w:tc>
          <w:tcPr>
            <w:tcW w:w="3559" w:type="dxa"/>
            <w:tcBorders>
              <w:top w:val="single" w:sz="2" w:space="0" w:color="auto"/>
              <w:left w:val="single" w:sz="2" w:space="0" w:color="auto"/>
              <w:bottom w:val="single" w:sz="2" w:space="0" w:color="auto"/>
              <w:right w:val="single" w:sz="2" w:space="0" w:color="auto"/>
            </w:tcBorders>
          </w:tcPr>
          <w:p w14:paraId="42DB457B" w14:textId="77777777" w:rsidR="00882305" w:rsidRPr="00261A7B" w:rsidRDefault="00882305" w:rsidP="003D730E">
            <w:pPr>
              <w:tabs>
                <w:tab w:val="left" w:pos="1404"/>
                <w:tab w:val="left" w:pos="2988"/>
              </w:tabs>
              <w:spacing w:before="180"/>
              <w:ind w:left="59"/>
              <w:rPr>
                <w:b/>
                <w:bCs/>
                <w:spacing w:val="4"/>
              </w:rPr>
            </w:pPr>
            <w:r w:rsidRPr="00261A7B">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14:paraId="710552ED" w14:textId="77777777" w:rsidR="00882305" w:rsidRPr="00261A7B" w:rsidRDefault="00882305" w:rsidP="003D730E">
            <w:pPr>
              <w:jc w:val="center"/>
              <w:rPr>
                <w:b/>
                <w:bCs/>
                <w:spacing w:val="4"/>
              </w:rPr>
            </w:pPr>
          </w:p>
        </w:tc>
      </w:tr>
      <w:tr w:rsidR="00882305" w:rsidRPr="00261A7B" w14:paraId="1A1F97AF" w14:textId="77777777" w:rsidTr="003D730E">
        <w:tc>
          <w:tcPr>
            <w:tcW w:w="3559" w:type="dxa"/>
            <w:tcBorders>
              <w:top w:val="single" w:sz="2" w:space="0" w:color="auto"/>
              <w:left w:val="single" w:sz="2" w:space="0" w:color="auto"/>
              <w:bottom w:val="single" w:sz="2" w:space="0" w:color="auto"/>
              <w:right w:val="single" w:sz="2" w:space="0" w:color="auto"/>
            </w:tcBorders>
          </w:tcPr>
          <w:p w14:paraId="06E55EDC" w14:textId="77777777" w:rsidR="00882305" w:rsidRPr="00261A7B" w:rsidRDefault="00882305" w:rsidP="003D730E">
            <w:pPr>
              <w:tabs>
                <w:tab w:val="left" w:pos="1404"/>
                <w:tab w:val="left" w:pos="2988"/>
              </w:tabs>
              <w:spacing w:before="180"/>
              <w:ind w:left="360"/>
            </w:pPr>
            <w:r w:rsidRPr="00261A7B">
              <w:t>1. Amount</w:t>
            </w:r>
          </w:p>
        </w:tc>
        <w:tc>
          <w:tcPr>
            <w:tcW w:w="5623" w:type="dxa"/>
            <w:tcBorders>
              <w:top w:val="single" w:sz="2" w:space="0" w:color="auto"/>
              <w:left w:val="single" w:sz="2" w:space="0" w:color="auto"/>
              <w:bottom w:val="single" w:sz="2" w:space="0" w:color="auto"/>
              <w:right w:val="single" w:sz="2" w:space="0" w:color="auto"/>
            </w:tcBorders>
          </w:tcPr>
          <w:p w14:paraId="2874D931" w14:textId="77777777" w:rsidR="00882305" w:rsidRPr="00261A7B" w:rsidRDefault="00882305" w:rsidP="003D730E">
            <w:pPr>
              <w:ind w:left="41"/>
              <w:rPr>
                <w:i/>
                <w:iCs/>
                <w:spacing w:val="6"/>
              </w:rPr>
            </w:pPr>
            <w:r w:rsidRPr="00261A7B">
              <w:rPr>
                <w:i/>
                <w:iCs/>
                <w:spacing w:val="6"/>
              </w:rPr>
              <w:t xml:space="preserve">[insert amount in </w:t>
            </w:r>
            <w:r w:rsidR="005D6519" w:rsidRPr="00261A7B">
              <w:rPr>
                <w:i/>
                <w:iCs/>
                <w:spacing w:val="6"/>
              </w:rPr>
              <w:t>Rs</w:t>
            </w:r>
            <w:r w:rsidR="00312F88" w:rsidRPr="00261A7B">
              <w:rPr>
                <w:i/>
                <w:iCs/>
                <w:spacing w:val="6"/>
              </w:rPr>
              <w:t xml:space="preserve"> millions</w:t>
            </w:r>
            <w:r w:rsidRPr="00261A7B">
              <w:rPr>
                <w:i/>
                <w:iCs/>
                <w:spacing w:val="6"/>
              </w:rPr>
              <w:t xml:space="preserve"> in words and in</w:t>
            </w:r>
          </w:p>
          <w:p w14:paraId="25BCFA47" w14:textId="77777777" w:rsidR="00882305" w:rsidRPr="00261A7B" w:rsidRDefault="00882305" w:rsidP="003D730E">
            <w:pPr>
              <w:ind w:left="41"/>
              <w:rPr>
                <w:i/>
                <w:iCs/>
                <w:spacing w:val="4"/>
              </w:rPr>
            </w:pPr>
            <w:r w:rsidRPr="00261A7B">
              <w:rPr>
                <w:i/>
                <w:iCs/>
                <w:spacing w:val="4"/>
              </w:rPr>
              <w:t>Figures]</w:t>
            </w:r>
          </w:p>
          <w:p w14:paraId="5DDA4896" w14:textId="77777777" w:rsidR="00882305" w:rsidRPr="00261A7B" w:rsidRDefault="00882305" w:rsidP="003D730E">
            <w:pPr>
              <w:ind w:left="41"/>
              <w:rPr>
                <w:b/>
                <w:bCs/>
                <w:spacing w:val="4"/>
              </w:rPr>
            </w:pPr>
          </w:p>
        </w:tc>
      </w:tr>
      <w:tr w:rsidR="00882305" w:rsidRPr="00261A7B" w14:paraId="1BCA6B46" w14:textId="77777777" w:rsidTr="003D730E">
        <w:tc>
          <w:tcPr>
            <w:tcW w:w="3559" w:type="dxa"/>
            <w:tcBorders>
              <w:top w:val="single" w:sz="2" w:space="0" w:color="auto"/>
              <w:left w:val="single" w:sz="2" w:space="0" w:color="auto"/>
              <w:bottom w:val="single" w:sz="2" w:space="0" w:color="auto"/>
              <w:right w:val="single" w:sz="2" w:space="0" w:color="auto"/>
            </w:tcBorders>
          </w:tcPr>
          <w:p w14:paraId="490ACB59" w14:textId="77777777" w:rsidR="00882305" w:rsidRPr="00261A7B" w:rsidRDefault="00882305" w:rsidP="003D730E">
            <w:pPr>
              <w:tabs>
                <w:tab w:val="left" w:pos="1404"/>
                <w:tab w:val="left" w:pos="2988"/>
              </w:tabs>
              <w:spacing w:before="180"/>
              <w:ind w:left="360"/>
            </w:pPr>
            <w:r w:rsidRPr="00261A7B">
              <w:t>2. Physical size</w:t>
            </w:r>
          </w:p>
        </w:tc>
        <w:tc>
          <w:tcPr>
            <w:tcW w:w="5623" w:type="dxa"/>
            <w:tcBorders>
              <w:top w:val="single" w:sz="2" w:space="0" w:color="auto"/>
              <w:left w:val="single" w:sz="2" w:space="0" w:color="auto"/>
              <w:bottom w:val="single" w:sz="2" w:space="0" w:color="auto"/>
              <w:right w:val="single" w:sz="2" w:space="0" w:color="auto"/>
            </w:tcBorders>
          </w:tcPr>
          <w:p w14:paraId="3E27E6B4" w14:textId="77777777" w:rsidR="00882305" w:rsidRPr="00261A7B" w:rsidRDefault="00882305" w:rsidP="003D730E">
            <w:pPr>
              <w:ind w:left="41"/>
              <w:rPr>
                <w:b/>
                <w:bCs/>
                <w:spacing w:val="4"/>
              </w:rPr>
            </w:pPr>
            <w:r w:rsidRPr="00261A7B">
              <w:rPr>
                <w:i/>
                <w:iCs/>
                <w:spacing w:val="4"/>
              </w:rPr>
              <w:t>[insert physical size of activities]</w:t>
            </w:r>
          </w:p>
        </w:tc>
      </w:tr>
      <w:tr w:rsidR="00882305" w:rsidRPr="00261A7B" w14:paraId="1EAA34ED" w14:textId="77777777" w:rsidTr="003D730E">
        <w:tc>
          <w:tcPr>
            <w:tcW w:w="3559" w:type="dxa"/>
            <w:tcBorders>
              <w:top w:val="single" w:sz="2" w:space="0" w:color="auto"/>
              <w:left w:val="single" w:sz="2" w:space="0" w:color="auto"/>
              <w:bottom w:val="single" w:sz="2" w:space="0" w:color="auto"/>
              <w:right w:val="single" w:sz="2" w:space="0" w:color="auto"/>
            </w:tcBorders>
          </w:tcPr>
          <w:p w14:paraId="3F8214C7" w14:textId="77777777" w:rsidR="00882305" w:rsidRPr="00261A7B" w:rsidRDefault="00882305" w:rsidP="003D730E">
            <w:pPr>
              <w:tabs>
                <w:tab w:val="left" w:pos="1404"/>
                <w:tab w:val="left" w:pos="2988"/>
              </w:tabs>
              <w:spacing w:before="180"/>
              <w:ind w:left="360"/>
            </w:pPr>
            <w:r w:rsidRPr="00261A7B">
              <w:t>3. Complexity</w:t>
            </w:r>
          </w:p>
        </w:tc>
        <w:tc>
          <w:tcPr>
            <w:tcW w:w="5623" w:type="dxa"/>
            <w:tcBorders>
              <w:top w:val="single" w:sz="2" w:space="0" w:color="auto"/>
              <w:left w:val="single" w:sz="2" w:space="0" w:color="auto"/>
              <w:bottom w:val="single" w:sz="2" w:space="0" w:color="auto"/>
              <w:right w:val="single" w:sz="2" w:space="0" w:color="auto"/>
            </w:tcBorders>
          </w:tcPr>
          <w:p w14:paraId="7C63E08B" w14:textId="77777777" w:rsidR="00882305" w:rsidRPr="00261A7B" w:rsidRDefault="00882305" w:rsidP="003D730E">
            <w:pPr>
              <w:ind w:left="41"/>
              <w:rPr>
                <w:b/>
                <w:bCs/>
                <w:spacing w:val="4"/>
              </w:rPr>
            </w:pPr>
            <w:r w:rsidRPr="00261A7B">
              <w:rPr>
                <w:i/>
                <w:iCs/>
                <w:spacing w:val="5"/>
              </w:rPr>
              <w:t>[insert description of complexity]</w:t>
            </w:r>
          </w:p>
        </w:tc>
      </w:tr>
      <w:tr w:rsidR="00882305" w:rsidRPr="00261A7B" w14:paraId="22A6DF7E" w14:textId="77777777" w:rsidTr="003D730E">
        <w:tc>
          <w:tcPr>
            <w:tcW w:w="3559" w:type="dxa"/>
            <w:tcBorders>
              <w:top w:val="single" w:sz="2" w:space="0" w:color="auto"/>
              <w:left w:val="single" w:sz="2" w:space="0" w:color="auto"/>
              <w:bottom w:val="single" w:sz="2" w:space="0" w:color="auto"/>
              <w:right w:val="single" w:sz="2" w:space="0" w:color="auto"/>
            </w:tcBorders>
          </w:tcPr>
          <w:p w14:paraId="02BD2877" w14:textId="77777777" w:rsidR="00882305" w:rsidRPr="00261A7B" w:rsidRDefault="00882305" w:rsidP="003D730E">
            <w:pPr>
              <w:tabs>
                <w:tab w:val="left" w:pos="1404"/>
                <w:tab w:val="left" w:pos="2988"/>
              </w:tabs>
              <w:spacing w:before="180"/>
              <w:ind w:left="360"/>
            </w:pPr>
            <w:r w:rsidRPr="00261A7B">
              <w:t>4. Methods/Technology</w:t>
            </w:r>
          </w:p>
        </w:tc>
        <w:tc>
          <w:tcPr>
            <w:tcW w:w="5623" w:type="dxa"/>
            <w:tcBorders>
              <w:top w:val="single" w:sz="2" w:space="0" w:color="auto"/>
              <w:left w:val="single" w:sz="2" w:space="0" w:color="auto"/>
              <w:bottom w:val="single" w:sz="2" w:space="0" w:color="auto"/>
              <w:right w:val="single" w:sz="2" w:space="0" w:color="auto"/>
            </w:tcBorders>
          </w:tcPr>
          <w:p w14:paraId="2DC611D5" w14:textId="77777777" w:rsidR="00882305" w:rsidRPr="00261A7B" w:rsidRDefault="00882305" w:rsidP="003D730E">
            <w:pPr>
              <w:ind w:left="41"/>
              <w:rPr>
                <w:b/>
                <w:bCs/>
                <w:spacing w:val="4"/>
              </w:rPr>
            </w:pPr>
            <w:r w:rsidRPr="00261A7B">
              <w:rPr>
                <w:i/>
                <w:iCs/>
                <w:spacing w:val="3"/>
              </w:rPr>
              <w:t xml:space="preserve">[insert </w:t>
            </w:r>
            <w:r w:rsidRPr="00261A7B">
              <w:rPr>
                <w:i/>
                <w:iCs/>
                <w:spacing w:val="6"/>
              </w:rPr>
              <w:t xml:space="preserve">specific aspects of </w:t>
            </w:r>
            <w:r w:rsidRPr="00261A7B">
              <w:rPr>
                <w:i/>
                <w:iCs/>
                <w:spacing w:val="4"/>
              </w:rPr>
              <w:t xml:space="preserve">the </w:t>
            </w:r>
            <w:r w:rsidRPr="00261A7B">
              <w:rPr>
                <w:i/>
                <w:iCs/>
                <w:spacing w:val="6"/>
              </w:rPr>
              <w:t>methods/technology involved in the contract]</w:t>
            </w:r>
          </w:p>
        </w:tc>
      </w:tr>
      <w:tr w:rsidR="00882305" w:rsidRPr="00261A7B" w14:paraId="3ABE6096" w14:textId="77777777" w:rsidTr="003D730E">
        <w:tc>
          <w:tcPr>
            <w:tcW w:w="3559" w:type="dxa"/>
            <w:tcBorders>
              <w:top w:val="single" w:sz="2" w:space="0" w:color="auto"/>
              <w:left w:val="single" w:sz="2" w:space="0" w:color="auto"/>
              <w:bottom w:val="single" w:sz="2" w:space="0" w:color="auto"/>
              <w:right w:val="single" w:sz="2" w:space="0" w:color="auto"/>
            </w:tcBorders>
          </w:tcPr>
          <w:p w14:paraId="76D89759" w14:textId="77777777" w:rsidR="00882305" w:rsidRPr="00261A7B" w:rsidRDefault="00882305" w:rsidP="003D730E">
            <w:pPr>
              <w:tabs>
                <w:tab w:val="left" w:pos="1404"/>
                <w:tab w:val="left" w:pos="2988"/>
              </w:tabs>
              <w:spacing w:before="180"/>
              <w:ind w:left="360"/>
            </w:pPr>
            <w:r w:rsidRPr="00261A7B">
              <w:t>5. Other Characteristics</w:t>
            </w:r>
          </w:p>
        </w:tc>
        <w:tc>
          <w:tcPr>
            <w:tcW w:w="5623" w:type="dxa"/>
            <w:tcBorders>
              <w:top w:val="single" w:sz="2" w:space="0" w:color="auto"/>
              <w:left w:val="single" w:sz="2" w:space="0" w:color="auto"/>
              <w:bottom w:val="single" w:sz="2" w:space="0" w:color="auto"/>
              <w:right w:val="single" w:sz="2" w:space="0" w:color="auto"/>
            </w:tcBorders>
          </w:tcPr>
          <w:p w14:paraId="6E332279" w14:textId="77777777" w:rsidR="00882305" w:rsidRPr="00261A7B" w:rsidRDefault="00882305" w:rsidP="003D730E">
            <w:pPr>
              <w:ind w:left="41"/>
              <w:rPr>
                <w:b/>
                <w:bCs/>
                <w:spacing w:val="4"/>
              </w:rPr>
            </w:pPr>
            <w:r w:rsidRPr="00261A7B">
              <w:rPr>
                <w:i/>
                <w:iCs/>
                <w:spacing w:val="6"/>
              </w:rPr>
              <w:t xml:space="preserve">[insert other characteristics as described in </w:t>
            </w:r>
            <w:r w:rsidRPr="00261A7B">
              <w:rPr>
                <w:i/>
                <w:iCs/>
                <w:spacing w:val="5"/>
              </w:rPr>
              <w:t>Section V, Scope of Works]</w:t>
            </w:r>
          </w:p>
        </w:tc>
      </w:tr>
    </w:tbl>
    <w:p w14:paraId="348C323C" w14:textId="77777777" w:rsidR="00882305" w:rsidRPr="00261A7B" w:rsidRDefault="00882305" w:rsidP="00882305"/>
    <w:p w14:paraId="016FF62D" w14:textId="77777777" w:rsidR="00882305" w:rsidRPr="00261A7B" w:rsidRDefault="00882305" w:rsidP="00882305">
      <w:r w:rsidRPr="00261A7B">
        <w:br w:type="page"/>
      </w:r>
    </w:p>
    <w:p w14:paraId="3F43CFAD" w14:textId="77777777" w:rsidR="00882305" w:rsidRPr="00261A7B" w:rsidRDefault="00882305" w:rsidP="00882305">
      <w:pPr>
        <w:jc w:val="center"/>
        <w:rPr>
          <w:b/>
          <w:spacing w:val="21"/>
          <w:sz w:val="32"/>
          <w:szCs w:val="32"/>
        </w:rPr>
      </w:pPr>
      <w:r w:rsidRPr="00261A7B">
        <w:rPr>
          <w:b/>
          <w:sz w:val="32"/>
          <w:szCs w:val="32"/>
        </w:rPr>
        <w:t xml:space="preserve">Form EXP </w:t>
      </w:r>
      <w:r w:rsidRPr="00261A7B">
        <w:rPr>
          <w:b/>
          <w:spacing w:val="22"/>
          <w:sz w:val="32"/>
          <w:szCs w:val="32"/>
        </w:rPr>
        <w:t xml:space="preserve">- </w:t>
      </w:r>
      <w:r w:rsidRPr="00261A7B">
        <w:rPr>
          <w:b/>
          <w:spacing w:val="21"/>
          <w:sz w:val="32"/>
          <w:szCs w:val="32"/>
        </w:rPr>
        <w:t>4.2(b)</w:t>
      </w:r>
    </w:p>
    <w:p w14:paraId="2782E396" w14:textId="77777777" w:rsidR="00882305" w:rsidRPr="00261A7B" w:rsidRDefault="00882305" w:rsidP="00882305">
      <w:pPr>
        <w:pStyle w:val="Section4heading"/>
      </w:pPr>
      <w:r w:rsidRPr="00261A7B">
        <w:t>Construction Experience in Key Activities</w:t>
      </w:r>
    </w:p>
    <w:p w14:paraId="6361B839" w14:textId="77777777" w:rsidR="00882305" w:rsidRPr="00261A7B" w:rsidRDefault="00882305" w:rsidP="00882305">
      <w:pPr>
        <w:rPr>
          <w:b/>
          <w:bCs/>
          <w:i/>
          <w:iCs/>
          <w:spacing w:val="2"/>
          <w:sz w:val="22"/>
          <w:szCs w:val="22"/>
        </w:rPr>
      </w:pPr>
    </w:p>
    <w:p w14:paraId="36E54E88" w14:textId="77777777" w:rsidR="00882305" w:rsidRPr="00261A7B" w:rsidRDefault="00882305" w:rsidP="00882305">
      <w:pPr>
        <w:jc w:val="right"/>
        <w:rPr>
          <w:bCs/>
          <w:i/>
          <w:iCs/>
          <w:spacing w:val="2"/>
        </w:rPr>
      </w:pPr>
      <w:r w:rsidRPr="00261A7B">
        <w:rPr>
          <w:bCs/>
          <w:spacing w:val="-2"/>
        </w:rPr>
        <w:t xml:space="preserve">Applicant's Legal Name: </w:t>
      </w:r>
      <w:r w:rsidRPr="00261A7B">
        <w:rPr>
          <w:bCs/>
          <w:i/>
          <w:iCs/>
        </w:rPr>
        <w:t>[insert full name]</w:t>
      </w:r>
      <w:r w:rsidRPr="00261A7B">
        <w:rPr>
          <w:bCs/>
          <w:i/>
          <w:iCs/>
        </w:rPr>
        <w:br/>
      </w:r>
      <w:r w:rsidRPr="00261A7B">
        <w:rPr>
          <w:bCs/>
          <w:spacing w:val="-2"/>
        </w:rPr>
        <w:t xml:space="preserve">Date: </w:t>
      </w:r>
      <w:r w:rsidRPr="00261A7B">
        <w:rPr>
          <w:bCs/>
          <w:i/>
          <w:iCs/>
          <w:spacing w:val="2"/>
        </w:rPr>
        <w:t>[insert day, month, year]</w:t>
      </w:r>
      <w:r w:rsidRPr="00261A7B">
        <w:rPr>
          <w:bCs/>
          <w:i/>
          <w:iCs/>
          <w:spacing w:val="2"/>
        </w:rPr>
        <w:br/>
      </w:r>
      <w:r w:rsidRPr="00261A7B">
        <w:rPr>
          <w:bCs/>
          <w:spacing w:val="-2"/>
        </w:rPr>
        <w:t xml:space="preserve">Applicant's Party Legal Name: </w:t>
      </w:r>
      <w:r w:rsidRPr="00261A7B">
        <w:rPr>
          <w:bCs/>
          <w:i/>
          <w:iCs/>
        </w:rPr>
        <w:t>[insert full name]</w:t>
      </w:r>
      <w:r w:rsidRPr="00261A7B">
        <w:rPr>
          <w:bCs/>
          <w:i/>
          <w:iCs/>
        </w:rPr>
        <w:br/>
      </w:r>
      <w:r w:rsidRPr="00261A7B">
        <w:rPr>
          <w:bCs/>
          <w:spacing w:val="-2"/>
        </w:rPr>
        <w:t xml:space="preserve">Nominated Subcontractor's Legal Name (as per ITA 24.2): </w:t>
      </w:r>
      <w:r w:rsidRPr="00261A7B">
        <w:rPr>
          <w:bCs/>
          <w:i/>
          <w:iCs/>
        </w:rPr>
        <w:t>[insert full name]</w:t>
      </w:r>
      <w:r w:rsidRPr="00261A7B">
        <w:rPr>
          <w:bCs/>
          <w:i/>
          <w:iCs/>
        </w:rPr>
        <w:br/>
      </w:r>
      <w:r w:rsidR="005D6519" w:rsidRPr="00261A7B">
        <w:rPr>
          <w:bCs/>
          <w:spacing w:val="-2"/>
        </w:rPr>
        <w:t>N</w:t>
      </w:r>
      <w:r w:rsidRPr="00261A7B">
        <w:rPr>
          <w:bCs/>
          <w:spacing w:val="-2"/>
        </w:rPr>
        <w:t xml:space="preserve">CB No. and title: </w:t>
      </w:r>
      <w:r w:rsidRPr="00261A7B">
        <w:rPr>
          <w:bCs/>
          <w:i/>
          <w:iCs/>
          <w:spacing w:val="2"/>
        </w:rPr>
        <w:t>[insert</w:t>
      </w:r>
      <w:r w:rsidR="005408D9">
        <w:rPr>
          <w:bCs/>
          <w:i/>
          <w:iCs/>
          <w:spacing w:val="2"/>
        </w:rPr>
        <w:t xml:space="preserve"> </w:t>
      </w:r>
      <w:r w:rsidR="005D6519" w:rsidRPr="00261A7B">
        <w:rPr>
          <w:bCs/>
          <w:i/>
          <w:iCs/>
          <w:spacing w:val="2"/>
        </w:rPr>
        <w:t>N</w:t>
      </w:r>
      <w:r w:rsidRPr="00261A7B">
        <w:rPr>
          <w:bCs/>
          <w:i/>
          <w:iCs/>
          <w:spacing w:val="2"/>
        </w:rPr>
        <w:t>CB number and title]</w:t>
      </w:r>
    </w:p>
    <w:p w14:paraId="1602797F" w14:textId="77777777" w:rsidR="00882305" w:rsidRPr="00261A7B" w:rsidRDefault="00882305" w:rsidP="00882305">
      <w:pPr>
        <w:rPr>
          <w:bCs/>
          <w:i/>
          <w:iCs/>
          <w:spacing w:val="2"/>
        </w:rPr>
      </w:pPr>
    </w:p>
    <w:p w14:paraId="77FBB88D" w14:textId="77777777" w:rsidR="00882305" w:rsidRPr="00261A7B" w:rsidRDefault="00882305" w:rsidP="00882305">
      <w:pPr>
        <w:pStyle w:val="Style19"/>
        <w:adjustRightInd/>
        <w:ind w:left="3492"/>
        <w:rPr>
          <w:bCs/>
          <w:spacing w:val="-2"/>
        </w:rPr>
      </w:pPr>
      <w:r w:rsidRPr="00261A7B">
        <w:rPr>
          <w:bCs/>
          <w:spacing w:val="-2"/>
        </w:rPr>
        <w:t xml:space="preserve">Page </w:t>
      </w:r>
      <w:r w:rsidRPr="00261A7B">
        <w:rPr>
          <w:bCs/>
          <w:i/>
          <w:iCs/>
          <w:spacing w:val="2"/>
        </w:rPr>
        <w:t xml:space="preserve">[insert page number] </w:t>
      </w:r>
      <w:r w:rsidRPr="00261A7B">
        <w:rPr>
          <w:bCs/>
          <w:spacing w:val="-2"/>
        </w:rPr>
        <w:t xml:space="preserve">of </w:t>
      </w:r>
      <w:r w:rsidRPr="00261A7B">
        <w:rPr>
          <w:bCs/>
          <w:i/>
          <w:iCs/>
          <w:spacing w:val="2"/>
        </w:rPr>
        <w:t xml:space="preserve">[insert total number] </w:t>
      </w:r>
      <w:r w:rsidRPr="00261A7B">
        <w:rPr>
          <w:bCs/>
          <w:spacing w:val="-2"/>
        </w:rPr>
        <w:t>pages</w:t>
      </w:r>
    </w:p>
    <w:p w14:paraId="0EE3FB00" w14:textId="77777777" w:rsidR="00882305" w:rsidRPr="00261A7B" w:rsidRDefault="00882305" w:rsidP="00882305">
      <w:pPr>
        <w:rPr>
          <w:bCs/>
          <w:i/>
          <w:iCs/>
          <w:spacing w:val="2"/>
        </w:rPr>
      </w:pPr>
    </w:p>
    <w:p w14:paraId="5B20F98D" w14:textId="77777777" w:rsidR="00882305" w:rsidRPr="00261A7B" w:rsidRDefault="00882305" w:rsidP="00882305">
      <w:pPr>
        <w:pStyle w:val="Style11"/>
        <w:numPr>
          <w:ilvl w:val="0"/>
          <w:numId w:val="6"/>
        </w:numPr>
        <w:tabs>
          <w:tab w:val="clear" w:pos="360"/>
        </w:tabs>
        <w:spacing w:line="240" w:lineRule="auto"/>
        <w:ind w:left="0" w:right="144" w:firstLine="0"/>
        <w:rPr>
          <w:bCs/>
          <w:spacing w:val="-6"/>
        </w:rPr>
      </w:pPr>
      <w:r w:rsidRPr="00261A7B">
        <w:rPr>
          <w:bCs/>
          <w:spacing w:val="-2"/>
        </w:rPr>
        <w:t xml:space="preserve">All Subcontractors for key activities must complete the information in this form as per ITA </w:t>
      </w:r>
      <w:r w:rsidRPr="00261A7B">
        <w:rPr>
          <w:bCs/>
          <w:spacing w:val="-6"/>
        </w:rPr>
        <w:t>24.2 and Section III, Qualification Criteria and Requirements, Sub-Factor 4.2.</w:t>
      </w:r>
    </w:p>
    <w:p w14:paraId="1B128C2A" w14:textId="77777777" w:rsidR="00882305" w:rsidRPr="00261A7B" w:rsidRDefault="00882305" w:rsidP="00882305">
      <w:pPr>
        <w:rPr>
          <w:bCs/>
          <w:i/>
          <w:iCs/>
          <w:spacing w:val="2"/>
        </w:rPr>
      </w:pPr>
    </w:p>
    <w:p w14:paraId="3197D6FD" w14:textId="77777777" w:rsidR="00882305" w:rsidRPr="00261A7B" w:rsidRDefault="00882305" w:rsidP="00882305">
      <w:pPr>
        <w:pStyle w:val="Style11"/>
        <w:numPr>
          <w:ilvl w:val="0"/>
          <w:numId w:val="6"/>
        </w:numPr>
        <w:tabs>
          <w:tab w:val="clear" w:pos="360"/>
          <w:tab w:val="left" w:pos="720"/>
        </w:tabs>
        <w:spacing w:after="72" w:line="240" w:lineRule="auto"/>
        <w:ind w:left="0" w:right="144" w:firstLine="72"/>
        <w:rPr>
          <w:bCs/>
          <w:i/>
          <w:iCs/>
          <w:spacing w:val="-2"/>
        </w:rPr>
      </w:pPr>
      <w:r w:rsidRPr="00261A7B">
        <w:rPr>
          <w:bCs/>
          <w:spacing w:val="-2"/>
        </w:rPr>
        <w:t>1.</w:t>
      </w:r>
      <w:r w:rsidRPr="00261A7B">
        <w:rPr>
          <w:bCs/>
          <w:spacing w:val="-2"/>
        </w:rPr>
        <w:tab/>
        <w:t xml:space="preserve">Key Activity No One: </w:t>
      </w:r>
      <w:r w:rsidRPr="00261A7B">
        <w:rPr>
          <w:bCs/>
          <w:i/>
          <w:iCs/>
          <w:spacing w:val="2"/>
        </w:rPr>
        <w:t xml:space="preserve">[insert brief description of the Activity, emphasizing its </w:t>
      </w:r>
      <w:r w:rsidRPr="00261A7B">
        <w:rPr>
          <w:bCs/>
          <w:i/>
          <w:iCs/>
          <w:spacing w:val="-2"/>
        </w:rPr>
        <w:t>specificity]</w:t>
      </w:r>
    </w:p>
    <w:p w14:paraId="291F7670" w14:textId="77777777" w:rsidR="00882305" w:rsidRPr="00261A7B" w:rsidRDefault="00882305" w:rsidP="00882305">
      <w:pPr>
        <w:pStyle w:val="Style11"/>
        <w:numPr>
          <w:ilvl w:val="0"/>
          <w:numId w:val="6"/>
        </w:numPr>
        <w:tabs>
          <w:tab w:val="clear" w:pos="360"/>
          <w:tab w:val="left" w:pos="720"/>
        </w:tabs>
        <w:spacing w:after="72" w:line="240" w:lineRule="auto"/>
        <w:ind w:left="0" w:right="144" w:firstLine="72"/>
        <w:rPr>
          <w:bCs/>
          <w:i/>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833"/>
        <w:gridCol w:w="1805"/>
        <w:gridCol w:w="1800"/>
        <w:gridCol w:w="1841"/>
      </w:tblGrid>
      <w:tr w:rsidR="00882305" w:rsidRPr="00261A7B" w14:paraId="406575BC" w14:textId="77777777" w:rsidTr="003D730E">
        <w:trPr>
          <w:trHeight w:hRule="exact" w:val="718"/>
        </w:trPr>
        <w:tc>
          <w:tcPr>
            <w:tcW w:w="3833" w:type="dxa"/>
            <w:tcBorders>
              <w:top w:val="single" w:sz="2" w:space="0" w:color="auto"/>
              <w:left w:val="single" w:sz="2" w:space="0" w:color="auto"/>
              <w:bottom w:val="single" w:sz="2" w:space="0" w:color="auto"/>
              <w:right w:val="single" w:sz="2" w:space="0" w:color="auto"/>
            </w:tcBorders>
          </w:tcPr>
          <w:p w14:paraId="370F67F3" w14:textId="77777777" w:rsidR="00882305" w:rsidRPr="00261A7B" w:rsidRDefault="00882305" w:rsidP="003D730E"/>
        </w:tc>
        <w:tc>
          <w:tcPr>
            <w:tcW w:w="5446" w:type="dxa"/>
            <w:gridSpan w:val="3"/>
            <w:tcBorders>
              <w:top w:val="single" w:sz="2" w:space="0" w:color="auto"/>
              <w:left w:val="single" w:sz="2" w:space="0" w:color="auto"/>
              <w:bottom w:val="single" w:sz="2" w:space="0" w:color="auto"/>
              <w:right w:val="single" w:sz="2" w:space="0" w:color="auto"/>
            </w:tcBorders>
          </w:tcPr>
          <w:p w14:paraId="6513B722" w14:textId="77777777" w:rsidR="00882305" w:rsidRPr="00261A7B" w:rsidRDefault="00882305" w:rsidP="003D730E">
            <w:pPr>
              <w:spacing w:before="288"/>
              <w:ind w:right="1763"/>
              <w:jc w:val="right"/>
              <w:rPr>
                <w:bCs/>
                <w:spacing w:val="12"/>
              </w:rPr>
            </w:pPr>
            <w:r w:rsidRPr="00261A7B">
              <w:rPr>
                <w:bCs/>
                <w:spacing w:val="12"/>
              </w:rPr>
              <w:t>Information</w:t>
            </w:r>
          </w:p>
        </w:tc>
      </w:tr>
      <w:tr w:rsidR="00882305" w:rsidRPr="00261A7B" w14:paraId="18D55CAD" w14:textId="77777777" w:rsidTr="003D730E">
        <w:trPr>
          <w:trHeight w:hRule="exact" w:val="413"/>
        </w:trPr>
        <w:tc>
          <w:tcPr>
            <w:tcW w:w="3833" w:type="dxa"/>
            <w:tcBorders>
              <w:top w:val="single" w:sz="2" w:space="0" w:color="auto"/>
              <w:left w:val="single" w:sz="2" w:space="0" w:color="auto"/>
              <w:bottom w:val="single" w:sz="2" w:space="0" w:color="auto"/>
              <w:right w:val="single" w:sz="2" w:space="0" w:color="auto"/>
            </w:tcBorders>
          </w:tcPr>
          <w:p w14:paraId="0F6273BC" w14:textId="77777777" w:rsidR="00882305" w:rsidRPr="00261A7B" w:rsidRDefault="00882305" w:rsidP="003D730E">
            <w:pPr>
              <w:spacing w:before="144"/>
              <w:ind w:left="65"/>
              <w:rPr>
                <w:bCs/>
                <w:spacing w:val="-8"/>
              </w:rPr>
            </w:pPr>
            <w:r w:rsidRPr="00261A7B">
              <w:rPr>
                <w:bCs/>
                <w:spacing w:val="-8"/>
              </w:rPr>
              <w:t>Contract Identification</w:t>
            </w:r>
          </w:p>
        </w:tc>
        <w:tc>
          <w:tcPr>
            <w:tcW w:w="5446" w:type="dxa"/>
            <w:gridSpan w:val="3"/>
            <w:tcBorders>
              <w:top w:val="single" w:sz="2" w:space="0" w:color="auto"/>
              <w:left w:val="single" w:sz="2" w:space="0" w:color="auto"/>
              <w:bottom w:val="single" w:sz="2" w:space="0" w:color="auto"/>
              <w:right w:val="single" w:sz="2" w:space="0" w:color="auto"/>
            </w:tcBorders>
          </w:tcPr>
          <w:p w14:paraId="4EFE9CE2" w14:textId="77777777" w:rsidR="00882305" w:rsidRPr="00261A7B" w:rsidRDefault="00882305" w:rsidP="003D730E">
            <w:pPr>
              <w:spacing w:before="144"/>
              <w:ind w:left="425"/>
              <w:rPr>
                <w:bCs/>
                <w:i/>
                <w:iCs/>
                <w:spacing w:val="2"/>
              </w:rPr>
            </w:pPr>
            <w:r w:rsidRPr="00261A7B">
              <w:rPr>
                <w:bCs/>
                <w:i/>
                <w:iCs/>
                <w:spacing w:val="2"/>
              </w:rPr>
              <w:t>[insert contract name and number, if applicable]</w:t>
            </w:r>
          </w:p>
        </w:tc>
      </w:tr>
      <w:tr w:rsidR="00882305" w:rsidRPr="00261A7B" w14:paraId="742513A3" w14:textId="77777777" w:rsidTr="003D730E">
        <w:trPr>
          <w:trHeight w:hRule="exact" w:val="408"/>
        </w:trPr>
        <w:tc>
          <w:tcPr>
            <w:tcW w:w="3833" w:type="dxa"/>
            <w:tcBorders>
              <w:top w:val="single" w:sz="2" w:space="0" w:color="auto"/>
              <w:left w:val="single" w:sz="2" w:space="0" w:color="auto"/>
              <w:bottom w:val="single" w:sz="2" w:space="0" w:color="auto"/>
              <w:right w:val="single" w:sz="2" w:space="0" w:color="auto"/>
            </w:tcBorders>
          </w:tcPr>
          <w:p w14:paraId="4C5112C4" w14:textId="77777777" w:rsidR="00882305" w:rsidRPr="00261A7B" w:rsidRDefault="00882305" w:rsidP="003D730E">
            <w:pPr>
              <w:spacing w:before="144"/>
              <w:ind w:left="65"/>
              <w:rPr>
                <w:bCs/>
                <w:spacing w:val="-10"/>
              </w:rPr>
            </w:pPr>
            <w:r w:rsidRPr="00261A7B">
              <w:rPr>
                <w:bCs/>
                <w:spacing w:val="-10"/>
              </w:rPr>
              <w:t>Award date</w:t>
            </w:r>
          </w:p>
        </w:tc>
        <w:tc>
          <w:tcPr>
            <w:tcW w:w="5446" w:type="dxa"/>
            <w:gridSpan w:val="3"/>
            <w:tcBorders>
              <w:top w:val="single" w:sz="2" w:space="0" w:color="auto"/>
              <w:left w:val="single" w:sz="2" w:space="0" w:color="auto"/>
              <w:bottom w:val="single" w:sz="2" w:space="0" w:color="auto"/>
              <w:right w:val="single" w:sz="2" w:space="0" w:color="auto"/>
            </w:tcBorders>
          </w:tcPr>
          <w:p w14:paraId="5D49D2B3" w14:textId="77777777" w:rsidR="00882305" w:rsidRPr="00261A7B" w:rsidRDefault="00882305" w:rsidP="003D730E">
            <w:pPr>
              <w:spacing w:before="144"/>
              <w:ind w:left="245"/>
              <w:rPr>
                <w:bCs/>
                <w:i/>
                <w:iCs/>
                <w:spacing w:val="2"/>
              </w:rPr>
            </w:pPr>
            <w:r w:rsidRPr="00261A7B">
              <w:rPr>
                <w:bCs/>
                <w:i/>
                <w:iCs/>
                <w:spacing w:val="2"/>
              </w:rPr>
              <w:t xml:space="preserve">[insert day, month, year, i. e., </w:t>
            </w:r>
            <w:smartTag w:uri="urn:schemas-microsoft-com:office:smarttags" w:element="date">
              <w:smartTagPr>
                <w:attr w:name="Month" w:val="6"/>
                <w:attr w:name="Day" w:val="15"/>
                <w:attr w:name="Year" w:val="2015"/>
              </w:smartTagPr>
              <w:r w:rsidRPr="00261A7B">
                <w:rPr>
                  <w:bCs/>
                  <w:i/>
                  <w:iCs/>
                  <w:spacing w:val="2"/>
                </w:rPr>
                <w:t>15 June, 2015</w:t>
              </w:r>
            </w:smartTag>
            <w:r w:rsidRPr="00261A7B">
              <w:rPr>
                <w:bCs/>
                <w:i/>
                <w:iCs/>
                <w:spacing w:val="2"/>
              </w:rPr>
              <w:t>]</w:t>
            </w:r>
          </w:p>
        </w:tc>
      </w:tr>
      <w:tr w:rsidR="00882305" w:rsidRPr="00261A7B" w14:paraId="4F3B8B8A" w14:textId="77777777" w:rsidTr="003D730E">
        <w:trPr>
          <w:trHeight w:hRule="exact" w:val="413"/>
        </w:trPr>
        <w:tc>
          <w:tcPr>
            <w:tcW w:w="3833" w:type="dxa"/>
            <w:tcBorders>
              <w:top w:val="single" w:sz="2" w:space="0" w:color="auto"/>
              <w:left w:val="single" w:sz="2" w:space="0" w:color="auto"/>
              <w:bottom w:val="single" w:sz="2" w:space="0" w:color="auto"/>
              <w:right w:val="single" w:sz="2" w:space="0" w:color="auto"/>
            </w:tcBorders>
          </w:tcPr>
          <w:p w14:paraId="4D6F42A9" w14:textId="77777777" w:rsidR="00882305" w:rsidRPr="00261A7B" w:rsidRDefault="00882305" w:rsidP="003D730E">
            <w:pPr>
              <w:spacing w:before="144"/>
              <w:ind w:left="65"/>
              <w:rPr>
                <w:bCs/>
                <w:spacing w:val="-2"/>
              </w:rPr>
            </w:pPr>
            <w:r w:rsidRPr="00261A7B">
              <w:rPr>
                <w:bCs/>
                <w:spacing w:val="-2"/>
              </w:rPr>
              <w:t>Completion date</w:t>
            </w:r>
          </w:p>
        </w:tc>
        <w:tc>
          <w:tcPr>
            <w:tcW w:w="5446" w:type="dxa"/>
            <w:gridSpan w:val="3"/>
            <w:tcBorders>
              <w:top w:val="single" w:sz="2" w:space="0" w:color="auto"/>
              <w:left w:val="single" w:sz="2" w:space="0" w:color="auto"/>
              <w:bottom w:val="single" w:sz="2" w:space="0" w:color="auto"/>
              <w:right w:val="single" w:sz="2" w:space="0" w:color="auto"/>
            </w:tcBorders>
          </w:tcPr>
          <w:p w14:paraId="405D1D58" w14:textId="77777777" w:rsidR="00882305" w:rsidRPr="00261A7B" w:rsidRDefault="00882305" w:rsidP="003D730E">
            <w:pPr>
              <w:spacing w:before="144"/>
              <w:ind w:left="245"/>
              <w:rPr>
                <w:bCs/>
                <w:i/>
                <w:iCs/>
                <w:spacing w:val="2"/>
              </w:rPr>
            </w:pPr>
            <w:r w:rsidRPr="00261A7B">
              <w:rPr>
                <w:bCs/>
                <w:i/>
                <w:iCs/>
                <w:spacing w:val="2"/>
              </w:rPr>
              <w:t xml:space="preserve">[insert day, month, year, i.e., </w:t>
            </w:r>
            <w:smartTag w:uri="urn:schemas-microsoft-com:office:smarttags" w:element="date">
              <w:smartTagPr>
                <w:attr w:name="Month" w:val="10"/>
                <w:attr w:name="Day" w:val="3"/>
                <w:attr w:name="Year" w:val="2017"/>
              </w:smartTagPr>
              <w:r w:rsidRPr="00261A7B">
                <w:rPr>
                  <w:bCs/>
                  <w:i/>
                  <w:iCs/>
                  <w:spacing w:val="2"/>
                </w:rPr>
                <w:t>03 October, 2017</w:t>
              </w:r>
            </w:smartTag>
            <w:r w:rsidRPr="00261A7B">
              <w:rPr>
                <w:bCs/>
                <w:i/>
                <w:iCs/>
                <w:spacing w:val="2"/>
              </w:rPr>
              <w:t>]</w:t>
            </w:r>
          </w:p>
        </w:tc>
      </w:tr>
      <w:tr w:rsidR="00882305" w:rsidRPr="00261A7B" w14:paraId="38811C83" w14:textId="77777777" w:rsidTr="003D730E">
        <w:trPr>
          <w:trHeight w:hRule="exact" w:val="1109"/>
        </w:trPr>
        <w:tc>
          <w:tcPr>
            <w:tcW w:w="3833" w:type="dxa"/>
            <w:tcBorders>
              <w:top w:val="single" w:sz="2" w:space="0" w:color="auto"/>
              <w:left w:val="single" w:sz="2" w:space="0" w:color="auto"/>
              <w:bottom w:val="single" w:sz="2" w:space="0" w:color="auto"/>
              <w:right w:val="single" w:sz="2" w:space="0" w:color="auto"/>
            </w:tcBorders>
          </w:tcPr>
          <w:p w14:paraId="3A650D6B" w14:textId="77777777" w:rsidR="00882305" w:rsidRPr="00261A7B" w:rsidRDefault="00882305" w:rsidP="003D730E">
            <w:pPr>
              <w:spacing w:before="144"/>
              <w:ind w:left="65"/>
              <w:rPr>
                <w:bCs/>
                <w:spacing w:val="-2"/>
              </w:rPr>
            </w:pPr>
            <w:r w:rsidRPr="00261A7B">
              <w:rPr>
                <w:bCs/>
                <w:spacing w:val="-2"/>
              </w:rPr>
              <w:t>Role in Contract</w:t>
            </w:r>
          </w:p>
          <w:p w14:paraId="51C08502" w14:textId="77777777" w:rsidR="00882305" w:rsidRPr="00261A7B" w:rsidRDefault="00882305" w:rsidP="003D730E">
            <w:pPr>
              <w:spacing w:after="396"/>
              <w:ind w:left="46"/>
              <w:rPr>
                <w:bCs/>
                <w:i/>
                <w:iCs/>
                <w:spacing w:val="2"/>
              </w:rPr>
            </w:pPr>
            <w:r w:rsidRPr="00261A7B">
              <w:rPr>
                <w:bCs/>
                <w:i/>
                <w:iCs/>
                <w:spacing w:val="2"/>
              </w:rPr>
              <w:t>[check the appropriate box]</w:t>
            </w:r>
          </w:p>
        </w:tc>
        <w:tc>
          <w:tcPr>
            <w:tcW w:w="1805" w:type="dxa"/>
            <w:tcBorders>
              <w:top w:val="single" w:sz="2" w:space="0" w:color="auto"/>
              <w:left w:val="single" w:sz="2" w:space="0" w:color="auto"/>
              <w:bottom w:val="single" w:sz="2" w:space="0" w:color="auto"/>
              <w:right w:val="single" w:sz="2" w:space="0" w:color="auto"/>
            </w:tcBorders>
          </w:tcPr>
          <w:p w14:paraId="61BB6DF9" w14:textId="77777777" w:rsidR="00882305" w:rsidRPr="00261A7B" w:rsidRDefault="00882305" w:rsidP="003D730E">
            <w:pPr>
              <w:spacing w:before="144"/>
              <w:ind w:left="354"/>
              <w:rPr>
                <w:bCs/>
                <w:spacing w:val="-2"/>
              </w:rPr>
            </w:pPr>
            <w:r w:rsidRPr="00261A7B">
              <w:rPr>
                <w:bCs/>
                <w:spacing w:val="-2"/>
              </w:rPr>
              <w:t>Contractor</w:t>
            </w:r>
          </w:p>
          <w:p w14:paraId="6E76D7E6" w14:textId="77777777" w:rsidR="00882305" w:rsidRPr="00261A7B" w:rsidRDefault="00882305" w:rsidP="003D730E">
            <w:pPr>
              <w:spacing w:before="288" w:after="108"/>
              <w:jc w:val="center"/>
              <w:rPr>
                <w:bCs/>
                <w:spacing w:val="-2"/>
              </w:rPr>
            </w:pPr>
            <w:r w:rsidRPr="00261A7B">
              <w:rPr>
                <w:rFonts w:eastAsia="MS Mincho"/>
                <w:spacing w:val="-2"/>
              </w:rPr>
              <w:sym w:font="Wingdings" w:char="F0A8"/>
            </w:r>
          </w:p>
        </w:tc>
        <w:tc>
          <w:tcPr>
            <w:tcW w:w="1800" w:type="dxa"/>
            <w:tcBorders>
              <w:top w:val="single" w:sz="2" w:space="0" w:color="auto"/>
              <w:left w:val="single" w:sz="2" w:space="0" w:color="auto"/>
              <w:bottom w:val="single" w:sz="2" w:space="0" w:color="auto"/>
              <w:right w:val="single" w:sz="2" w:space="0" w:color="auto"/>
            </w:tcBorders>
          </w:tcPr>
          <w:p w14:paraId="604588B7" w14:textId="77777777" w:rsidR="00882305" w:rsidRPr="00261A7B" w:rsidRDefault="00882305" w:rsidP="003D730E">
            <w:pPr>
              <w:spacing w:before="144"/>
              <w:jc w:val="center"/>
              <w:rPr>
                <w:bCs/>
                <w:spacing w:val="-2"/>
              </w:rPr>
            </w:pPr>
            <w:r w:rsidRPr="00261A7B">
              <w:rPr>
                <w:bCs/>
                <w:spacing w:val="-2"/>
              </w:rPr>
              <w:t>Management</w:t>
            </w:r>
          </w:p>
          <w:p w14:paraId="669ABF8D" w14:textId="77777777" w:rsidR="00882305" w:rsidRPr="00261A7B" w:rsidRDefault="00882305" w:rsidP="003D730E">
            <w:pPr>
              <w:jc w:val="center"/>
              <w:rPr>
                <w:bCs/>
                <w:spacing w:val="-2"/>
              </w:rPr>
            </w:pPr>
            <w:r w:rsidRPr="00261A7B">
              <w:rPr>
                <w:bCs/>
                <w:spacing w:val="-2"/>
              </w:rPr>
              <w:t>Contractor</w:t>
            </w:r>
          </w:p>
          <w:p w14:paraId="59B373B7" w14:textId="77777777" w:rsidR="00882305" w:rsidRPr="00261A7B" w:rsidRDefault="00882305" w:rsidP="003D730E">
            <w:pPr>
              <w:spacing w:after="108"/>
              <w:jc w:val="center"/>
              <w:rPr>
                <w:bCs/>
                <w:spacing w:val="-2"/>
              </w:rPr>
            </w:pPr>
            <w:r w:rsidRPr="00261A7B">
              <w:rPr>
                <w:rFonts w:eastAsia="MS Mincho"/>
                <w:spacing w:val="-2"/>
              </w:rPr>
              <w:sym w:font="Wingdings" w:char="F0A8"/>
            </w:r>
          </w:p>
        </w:tc>
        <w:tc>
          <w:tcPr>
            <w:tcW w:w="1841" w:type="dxa"/>
            <w:tcBorders>
              <w:top w:val="single" w:sz="2" w:space="0" w:color="auto"/>
              <w:left w:val="single" w:sz="2" w:space="0" w:color="auto"/>
              <w:bottom w:val="single" w:sz="2" w:space="0" w:color="auto"/>
              <w:right w:val="single" w:sz="2" w:space="0" w:color="auto"/>
            </w:tcBorders>
          </w:tcPr>
          <w:p w14:paraId="546B181C" w14:textId="77777777" w:rsidR="00882305" w:rsidRPr="00261A7B" w:rsidRDefault="00882305" w:rsidP="003D730E">
            <w:pPr>
              <w:spacing w:before="144"/>
              <w:jc w:val="center"/>
              <w:rPr>
                <w:bCs/>
                <w:spacing w:val="-2"/>
              </w:rPr>
            </w:pPr>
            <w:r w:rsidRPr="00261A7B">
              <w:rPr>
                <w:bCs/>
                <w:spacing w:val="-2"/>
              </w:rPr>
              <w:t>Subcontractor</w:t>
            </w:r>
          </w:p>
          <w:p w14:paraId="2B88C1D7" w14:textId="77777777" w:rsidR="00882305" w:rsidRPr="00261A7B" w:rsidRDefault="00882305" w:rsidP="003D730E">
            <w:pPr>
              <w:spacing w:before="288" w:after="108"/>
              <w:jc w:val="center"/>
              <w:rPr>
                <w:bCs/>
                <w:spacing w:val="-2"/>
              </w:rPr>
            </w:pPr>
            <w:r w:rsidRPr="00261A7B">
              <w:rPr>
                <w:rFonts w:eastAsia="MS Mincho"/>
                <w:spacing w:val="-2"/>
              </w:rPr>
              <w:sym w:font="Wingdings" w:char="F0A8"/>
            </w:r>
          </w:p>
        </w:tc>
      </w:tr>
      <w:tr w:rsidR="00882305" w:rsidRPr="00261A7B" w14:paraId="64600B7E" w14:textId="77777777" w:rsidTr="003D730E">
        <w:trPr>
          <w:trHeight w:hRule="exact" w:val="1238"/>
        </w:trPr>
        <w:tc>
          <w:tcPr>
            <w:tcW w:w="3833" w:type="dxa"/>
            <w:tcBorders>
              <w:top w:val="single" w:sz="2" w:space="0" w:color="auto"/>
              <w:left w:val="single" w:sz="2" w:space="0" w:color="auto"/>
              <w:bottom w:val="single" w:sz="2" w:space="0" w:color="auto"/>
              <w:right w:val="single" w:sz="2" w:space="0" w:color="auto"/>
            </w:tcBorders>
          </w:tcPr>
          <w:p w14:paraId="4C2FAB66" w14:textId="77777777" w:rsidR="00882305" w:rsidRPr="00261A7B" w:rsidRDefault="00882305" w:rsidP="003D730E">
            <w:pPr>
              <w:spacing w:before="144" w:after="792"/>
              <w:ind w:left="65"/>
              <w:rPr>
                <w:bCs/>
                <w:spacing w:val="-11"/>
              </w:rPr>
            </w:pPr>
            <w:r w:rsidRPr="00261A7B">
              <w:rPr>
                <w:bCs/>
                <w:spacing w:val="-11"/>
              </w:rPr>
              <w:t>Total Contract Amount</w:t>
            </w:r>
          </w:p>
        </w:tc>
        <w:tc>
          <w:tcPr>
            <w:tcW w:w="3605" w:type="dxa"/>
            <w:gridSpan w:val="2"/>
            <w:tcBorders>
              <w:top w:val="single" w:sz="2" w:space="0" w:color="auto"/>
              <w:left w:val="single" w:sz="2" w:space="0" w:color="auto"/>
              <w:bottom w:val="single" w:sz="2" w:space="0" w:color="auto"/>
              <w:right w:val="single" w:sz="2" w:space="0" w:color="auto"/>
            </w:tcBorders>
          </w:tcPr>
          <w:p w14:paraId="5BCF51C7" w14:textId="77777777" w:rsidR="00353133" w:rsidRPr="00261A7B" w:rsidRDefault="00882305">
            <w:pPr>
              <w:spacing w:after="540"/>
              <w:ind w:left="65"/>
              <w:rPr>
                <w:bCs/>
                <w:i/>
                <w:iCs/>
                <w:spacing w:val="2"/>
              </w:rPr>
            </w:pPr>
            <w:r w:rsidRPr="00261A7B">
              <w:rPr>
                <w:bCs/>
                <w:i/>
                <w:iCs/>
                <w:spacing w:val="2"/>
              </w:rPr>
              <w:t xml:space="preserve">[insert total contract amount in </w:t>
            </w:r>
            <w:r w:rsidR="005D6519" w:rsidRPr="00261A7B">
              <w:rPr>
                <w:bCs/>
                <w:i/>
                <w:iCs/>
                <w:spacing w:val="2"/>
              </w:rPr>
              <w:t>Rs</w:t>
            </w:r>
            <w:r w:rsidRPr="00261A7B">
              <w:rPr>
                <w:bCs/>
                <w:i/>
                <w:iCs/>
                <w:spacing w:val="2"/>
              </w:rPr>
              <w:t>]</w:t>
            </w:r>
          </w:p>
        </w:tc>
        <w:tc>
          <w:tcPr>
            <w:tcW w:w="1841" w:type="dxa"/>
            <w:tcBorders>
              <w:top w:val="single" w:sz="2" w:space="0" w:color="auto"/>
              <w:left w:val="single" w:sz="2" w:space="0" w:color="auto"/>
              <w:bottom w:val="single" w:sz="2" w:space="0" w:color="auto"/>
              <w:right w:val="single" w:sz="2" w:space="0" w:color="auto"/>
            </w:tcBorders>
          </w:tcPr>
          <w:p w14:paraId="3B812472" w14:textId="77777777" w:rsidR="00353133" w:rsidRPr="00261A7B" w:rsidRDefault="00882305">
            <w:pPr>
              <w:ind w:left="47"/>
              <w:rPr>
                <w:bCs/>
                <w:i/>
                <w:iCs/>
                <w:spacing w:val="2"/>
              </w:rPr>
            </w:pPr>
            <w:r w:rsidRPr="00261A7B">
              <w:rPr>
                <w:bCs/>
                <w:i/>
                <w:iCs/>
                <w:spacing w:val="2"/>
              </w:rPr>
              <w:t>]</w:t>
            </w:r>
          </w:p>
        </w:tc>
      </w:tr>
      <w:tr w:rsidR="00882305" w:rsidRPr="00261A7B" w14:paraId="1FC173F7" w14:textId="77777777" w:rsidTr="003D730E">
        <w:trPr>
          <w:cantSplit/>
          <w:trHeight w:hRule="exact" w:val="1099"/>
        </w:trPr>
        <w:tc>
          <w:tcPr>
            <w:tcW w:w="3833" w:type="dxa"/>
            <w:tcBorders>
              <w:top w:val="single" w:sz="2" w:space="0" w:color="auto"/>
              <w:left w:val="single" w:sz="2" w:space="0" w:color="auto"/>
              <w:bottom w:val="single" w:sz="4" w:space="0" w:color="auto"/>
              <w:right w:val="single" w:sz="2" w:space="0" w:color="auto"/>
            </w:tcBorders>
          </w:tcPr>
          <w:p w14:paraId="53A5D80F" w14:textId="77777777" w:rsidR="00882305" w:rsidRPr="00261A7B" w:rsidRDefault="00882305" w:rsidP="003D730E">
            <w:pPr>
              <w:spacing w:before="288"/>
              <w:ind w:left="65"/>
              <w:rPr>
                <w:bCs/>
              </w:rPr>
            </w:pPr>
            <w:r w:rsidRPr="00261A7B">
              <w:rPr>
                <w:bCs/>
              </w:rPr>
              <w:t>If party in a JV, specify participation of total contract amount</w:t>
            </w:r>
          </w:p>
        </w:tc>
        <w:tc>
          <w:tcPr>
            <w:tcW w:w="1805" w:type="dxa"/>
            <w:tcBorders>
              <w:top w:val="single" w:sz="2" w:space="0" w:color="auto"/>
              <w:left w:val="single" w:sz="2" w:space="0" w:color="auto"/>
              <w:bottom w:val="single" w:sz="4" w:space="0" w:color="auto"/>
              <w:right w:val="single" w:sz="2" w:space="0" w:color="auto"/>
            </w:tcBorders>
          </w:tcPr>
          <w:p w14:paraId="1C5E97E2" w14:textId="77777777" w:rsidR="00882305" w:rsidRPr="00261A7B" w:rsidRDefault="00882305" w:rsidP="003D730E">
            <w:pPr>
              <w:ind w:left="37"/>
              <w:jc w:val="center"/>
              <w:rPr>
                <w:bCs/>
                <w:i/>
                <w:iCs/>
                <w:spacing w:val="2"/>
              </w:rPr>
            </w:pPr>
            <w:r w:rsidRPr="00261A7B">
              <w:rPr>
                <w:bCs/>
                <w:i/>
                <w:iCs/>
                <w:spacing w:val="2"/>
              </w:rPr>
              <w:t xml:space="preserve">[insert a percentage </w:t>
            </w:r>
            <w:r w:rsidRPr="00261A7B">
              <w:rPr>
                <w:bCs/>
                <w:i/>
                <w:iCs/>
                <w:spacing w:val="-3"/>
              </w:rPr>
              <w:t>amount</w:t>
            </w:r>
          </w:p>
        </w:tc>
        <w:tc>
          <w:tcPr>
            <w:tcW w:w="1800" w:type="dxa"/>
            <w:tcBorders>
              <w:top w:val="single" w:sz="2" w:space="0" w:color="auto"/>
              <w:left w:val="single" w:sz="2" w:space="0" w:color="auto"/>
              <w:bottom w:val="single" w:sz="4" w:space="0" w:color="auto"/>
              <w:right w:val="single" w:sz="2" w:space="0" w:color="auto"/>
            </w:tcBorders>
          </w:tcPr>
          <w:p w14:paraId="73F58A2C" w14:textId="77777777" w:rsidR="00353133" w:rsidRPr="00261A7B" w:rsidRDefault="00882305">
            <w:pPr>
              <w:jc w:val="center"/>
              <w:rPr>
                <w:bCs/>
                <w:i/>
                <w:iCs/>
                <w:spacing w:val="2"/>
              </w:rPr>
            </w:pPr>
            <w:r w:rsidRPr="00261A7B">
              <w:rPr>
                <w:bCs/>
                <w:i/>
                <w:iCs/>
                <w:spacing w:val="2"/>
              </w:rPr>
              <w:t xml:space="preserve">[insert total contract amount in </w:t>
            </w:r>
            <w:r w:rsidR="005D6519" w:rsidRPr="00261A7B">
              <w:rPr>
                <w:bCs/>
                <w:i/>
                <w:iCs/>
                <w:spacing w:val="2"/>
              </w:rPr>
              <w:t>Rs</w:t>
            </w:r>
            <w:r w:rsidR="00312F88" w:rsidRPr="00261A7B">
              <w:rPr>
                <w:bCs/>
                <w:i/>
                <w:iCs/>
                <w:spacing w:val="2"/>
              </w:rPr>
              <w:t xml:space="preserve"> millions</w:t>
            </w:r>
          </w:p>
        </w:tc>
        <w:tc>
          <w:tcPr>
            <w:tcW w:w="1841" w:type="dxa"/>
            <w:tcBorders>
              <w:top w:val="single" w:sz="2" w:space="0" w:color="auto"/>
              <w:left w:val="single" w:sz="2" w:space="0" w:color="auto"/>
              <w:bottom w:val="single" w:sz="4" w:space="0" w:color="auto"/>
              <w:right w:val="single" w:sz="2" w:space="0" w:color="auto"/>
            </w:tcBorders>
          </w:tcPr>
          <w:p w14:paraId="2DC2A85B" w14:textId="77777777" w:rsidR="00353133" w:rsidRPr="00261A7B" w:rsidRDefault="00353133">
            <w:pPr>
              <w:ind w:left="32"/>
              <w:jc w:val="center"/>
              <w:rPr>
                <w:bCs/>
                <w:i/>
                <w:iCs/>
                <w:spacing w:val="2"/>
              </w:rPr>
            </w:pPr>
          </w:p>
        </w:tc>
      </w:tr>
    </w:tbl>
    <w:p w14:paraId="5B8A9A74" w14:textId="77777777" w:rsidR="00882305" w:rsidRPr="00261A7B" w:rsidRDefault="00882305" w:rsidP="00882305"/>
    <w:p w14:paraId="6F54382B" w14:textId="77777777" w:rsidR="00882305" w:rsidRPr="00261A7B" w:rsidRDefault="00882305" w:rsidP="00882305">
      <w:r w:rsidRPr="00261A7B">
        <w:br w:type="page"/>
      </w:r>
    </w:p>
    <w:tbl>
      <w:tblPr>
        <w:tblW w:w="0" w:type="auto"/>
        <w:tblInd w:w="3" w:type="dxa"/>
        <w:tblLayout w:type="fixed"/>
        <w:tblCellMar>
          <w:left w:w="0" w:type="dxa"/>
          <w:right w:w="0" w:type="dxa"/>
        </w:tblCellMar>
        <w:tblLook w:val="0000" w:firstRow="0" w:lastRow="0" w:firstColumn="0" w:lastColumn="0" w:noHBand="0" w:noVBand="0"/>
      </w:tblPr>
      <w:tblGrid>
        <w:gridCol w:w="3835"/>
        <w:gridCol w:w="5455"/>
      </w:tblGrid>
      <w:tr w:rsidR="00882305" w:rsidRPr="00261A7B" w14:paraId="312F94D2" w14:textId="77777777" w:rsidTr="003D730E">
        <w:trPr>
          <w:trHeight w:hRule="exact" w:val="801"/>
        </w:trPr>
        <w:tc>
          <w:tcPr>
            <w:tcW w:w="3835" w:type="dxa"/>
            <w:tcBorders>
              <w:top w:val="single" w:sz="2" w:space="0" w:color="auto"/>
              <w:left w:val="single" w:sz="2" w:space="0" w:color="auto"/>
              <w:bottom w:val="single" w:sz="2" w:space="0" w:color="auto"/>
              <w:right w:val="single" w:sz="2" w:space="0" w:color="auto"/>
            </w:tcBorders>
          </w:tcPr>
          <w:p w14:paraId="0CFBB645" w14:textId="77777777" w:rsidR="00882305" w:rsidRPr="00261A7B" w:rsidRDefault="00882305" w:rsidP="003D730E"/>
        </w:tc>
        <w:tc>
          <w:tcPr>
            <w:tcW w:w="5455" w:type="dxa"/>
            <w:tcBorders>
              <w:top w:val="single" w:sz="2" w:space="0" w:color="auto"/>
              <w:left w:val="single" w:sz="2" w:space="0" w:color="auto"/>
              <w:bottom w:val="single" w:sz="2" w:space="0" w:color="auto"/>
              <w:right w:val="single" w:sz="2" w:space="0" w:color="auto"/>
            </w:tcBorders>
          </w:tcPr>
          <w:p w14:paraId="2F8C373B" w14:textId="77777777" w:rsidR="00882305" w:rsidRPr="00261A7B" w:rsidRDefault="00882305" w:rsidP="003D730E">
            <w:pPr>
              <w:spacing w:before="252"/>
              <w:ind w:right="20"/>
              <w:jc w:val="center"/>
              <w:rPr>
                <w:b/>
                <w:bCs/>
                <w:spacing w:val="4"/>
                <w:sz w:val="26"/>
                <w:szCs w:val="26"/>
              </w:rPr>
            </w:pPr>
            <w:r w:rsidRPr="00261A7B">
              <w:rPr>
                <w:b/>
                <w:bCs/>
                <w:spacing w:val="4"/>
                <w:sz w:val="26"/>
                <w:szCs w:val="26"/>
              </w:rPr>
              <w:t>Information</w:t>
            </w:r>
          </w:p>
        </w:tc>
      </w:tr>
      <w:tr w:rsidR="00882305" w:rsidRPr="00261A7B" w14:paraId="48163980" w14:textId="77777777" w:rsidTr="003D730E">
        <w:trPr>
          <w:trHeight w:hRule="exact" w:val="403"/>
        </w:trPr>
        <w:tc>
          <w:tcPr>
            <w:tcW w:w="3835" w:type="dxa"/>
            <w:tcBorders>
              <w:top w:val="single" w:sz="2" w:space="0" w:color="auto"/>
              <w:left w:val="single" w:sz="2" w:space="0" w:color="auto"/>
              <w:bottom w:val="single" w:sz="2" w:space="0" w:color="auto"/>
              <w:right w:val="single" w:sz="2" w:space="0" w:color="auto"/>
            </w:tcBorders>
          </w:tcPr>
          <w:p w14:paraId="096D1396" w14:textId="77777777" w:rsidR="00882305" w:rsidRPr="00261A7B" w:rsidRDefault="00882305" w:rsidP="003D730E">
            <w:pPr>
              <w:ind w:left="40"/>
              <w:rPr>
                <w:spacing w:val="-4"/>
              </w:rPr>
            </w:pPr>
            <w:r w:rsidRPr="00261A7B">
              <w:rPr>
                <w:spacing w:val="-4"/>
              </w:rPr>
              <w:t>Employer’s Name:</w:t>
            </w:r>
          </w:p>
        </w:tc>
        <w:tc>
          <w:tcPr>
            <w:tcW w:w="5455" w:type="dxa"/>
            <w:tcBorders>
              <w:top w:val="single" w:sz="2" w:space="0" w:color="auto"/>
              <w:left w:val="single" w:sz="2" w:space="0" w:color="auto"/>
              <w:bottom w:val="single" w:sz="2" w:space="0" w:color="auto"/>
              <w:right w:val="single" w:sz="2" w:space="0" w:color="auto"/>
            </w:tcBorders>
          </w:tcPr>
          <w:p w14:paraId="3895060F" w14:textId="77777777" w:rsidR="00882305" w:rsidRPr="00261A7B" w:rsidRDefault="00882305" w:rsidP="003D730E">
            <w:pPr>
              <w:rPr>
                <w:i/>
                <w:iCs/>
                <w:spacing w:val="-4"/>
              </w:rPr>
            </w:pPr>
            <w:r w:rsidRPr="00261A7B">
              <w:rPr>
                <w:i/>
                <w:iCs/>
                <w:spacing w:val="-4"/>
              </w:rPr>
              <w:t xml:space="preserve"> [insert full name]</w:t>
            </w:r>
          </w:p>
        </w:tc>
      </w:tr>
      <w:tr w:rsidR="00882305" w:rsidRPr="00261A7B" w14:paraId="6B615D57" w14:textId="77777777" w:rsidTr="003D730E">
        <w:trPr>
          <w:trHeight w:hRule="exact" w:val="2050"/>
        </w:trPr>
        <w:tc>
          <w:tcPr>
            <w:tcW w:w="3835" w:type="dxa"/>
            <w:tcBorders>
              <w:top w:val="single" w:sz="2" w:space="0" w:color="auto"/>
              <w:left w:val="single" w:sz="2" w:space="0" w:color="auto"/>
              <w:bottom w:val="single" w:sz="2" w:space="0" w:color="auto"/>
              <w:right w:val="single" w:sz="2" w:space="0" w:color="auto"/>
            </w:tcBorders>
          </w:tcPr>
          <w:p w14:paraId="17A8CB5A" w14:textId="77777777" w:rsidR="00882305" w:rsidRPr="00261A7B" w:rsidRDefault="00882305" w:rsidP="003D730E">
            <w:pPr>
              <w:ind w:left="40"/>
              <w:rPr>
                <w:spacing w:val="-4"/>
              </w:rPr>
            </w:pPr>
            <w:r w:rsidRPr="00261A7B">
              <w:rPr>
                <w:spacing w:val="-4"/>
              </w:rPr>
              <w:t>Address:</w:t>
            </w:r>
          </w:p>
          <w:p w14:paraId="418E0C18" w14:textId="77777777" w:rsidR="00882305" w:rsidRPr="00261A7B" w:rsidRDefault="00882305" w:rsidP="003D730E">
            <w:pPr>
              <w:spacing w:before="252"/>
              <w:ind w:left="40"/>
              <w:rPr>
                <w:spacing w:val="-4"/>
              </w:rPr>
            </w:pPr>
            <w:r w:rsidRPr="00261A7B">
              <w:rPr>
                <w:spacing w:val="-4"/>
              </w:rPr>
              <w:t>Telephone/fax number</w:t>
            </w:r>
          </w:p>
          <w:p w14:paraId="0172CABE" w14:textId="77777777" w:rsidR="00882305" w:rsidRPr="00261A7B" w:rsidRDefault="00882305" w:rsidP="003D730E">
            <w:pPr>
              <w:spacing w:before="504" w:after="252"/>
              <w:ind w:left="40"/>
              <w:rPr>
                <w:spacing w:val="-4"/>
              </w:rPr>
            </w:pPr>
            <w:r w:rsidRPr="00261A7B">
              <w:rPr>
                <w:spacing w:val="-4"/>
              </w:rPr>
              <w:t>E-mail:</w:t>
            </w:r>
          </w:p>
        </w:tc>
        <w:tc>
          <w:tcPr>
            <w:tcW w:w="5455" w:type="dxa"/>
            <w:tcBorders>
              <w:top w:val="single" w:sz="2" w:space="0" w:color="auto"/>
              <w:left w:val="single" w:sz="2" w:space="0" w:color="auto"/>
              <w:bottom w:val="single" w:sz="2" w:space="0" w:color="auto"/>
              <w:right w:val="single" w:sz="2" w:space="0" w:color="auto"/>
            </w:tcBorders>
          </w:tcPr>
          <w:p w14:paraId="2BD87C38" w14:textId="77777777" w:rsidR="00882305" w:rsidRPr="00261A7B" w:rsidRDefault="00882305" w:rsidP="003D730E">
            <w:pPr>
              <w:rPr>
                <w:i/>
                <w:iCs/>
                <w:spacing w:val="-4"/>
              </w:rPr>
            </w:pPr>
            <w:r w:rsidRPr="00261A7B">
              <w:rPr>
                <w:i/>
                <w:iCs/>
                <w:spacing w:val="-4"/>
              </w:rPr>
              <w:t>[indicate street / number / town or city / country]</w:t>
            </w:r>
          </w:p>
          <w:p w14:paraId="2B2235BB" w14:textId="77777777" w:rsidR="00882305" w:rsidRPr="00261A7B" w:rsidRDefault="00882305" w:rsidP="003D730E">
            <w:pPr>
              <w:spacing w:before="252"/>
              <w:rPr>
                <w:i/>
                <w:iCs/>
                <w:spacing w:val="-4"/>
              </w:rPr>
            </w:pPr>
            <w:r w:rsidRPr="00261A7B">
              <w:rPr>
                <w:i/>
                <w:iCs/>
                <w:spacing w:val="-4"/>
              </w:rPr>
              <w:t>[insert telephone/fax numbers, including country and</w:t>
            </w:r>
          </w:p>
          <w:p w14:paraId="5A740D8D" w14:textId="77777777" w:rsidR="00882305" w:rsidRPr="00261A7B" w:rsidRDefault="00882305" w:rsidP="003D730E">
            <w:pPr>
              <w:rPr>
                <w:i/>
                <w:iCs/>
                <w:spacing w:val="-4"/>
              </w:rPr>
            </w:pPr>
            <w:r w:rsidRPr="00261A7B">
              <w:rPr>
                <w:i/>
                <w:iCs/>
                <w:spacing w:val="-4"/>
              </w:rPr>
              <w:t>city area codes]</w:t>
            </w:r>
          </w:p>
          <w:p w14:paraId="3138CEC6" w14:textId="77777777" w:rsidR="00882305" w:rsidRPr="00261A7B" w:rsidRDefault="00882305" w:rsidP="003D730E">
            <w:pPr>
              <w:spacing w:before="252" w:after="252"/>
              <w:rPr>
                <w:i/>
                <w:iCs/>
                <w:spacing w:val="-4"/>
              </w:rPr>
            </w:pPr>
            <w:r w:rsidRPr="00261A7B">
              <w:rPr>
                <w:i/>
                <w:iCs/>
                <w:spacing w:val="-4"/>
              </w:rPr>
              <w:t>[insert e-mail address, if available]</w:t>
            </w:r>
          </w:p>
        </w:tc>
      </w:tr>
    </w:tbl>
    <w:p w14:paraId="1146C387" w14:textId="77777777" w:rsidR="00882305" w:rsidRPr="00261A7B" w:rsidRDefault="00882305" w:rsidP="00882305">
      <w:pPr>
        <w:spacing w:after="200"/>
        <w:jc w:val="center"/>
      </w:pPr>
    </w:p>
    <w:p w14:paraId="62C7BB54" w14:textId="77777777" w:rsidR="00882305" w:rsidRPr="00261A7B" w:rsidRDefault="00882305" w:rsidP="00882305">
      <w:pPr>
        <w:pStyle w:val="Style20"/>
        <w:spacing w:before="0" w:after="120" w:line="240" w:lineRule="auto"/>
        <w:rPr>
          <w:spacing w:val="-4"/>
        </w:rPr>
      </w:pPr>
      <w:r w:rsidRPr="00261A7B">
        <w:rPr>
          <w:spacing w:val="-4"/>
        </w:rPr>
        <w:t xml:space="preserve">2. Activity No Two </w:t>
      </w:r>
    </w:p>
    <w:p w14:paraId="236A6294" w14:textId="77777777" w:rsidR="00882305" w:rsidRPr="00261A7B" w:rsidRDefault="00882305" w:rsidP="00882305">
      <w:pPr>
        <w:pStyle w:val="Style20"/>
        <w:spacing w:before="0" w:after="120" w:line="240" w:lineRule="auto"/>
        <w:rPr>
          <w:spacing w:val="-4"/>
        </w:rPr>
      </w:pPr>
      <w:r w:rsidRPr="00261A7B">
        <w:rPr>
          <w:spacing w:val="-4"/>
        </w:rPr>
        <w:t>3. …………………</w:t>
      </w:r>
    </w:p>
    <w:p w14:paraId="4354922B" w14:textId="77777777" w:rsidR="00882305" w:rsidRPr="00261A7B" w:rsidRDefault="00882305" w:rsidP="00882305">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882305" w:rsidRPr="00261A7B" w14:paraId="146DF1DC" w14:textId="77777777" w:rsidTr="003D730E">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1E7863A0" w14:textId="77777777" w:rsidR="00882305" w:rsidRPr="00261A7B" w:rsidRDefault="00882305" w:rsidP="003D730E"/>
        </w:tc>
        <w:tc>
          <w:tcPr>
            <w:tcW w:w="5400" w:type="dxa"/>
            <w:tcBorders>
              <w:top w:val="single" w:sz="2" w:space="0" w:color="auto"/>
              <w:left w:val="single" w:sz="2" w:space="0" w:color="auto"/>
              <w:bottom w:val="single" w:sz="2" w:space="0" w:color="auto"/>
              <w:right w:val="single" w:sz="2" w:space="0" w:color="auto"/>
            </w:tcBorders>
          </w:tcPr>
          <w:p w14:paraId="0B92A91A" w14:textId="77777777" w:rsidR="00882305" w:rsidRPr="00261A7B" w:rsidRDefault="00882305" w:rsidP="003D730E">
            <w:pPr>
              <w:spacing w:before="252"/>
              <w:jc w:val="center"/>
              <w:rPr>
                <w:b/>
                <w:bCs/>
                <w:spacing w:val="4"/>
                <w:sz w:val="26"/>
                <w:szCs w:val="26"/>
              </w:rPr>
            </w:pPr>
            <w:r w:rsidRPr="00261A7B">
              <w:rPr>
                <w:b/>
                <w:bCs/>
                <w:spacing w:val="4"/>
                <w:sz w:val="26"/>
                <w:szCs w:val="26"/>
              </w:rPr>
              <w:t>Information</w:t>
            </w:r>
          </w:p>
        </w:tc>
      </w:tr>
      <w:tr w:rsidR="00882305" w:rsidRPr="00261A7B" w14:paraId="71392090" w14:textId="77777777" w:rsidTr="003D730E">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58E44D3A" w14:textId="77777777" w:rsidR="00882305" w:rsidRPr="00261A7B" w:rsidRDefault="00882305" w:rsidP="003D730E">
            <w:pPr>
              <w:ind w:left="40"/>
              <w:rPr>
                <w:spacing w:val="-4"/>
              </w:rPr>
            </w:pPr>
            <w:r w:rsidRPr="00261A7B">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49738EC6" w14:textId="77777777" w:rsidR="00882305" w:rsidRPr="00261A7B" w:rsidRDefault="00882305" w:rsidP="003D730E">
            <w:pPr>
              <w:ind w:left="40"/>
              <w:rPr>
                <w:spacing w:val="-4"/>
              </w:rPr>
            </w:pPr>
          </w:p>
        </w:tc>
      </w:tr>
      <w:tr w:rsidR="00882305" w:rsidRPr="00261A7B" w14:paraId="6202E8ED" w14:textId="77777777" w:rsidTr="003D730E">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7A31DF6" w14:textId="77777777" w:rsidR="00882305" w:rsidRPr="00261A7B" w:rsidRDefault="00882305" w:rsidP="003D730E"/>
        </w:tc>
        <w:tc>
          <w:tcPr>
            <w:tcW w:w="5400" w:type="dxa"/>
            <w:tcBorders>
              <w:top w:val="single" w:sz="2" w:space="0" w:color="auto"/>
              <w:left w:val="single" w:sz="2" w:space="0" w:color="auto"/>
              <w:bottom w:val="single" w:sz="2" w:space="0" w:color="auto"/>
              <w:right w:val="single" w:sz="2" w:space="0" w:color="auto"/>
            </w:tcBorders>
          </w:tcPr>
          <w:p w14:paraId="07C144B5" w14:textId="77777777" w:rsidR="00882305" w:rsidRPr="00261A7B" w:rsidRDefault="00882305" w:rsidP="003D730E">
            <w:pPr>
              <w:rPr>
                <w:i/>
                <w:iCs/>
                <w:spacing w:val="-4"/>
              </w:rPr>
            </w:pPr>
            <w:r w:rsidRPr="00261A7B">
              <w:rPr>
                <w:i/>
                <w:iCs/>
                <w:spacing w:val="-4"/>
              </w:rPr>
              <w:t>[insert response to inquiry indicated in left</w:t>
            </w:r>
          </w:p>
          <w:p w14:paraId="1C757B2B" w14:textId="77777777" w:rsidR="00882305" w:rsidRPr="00261A7B" w:rsidRDefault="00882305" w:rsidP="003D730E">
            <w:pPr>
              <w:rPr>
                <w:i/>
                <w:iCs/>
                <w:spacing w:val="-4"/>
              </w:rPr>
            </w:pPr>
            <w:r w:rsidRPr="00261A7B">
              <w:rPr>
                <w:i/>
                <w:iCs/>
                <w:spacing w:val="-4"/>
              </w:rPr>
              <w:t>column]</w:t>
            </w:r>
          </w:p>
        </w:tc>
      </w:tr>
      <w:tr w:rsidR="00882305" w:rsidRPr="00261A7B" w14:paraId="07690076" w14:textId="77777777" w:rsidTr="003D730E">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4AEB0CE" w14:textId="77777777" w:rsidR="00882305" w:rsidRPr="00261A7B" w:rsidRDefault="00882305" w:rsidP="003D730E"/>
        </w:tc>
        <w:tc>
          <w:tcPr>
            <w:tcW w:w="5400" w:type="dxa"/>
            <w:tcBorders>
              <w:top w:val="single" w:sz="2" w:space="0" w:color="auto"/>
              <w:left w:val="single" w:sz="2" w:space="0" w:color="auto"/>
              <w:bottom w:val="single" w:sz="2" w:space="0" w:color="auto"/>
              <w:right w:val="single" w:sz="2" w:space="0" w:color="auto"/>
            </w:tcBorders>
          </w:tcPr>
          <w:p w14:paraId="5CC1871B" w14:textId="77777777" w:rsidR="00882305" w:rsidRPr="00261A7B" w:rsidRDefault="00882305" w:rsidP="003D730E"/>
        </w:tc>
      </w:tr>
      <w:tr w:rsidR="00882305" w:rsidRPr="00261A7B" w14:paraId="4FF3B9A0" w14:textId="77777777" w:rsidTr="003D730E">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624366B0" w14:textId="77777777" w:rsidR="00882305" w:rsidRPr="00261A7B" w:rsidRDefault="00882305" w:rsidP="003D730E"/>
        </w:tc>
        <w:tc>
          <w:tcPr>
            <w:tcW w:w="5400" w:type="dxa"/>
            <w:tcBorders>
              <w:top w:val="single" w:sz="2" w:space="0" w:color="auto"/>
              <w:left w:val="single" w:sz="2" w:space="0" w:color="auto"/>
              <w:bottom w:val="single" w:sz="2" w:space="0" w:color="auto"/>
              <w:right w:val="single" w:sz="2" w:space="0" w:color="auto"/>
            </w:tcBorders>
          </w:tcPr>
          <w:p w14:paraId="4EC75424" w14:textId="77777777" w:rsidR="00882305" w:rsidRPr="00261A7B" w:rsidRDefault="00882305" w:rsidP="003D730E"/>
        </w:tc>
      </w:tr>
      <w:tr w:rsidR="00882305" w:rsidRPr="00261A7B" w14:paraId="68F1C90B" w14:textId="77777777" w:rsidTr="003D730E">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54251314" w14:textId="77777777" w:rsidR="00882305" w:rsidRPr="00261A7B" w:rsidRDefault="00882305" w:rsidP="003D730E"/>
        </w:tc>
        <w:tc>
          <w:tcPr>
            <w:tcW w:w="5400" w:type="dxa"/>
            <w:tcBorders>
              <w:top w:val="single" w:sz="2" w:space="0" w:color="auto"/>
              <w:left w:val="single" w:sz="2" w:space="0" w:color="auto"/>
              <w:bottom w:val="single" w:sz="2" w:space="0" w:color="auto"/>
              <w:right w:val="single" w:sz="2" w:space="0" w:color="auto"/>
            </w:tcBorders>
          </w:tcPr>
          <w:p w14:paraId="2D59CBF2" w14:textId="77777777" w:rsidR="00882305" w:rsidRPr="00261A7B" w:rsidRDefault="00882305" w:rsidP="003D730E"/>
        </w:tc>
      </w:tr>
      <w:tr w:rsidR="00882305" w:rsidRPr="00261A7B" w14:paraId="7309EE0A" w14:textId="77777777" w:rsidTr="003D730E">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1EBAABCD" w14:textId="77777777" w:rsidR="00882305" w:rsidRPr="00261A7B" w:rsidRDefault="00882305" w:rsidP="003D730E"/>
        </w:tc>
        <w:tc>
          <w:tcPr>
            <w:tcW w:w="5400" w:type="dxa"/>
            <w:tcBorders>
              <w:top w:val="single" w:sz="2" w:space="0" w:color="auto"/>
              <w:left w:val="single" w:sz="2" w:space="0" w:color="auto"/>
              <w:bottom w:val="single" w:sz="2" w:space="0" w:color="auto"/>
              <w:right w:val="single" w:sz="2" w:space="0" w:color="auto"/>
            </w:tcBorders>
          </w:tcPr>
          <w:p w14:paraId="7A5D9429" w14:textId="77777777" w:rsidR="00882305" w:rsidRPr="00261A7B" w:rsidRDefault="00882305" w:rsidP="003D730E"/>
        </w:tc>
      </w:tr>
    </w:tbl>
    <w:p w14:paraId="5EFDED4B" w14:textId="77777777" w:rsidR="00882305" w:rsidRPr="00261A7B" w:rsidRDefault="00882305" w:rsidP="00882305">
      <w:pPr>
        <w:spacing w:after="468" w:line="576" w:lineRule="exact"/>
        <w:jc w:val="center"/>
        <w:rPr>
          <w:b/>
          <w:bCs/>
          <w:spacing w:val="6"/>
          <w:sz w:val="46"/>
          <w:szCs w:val="46"/>
        </w:rPr>
        <w:sectPr w:rsidR="00882305" w:rsidRPr="00261A7B" w:rsidSect="00882305">
          <w:type w:val="oddPage"/>
          <w:pgSz w:w="12240" w:h="15840"/>
          <w:pgMar w:top="1440" w:right="1440" w:bottom="1440" w:left="1440" w:header="720" w:footer="720" w:gutter="0"/>
          <w:cols w:space="720"/>
          <w:noEndnote/>
        </w:sectPr>
      </w:pPr>
    </w:p>
    <w:p w14:paraId="4E85333B" w14:textId="77777777" w:rsidR="00882305" w:rsidRPr="00261A7B" w:rsidRDefault="00882305" w:rsidP="00882305">
      <w:pPr>
        <w:jc w:val="center"/>
        <w:rPr>
          <w:b/>
          <w:sz w:val="32"/>
          <w:szCs w:val="32"/>
        </w:rPr>
      </w:pPr>
      <w:r w:rsidRPr="00261A7B">
        <w:rPr>
          <w:b/>
          <w:sz w:val="32"/>
          <w:szCs w:val="32"/>
        </w:rPr>
        <w:t>DETAILS OF PRODUCTION LEVELS IN KEY CONSTRUCTION ACTIVITIES</w:t>
      </w:r>
    </w:p>
    <w:p w14:paraId="670B483B" w14:textId="77777777" w:rsidR="00882305" w:rsidRPr="00261A7B" w:rsidRDefault="00882305" w:rsidP="00882305">
      <w:pPr>
        <w:rPr>
          <w:sz w:val="28"/>
          <w:szCs w:val="28"/>
        </w:rPr>
      </w:pPr>
    </w:p>
    <w:p w14:paraId="36DEEB8E" w14:textId="77777777" w:rsidR="00882305" w:rsidRPr="00261A7B" w:rsidRDefault="00882305" w:rsidP="00882305">
      <w:pPr>
        <w:pStyle w:val="BodyText"/>
        <w:rPr>
          <w:rFonts w:ascii="Times New Roman" w:hAnsi="Times New Roman" w:cs="Times New Roman"/>
          <w:sz w:val="28"/>
          <w:szCs w:val="28"/>
        </w:rPr>
      </w:pPr>
      <w:r w:rsidRPr="00261A7B">
        <w:rPr>
          <w:rFonts w:ascii="Times New Roman" w:hAnsi="Times New Roman" w:cs="Times New Roman"/>
          <w:sz w:val="28"/>
          <w:szCs w:val="28"/>
        </w:rPr>
        <w:t>(Sub-factor of 4.2(b) of Section III)</w:t>
      </w:r>
    </w:p>
    <w:p w14:paraId="20FF848C" w14:textId="77777777" w:rsidR="00882305" w:rsidRPr="00261A7B" w:rsidRDefault="00882305" w:rsidP="00882305">
      <w:pPr>
        <w:pStyle w:val="BodyTex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1329"/>
        <w:gridCol w:w="1566"/>
        <w:gridCol w:w="1124"/>
        <w:gridCol w:w="1117"/>
        <w:gridCol w:w="891"/>
        <w:gridCol w:w="881"/>
        <w:gridCol w:w="874"/>
        <w:gridCol w:w="868"/>
      </w:tblGrid>
      <w:tr w:rsidR="00882305" w:rsidRPr="00261A7B" w14:paraId="3365801E" w14:textId="77777777" w:rsidTr="003D730E">
        <w:trPr>
          <w:cantSplit/>
        </w:trPr>
        <w:tc>
          <w:tcPr>
            <w:tcW w:w="738" w:type="dxa"/>
          </w:tcPr>
          <w:p w14:paraId="058CC029" w14:textId="77777777" w:rsidR="00882305" w:rsidRPr="00261A7B" w:rsidRDefault="00882305" w:rsidP="003D730E"/>
        </w:tc>
        <w:tc>
          <w:tcPr>
            <w:tcW w:w="1620" w:type="dxa"/>
          </w:tcPr>
          <w:p w14:paraId="03B49B72" w14:textId="77777777" w:rsidR="00882305" w:rsidRPr="00261A7B" w:rsidRDefault="00882305" w:rsidP="003D730E">
            <w:r w:rsidRPr="00261A7B">
              <w:t>Name of the Contract</w:t>
            </w:r>
          </w:p>
        </w:tc>
        <w:tc>
          <w:tcPr>
            <w:tcW w:w="2034" w:type="dxa"/>
          </w:tcPr>
          <w:p w14:paraId="42BC20E2" w14:textId="77777777" w:rsidR="00882305" w:rsidRPr="00261A7B" w:rsidRDefault="00882305" w:rsidP="003D730E">
            <w:pPr>
              <w:pStyle w:val="Outline"/>
              <w:spacing w:before="0"/>
              <w:rPr>
                <w:rFonts w:ascii="Times New Roman" w:hAnsi="Times New Roman"/>
                <w:kern w:val="0"/>
              </w:rPr>
            </w:pPr>
            <w:r w:rsidRPr="00261A7B">
              <w:rPr>
                <w:rFonts w:ascii="Times New Roman" w:hAnsi="Times New Roman"/>
                <w:kern w:val="0"/>
              </w:rPr>
              <w:t>Employer Contact address, Agreement No. and Date</w:t>
            </w:r>
          </w:p>
        </w:tc>
        <w:tc>
          <w:tcPr>
            <w:tcW w:w="1464" w:type="dxa"/>
          </w:tcPr>
          <w:p w14:paraId="464647FB" w14:textId="77777777" w:rsidR="00882305" w:rsidRPr="00261A7B" w:rsidRDefault="00882305" w:rsidP="003D730E">
            <w:r w:rsidRPr="00261A7B">
              <w:t>Value</w:t>
            </w:r>
          </w:p>
        </w:tc>
        <w:tc>
          <w:tcPr>
            <w:tcW w:w="1464" w:type="dxa"/>
          </w:tcPr>
          <w:p w14:paraId="114445C6" w14:textId="77777777" w:rsidR="00882305" w:rsidRPr="00261A7B" w:rsidRDefault="00882305" w:rsidP="003D730E">
            <w:r w:rsidRPr="00261A7B">
              <w:t>Year</w:t>
            </w:r>
          </w:p>
        </w:tc>
        <w:tc>
          <w:tcPr>
            <w:tcW w:w="5856" w:type="dxa"/>
            <w:gridSpan w:val="4"/>
          </w:tcPr>
          <w:p w14:paraId="03356B64" w14:textId="77777777" w:rsidR="00882305" w:rsidRPr="00261A7B" w:rsidRDefault="00882305" w:rsidP="003D730E">
            <w:r w:rsidRPr="00261A7B">
              <w:t>Quantities Executed</w:t>
            </w:r>
          </w:p>
        </w:tc>
      </w:tr>
      <w:tr w:rsidR="00882305" w:rsidRPr="00261A7B" w14:paraId="03A5F3AE" w14:textId="77777777" w:rsidTr="003D730E">
        <w:tc>
          <w:tcPr>
            <w:tcW w:w="738" w:type="dxa"/>
          </w:tcPr>
          <w:p w14:paraId="57F0DFDB" w14:textId="77777777" w:rsidR="00882305" w:rsidRPr="00261A7B" w:rsidRDefault="00882305" w:rsidP="003D730E">
            <w:r w:rsidRPr="00261A7B">
              <w:t>1.</w:t>
            </w:r>
          </w:p>
        </w:tc>
        <w:tc>
          <w:tcPr>
            <w:tcW w:w="1620" w:type="dxa"/>
          </w:tcPr>
          <w:p w14:paraId="4EC8C70C" w14:textId="77777777" w:rsidR="00882305" w:rsidRPr="00261A7B" w:rsidRDefault="00882305" w:rsidP="003D730E"/>
        </w:tc>
        <w:tc>
          <w:tcPr>
            <w:tcW w:w="2034" w:type="dxa"/>
          </w:tcPr>
          <w:p w14:paraId="0789062F" w14:textId="77777777" w:rsidR="00882305" w:rsidRPr="00261A7B" w:rsidRDefault="00882305" w:rsidP="003D730E"/>
        </w:tc>
        <w:tc>
          <w:tcPr>
            <w:tcW w:w="1464" w:type="dxa"/>
          </w:tcPr>
          <w:p w14:paraId="2EBEDEFD" w14:textId="77777777" w:rsidR="00882305" w:rsidRPr="00261A7B" w:rsidRDefault="00882305" w:rsidP="003D730E"/>
        </w:tc>
        <w:tc>
          <w:tcPr>
            <w:tcW w:w="1464" w:type="dxa"/>
          </w:tcPr>
          <w:p w14:paraId="6B7D664D" w14:textId="77777777" w:rsidR="00882305" w:rsidRPr="00261A7B" w:rsidRDefault="00882305" w:rsidP="003D730E"/>
          <w:p w14:paraId="44CA825F" w14:textId="77777777" w:rsidR="00882305" w:rsidRPr="00261A7B" w:rsidRDefault="00882305" w:rsidP="003D730E"/>
          <w:p w14:paraId="27F84DA8" w14:textId="77777777" w:rsidR="00882305" w:rsidRPr="00261A7B" w:rsidRDefault="00882305" w:rsidP="003D730E"/>
          <w:p w14:paraId="7BC7E305" w14:textId="77777777" w:rsidR="00882305" w:rsidRPr="00261A7B" w:rsidRDefault="00662DF5" w:rsidP="003D730E">
            <w:r w:rsidRPr="00261A7B">
              <w:t>20</w:t>
            </w:r>
            <w:r w:rsidR="00E26B7E" w:rsidRPr="00261A7B">
              <w:t>08-09</w:t>
            </w:r>
          </w:p>
          <w:p w14:paraId="3E5D3179" w14:textId="77777777" w:rsidR="00882305" w:rsidRPr="00261A7B" w:rsidRDefault="00662DF5" w:rsidP="003D730E">
            <w:r w:rsidRPr="00261A7B">
              <w:t>20</w:t>
            </w:r>
            <w:r w:rsidR="00E26B7E" w:rsidRPr="00261A7B">
              <w:t>09-10</w:t>
            </w:r>
          </w:p>
          <w:p w14:paraId="183FD623" w14:textId="77777777" w:rsidR="00882305" w:rsidRPr="00261A7B" w:rsidRDefault="00662DF5" w:rsidP="003D730E">
            <w:r w:rsidRPr="00261A7B">
              <w:t>20</w:t>
            </w:r>
            <w:r w:rsidR="00E26B7E" w:rsidRPr="00261A7B">
              <w:t>10-11</w:t>
            </w:r>
          </w:p>
          <w:p w14:paraId="6406B4C2" w14:textId="77777777" w:rsidR="00882305" w:rsidRPr="00261A7B" w:rsidRDefault="00662DF5" w:rsidP="003D730E">
            <w:r w:rsidRPr="00261A7B">
              <w:t>20</w:t>
            </w:r>
            <w:r w:rsidR="00E26B7E" w:rsidRPr="00261A7B">
              <w:t>11-12</w:t>
            </w:r>
          </w:p>
          <w:p w14:paraId="70517195" w14:textId="77777777" w:rsidR="00882305" w:rsidRPr="00261A7B" w:rsidRDefault="00662DF5" w:rsidP="003D730E">
            <w:r w:rsidRPr="00261A7B">
              <w:t>20</w:t>
            </w:r>
            <w:r w:rsidR="00E26B7E" w:rsidRPr="00261A7B">
              <w:t>12-13</w:t>
            </w:r>
          </w:p>
          <w:p w14:paraId="7F7F4BAC" w14:textId="77777777" w:rsidR="00882305" w:rsidRPr="00261A7B" w:rsidRDefault="00882305" w:rsidP="003D730E"/>
        </w:tc>
        <w:tc>
          <w:tcPr>
            <w:tcW w:w="1464" w:type="dxa"/>
          </w:tcPr>
          <w:p w14:paraId="51871113" w14:textId="77777777" w:rsidR="00882305" w:rsidRPr="00261A7B" w:rsidRDefault="00882305" w:rsidP="003D730E"/>
        </w:tc>
        <w:tc>
          <w:tcPr>
            <w:tcW w:w="1464" w:type="dxa"/>
          </w:tcPr>
          <w:p w14:paraId="45A6EF07" w14:textId="77777777" w:rsidR="00882305" w:rsidRPr="00261A7B" w:rsidRDefault="00882305" w:rsidP="003D730E"/>
        </w:tc>
        <w:tc>
          <w:tcPr>
            <w:tcW w:w="1464" w:type="dxa"/>
          </w:tcPr>
          <w:p w14:paraId="302CB350" w14:textId="77777777" w:rsidR="00882305" w:rsidRPr="00261A7B" w:rsidRDefault="00882305" w:rsidP="003D730E"/>
        </w:tc>
        <w:tc>
          <w:tcPr>
            <w:tcW w:w="1464" w:type="dxa"/>
          </w:tcPr>
          <w:p w14:paraId="3DE7E0C0" w14:textId="77777777" w:rsidR="00882305" w:rsidRPr="00261A7B" w:rsidRDefault="00882305" w:rsidP="003D730E"/>
        </w:tc>
      </w:tr>
      <w:tr w:rsidR="00882305" w:rsidRPr="00261A7B" w14:paraId="1F704334" w14:textId="77777777" w:rsidTr="003D730E">
        <w:tc>
          <w:tcPr>
            <w:tcW w:w="738" w:type="dxa"/>
          </w:tcPr>
          <w:p w14:paraId="10820A18" w14:textId="77777777" w:rsidR="00882305" w:rsidRPr="00261A7B" w:rsidRDefault="00882305" w:rsidP="003D730E">
            <w:r w:rsidRPr="00261A7B">
              <w:t>2.</w:t>
            </w:r>
          </w:p>
          <w:p w14:paraId="67C9F0D1" w14:textId="77777777" w:rsidR="00882305" w:rsidRPr="00261A7B" w:rsidRDefault="00882305" w:rsidP="003D730E"/>
          <w:p w14:paraId="4928614F" w14:textId="77777777" w:rsidR="00882305" w:rsidRPr="00261A7B" w:rsidRDefault="00882305" w:rsidP="003D730E"/>
          <w:p w14:paraId="2D29F64E" w14:textId="77777777" w:rsidR="00882305" w:rsidRPr="00261A7B" w:rsidRDefault="00882305" w:rsidP="003D730E"/>
          <w:p w14:paraId="3DDAE9AD" w14:textId="77777777" w:rsidR="00882305" w:rsidRPr="00261A7B" w:rsidRDefault="00882305" w:rsidP="003D730E"/>
          <w:p w14:paraId="12435570" w14:textId="77777777" w:rsidR="00882305" w:rsidRPr="00261A7B" w:rsidRDefault="00882305" w:rsidP="003D730E"/>
          <w:p w14:paraId="3C315705" w14:textId="77777777" w:rsidR="00882305" w:rsidRPr="00261A7B" w:rsidRDefault="00882305" w:rsidP="003D730E"/>
        </w:tc>
        <w:tc>
          <w:tcPr>
            <w:tcW w:w="1620" w:type="dxa"/>
          </w:tcPr>
          <w:p w14:paraId="4BE43089" w14:textId="77777777" w:rsidR="00882305" w:rsidRPr="00261A7B" w:rsidRDefault="00882305" w:rsidP="003D730E"/>
        </w:tc>
        <w:tc>
          <w:tcPr>
            <w:tcW w:w="2034" w:type="dxa"/>
          </w:tcPr>
          <w:p w14:paraId="0C26C9D2" w14:textId="77777777" w:rsidR="00882305" w:rsidRPr="00261A7B" w:rsidRDefault="00882305" w:rsidP="003D730E"/>
        </w:tc>
        <w:tc>
          <w:tcPr>
            <w:tcW w:w="1464" w:type="dxa"/>
          </w:tcPr>
          <w:p w14:paraId="47192CCB" w14:textId="77777777" w:rsidR="00882305" w:rsidRPr="00261A7B" w:rsidRDefault="00882305" w:rsidP="003D730E"/>
        </w:tc>
        <w:tc>
          <w:tcPr>
            <w:tcW w:w="1464" w:type="dxa"/>
          </w:tcPr>
          <w:p w14:paraId="2BD847BB" w14:textId="77777777" w:rsidR="00882305" w:rsidRPr="00261A7B" w:rsidRDefault="00882305" w:rsidP="003D730E"/>
        </w:tc>
        <w:tc>
          <w:tcPr>
            <w:tcW w:w="1464" w:type="dxa"/>
          </w:tcPr>
          <w:p w14:paraId="23449E90" w14:textId="77777777" w:rsidR="00882305" w:rsidRPr="00261A7B" w:rsidRDefault="00882305" w:rsidP="003D730E"/>
        </w:tc>
        <w:tc>
          <w:tcPr>
            <w:tcW w:w="1464" w:type="dxa"/>
          </w:tcPr>
          <w:p w14:paraId="1A83B4AF" w14:textId="77777777" w:rsidR="00882305" w:rsidRPr="00261A7B" w:rsidRDefault="00882305" w:rsidP="003D730E"/>
        </w:tc>
        <w:tc>
          <w:tcPr>
            <w:tcW w:w="1464" w:type="dxa"/>
          </w:tcPr>
          <w:p w14:paraId="49B76428" w14:textId="77777777" w:rsidR="00882305" w:rsidRPr="00261A7B" w:rsidRDefault="00882305" w:rsidP="003D730E"/>
        </w:tc>
        <w:tc>
          <w:tcPr>
            <w:tcW w:w="1464" w:type="dxa"/>
          </w:tcPr>
          <w:p w14:paraId="1B8A306B" w14:textId="77777777" w:rsidR="00882305" w:rsidRPr="00261A7B" w:rsidRDefault="00882305" w:rsidP="003D730E"/>
        </w:tc>
      </w:tr>
      <w:tr w:rsidR="00882305" w:rsidRPr="00261A7B" w14:paraId="0D37EE01" w14:textId="77777777" w:rsidTr="003D730E">
        <w:tc>
          <w:tcPr>
            <w:tcW w:w="738" w:type="dxa"/>
          </w:tcPr>
          <w:p w14:paraId="30CEDC90" w14:textId="77777777" w:rsidR="00882305" w:rsidRPr="00261A7B" w:rsidRDefault="00882305" w:rsidP="003D730E">
            <w:r w:rsidRPr="00261A7B">
              <w:t>3.</w:t>
            </w:r>
          </w:p>
          <w:p w14:paraId="0AF03C69" w14:textId="77777777" w:rsidR="00882305" w:rsidRPr="00261A7B" w:rsidRDefault="00882305" w:rsidP="003D730E"/>
          <w:p w14:paraId="3D4A2F2F" w14:textId="77777777" w:rsidR="00882305" w:rsidRPr="00261A7B" w:rsidRDefault="00882305" w:rsidP="003D730E"/>
          <w:p w14:paraId="6200E9E6" w14:textId="77777777" w:rsidR="00882305" w:rsidRPr="00261A7B" w:rsidRDefault="00882305" w:rsidP="003D730E"/>
          <w:p w14:paraId="581A15DD" w14:textId="77777777" w:rsidR="00882305" w:rsidRPr="00261A7B" w:rsidRDefault="00882305" w:rsidP="003D730E"/>
          <w:p w14:paraId="7BC59C0B" w14:textId="77777777" w:rsidR="00882305" w:rsidRPr="00261A7B" w:rsidRDefault="00882305" w:rsidP="003D730E"/>
          <w:p w14:paraId="67004D40" w14:textId="77777777" w:rsidR="00882305" w:rsidRPr="00261A7B" w:rsidRDefault="00882305" w:rsidP="003D730E"/>
        </w:tc>
        <w:tc>
          <w:tcPr>
            <w:tcW w:w="1620" w:type="dxa"/>
          </w:tcPr>
          <w:p w14:paraId="11A088D0" w14:textId="77777777" w:rsidR="00882305" w:rsidRPr="00261A7B" w:rsidRDefault="00882305" w:rsidP="003D730E"/>
        </w:tc>
        <w:tc>
          <w:tcPr>
            <w:tcW w:w="2034" w:type="dxa"/>
          </w:tcPr>
          <w:p w14:paraId="56AD5101" w14:textId="77777777" w:rsidR="00882305" w:rsidRPr="00261A7B" w:rsidRDefault="00882305" w:rsidP="003D730E"/>
        </w:tc>
        <w:tc>
          <w:tcPr>
            <w:tcW w:w="1464" w:type="dxa"/>
          </w:tcPr>
          <w:p w14:paraId="52096B1B" w14:textId="77777777" w:rsidR="00882305" w:rsidRPr="00261A7B" w:rsidRDefault="00882305" w:rsidP="003D730E"/>
        </w:tc>
        <w:tc>
          <w:tcPr>
            <w:tcW w:w="1464" w:type="dxa"/>
          </w:tcPr>
          <w:p w14:paraId="4E5EB92F" w14:textId="77777777" w:rsidR="00882305" w:rsidRPr="00261A7B" w:rsidRDefault="00882305" w:rsidP="003D730E"/>
        </w:tc>
        <w:tc>
          <w:tcPr>
            <w:tcW w:w="1464" w:type="dxa"/>
          </w:tcPr>
          <w:p w14:paraId="22F319C4" w14:textId="77777777" w:rsidR="00882305" w:rsidRPr="00261A7B" w:rsidRDefault="00882305" w:rsidP="003D730E"/>
        </w:tc>
        <w:tc>
          <w:tcPr>
            <w:tcW w:w="1464" w:type="dxa"/>
          </w:tcPr>
          <w:p w14:paraId="633037F0" w14:textId="77777777" w:rsidR="00882305" w:rsidRPr="00261A7B" w:rsidRDefault="00882305" w:rsidP="003D730E"/>
        </w:tc>
        <w:tc>
          <w:tcPr>
            <w:tcW w:w="1464" w:type="dxa"/>
          </w:tcPr>
          <w:p w14:paraId="4BDED3D2" w14:textId="77777777" w:rsidR="00882305" w:rsidRPr="00261A7B" w:rsidRDefault="00882305" w:rsidP="003D730E"/>
        </w:tc>
        <w:tc>
          <w:tcPr>
            <w:tcW w:w="1464" w:type="dxa"/>
          </w:tcPr>
          <w:p w14:paraId="3E70ECC4" w14:textId="77777777" w:rsidR="00882305" w:rsidRPr="00261A7B" w:rsidRDefault="00882305" w:rsidP="003D730E"/>
        </w:tc>
      </w:tr>
    </w:tbl>
    <w:p w14:paraId="35B244D3" w14:textId="77777777" w:rsidR="00882305" w:rsidRPr="00261A7B" w:rsidRDefault="00882305" w:rsidP="00882305">
      <w:pPr>
        <w:pStyle w:val="Header1"/>
        <w:rPr>
          <w:szCs w:val="24"/>
        </w:rPr>
      </w:pPr>
    </w:p>
    <w:p w14:paraId="13072FCB" w14:textId="77777777" w:rsidR="00882305" w:rsidRPr="00261A7B" w:rsidRDefault="00882305" w:rsidP="00882305">
      <w:pPr>
        <w:pStyle w:val="Header1"/>
        <w:rPr>
          <w:szCs w:val="24"/>
        </w:rPr>
      </w:pPr>
    </w:p>
    <w:p w14:paraId="15C129C2" w14:textId="77777777" w:rsidR="00882305" w:rsidRPr="00261A7B" w:rsidRDefault="00882305" w:rsidP="00882305">
      <w:pPr>
        <w:pStyle w:val="Header1"/>
        <w:rPr>
          <w:szCs w:val="24"/>
        </w:rPr>
      </w:pPr>
    </w:p>
    <w:p w14:paraId="2E6BB4FE" w14:textId="77777777" w:rsidR="005D6519" w:rsidRPr="00261A7B" w:rsidRDefault="005D6519" w:rsidP="00882305">
      <w:pPr>
        <w:pStyle w:val="Header1"/>
        <w:rPr>
          <w:szCs w:val="24"/>
        </w:rPr>
      </w:pPr>
    </w:p>
    <w:p w14:paraId="750B52FB" w14:textId="77777777" w:rsidR="00882305" w:rsidRPr="00261A7B" w:rsidRDefault="00882305" w:rsidP="00882305">
      <w:pPr>
        <w:pStyle w:val="SectionVHeading2"/>
        <w:rPr>
          <w:sz w:val="32"/>
          <w:szCs w:val="32"/>
          <w:lang w:val="en-US"/>
        </w:rPr>
      </w:pPr>
      <w:r w:rsidRPr="00261A7B">
        <w:rPr>
          <w:sz w:val="32"/>
          <w:szCs w:val="32"/>
          <w:lang w:val="en-US"/>
        </w:rPr>
        <w:t>Form for Current Contract Commitments/Works in Progress</w:t>
      </w:r>
    </w:p>
    <w:p w14:paraId="4E7B57CD" w14:textId="77777777" w:rsidR="00882305" w:rsidRPr="00261A7B" w:rsidRDefault="00882305" w:rsidP="00882305">
      <w:pPr>
        <w:pStyle w:val="SectionVHeading2"/>
        <w:rPr>
          <w:i/>
          <w:sz w:val="32"/>
          <w:szCs w:val="32"/>
          <w:lang w:val="en-US"/>
        </w:rPr>
      </w:pPr>
      <w:r w:rsidRPr="00261A7B">
        <w:rPr>
          <w:i/>
          <w:sz w:val="32"/>
          <w:szCs w:val="32"/>
          <w:lang w:val="en-US"/>
        </w:rPr>
        <w:t>For calculation of Bid Capacity</w:t>
      </w:r>
    </w:p>
    <w:p w14:paraId="6CE42D9C" w14:textId="77777777" w:rsidR="00882305" w:rsidRPr="00261A7B" w:rsidRDefault="00882305" w:rsidP="00882305">
      <w:pPr>
        <w:pStyle w:val="SectionVHeading2"/>
        <w:jc w:val="left"/>
        <w:rPr>
          <w:b w:val="0"/>
          <w:sz w:val="24"/>
          <w:szCs w:val="24"/>
          <w:lang w:val="en-US"/>
        </w:rPr>
      </w:pPr>
      <w:r w:rsidRPr="00261A7B">
        <w:rPr>
          <w:b w:val="0"/>
          <w:sz w:val="24"/>
          <w:szCs w:val="24"/>
          <w:lang w:val="en-US"/>
        </w:rPr>
        <w:t>Bidders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08B6A739" w14:textId="77777777" w:rsidR="00882305" w:rsidRPr="00261A7B" w:rsidRDefault="00882305" w:rsidP="00882305">
      <w:pPr>
        <w:pStyle w:val="SectionVHeading2"/>
        <w:jc w:val="left"/>
        <w:rPr>
          <w:b w:val="0"/>
          <w:sz w:val="24"/>
          <w:szCs w:val="24"/>
          <w:lang w:val="en-US"/>
        </w:rPr>
      </w:pPr>
      <w:r w:rsidRPr="00261A7B">
        <w:rPr>
          <w:b w:val="0"/>
          <w:sz w:val="24"/>
          <w:szCs w:val="24"/>
          <w:lang w:val="en-US"/>
        </w:rPr>
        <w:t>(A)</w:t>
      </w:r>
      <w:r w:rsidRPr="00261A7B">
        <w:rPr>
          <w:b w:val="0"/>
          <w:sz w:val="24"/>
          <w:szCs w:val="24"/>
          <w:lang w:val="en-US"/>
        </w:rPr>
        <w:tab/>
        <w:t>Existing commitments and on-going works:</w:t>
      </w:r>
    </w:p>
    <w:p w14:paraId="6239D866" w14:textId="77777777" w:rsidR="00882305" w:rsidRPr="00261A7B" w:rsidRDefault="00882305" w:rsidP="00882305">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ind w:right="-720"/>
        <w:jc w:val="both"/>
        <w:rPr>
          <w:sz w:val="20"/>
        </w:rPr>
      </w:pPr>
    </w:p>
    <w:p w14:paraId="602F9EB7" w14:textId="77777777" w:rsidR="00882305" w:rsidRPr="00261A7B" w:rsidRDefault="00882305" w:rsidP="00882305">
      <w:pPr>
        <w:tabs>
          <w:tab w:val="left" w:pos="-1440"/>
          <w:tab w:val="left" w:pos="-720"/>
          <w:tab w:val="left" w:pos="0"/>
          <w:tab w:val="left" w:pos="520"/>
          <w:tab w:val="left" w:pos="1080"/>
          <w:tab w:val="left" w:pos="1620"/>
          <w:tab w:val="left" w:pos="2120"/>
          <w:tab w:val="left" w:pos="2860"/>
          <w:tab w:val="left" w:pos="3600"/>
          <w:tab w:val="left" w:pos="4520"/>
          <w:tab w:val="left" w:pos="5780"/>
          <w:tab w:val="left" w:pos="6880"/>
        </w:tabs>
        <w:suppressAutoHyphens/>
        <w:ind w:right="-720"/>
        <w:jc w:val="both"/>
        <w:rPr>
          <w:sz w:val="20"/>
        </w:rPr>
      </w:pPr>
      <w:r w:rsidRPr="00261A7B">
        <w:rPr>
          <w:sz w:val="20"/>
        </w:rPr>
        <w:t>____________________________________________________________________________________________</w:t>
      </w:r>
    </w:p>
    <w:p w14:paraId="1DE8AE45" w14:textId="77777777" w:rsidR="00882305" w:rsidRPr="00261A7B" w:rsidRDefault="00882305" w:rsidP="00882305">
      <w:pPr>
        <w:tabs>
          <w:tab w:val="left" w:pos="-1440"/>
          <w:tab w:val="left" w:pos="-720"/>
          <w:tab w:val="left" w:pos="0"/>
          <w:tab w:val="left" w:pos="520"/>
          <w:tab w:val="left" w:pos="1080"/>
          <w:tab w:val="left" w:pos="1860"/>
          <w:tab w:val="left" w:pos="2120"/>
          <w:tab w:val="left" w:pos="3150"/>
          <w:tab w:val="left" w:pos="4050"/>
          <w:tab w:val="left" w:pos="4680"/>
          <w:tab w:val="left" w:pos="5310"/>
          <w:tab w:val="left" w:pos="6480"/>
          <w:tab w:val="left" w:pos="7920"/>
        </w:tabs>
        <w:suppressAutoHyphens/>
        <w:ind w:right="-720"/>
        <w:rPr>
          <w:sz w:val="20"/>
        </w:rPr>
      </w:pPr>
      <w:r w:rsidRPr="00261A7B">
        <w:rPr>
          <w:sz w:val="20"/>
        </w:rPr>
        <w:t>Description</w:t>
      </w:r>
      <w:r w:rsidRPr="00261A7B">
        <w:rPr>
          <w:sz w:val="20"/>
        </w:rPr>
        <w:tab/>
        <w:t>Place</w:t>
      </w:r>
      <w:r w:rsidRPr="00261A7B">
        <w:rPr>
          <w:sz w:val="20"/>
        </w:rPr>
        <w:tab/>
        <w:t>Contract No.</w:t>
      </w:r>
      <w:r w:rsidRPr="00261A7B">
        <w:rPr>
          <w:sz w:val="20"/>
        </w:rPr>
        <w:tab/>
        <w:t>Name</w:t>
      </w:r>
      <w:r w:rsidRPr="00261A7B">
        <w:rPr>
          <w:sz w:val="20"/>
        </w:rPr>
        <w:tab/>
        <w:t>Value of</w:t>
      </w:r>
      <w:r w:rsidRPr="00261A7B">
        <w:rPr>
          <w:sz w:val="20"/>
        </w:rPr>
        <w:tab/>
        <w:t>Stipulated</w:t>
      </w:r>
      <w:r w:rsidRPr="00261A7B">
        <w:rPr>
          <w:sz w:val="20"/>
        </w:rPr>
        <w:tab/>
        <w:t>Value of works*</w:t>
      </w:r>
      <w:r w:rsidRPr="00261A7B">
        <w:rPr>
          <w:sz w:val="20"/>
        </w:rPr>
        <w:tab/>
        <w:t xml:space="preserve"> Anticipated</w:t>
      </w:r>
    </w:p>
    <w:p w14:paraId="0272541A" w14:textId="77777777" w:rsidR="00882305" w:rsidRPr="00261A7B" w:rsidRDefault="00882305" w:rsidP="00882305">
      <w:pPr>
        <w:tabs>
          <w:tab w:val="left" w:pos="-1440"/>
          <w:tab w:val="left" w:pos="-720"/>
          <w:tab w:val="left" w:pos="0"/>
          <w:tab w:val="left" w:pos="260"/>
          <w:tab w:val="left" w:pos="360"/>
          <w:tab w:val="left" w:pos="1080"/>
          <w:tab w:val="left" w:pos="1860"/>
          <w:tab w:val="left" w:pos="2120"/>
          <w:tab w:val="left" w:pos="3240"/>
          <w:tab w:val="left" w:pos="4050"/>
          <w:tab w:val="left" w:pos="4680"/>
          <w:tab w:val="left" w:pos="5310"/>
          <w:tab w:val="left" w:pos="6480"/>
          <w:tab w:val="left" w:pos="8010"/>
        </w:tabs>
        <w:suppressAutoHyphens/>
        <w:ind w:right="-720"/>
        <w:rPr>
          <w:sz w:val="20"/>
        </w:rPr>
      </w:pPr>
      <w:r w:rsidRPr="00261A7B">
        <w:rPr>
          <w:sz w:val="20"/>
        </w:rPr>
        <w:tab/>
        <w:t>of</w:t>
      </w:r>
      <w:r w:rsidRPr="00261A7B">
        <w:rPr>
          <w:sz w:val="20"/>
        </w:rPr>
        <w:tab/>
        <w:t>&amp;</w:t>
      </w:r>
      <w:r w:rsidRPr="00261A7B">
        <w:rPr>
          <w:sz w:val="20"/>
        </w:rPr>
        <w:tab/>
        <w:t xml:space="preserve">&amp; Date </w:t>
      </w:r>
      <w:r w:rsidRPr="00261A7B">
        <w:rPr>
          <w:sz w:val="20"/>
        </w:rPr>
        <w:tab/>
        <w:t>and</w:t>
      </w:r>
      <w:r w:rsidRPr="00261A7B">
        <w:rPr>
          <w:sz w:val="20"/>
        </w:rPr>
        <w:tab/>
        <w:t>Contract</w:t>
      </w:r>
      <w:r w:rsidRPr="00261A7B">
        <w:rPr>
          <w:sz w:val="20"/>
        </w:rPr>
        <w:tab/>
        <w:t>period of</w:t>
      </w:r>
      <w:r w:rsidRPr="00261A7B">
        <w:rPr>
          <w:sz w:val="20"/>
        </w:rPr>
        <w:tab/>
        <w:t>remaining to be</w:t>
      </w:r>
      <w:r w:rsidRPr="00261A7B">
        <w:rPr>
          <w:sz w:val="20"/>
        </w:rPr>
        <w:tab/>
        <w:t>date of</w:t>
      </w:r>
    </w:p>
    <w:p w14:paraId="77112469" w14:textId="77777777" w:rsidR="00882305" w:rsidRPr="00261A7B" w:rsidRDefault="00882305" w:rsidP="00882305">
      <w:pPr>
        <w:pStyle w:val="IndexHeading"/>
        <w:tabs>
          <w:tab w:val="left" w:pos="-1440"/>
          <w:tab w:val="left" w:pos="-720"/>
          <w:tab w:val="left" w:pos="0"/>
          <w:tab w:val="left" w:pos="260"/>
          <w:tab w:val="left" w:pos="360"/>
          <w:tab w:val="left" w:pos="1080"/>
          <w:tab w:val="left" w:pos="1860"/>
          <w:tab w:val="left" w:pos="2120"/>
          <w:tab w:val="left" w:pos="3060"/>
          <w:tab w:val="left" w:pos="4050"/>
          <w:tab w:val="left" w:pos="4680"/>
          <w:tab w:val="left" w:pos="5310"/>
          <w:tab w:val="left" w:pos="6480"/>
          <w:tab w:val="left" w:pos="8010"/>
        </w:tabs>
        <w:suppressAutoHyphens/>
        <w:ind w:right="-720"/>
      </w:pPr>
      <w:r w:rsidRPr="00261A7B">
        <w:t xml:space="preserve">  Work</w:t>
      </w:r>
      <w:r w:rsidRPr="00261A7B">
        <w:tab/>
        <w:t>State</w:t>
      </w:r>
      <w:r w:rsidRPr="00261A7B">
        <w:tab/>
      </w:r>
      <w:r w:rsidRPr="00261A7B">
        <w:tab/>
      </w:r>
      <w:r w:rsidRPr="00261A7B">
        <w:tab/>
        <w:t>Address</w:t>
      </w:r>
      <w:r w:rsidRPr="00261A7B">
        <w:tab/>
        <w:t>(</w:t>
      </w:r>
      <w:r w:rsidR="005D6519" w:rsidRPr="00261A7B">
        <w:t>Rs</w:t>
      </w:r>
      <w:r w:rsidRPr="00261A7B">
        <w:t xml:space="preserve"> million)</w:t>
      </w:r>
      <w:r w:rsidRPr="00261A7B">
        <w:tab/>
        <w:t>completion</w:t>
      </w:r>
      <w:r w:rsidRPr="00261A7B">
        <w:tab/>
        <w:t>completed</w:t>
      </w:r>
      <w:r w:rsidRPr="00261A7B">
        <w:tab/>
        <w:t>completion</w:t>
      </w:r>
    </w:p>
    <w:p w14:paraId="67AECE79" w14:textId="77777777" w:rsidR="00882305" w:rsidRPr="00261A7B" w:rsidRDefault="00882305" w:rsidP="00882305">
      <w:pPr>
        <w:tabs>
          <w:tab w:val="left" w:pos="-1440"/>
          <w:tab w:val="left" w:pos="-720"/>
          <w:tab w:val="left" w:pos="0"/>
          <w:tab w:val="left" w:pos="260"/>
          <w:tab w:val="left" w:pos="360"/>
          <w:tab w:val="left" w:pos="1080"/>
          <w:tab w:val="left" w:pos="1860"/>
          <w:tab w:val="left" w:pos="2120"/>
          <w:tab w:val="left" w:pos="2880"/>
          <w:tab w:val="left" w:pos="3780"/>
          <w:tab w:val="left" w:pos="4680"/>
          <w:tab w:val="left" w:pos="5860"/>
          <w:tab w:val="left" w:pos="6480"/>
          <w:tab w:val="left" w:pos="7720"/>
        </w:tabs>
        <w:suppressAutoHyphens/>
        <w:ind w:right="-720"/>
        <w:rPr>
          <w:sz w:val="20"/>
        </w:rPr>
      </w:pPr>
      <w:r w:rsidRPr="00261A7B">
        <w:rPr>
          <w:sz w:val="20"/>
        </w:rPr>
        <w:tab/>
      </w:r>
      <w:r w:rsidRPr="00261A7B">
        <w:rPr>
          <w:sz w:val="20"/>
        </w:rPr>
        <w:tab/>
      </w:r>
      <w:r w:rsidRPr="00261A7B">
        <w:rPr>
          <w:sz w:val="20"/>
        </w:rPr>
        <w:tab/>
      </w:r>
      <w:r w:rsidRPr="00261A7B">
        <w:rPr>
          <w:sz w:val="20"/>
        </w:rPr>
        <w:tab/>
      </w:r>
      <w:r w:rsidRPr="00261A7B">
        <w:rPr>
          <w:sz w:val="20"/>
        </w:rPr>
        <w:tab/>
      </w:r>
      <w:r w:rsidRPr="00261A7B">
        <w:rPr>
          <w:sz w:val="20"/>
        </w:rPr>
        <w:tab/>
        <w:t>of Employer</w:t>
      </w:r>
      <w:r w:rsidRPr="00261A7B">
        <w:rPr>
          <w:sz w:val="20"/>
        </w:rPr>
        <w:tab/>
      </w:r>
      <w:r w:rsidRPr="00261A7B">
        <w:rPr>
          <w:sz w:val="20"/>
        </w:rPr>
        <w:tab/>
      </w:r>
      <w:r w:rsidRPr="00261A7B">
        <w:rPr>
          <w:sz w:val="20"/>
        </w:rPr>
        <w:tab/>
        <w:t>(</w:t>
      </w:r>
      <w:r w:rsidR="005D6519" w:rsidRPr="00261A7B">
        <w:rPr>
          <w:sz w:val="20"/>
        </w:rPr>
        <w:t>Rs</w:t>
      </w:r>
      <w:r w:rsidRPr="00261A7B">
        <w:rPr>
          <w:sz w:val="20"/>
        </w:rPr>
        <w:t xml:space="preserve"> million)</w:t>
      </w:r>
    </w:p>
    <w:p w14:paraId="3833F251" w14:textId="77777777" w:rsidR="00882305" w:rsidRPr="00261A7B" w:rsidRDefault="00882305" w:rsidP="00882305">
      <w:pPr>
        <w:tabs>
          <w:tab w:val="left" w:pos="-1440"/>
          <w:tab w:val="left" w:pos="-720"/>
          <w:tab w:val="left" w:pos="0"/>
          <w:tab w:val="left" w:pos="260"/>
          <w:tab w:val="left" w:pos="360"/>
          <w:tab w:val="left" w:pos="1170"/>
          <w:tab w:val="left" w:pos="1860"/>
          <w:tab w:val="left" w:pos="2120"/>
          <w:tab w:val="left" w:pos="3240"/>
          <w:tab w:val="left" w:pos="3780"/>
          <w:tab w:val="left" w:pos="4410"/>
          <w:tab w:val="left" w:pos="5670"/>
          <w:tab w:val="left" w:pos="6930"/>
          <w:tab w:val="left" w:pos="7720"/>
          <w:tab w:val="left" w:pos="8370"/>
        </w:tabs>
        <w:suppressAutoHyphens/>
        <w:ind w:right="-720"/>
        <w:jc w:val="both"/>
        <w:rPr>
          <w:sz w:val="20"/>
        </w:rPr>
      </w:pPr>
      <w:r w:rsidRPr="00261A7B">
        <w:rPr>
          <w:sz w:val="20"/>
        </w:rPr>
        <w:tab/>
        <w:t xml:space="preserve"> (1)</w:t>
      </w:r>
      <w:r w:rsidRPr="00261A7B">
        <w:rPr>
          <w:sz w:val="20"/>
        </w:rPr>
        <w:tab/>
        <w:t>(2)</w:t>
      </w:r>
      <w:r w:rsidRPr="00261A7B">
        <w:rPr>
          <w:sz w:val="20"/>
        </w:rPr>
        <w:tab/>
      </w:r>
      <w:r w:rsidRPr="00261A7B">
        <w:rPr>
          <w:sz w:val="20"/>
        </w:rPr>
        <w:tab/>
        <w:t>(3)</w:t>
      </w:r>
      <w:r w:rsidRPr="00261A7B">
        <w:rPr>
          <w:sz w:val="20"/>
        </w:rPr>
        <w:tab/>
        <w:t>(4)</w:t>
      </w:r>
      <w:r w:rsidRPr="00261A7B">
        <w:rPr>
          <w:sz w:val="20"/>
        </w:rPr>
        <w:tab/>
      </w:r>
      <w:r w:rsidRPr="00261A7B">
        <w:rPr>
          <w:sz w:val="20"/>
        </w:rPr>
        <w:tab/>
        <w:t>(5)</w:t>
      </w:r>
      <w:r w:rsidRPr="00261A7B">
        <w:rPr>
          <w:sz w:val="20"/>
        </w:rPr>
        <w:tab/>
        <w:t>(6)</w:t>
      </w:r>
      <w:r w:rsidRPr="00261A7B">
        <w:rPr>
          <w:sz w:val="20"/>
        </w:rPr>
        <w:tab/>
        <w:t xml:space="preserve"> (7)</w:t>
      </w:r>
      <w:r w:rsidRPr="00261A7B">
        <w:rPr>
          <w:sz w:val="20"/>
        </w:rPr>
        <w:tab/>
      </w:r>
      <w:r w:rsidRPr="00261A7B">
        <w:rPr>
          <w:sz w:val="20"/>
        </w:rPr>
        <w:tab/>
        <w:t>(8)</w:t>
      </w:r>
    </w:p>
    <w:p w14:paraId="3BE3D8A8" w14:textId="77777777" w:rsidR="00882305" w:rsidRPr="00261A7B" w:rsidRDefault="00882305" w:rsidP="00882305">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rPr>
      </w:pPr>
      <w:r w:rsidRPr="00261A7B">
        <w:rPr>
          <w:sz w:val="20"/>
        </w:rPr>
        <w:t>____________________________________________________________________________________________</w:t>
      </w:r>
    </w:p>
    <w:p w14:paraId="2EFB6698" w14:textId="77777777" w:rsidR="00882305" w:rsidRPr="00261A7B" w:rsidRDefault="00882305" w:rsidP="00882305">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rPr>
      </w:pPr>
    </w:p>
    <w:p w14:paraId="7D9BAC95" w14:textId="77777777" w:rsidR="00882305" w:rsidRPr="00261A7B" w:rsidRDefault="00882305" w:rsidP="00882305">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rPr>
      </w:pPr>
    </w:p>
    <w:p w14:paraId="5838C863" w14:textId="77777777" w:rsidR="00882305" w:rsidRPr="00261A7B" w:rsidRDefault="00882305" w:rsidP="00882305">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rPr>
      </w:pPr>
    </w:p>
    <w:p w14:paraId="156C6C56" w14:textId="77777777" w:rsidR="00882305" w:rsidRPr="00261A7B" w:rsidRDefault="00882305" w:rsidP="00882305">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rPr>
      </w:pPr>
    </w:p>
    <w:p w14:paraId="7B84E812" w14:textId="77777777" w:rsidR="00882305" w:rsidRPr="00261A7B" w:rsidRDefault="00882305" w:rsidP="00882305">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rPr>
      </w:pPr>
    </w:p>
    <w:p w14:paraId="34C7E9A9" w14:textId="77777777" w:rsidR="00882305" w:rsidRPr="00261A7B" w:rsidRDefault="00882305" w:rsidP="00882305">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rPr>
      </w:pPr>
    </w:p>
    <w:p w14:paraId="745BBA41" w14:textId="77777777" w:rsidR="00882305" w:rsidRPr="00261A7B" w:rsidRDefault="00882305" w:rsidP="00882305">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rPr>
      </w:pPr>
    </w:p>
    <w:p w14:paraId="7E0542D9" w14:textId="77777777" w:rsidR="00882305" w:rsidRPr="00261A7B" w:rsidRDefault="00882305" w:rsidP="00882305">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rPr>
      </w:pPr>
    </w:p>
    <w:p w14:paraId="2AE28D1F" w14:textId="77777777" w:rsidR="00882305" w:rsidRPr="00261A7B" w:rsidRDefault="00882305" w:rsidP="00882305">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720"/>
        <w:jc w:val="both"/>
        <w:rPr>
          <w:sz w:val="20"/>
        </w:rPr>
      </w:pPr>
      <w:r w:rsidRPr="00261A7B">
        <w:rPr>
          <w:sz w:val="20"/>
        </w:rPr>
        <w:t>__________________________________________________________________________________________</w:t>
      </w:r>
    </w:p>
    <w:p w14:paraId="504CB5B4" w14:textId="77777777" w:rsidR="00882305" w:rsidRPr="00261A7B" w:rsidRDefault="00882305" w:rsidP="00882305">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jc w:val="both"/>
        <w:rPr>
          <w:sz w:val="20"/>
        </w:rPr>
      </w:pPr>
    </w:p>
    <w:p w14:paraId="29E39342" w14:textId="77777777" w:rsidR="00882305" w:rsidRPr="00261A7B" w:rsidRDefault="00882305" w:rsidP="00882305">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450"/>
        <w:jc w:val="both"/>
        <w:rPr>
          <w:sz w:val="20"/>
        </w:rPr>
      </w:pPr>
      <w:r w:rsidRPr="00261A7B">
        <w:rPr>
          <w:sz w:val="20"/>
        </w:rPr>
        <w:t>(B)</w:t>
      </w:r>
      <w:r w:rsidRPr="00261A7B">
        <w:rPr>
          <w:sz w:val="20"/>
        </w:rPr>
        <w:tab/>
        <w:t xml:space="preserve"> Works for which bids already submitted:</w:t>
      </w:r>
    </w:p>
    <w:p w14:paraId="1A950ECA" w14:textId="77777777" w:rsidR="00882305" w:rsidRPr="00261A7B" w:rsidRDefault="00882305" w:rsidP="00882305">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450"/>
        <w:jc w:val="both"/>
        <w:rPr>
          <w:sz w:val="20"/>
        </w:rPr>
      </w:pPr>
    </w:p>
    <w:p w14:paraId="63651D9E" w14:textId="77777777" w:rsidR="00882305" w:rsidRPr="00261A7B" w:rsidRDefault="00882305" w:rsidP="00882305">
      <w:pPr>
        <w:tabs>
          <w:tab w:val="left" w:pos="-1440"/>
          <w:tab w:val="left" w:pos="-720"/>
          <w:tab w:val="left" w:pos="0"/>
          <w:tab w:val="left" w:pos="260"/>
          <w:tab w:val="left" w:pos="360"/>
          <w:tab w:val="left" w:pos="1080"/>
          <w:tab w:val="left" w:pos="1860"/>
          <w:tab w:val="left" w:pos="2120"/>
          <w:tab w:val="left" w:pos="3240"/>
          <w:tab w:val="left" w:pos="3780"/>
          <w:tab w:val="left" w:pos="4680"/>
          <w:tab w:val="left" w:pos="5860"/>
          <w:tab w:val="left" w:pos="7720"/>
        </w:tabs>
        <w:suppressAutoHyphens/>
        <w:ind w:right="-450"/>
        <w:jc w:val="both"/>
        <w:rPr>
          <w:sz w:val="20"/>
        </w:rPr>
      </w:pPr>
      <w:r w:rsidRPr="00261A7B">
        <w:rPr>
          <w:sz w:val="20"/>
        </w:rPr>
        <w:t>____________________________________________________________________________________________</w:t>
      </w:r>
    </w:p>
    <w:p w14:paraId="392E261E" w14:textId="77777777" w:rsidR="00882305" w:rsidRPr="00261A7B" w:rsidRDefault="00882305" w:rsidP="00882305">
      <w:pPr>
        <w:pStyle w:val="Footer"/>
        <w:tabs>
          <w:tab w:val="left" w:pos="-1440"/>
          <w:tab w:val="left" w:pos="-720"/>
          <w:tab w:val="left" w:pos="-180"/>
          <w:tab w:val="left" w:pos="0"/>
          <w:tab w:val="left" w:pos="360"/>
          <w:tab w:val="left" w:pos="1260"/>
          <w:tab w:val="left" w:pos="2160"/>
          <w:tab w:val="left" w:pos="3600"/>
          <w:tab w:val="left" w:pos="5400"/>
          <w:tab w:val="left" w:pos="6840"/>
          <w:tab w:val="left" w:pos="8370"/>
        </w:tabs>
        <w:suppressAutoHyphens/>
        <w:ind w:right="-450"/>
        <w:rPr>
          <w:rFonts w:ascii="Times New Roman" w:hAnsi="Times New Roman"/>
        </w:rPr>
      </w:pPr>
      <w:r w:rsidRPr="00261A7B">
        <w:rPr>
          <w:rFonts w:ascii="Times New Roman" w:hAnsi="Times New Roman"/>
        </w:rPr>
        <w:t>Description</w:t>
      </w:r>
      <w:r w:rsidRPr="00261A7B">
        <w:rPr>
          <w:rFonts w:ascii="Times New Roman" w:hAnsi="Times New Roman"/>
        </w:rPr>
        <w:tab/>
        <w:t>Place</w:t>
      </w:r>
      <w:r w:rsidRPr="00261A7B">
        <w:rPr>
          <w:rFonts w:ascii="Times New Roman" w:hAnsi="Times New Roman"/>
        </w:rPr>
        <w:tab/>
        <w:t>Name and</w:t>
      </w:r>
      <w:r w:rsidRPr="00261A7B">
        <w:rPr>
          <w:rFonts w:ascii="Times New Roman" w:hAnsi="Times New Roman"/>
        </w:rPr>
        <w:tab/>
        <w:t xml:space="preserve">    Estimated</w:t>
      </w:r>
      <w:r w:rsidRPr="00261A7B">
        <w:rPr>
          <w:rFonts w:ascii="Times New Roman" w:hAnsi="Times New Roman"/>
        </w:rPr>
        <w:tab/>
        <w:t>Stipulated</w:t>
      </w:r>
      <w:r w:rsidRPr="00261A7B">
        <w:rPr>
          <w:rFonts w:ascii="Times New Roman" w:hAnsi="Times New Roman"/>
        </w:rPr>
        <w:tab/>
        <w:t>Date when</w:t>
      </w:r>
      <w:r w:rsidRPr="00261A7B">
        <w:rPr>
          <w:rFonts w:ascii="Times New Roman" w:hAnsi="Times New Roman"/>
        </w:rPr>
        <w:tab/>
        <w:t>Remarks</w:t>
      </w:r>
    </w:p>
    <w:p w14:paraId="3A792012" w14:textId="77777777" w:rsidR="00882305" w:rsidRPr="00261A7B" w:rsidRDefault="00882305" w:rsidP="00882305">
      <w:pPr>
        <w:tabs>
          <w:tab w:val="left" w:pos="-1440"/>
          <w:tab w:val="left" w:pos="-720"/>
          <w:tab w:val="left" w:pos="-180"/>
          <w:tab w:val="left" w:pos="0"/>
          <w:tab w:val="left" w:pos="360"/>
          <w:tab w:val="left" w:pos="1260"/>
          <w:tab w:val="left" w:pos="2160"/>
          <w:tab w:val="left" w:pos="3600"/>
          <w:tab w:val="left" w:pos="3960"/>
          <w:tab w:val="left" w:pos="5400"/>
          <w:tab w:val="left" w:pos="6840"/>
          <w:tab w:val="left" w:pos="8370"/>
        </w:tabs>
        <w:suppressAutoHyphens/>
        <w:ind w:right="-450"/>
        <w:rPr>
          <w:sz w:val="20"/>
        </w:rPr>
      </w:pPr>
      <w:r w:rsidRPr="00261A7B">
        <w:rPr>
          <w:sz w:val="20"/>
        </w:rPr>
        <w:t>of</w:t>
      </w:r>
      <w:r w:rsidRPr="00261A7B">
        <w:rPr>
          <w:sz w:val="20"/>
        </w:rPr>
        <w:tab/>
        <w:t>&amp;</w:t>
      </w:r>
      <w:r w:rsidRPr="00261A7B">
        <w:rPr>
          <w:sz w:val="20"/>
        </w:rPr>
        <w:tab/>
        <w:t>Address of</w:t>
      </w:r>
      <w:r w:rsidRPr="00261A7B">
        <w:rPr>
          <w:sz w:val="20"/>
        </w:rPr>
        <w:tab/>
        <w:t xml:space="preserve">  value of works</w:t>
      </w:r>
      <w:r w:rsidRPr="00261A7B">
        <w:rPr>
          <w:sz w:val="20"/>
        </w:rPr>
        <w:tab/>
      </w:r>
      <w:r w:rsidR="005408D9">
        <w:rPr>
          <w:sz w:val="20"/>
        </w:rPr>
        <w:tab/>
      </w:r>
      <w:r w:rsidRPr="00261A7B">
        <w:rPr>
          <w:sz w:val="20"/>
        </w:rPr>
        <w:t>period of</w:t>
      </w:r>
      <w:r w:rsidRPr="00261A7B">
        <w:rPr>
          <w:sz w:val="20"/>
        </w:rPr>
        <w:tab/>
        <w:t>decision is</w:t>
      </w:r>
      <w:r w:rsidRPr="00261A7B">
        <w:rPr>
          <w:sz w:val="20"/>
        </w:rPr>
        <w:tab/>
        <w:t xml:space="preserve"> if any</w:t>
      </w:r>
    </w:p>
    <w:p w14:paraId="53D01DD7" w14:textId="77777777" w:rsidR="00882305" w:rsidRPr="00261A7B" w:rsidRDefault="00882305" w:rsidP="00882305">
      <w:pPr>
        <w:tabs>
          <w:tab w:val="left" w:pos="-1440"/>
          <w:tab w:val="left" w:pos="-720"/>
          <w:tab w:val="left" w:pos="-180"/>
          <w:tab w:val="left" w:pos="0"/>
          <w:tab w:val="left" w:pos="360"/>
          <w:tab w:val="left" w:pos="1260"/>
          <w:tab w:val="left" w:pos="2160"/>
          <w:tab w:val="left" w:pos="3600"/>
          <w:tab w:val="left" w:pos="5400"/>
          <w:tab w:val="left" w:pos="6840"/>
          <w:tab w:val="left" w:pos="8370"/>
        </w:tabs>
        <w:suppressAutoHyphens/>
        <w:ind w:right="-450"/>
        <w:rPr>
          <w:sz w:val="20"/>
        </w:rPr>
      </w:pPr>
      <w:r w:rsidRPr="00261A7B">
        <w:rPr>
          <w:sz w:val="20"/>
        </w:rPr>
        <w:t xml:space="preserve">   Work</w:t>
      </w:r>
      <w:r w:rsidRPr="00261A7B">
        <w:rPr>
          <w:sz w:val="20"/>
        </w:rPr>
        <w:tab/>
        <w:t>State</w:t>
      </w:r>
      <w:r w:rsidRPr="00261A7B">
        <w:rPr>
          <w:sz w:val="20"/>
        </w:rPr>
        <w:tab/>
        <w:t>Employer</w:t>
      </w:r>
      <w:r w:rsidRPr="00261A7B">
        <w:rPr>
          <w:sz w:val="20"/>
        </w:rPr>
        <w:tab/>
        <w:t xml:space="preserve">    (</w:t>
      </w:r>
      <w:r w:rsidR="00662DF5" w:rsidRPr="00261A7B">
        <w:rPr>
          <w:sz w:val="20"/>
        </w:rPr>
        <w:t>Rs</w:t>
      </w:r>
      <w:r w:rsidRPr="00261A7B">
        <w:rPr>
          <w:sz w:val="20"/>
        </w:rPr>
        <w:t xml:space="preserve"> million)</w:t>
      </w:r>
      <w:r w:rsidRPr="00261A7B">
        <w:rPr>
          <w:sz w:val="20"/>
        </w:rPr>
        <w:tab/>
        <w:t>completion</w:t>
      </w:r>
      <w:r w:rsidRPr="00261A7B">
        <w:rPr>
          <w:sz w:val="20"/>
        </w:rPr>
        <w:tab/>
        <w:t>expected</w:t>
      </w:r>
      <w:r w:rsidRPr="00261A7B">
        <w:rPr>
          <w:sz w:val="20"/>
        </w:rPr>
        <w:tab/>
      </w:r>
      <w:r w:rsidRPr="00261A7B">
        <w:rPr>
          <w:sz w:val="20"/>
        </w:rPr>
        <w:tab/>
      </w:r>
    </w:p>
    <w:p w14:paraId="7215AFFF" w14:textId="77777777" w:rsidR="00882305" w:rsidRPr="00261A7B" w:rsidRDefault="00882305" w:rsidP="00882305">
      <w:pPr>
        <w:tabs>
          <w:tab w:val="left" w:pos="-1440"/>
          <w:tab w:val="left" w:pos="-720"/>
          <w:tab w:val="left" w:pos="-180"/>
          <w:tab w:val="left" w:pos="0"/>
          <w:tab w:val="left" w:pos="360"/>
          <w:tab w:val="left" w:pos="720"/>
          <w:tab w:val="left" w:pos="1260"/>
          <w:tab w:val="left" w:pos="2160"/>
          <w:tab w:val="left" w:pos="2250"/>
          <w:tab w:val="left" w:pos="3600"/>
          <w:tab w:val="left" w:pos="5400"/>
          <w:tab w:val="left" w:pos="6840"/>
          <w:tab w:val="left" w:pos="8370"/>
        </w:tabs>
        <w:suppressAutoHyphens/>
        <w:spacing w:line="360" w:lineRule="auto"/>
        <w:ind w:right="-450"/>
        <w:jc w:val="both"/>
        <w:rPr>
          <w:sz w:val="20"/>
          <w:u w:val="single"/>
        </w:rPr>
      </w:pPr>
      <w:r w:rsidRPr="00261A7B">
        <w:rPr>
          <w:sz w:val="20"/>
        </w:rPr>
        <w:t xml:space="preserve">     (1) </w:t>
      </w:r>
      <w:r w:rsidRPr="00261A7B">
        <w:rPr>
          <w:sz w:val="20"/>
        </w:rPr>
        <w:tab/>
      </w:r>
      <w:r w:rsidRPr="00261A7B">
        <w:rPr>
          <w:sz w:val="20"/>
        </w:rPr>
        <w:tab/>
        <w:t>(2)</w:t>
      </w:r>
      <w:r w:rsidRPr="00261A7B">
        <w:rPr>
          <w:sz w:val="20"/>
        </w:rPr>
        <w:tab/>
      </w:r>
      <w:r w:rsidRPr="00261A7B">
        <w:rPr>
          <w:sz w:val="20"/>
        </w:rPr>
        <w:tab/>
        <w:t xml:space="preserve">     (3)</w:t>
      </w:r>
      <w:r w:rsidRPr="00261A7B">
        <w:rPr>
          <w:sz w:val="20"/>
        </w:rPr>
        <w:tab/>
        <w:t xml:space="preserve">          (4) </w:t>
      </w:r>
      <w:r w:rsidRPr="00261A7B">
        <w:rPr>
          <w:sz w:val="20"/>
        </w:rPr>
        <w:tab/>
        <w:t xml:space="preserve">      (5)</w:t>
      </w:r>
      <w:r w:rsidRPr="00261A7B">
        <w:rPr>
          <w:sz w:val="20"/>
        </w:rPr>
        <w:tab/>
        <w:t xml:space="preserve">    (6)</w:t>
      </w:r>
      <w:r w:rsidRPr="00261A7B">
        <w:rPr>
          <w:sz w:val="20"/>
        </w:rPr>
        <w:tab/>
      </w:r>
      <w:r w:rsidRPr="00261A7B">
        <w:rPr>
          <w:sz w:val="20"/>
        </w:rPr>
        <w:tab/>
        <w:t>(7)</w:t>
      </w:r>
    </w:p>
    <w:p w14:paraId="450DC33F" w14:textId="77777777" w:rsidR="00882305" w:rsidRPr="00261A7B" w:rsidRDefault="00DD1536" w:rsidP="00882305">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u w:val="single"/>
        </w:rPr>
      </w:pPr>
      <w:r>
        <w:rPr>
          <w:noProof/>
          <w:sz w:val="20"/>
        </w:rPr>
        <mc:AlternateContent>
          <mc:Choice Requires="wps">
            <w:drawing>
              <wp:anchor distT="0" distB="0" distL="114300" distR="114300" simplePos="0" relativeHeight="251657728" behindDoc="0" locked="0" layoutInCell="0" allowOverlap="1" wp14:anchorId="098E1E47" wp14:editId="2C2C3E65">
                <wp:simplePos x="0" y="0"/>
                <wp:positionH relativeFrom="column">
                  <wp:posOffset>0</wp:posOffset>
                </wp:positionH>
                <wp:positionV relativeFrom="paragraph">
                  <wp:posOffset>76835</wp:posOffset>
                </wp:positionV>
                <wp:extent cx="5944235" cy="635"/>
                <wp:effectExtent l="0" t="0" r="37465" b="37465"/>
                <wp:wrapNone/>
                <wp:docPr id="2"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435C3" id="Line 18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468.0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" o:allowincell="f" strokeweight=".25pt">
                <v:stroke startarrowwidth="narrow" startarrowlength="short" endarrowwidth="narrow" endarrowlength="short"/>
              </v:line>
            </w:pict>
          </mc:Fallback>
        </mc:AlternateContent>
      </w:r>
    </w:p>
    <w:p w14:paraId="3C081A3C" w14:textId="77777777" w:rsidR="00882305" w:rsidRPr="00261A7B" w:rsidRDefault="00882305" w:rsidP="00882305">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rPr>
      </w:pPr>
    </w:p>
    <w:p w14:paraId="1DE33B2D" w14:textId="77777777" w:rsidR="00882305" w:rsidRPr="00261A7B" w:rsidRDefault="00882305" w:rsidP="00882305">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rPr>
      </w:pPr>
    </w:p>
    <w:p w14:paraId="3161FCD9" w14:textId="77777777" w:rsidR="00882305" w:rsidRPr="00261A7B" w:rsidRDefault="00882305" w:rsidP="00882305">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rPr>
      </w:pPr>
    </w:p>
    <w:p w14:paraId="172DDFF6" w14:textId="77777777" w:rsidR="00882305" w:rsidRPr="00261A7B" w:rsidRDefault="00882305" w:rsidP="00882305">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rPr>
      </w:pPr>
    </w:p>
    <w:p w14:paraId="55F58CA6" w14:textId="77777777" w:rsidR="00882305" w:rsidRPr="00261A7B" w:rsidRDefault="00882305" w:rsidP="00882305">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rPr>
      </w:pPr>
    </w:p>
    <w:p w14:paraId="4821A38E" w14:textId="77777777" w:rsidR="00882305" w:rsidRPr="00261A7B" w:rsidRDefault="00882305" w:rsidP="00882305">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rPr>
      </w:pPr>
    </w:p>
    <w:p w14:paraId="4D8C63F7" w14:textId="77777777" w:rsidR="00882305" w:rsidRPr="00261A7B" w:rsidRDefault="00882305" w:rsidP="00882305">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rPr>
      </w:pPr>
    </w:p>
    <w:p w14:paraId="1DE3CB5B" w14:textId="77777777" w:rsidR="00882305" w:rsidRPr="00261A7B" w:rsidRDefault="00882305" w:rsidP="00882305">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rPr>
      </w:pPr>
    </w:p>
    <w:p w14:paraId="46FD269E" w14:textId="77777777" w:rsidR="00882305" w:rsidRPr="00261A7B" w:rsidRDefault="00DD1536" w:rsidP="00882305">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b/>
          <w:sz w:val="20"/>
        </w:rPr>
      </w:pPr>
      <w:r>
        <w:rPr>
          <w:noProof/>
          <w:sz w:val="20"/>
        </w:rPr>
        <mc:AlternateContent>
          <mc:Choice Requires="wps">
            <w:drawing>
              <wp:anchor distT="0" distB="0" distL="114300" distR="114300" simplePos="0" relativeHeight="251658752" behindDoc="0" locked="0" layoutInCell="0" allowOverlap="1" wp14:anchorId="38626FCD" wp14:editId="3367CD69">
                <wp:simplePos x="0" y="0"/>
                <wp:positionH relativeFrom="column">
                  <wp:posOffset>0</wp:posOffset>
                </wp:positionH>
                <wp:positionV relativeFrom="paragraph">
                  <wp:posOffset>61595</wp:posOffset>
                </wp:positionV>
                <wp:extent cx="6035675" cy="635"/>
                <wp:effectExtent l="0" t="0" r="22225" b="37465"/>
                <wp:wrapNone/>
                <wp:docPr id="1"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67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F8F0B" id="Line 18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475.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" o:allowincell="f" strokeweight=".25pt">
                <v:stroke startarrowwidth="narrow" startarrowlength="short" endarrowwidth="narrow" endarrowlength="short"/>
              </v:line>
            </w:pict>
          </mc:Fallback>
        </mc:AlternateContent>
      </w:r>
    </w:p>
    <w:p w14:paraId="78BF5CF4" w14:textId="77777777" w:rsidR="00882305" w:rsidRPr="00261A7B" w:rsidRDefault="00882305" w:rsidP="00882305">
      <w:pPr>
        <w:tabs>
          <w:tab w:val="left" w:pos="-1440"/>
          <w:tab w:val="left" w:pos="-720"/>
          <w:tab w:val="left" w:pos="0"/>
          <w:tab w:val="left" w:pos="440"/>
          <w:tab w:val="left" w:pos="1140"/>
          <w:tab w:val="left" w:pos="1700"/>
          <w:tab w:val="left" w:pos="3240"/>
          <w:tab w:val="left" w:pos="4860"/>
          <w:tab w:val="left" w:pos="5400"/>
          <w:tab w:val="left" w:pos="6030"/>
          <w:tab w:val="left" w:pos="6480"/>
          <w:tab w:val="left" w:pos="7650"/>
          <w:tab w:val="left" w:pos="9810"/>
        </w:tabs>
        <w:suppressAutoHyphens/>
        <w:ind w:right="-450"/>
        <w:jc w:val="both"/>
        <w:rPr>
          <w:sz w:val="20"/>
        </w:rPr>
      </w:pPr>
      <w:r w:rsidRPr="00261A7B">
        <w:rPr>
          <w:b/>
          <w:sz w:val="20"/>
        </w:rPr>
        <w:t>*</w:t>
      </w:r>
      <w:r w:rsidRPr="00261A7B">
        <w:rPr>
          <w:sz w:val="20"/>
        </w:rPr>
        <w:tab/>
      </w:r>
      <w:r w:rsidRPr="00261A7B">
        <w:rPr>
          <w:i/>
          <w:sz w:val="20"/>
        </w:rPr>
        <w:t>Attach certificate(s) from the Engineer(s)-in-Charge</w:t>
      </w:r>
      <w:r w:rsidRPr="00261A7B">
        <w:rPr>
          <w:sz w:val="20"/>
        </w:rPr>
        <w:t>.</w:t>
      </w:r>
    </w:p>
    <w:p w14:paraId="605DE983" w14:textId="77777777" w:rsidR="00662DF5" w:rsidRPr="00261A7B" w:rsidRDefault="00662DF5" w:rsidP="00772B99">
      <w:pPr>
        <w:pStyle w:val="Header1"/>
        <w:rPr>
          <w:sz w:val="20"/>
        </w:rPr>
      </w:pPr>
    </w:p>
    <w:p w14:paraId="0DD41D96" w14:textId="77777777" w:rsidR="00662DF5" w:rsidRPr="00261A7B" w:rsidRDefault="00662DF5" w:rsidP="00772B99">
      <w:pPr>
        <w:pStyle w:val="Header1"/>
        <w:rPr>
          <w:sz w:val="20"/>
        </w:rPr>
      </w:pPr>
    </w:p>
    <w:p w14:paraId="1D7FB28D" w14:textId="77777777" w:rsidR="00E544BD" w:rsidRPr="00261A7B" w:rsidRDefault="00231420" w:rsidP="00772B99">
      <w:pPr>
        <w:pStyle w:val="TOAHeading"/>
        <w:tabs>
          <w:tab w:val="clear" w:pos="9000"/>
          <w:tab w:val="clear" w:pos="9360"/>
        </w:tabs>
        <w:jc w:val="center"/>
      </w:pPr>
      <w:r w:rsidRPr="00261A7B">
        <w:br w:type="page"/>
      </w:r>
      <w:bookmarkStart w:id="429" w:name="_Toc194989370"/>
      <w:r w:rsidR="00107AD3" w:rsidRPr="00261A7B">
        <w:t>Form of Bid Security (Bank Guarantee)</w:t>
      </w:r>
      <w:bookmarkEnd w:id="429"/>
    </w:p>
    <w:p w14:paraId="46F18165" w14:textId="77777777" w:rsidR="00B803B5" w:rsidRPr="00261A7B" w:rsidRDefault="00B803B5" w:rsidP="00B803B5">
      <w:pPr>
        <w:pStyle w:val="NormalWeb"/>
        <w:rPr>
          <w:rFonts w:ascii="Times New Roman" w:hAnsi="Times New Roman"/>
          <w:i/>
          <w:sz w:val="24"/>
          <w:lang w:val="en-IN"/>
        </w:rPr>
      </w:pPr>
      <w:bookmarkStart w:id="430" w:name="_Toc197160035"/>
      <w:bookmarkStart w:id="431" w:name="_Toc498849282"/>
      <w:bookmarkStart w:id="432" w:name="_Toc498850121"/>
      <w:bookmarkStart w:id="433" w:name="_Toc498851726"/>
      <w:bookmarkStart w:id="434" w:name="_Toc333923377"/>
      <w:bookmarkEnd w:id="412"/>
      <w:bookmarkEnd w:id="413"/>
      <w:bookmarkEnd w:id="414"/>
      <w:bookmarkEnd w:id="430"/>
      <w:bookmarkEnd w:id="431"/>
      <w:bookmarkEnd w:id="432"/>
      <w:bookmarkEnd w:id="433"/>
      <w:r w:rsidRPr="00261A7B">
        <w:rPr>
          <w:rFonts w:ascii="Times New Roman" w:hAnsi="Times New Roman"/>
          <w:i/>
          <w:sz w:val="24"/>
          <w:lang w:val="en-IN"/>
        </w:rPr>
        <w:t xml:space="preserve">[Guarantor letterhead or SWIFT identifier code] </w:t>
      </w:r>
    </w:p>
    <w:p w14:paraId="39FDE60B" w14:textId="77777777" w:rsidR="00B803B5" w:rsidRPr="00261A7B" w:rsidRDefault="00B803B5" w:rsidP="00B803B5">
      <w:pPr>
        <w:pStyle w:val="NormalWeb"/>
        <w:rPr>
          <w:rFonts w:ascii="Times New Roman" w:hAnsi="Times New Roman"/>
          <w:i/>
          <w:sz w:val="24"/>
          <w:lang w:val="en-IN"/>
        </w:rPr>
      </w:pPr>
      <w:r w:rsidRPr="00261A7B">
        <w:rPr>
          <w:rFonts w:ascii="Times New Roman" w:hAnsi="Times New Roman"/>
          <w:b/>
          <w:sz w:val="24"/>
          <w:lang w:val="en-IN"/>
        </w:rPr>
        <w:t xml:space="preserve">Beneficiary:  </w:t>
      </w:r>
    </w:p>
    <w:p w14:paraId="5C6F127B" w14:textId="77777777" w:rsidR="00B803B5" w:rsidRPr="00261A7B" w:rsidRDefault="00B803B5" w:rsidP="00B803B5">
      <w:pPr>
        <w:pStyle w:val="NormalWeb"/>
        <w:rPr>
          <w:rFonts w:ascii="Times New Roman" w:hAnsi="Times New Roman"/>
          <w:sz w:val="24"/>
          <w:lang w:val="en-IN"/>
        </w:rPr>
      </w:pPr>
      <w:r w:rsidRPr="00261A7B">
        <w:rPr>
          <w:rFonts w:ascii="Times New Roman" w:hAnsi="Times New Roman"/>
          <w:i/>
          <w:sz w:val="24"/>
          <w:lang w:val="en-IN"/>
        </w:rPr>
        <w:t xml:space="preserve">[Insert name and address of the </w:t>
      </w:r>
      <w:r w:rsidRPr="00261A7B">
        <w:rPr>
          <w:rFonts w:ascii="Times New Roman" w:hAnsi="Times New Roman"/>
          <w:sz w:val="24"/>
          <w:lang w:val="en-IN"/>
        </w:rPr>
        <w:t>Employer</w:t>
      </w:r>
      <w:r w:rsidRPr="00261A7B">
        <w:rPr>
          <w:rFonts w:ascii="Times New Roman" w:hAnsi="Times New Roman"/>
          <w:i/>
          <w:sz w:val="24"/>
          <w:lang w:val="en-IN"/>
        </w:rPr>
        <w:t>]</w:t>
      </w:r>
    </w:p>
    <w:p w14:paraId="2C24D466" w14:textId="77777777" w:rsidR="00B803B5" w:rsidRPr="00261A7B" w:rsidRDefault="00B803B5" w:rsidP="00B803B5">
      <w:pPr>
        <w:pStyle w:val="NormalWeb"/>
        <w:rPr>
          <w:rFonts w:ascii="Times New Roman" w:hAnsi="Times New Roman"/>
          <w:b/>
          <w:sz w:val="24"/>
          <w:lang w:val="en-IN"/>
        </w:rPr>
      </w:pPr>
      <w:r w:rsidRPr="00261A7B">
        <w:rPr>
          <w:rFonts w:ascii="Times New Roman" w:hAnsi="Times New Roman"/>
          <w:b/>
          <w:sz w:val="24"/>
          <w:lang w:val="en-IN"/>
        </w:rPr>
        <w:t xml:space="preserve">Invitation for Bids No: </w:t>
      </w:r>
      <w:r w:rsidRPr="00261A7B">
        <w:rPr>
          <w:rFonts w:ascii="Times New Roman" w:hAnsi="Times New Roman"/>
          <w:i/>
          <w:sz w:val="24"/>
          <w:lang w:val="en-IN"/>
        </w:rPr>
        <w:t>[Insert reference number for the Invitation for Bids]</w:t>
      </w:r>
    </w:p>
    <w:p w14:paraId="1BF50D1F" w14:textId="77777777" w:rsidR="00B803B5" w:rsidRPr="00261A7B" w:rsidRDefault="00B803B5" w:rsidP="00B803B5">
      <w:pPr>
        <w:pStyle w:val="NormalWeb"/>
        <w:rPr>
          <w:rFonts w:ascii="Times New Roman" w:hAnsi="Times New Roman"/>
          <w:sz w:val="24"/>
          <w:lang w:val="en-IN"/>
        </w:rPr>
      </w:pPr>
      <w:r w:rsidRPr="00261A7B">
        <w:rPr>
          <w:rFonts w:ascii="Times New Roman" w:hAnsi="Times New Roman"/>
          <w:b/>
          <w:sz w:val="24"/>
          <w:lang w:val="en-IN"/>
        </w:rPr>
        <w:t xml:space="preserve">Date: </w:t>
      </w:r>
      <w:r w:rsidRPr="00261A7B">
        <w:rPr>
          <w:rFonts w:ascii="Times New Roman" w:hAnsi="Times New Roman"/>
          <w:i/>
          <w:sz w:val="24"/>
          <w:lang w:val="en-IN"/>
        </w:rPr>
        <w:t>[Insert date of issue]</w:t>
      </w:r>
    </w:p>
    <w:p w14:paraId="23051D5A" w14:textId="77777777" w:rsidR="00B803B5" w:rsidRPr="00261A7B" w:rsidRDefault="00B803B5" w:rsidP="00B803B5">
      <w:pPr>
        <w:pStyle w:val="NormalWeb"/>
        <w:rPr>
          <w:rFonts w:ascii="Times New Roman" w:hAnsi="Times New Roman"/>
          <w:sz w:val="24"/>
          <w:lang w:val="en-IN"/>
        </w:rPr>
      </w:pPr>
      <w:r w:rsidRPr="00261A7B">
        <w:rPr>
          <w:rFonts w:ascii="Times New Roman" w:hAnsi="Times New Roman"/>
          <w:b/>
          <w:sz w:val="24"/>
          <w:lang w:val="en-IN"/>
        </w:rPr>
        <w:t xml:space="preserve">BID GUARANTEE No.: </w:t>
      </w:r>
      <w:r w:rsidRPr="00261A7B">
        <w:rPr>
          <w:rFonts w:ascii="Times New Roman" w:hAnsi="Times New Roman"/>
          <w:i/>
          <w:sz w:val="24"/>
          <w:lang w:val="en-IN"/>
        </w:rPr>
        <w:t>[Insert guarantee reference number]</w:t>
      </w:r>
    </w:p>
    <w:p w14:paraId="1643DD4A" w14:textId="77777777" w:rsidR="00B803B5" w:rsidRPr="00261A7B" w:rsidRDefault="00B803B5" w:rsidP="00B803B5">
      <w:pPr>
        <w:pStyle w:val="NormalWeb"/>
        <w:rPr>
          <w:rFonts w:ascii="Times New Roman" w:hAnsi="Times New Roman"/>
          <w:sz w:val="24"/>
          <w:lang w:val="en-IN"/>
        </w:rPr>
      </w:pPr>
      <w:r w:rsidRPr="00261A7B">
        <w:rPr>
          <w:rFonts w:ascii="Times New Roman" w:hAnsi="Times New Roman"/>
          <w:b/>
          <w:sz w:val="24"/>
          <w:lang w:val="en-IN"/>
        </w:rPr>
        <w:t xml:space="preserve">Guarantor:  </w:t>
      </w:r>
      <w:r w:rsidRPr="00261A7B">
        <w:rPr>
          <w:rFonts w:ascii="Times New Roman" w:hAnsi="Times New Roman"/>
          <w:i/>
          <w:sz w:val="24"/>
          <w:lang w:val="en-IN"/>
        </w:rPr>
        <w:t>[Insert name and address of place of issue, unless indicated in the letterhead]</w:t>
      </w:r>
    </w:p>
    <w:p w14:paraId="448D2052" w14:textId="77777777" w:rsidR="00B803B5" w:rsidRPr="00261A7B" w:rsidRDefault="00B803B5" w:rsidP="00B803B5">
      <w:pPr>
        <w:pStyle w:val="NormalWeb"/>
        <w:jc w:val="both"/>
        <w:rPr>
          <w:rFonts w:ascii="Times New Roman" w:hAnsi="Times New Roman"/>
          <w:sz w:val="24"/>
          <w:lang w:val="en-IN"/>
        </w:rPr>
      </w:pPr>
      <w:r w:rsidRPr="00261A7B">
        <w:rPr>
          <w:rFonts w:ascii="Times New Roman" w:hAnsi="Times New Roman"/>
          <w:sz w:val="24"/>
          <w:lang w:val="en-IN"/>
        </w:rPr>
        <w:t xml:space="preserve">We have been informed that </w:t>
      </w:r>
      <w:r w:rsidRPr="00261A7B">
        <w:rPr>
          <w:rFonts w:ascii="Times New Roman" w:hAnsi="Times New Roman"/>
          <w:i/>
          <w:sz w:val="24"/>
          <w:lang w:val="en-IN"/>
        </w:rPr>
        <w:t>[insert name of the Bidder, which in the case of a joint venture shall be the name of the joint venture (whether legally constituted or prospective) or the names of all members thereof]</w:t>
      </w:r>
      <w:r w:rsidRPr="00261A7B">
        <w:rPr>
          <w:rFonts w:ascii="Times New Roman" w:hAnsi="Times New Roman"/>
          <w:sz w:val="24"/>
          <w:lang w:val="en-IN"/>
        </w:rPr>
        <w:t xml:space="preserve"> (hereinafter called "the Applicant") has submitted or will submit to the Beneficiary its bid (hereinafter called "the Bid") for the execution of </w:t>
      </w:r>
      <w:r w:rsidRPr="00261A7B">
        <w:rPr>
          <w:rFonts w:ascii="Times New Roman" w:hAnsi="Times New Roman"/>
          <w:i/>
          <w:sz w:val="24"/>
          <w:lang w:val="en-IN"/>
        </w:rPr>
        <w:t>[insert description of contract]</w:t>
      </w:r>
      <w:r w:rsidRPr="00261A7B">
        <w:rPr>
          <w:rFonts w:ascii="Times New Roman" w:hAnsi="Times New Roman"/>
          <w:sz w:val="24"/>
          <w:lang w:val="en-IN"/>
        </w:rPr>
        <w:t xml:space="preserve"> under Invitation for Bids No. [</w:t>
      </w:r>
      <w:r w:rsidRPr="00261A7B">
        <w:rPr>
          <w:rFonts w:ascii="Times New Roman" w:hAnsi="Times New Roman"/>
          <w:i/>
          <w:sz w:val="24"/>
          <w:lang w:val="en-IN"/>
        </w:rPr>
        <w:t>insert number</w:t>
      </w:r>
      <w:r w:rsidRPr="00261A7B">
        <w:rPr>
          <w:rFonts w:ascii="Times New Roman" w:hAnsi="Times New Roman"/>
          <w:sz w:val="24"/>
          <w:lang w:val="en-IN"/>
        </w:rPr>
        <w:t xml:space="preserve">] (“the IFB”). </w:t>
      </w:r>
    </w:p>
    <w:p w14:paraId="751DCBB8" w14:textId="77777777" w:rsidR="00B803B5" w:rsidRPr="00261A7B" w:rsidRDefault="00B803B5" w:rsidP="00B803B5">
      <w:pPr>
        <w:pStyle w:val="NormalWeb"/>
        <w:jc w:val="both"/>
        <w:rPr>
          <w:rFonts w:ascii="Times New Roman" w:hAnsi="Times New Roman"/>
          <w:sz w:val="24"/>
          <w:lang w:val="en-IN"/>
        </w:rPr>
      </w:pPr>
      <w:r w:rsidRPr="00261A7B">
        <w:rPr>
          <w:rFonts w:ascii="Times New Roman" w:hAnsi="Times New Roman"/>
          <w:sz w:val="24"/>
          <w:lang w:val="en-IN"/>
        </w:rPr>
        <w:t>Furthermore, we understand that, according to the Beneficiary’s conditions, bids must be supported by a bid guarantee.</w:t>
      </w:r>
    </w:p>
    <w:p w14:paraId="131D3B32" w14:textId="77777777" w:rsidR="00B803B5" w:rsidRPr="00261A7B" w:rsidRDefault="00B803B5" w:rsidP="00B803B5">
      <w:pPr>
        <w:pStyle w:val="NormalWeb"/>
        <w:jc w:val="both"/>
        <w:rPr>
          <w:rFonts w:ascii="Times New Roman" w:hAnsi="Times New Roman"/>
          <w:sz w:val="24"/>
          <w:lang w:val="en-IN"/>
        </w:rPr>
      </w:pPr>
      <w:r w:rsidRPr="00261A7B">
        <w:rPr>
          <w:rFonts w:ascii="Times New Roman" w:hAnsi="Times New Roman"/>
          <w:sz w:val="24"/>
          <w:lang w:val="en-IN"/>
        </w:rPr>
        <w:t xml:space="preserve">At the request of the Applicant, we, as Guarantor, hereby irrevocably undertake to pay the Beneficiary any sum or sums not exceeding in total an amount of </w:t>
      </w:r>
      <w:r w:rsidRPr="00261A7B">
        <w:rPr>
          <w:rFonts w:ascii="Times New Roman" w:hAnsi="Times New Roman"/>
          <w:i/>
          <w:sz w:val="24"/>
          <w:lang w:val="en-IN"/>
        </w:rPr>
        <w:t xml:space="preserve">[insert amount in letters] </w:t>
      </w:r>
      <w:r w:rsidRPr="00261A7B">
        <w:rPr>
          <w:rFonts w:ascii="Times New Roman" w:hAnsi="Times New Roman"/>
          <w:sz w:val="24"/>
          <w:lang w:val="en-IN"/>
        </w:rPr>
        <w:t>(</w:t>
      </w:r>
      <w:r w:rsidRPr="00261A7B">
        <w:rPr>
          <w:rFonts w:ascii="Times New Roman" w:hAnsi="Times New Roman"/>
          <w:i/>
          <w:sz w:val="24"/>
          <w:lang w:val="en-IN"/>
        </w:rPr>
        <w:t>insert amount in numbers</w:t>
      </w:r>
      <w:r w:rsidRPr="00261A7B">
        <w:rPr>
          <w:rFonts w:ascii="Times New Roman" w:hAnsi="Times New Roman"/>
          <w:sz w:val="24"/>
          <w:lang w:val="en-IN"/>
        </w:rPr>
        <w:t>) upon receipt by us of the Beneficiary’s complying supported by the Beneficiary’s statement, whether in the demand itself or a separate signed document accompanying or identifying the demand, stating either that the Applicant:</w:t>
      </w:r>
    </w:p>
    <w:p w14:paraId="6374AFA0" w14:textId="77777777" w:rsidR="00B803B5" w:rsidRPr="00261A7B" w:rsidRDefault="00B803B5" w:rsidP="00B803B5">
      <w:pPr>
        <w:pStyle w:val="NormalWeb"/>
        <w:tabs>
          <w:tab w:val="left" w:pos="540"/>
        </w:tabs>
        <w:ind w:left="540" w:right="720" w:hanging="540"/>
        <w:jc w:val="both"/>
        <w:rPr>
          <w:rFonts w:ascii="Times New Roman" w:hAnsi="Times New Roman"/>
          <w:sz w:val="24"/>
          <w:lang w:val="en-IN"/>
        </w:rPr>
      </w:pPr>
      <w:r w:rsidRPr="00261A7B">
        <w:rPr>
          <w:rFonts w:ascii="Times New Roman" w:hAnsi="Times New Roman"/>
          <w:sz w:val="24"/>
          <w:lang w:val="en-IN"/>
        </w:rPr>
        <w:t xml:space="preserve">(a) </w:t>
      </w:r>
      <w:r w:rsidRPr="00261A7B">
        <w:rPr>
          <w:rFonts w:ascii="Times New Roman" w:hAnsi="Times New Roman"/>
          <w:sz w:val="24"/>
          <w:lang w:val="en-IN"/>
        </w:rPr>
        <w:tab/>
        <w:t>has withdrawn its Bid during the period of bid validity specified by the Applicant in the Letter of Bid, or any extension thereto provided by the Applicant; or</w:t>
      </w:r>
    </w:p>
    <w:p w14:paraId="0E826B63" w14:textId="77777777" w:rsidR="00B803B5" w:rsidRDefault="00B803B5" w:rsidP="00B803B5">
      <w:pPr>
        <w:pStyle w:val="NormalWeb"/>
        <w:tabs>
          <w:tab w:val="left" w:pos="540"/>
        </w:tabs>
        <w:spacing w:before="0" w:after="0"/>
        <w:ind w:left="540" w:hanging="540"/>
        <w:jc w:val="both"/>
        <w:rPr>
          <w:rFonts w:ascii="Times New Roman" w:hAnsi="Times New Roman"/>
          <w:sz w:val="24"/>
          <w:lang w:val="en-IN"/>
        </w:rPr>
      </w:pPr>
      <w:r w:rsidRPr="00261A7B">
        <w:rPr>
          <w:rFonts w:ascii="Times New Roman" w:hAnsi="Times New Roman"/>
          <w:sz w:val="24"/>
          <w:lang w:val="en-IN"/>
        </w:rPr>
        <w:t xml:space="preserve">(b) </w:t>
      </w:r>
      <w:r w:rsidRPr="00261A7B">
        <w:rPr>
          <w:rFonts w:ascii="Times New Roman" w:hAnsi="Times New Roman"/>
          <w:sz w:val="24"/>
          <w:lang w:val="en-IN"/>
        </w:rPr>
        <w:tab/>
        <w:t>having been notified of the acceptance of its Bid by the Beneficiary during the period of bid validity, (i) fails to execute the Contract Agreement or (ii) fails to furnish the performance security, in accordance with the Instructions to Bidders (“ITB”) of the Beneficiary’s bidding document.</w:t>
      </w:r>
    </w:p>
    <w:p w14:paraId="3C5E7BC6" w14:textId="77777777" w:rsidR="00AD41B0" w:rsidRPr="00261A7B" w:rsidRDefault="00AD41B0" w:rsidP="00B803B5">
      <w:pPr>
        <w:pStyle w:val="NormalWeb"/>
        <w:tabs>
          <w:tab w:val="left" w:pos="540"/>
        </w:tabs>
        <w:spacing w:before="0" w:after="0"/>
        <w:ind w:left="540" w:hanging="540"/>
        <w:jc w:val="both"/>
        <w:rPr>
          <w:rFonts w:ascii="Times New Roman" w:hAnsi="Times New Roman"/>
          <w:sz w:val="24"/>
          <w:lang w:val="en-IN"/>
        </w:rPr>
      </w:pPr>
      <w:r>
        <w:rPr>
          <w:rFonts w:ascii="Times New Roman" w:hAnsi="Times New Roman"/>
          <w:sz w:val="24"/>
          <w:lang w:val="en-IN"/>
        </w:rPr>
        <w:t>(c)</w:t>
      </w:r>
      <w:r>
        <w:rPr>
          <w:rFonts w:ascii="Times New Roman" w:hAnsi="Times New Roman"/>
          <w:sz w:val="24"/>
          <w:lang w:val="en-IN"/>
        </w:rPr>
        <w:tab/>
      </w:r>
      <w:r w:rsidRPr="00AD41B0">
        <w:rPr>
          <w:rFonts w:ascii="Times New Roman" w:hAnsi="Times New Roman"/>
          <w:sz w:val="24"/>
          <w:lang w:val="en-IN"/>
        </w:rPr>
        <w:t>does not accept the correction of the Bid Price pursuant to Clause 31.</w:t>
      </w:r>
    </w:p>
    <w:p w14:paraId="0FBF275C" w14:textId="77777777" w:rsidR="00B803B5" w:rsidRPr="00261A7B" w:rsidRDefault="00B803B5" w:rsidP="00B803B5">
      <w:pPr>
        <w:pStyle w:val="NormalWeb"/>
        <w:spacing w:before="0" w:after="0"/>
        <w:jc w:val="both"/>
        <w:rPr>
          <w:rFonts w:ascii="Times New Roman" w:hAnsi="Times New Roman"/>
          <w:sz w:val="24"/>
          <w:lang w:val="en-IN"/>
        </w:rPr>
      </w:pPr>
      <w:r w:rsidRPr="00261A7B">
        <w:rPr>
          <w:rFonts w:ascii="Times New Roman" w:hAnsi="Times New Roman"/>
          <w:sz w:val="24"/>
          <w:lang w:val="en-IN"/>
        </w:rPr>
        <w:t>This guarantee will expire: (a) if the Applicant is the successful Bidder, upon our receipt of copies of the contract agreement signed by the Applicant and the performance security issued to the Beneficiary upon the instruction of the Applicant; and (b) if the Applicant is not the successful Bidder, upon the earlier of (i) our receipt of a copy of the Beneficiary’s notification to the Applicant of the results of the bidding process; or (ii) twenty-eight days after the Validity Period, which date shall be established by presentation to us of copies of the Letter of Bid and any extension(s) thereto, accompanied by the bidding document; or (c) three years after the date of issue of this guarantee.</w:t>
      </w:r>
    </w:p>
    <w:p w14:paraId="3355B264" w14:textId="77777777" w:rsidR="00B803B5" w:rsidRPr="00261A7B" w:rsidRDefault="00B803B5" w:rsidP="00B803B5">
      <w:pPr>
        <w:pStyle w:val="NormalWeb"/>
        <w:spacing w:before="0" w:after="0"/>
        <w:jc w:val="both"/>
        <w:rPr>
          <w:rFonts w:ascii="Times New Roman" w:hAnsi="Times New Roman"/>
          <w:sz w:val="24"/>
          <w:lang w:val="en-IN"/>
        </w:rPr>
      </w:pPr>
      <w:r w:rsidRPr="00261A7B">
        <w:rPr>
          <w:rFonts w:ascii="Times New Roman" w:hAnsi="Times New Roman"/>
          <w:sz w:val="24"/>
          <w:lang w:val="en-IN"/>
        </w:rPr>
        <w:t>Consequently, any demand for payment under this guarantee must be received by us at the office indicated above on or before that date.</w:t>
      </w:r>
    </w:p>
    <w:p w14:paraId="79A9621E" w14:textId="77777777" w:rsidR="00B803B5" w:rsidRPr="00261A7B" w:rsidRDefault="00B803B5" w:rsidP="00B803B5">
      <w:pPr>
        <w:pStyle w:val="NormalWeb"/>
        <w:spacing w:before="0" w:after="0"/>
        <w:jc w:val="center"/>
        <w:rPr>
          <w:rFonts w:ascii="Times New Roman" w:hAnsi="Times New Roman"/>
          <w:lang w:val="en-IN"/>
        </w:rPr>
      </w:pPr>
    </w:p>
    <w:p w14:paraId="72261726" w14:textId="77777777" w:rsidR="00B803B5" w:rsidRPr="00261A7B" w:rsidRDefault="00B803B5" w:rsidP="00B803B5">
      <w:pPr>
        <w:pStyle w:val="NormalWeb"/>
        <w:spacing w:before="0" w:after="0"/>
        <w:rPr>
          <w:rFonts w:ascii="Times New Roman" w:hAnsi="Times New Roman"/>
          <w:lang w:val="en-IN"/>
        </w:rPr>
      </w:pPr>
    </w:p>
    <w:p w14:paraId="3A530F8E" w14:textId="77777777" w:rsidR="00B803B5" w:rsidRPr="00261A7B" w:rsidRDefault="00B803B5" w:rsidP="00B803B5">
      <w:pPr>
        <w:pStyle w:val="NormalWeb"/>
        <w:spacing w:before="0" w:after="0"/>
        <w:rPr>
          <w:rFonts w:ascii="Times New Roman" w:hAnsi="Times New Roman"/>
          <w:b/>
          <w:lang w:val="en-IN"/>
        </w:rPr>
      </w:pPr>
      <w:r w:rsidRPr="00261A7B">
        <w:rPr>
          <w:rFonts w:ascii="Times New Roman" w:hAnsi="Times New Roman"/>
          <w:b/>
          <w:lang w:val="en-IN"/>
        </w:rPr>
        <w:t>_____________________________</w:t>
      </w:r>
    </w:p>
    <w:p w14:paraId="1F889314" w14:textId="77777777" w:rsidR="00B803B5" w:rsidRPr="00261A7B" w:rsidRDefault="00B803B5" w:rsidP="00B803B5">
      <w:pPr>
        <w:pStyle w:val="NormalWeb"/>
        <w:spacing w:before="0" w:after="0"/>
        <w:rPr>
          <w:rFonts w:ascii="Times New Roman" w:hAnsi="Times New Roman"/>
          <w:i/>
          <w:lang w:val="en-IN"/>
        </w:rPr>
      </w:pPr>
      <w:r w:rsidRPr="00261A7B">
        <w:rPr>
          <w:rFonts w:ascii="Times New Roman" w:hAnsi="Times New Roman"/>
          <w:i/>
          <w:lang w:val="en-IN"/>
        </w:rPr>
        <w:t>[signature(s)]</w:t>
      </w:r>
    </w:p>
    <w:p w14:paraId="557F2D99" w14:textId="77777777" w:rsidR="00B803B5" w:rsidRPr="00261A7B" w:rsidRDefault="00B803B5" w:rsidP="00B803B5">
      <w:pPr>
        <w:pStyle w:val="NormalWeb"/>
        <w:spacing w:before="0" w:after="0"/>
        <w:rPr>
          <w:rFonts w:ascii="Times New Roman" w:hAnsi="Times New Roman"/>
          <w:i/>
          <w:lang w:val="en-IN"/>
        </w:rPr>
      </w:pPr>
    </w:p>
    <w:p w14:paraId="0B051D6D" w14:textId="77777777" w:rsidR="00B803B5" w:rsidRPr="00261A7B" w:rsidRDefault="00B803B5" w:rsidP="00B803B5">
      <w:pPr>
        <w:pStyle w:val="Header"/>
        <w:rPr>
          <w:rFonts w:ascii="Times New Roman" w:hAnsi="Times New Roman"/>
          <w:b/>
          <w:i/>
          <w:sz w:val="24"/>
          <w:lang w:val="en-IN"/>
        </w:rPr>
      </w:pPr>
      <w:r w:rsidRPr="00261A7B">
        <w:rPr>
          <w:rFonts w:ascii="Times New Roman" w:hAnsi="Times New Roman"/>
          <w:b/>
          <w:i/>
          <w:sz w:val="24"/>
          <w:lang w:val="en-IN"/>
        </w:rPr>
        <w:t>Note:  All italicized text is for use in preparing this form and shall be deleted from the final product.</w:t>
      </w:r>
    </w:p>
    <w:p w14:paraId="5E46A614" w14:textId="77777777" w:rsidR="00B803B5" w:rsidRPr="00261A7B" w:rsidRDefault="00B803B5" w:rsidP="00B803B5">
      <w:pPr>
        <w:rPr>
          <w:lang w:val="en-IN"/>
        </w:rPr>
      </w:pPr>
    </w:p>
    <w:p w14:paraId="575E320B" w14:textId="77777777" w:rsidR="00B803B5" w:rsidRPr="00261A7B" w:rsidRDefault="00B803B5">
      <w:pPr>
        <w:rPr>
          <w:b/>
          <w:sz w:val="36"/>
        </w:rPr>
      </w:pPr>
      <w:r w:rsidRPr="00261A7B">
        <w:rPr>
          <w:b/>
          <w:sz w:val="36"/>
        </w:rPr>
        <w:br w:type="page"/>
      </w:r>
    </w:p>
    <w:p w14:paraId="53B2B599" w14:textId="77777777" w:rsidR="00F278C0" w:rsidRPr="00261A7B" w:rsidRDefault="00F278C0" w:rsidP="00662DF5">
      <w:pPr>
        <w:tabs>
          <w:tab w:val="left" w:pos="2160"/>
          <w:tab w:val="left" w:pos="3600"/>
          <w:tab w:val="left" w:pos="9144"/>
        </w:tabs>
        <w:suppressAutoHyphens/>
        <w:ind w:right="-72"/>
        <w:jc w:val="center"/>
        <w:rPr>
          <w:b/>
        </w:rPr>
      </w:pPr>
      <w:r w:rsidRPr="00261A7B">
        <w:rPr>
          <w:b/>
          <w:sz w:val="36"/>
        </w:rPr>
        <w:t>Section V - Eligible Countries</w:t>
      </w:r>
      <w:bookmarkEnd w:id="434"/>
    </w:p>
    <w:p w14:paraId="09ED941D" w14:textId="77777777" w:rsidR="00F278C0" w:rsidRPr="00261A7B" w:rsidRDefault="00F278C0" w:rsidP="00F278C0">
      <w:pPr>
        <w:pStyle w:val="Heading5"/>
        <w:jc w:val="center"/>
        <w:rPr>
          <w:rFonts w:cs="Times New Roman"/>
          <w:b w:val="0"/>
          <w:bCs w:val="0"/>
          <w:sz w:val="20"/>
        </w:rPr>
      </w:pPr>
    </w:p>
    <w:p w14:paraId="7A57D4BA" w14:textId="77777777" w:rsidR="00F278C0" w:rsidRPr="00261A7B" w:rsidRDefault="00F278C0" w:rsidP="00F278C0">
      <w:pPr>
        <w:pStyle w:val="Heading5"/>
        <w:jc w:val="center"/>
        <w:rPr>
          <w:rFonts w:cs="Times New Roman"/>
          <w:b w:val="0"/>
          <w:bCs w:val="0"/>
          <w:sz w:val="20"/>
        </w:rPr>
      </w:pPr>
    </w:p>
    <w:p w14:paraId="1688EC9E" w14:textId="77777777" w:rsidR="00F278C0" w:rsidRPr="00261A7B" w:rsidRDefault="00F278C0" w:rsidP="00F278C0">
      <w:pPr>
        <w:jc w:val="center"/>
        <w:rPr>
          <w:b/>
        </w:rPr>
      </w:pPr>
      <w:r w:rsidRPr="00261A7B">
        <w:rPr>
          <w:b/>
        </w:rPr>
        <w:t>Eligibility for the Provision of Goods, Works and Services in Bank-Financed Procurement</w:t>
      </w:r>
    </w:p>
    <w:p w14:paraId="1DEA256B" w14:textId="77777777" w:rsidR="00F278C0" w:rsidRPr="00261A7B" w:rsidRDefault="00F278C0" w:rsidP="00F278C0">
      <w:pPr>
        <w:jc w:val="center"/>
      </w:pPr>
    </w:p>
    <w:p w14:paraId="3AAA404E" w14:textId="77777777" w:rsidR="00F278C0" w:rsidRPr="00261A7B" w:rsidRDefault="00F278C0" w:rsidP="00F278C0">
      <w:pPr>
        <w:jc w:val="center"/>
      </w:pPr>
    </w:p>
    <w:p w14:paraId="3071C049" w14:textId="77777777" w:rsidR="00F278C0" w:rsidRPr="00261A7B" w:rsidRDefault="00F278C0" w:rsidP="00F278C0">
      <w:r w:rsidRPr="00261A7B">
        <w:tab/>
      </w:r>
    </w:p>
    <w:p w14:paraId="16EA8318" w14:textId="77777777" w:rsidR="00F278C0" w:rsidRPr="00261A7B" w:rsidRDefault="00F278C0" w:rsidP="00F278C0">
      <w:pPr>
        <w:pStyle w:val="BodyTextIndent2"/>
        <w:tabs>
          <w:tab w:val="clear" w:pos="720"/>
        </w:tabs>
        <w:ind w:left="0" w:firstLine="0"/>
        <w:jc w:val="both"/>
        <w:rPr>
          <w:rFonts w:ascii="Times New Roman" w:hAnsi="Times New Roman"/>
          <w:sz w:val="24"/>
          <w:szCs w:val="24"/>
        </w:rPr>
      </w:pPr>
      <w:r w:rsidRPr="00261A7B">
        <w:rPr>
          <w:rFonts w:ascii="Times New Roman" w:hAnsi="Times New Roman"/>
          <w:sz w:val="24"/>
          <w:szCs w:val="24"/>
        </w:rPr>
        <w:t>1. In reference to ITB 4.7, and 5.1, for the information of the Bidders, at the present time firms, goods and services from the following countries are excluded from this bidding process:</w:t>
      </w:r>
    </w:p>
    <w:p w14:paraId="3DB3E9A4" w14:textId="77777777" w:rsidR="00F278C0" w:rsidRPr="00261A7B" w:rsidRDefault="00F278C0" w:rsidP="00F278C0">
      <w:pPr>
        <w:pStyle w:val="BodyTextIndent"/>
        <w:ind w:left="1440" w:hanging="720"/>
        <w:rPr>
          <w:rFonts w:ascii="Times New Roman" w:hAnsi="Times New Roman" w:cs="Times New Roman"/>
          <w:sz w:val="24"/>
        </w:rPr>
      </w:pPr>
    </w:p>
    <w:p w14:paraId="3A16FBB7" w14:textId="77777777" w:rsidR="00F278C0" w:rsidRPr="00261A7B" w:rsidRDefault="00F278C0" w:rsidP="00F278C0">
      <w:pPr>
        <w:tabs>
          <w:tab w:val="left" w:pos="1440"/>
        </w:tabs>
        <w:spacing w:line="468" w:lineRule="atLeast"/>
        <w:ind w:left="3600" w:hanging="2880"/>
        <w:rPr>
          <w:i/>
          <w:iCs/>
          <w:spacing w:val="-4"/>
        </w:rPr>
      </w:pPr>
      <w:r w:rsidRPr="00261A7B">
        <w:rPr>
          <w:spacing w:val="-2"/>
        </w:rPr>
        <w:t>Under ITB 4.7 (a) and 5.1</w:t>
      </w:r>
      <w:r w:rsidRPr="00261A7B">
        <w:rPr>
          <w:spacing w:val="-2"/>
        </w:rPr>
        <w:tab/>
      </w:r>
      <w:r w:rsidR="00863B4F" w:rsidRPr="00261A7B">
        <w:rPr>
          <w:i/>
          <w:iCs/>
          <w:spacing w:val="-4"/>
        </w:rPr>
        <w:t>None</w:t>
      </w:r>
    </w:p>
    <w:p w14:paraId="1EC36BBB" w14:textId="77777777" w:rsidR="00F278C0" w:rsidRPr="00261A7B" w:rsidRDefault="00F278C0" w:rsidP="00F278C0">
      <w:pPr>
        <w:tabs>
          <w:tab w:val="left" w:pos="1440"/>
        </w:tabs>
        <w:spacing w:line="468" w:lineRule="atLeast"/>
        <w:ind w:left="3600" w:hanging="2880"/>
        <w:rPr>
          <w:i/>
          <w:iCs/>
          <w:spacing w:val="-4"/>
        </w:rPr>
      </w:pPr>
      <w:r w:rsidRPr="00261A7B">
        <w:rPr>
          <w:spacing w:val="-7"/>
        </w:rPr>
        <w:t>Under ITB 4.7 (b) and 5.1</w:t>
      </w:r>
      <w:r w:rsidRPr="00261A7B">
        <w:rPr>
          <w:spacing w:val="-7"/>
        </w:rPr>
        <w:tab/>
      </w:r>
      <w:r w:rsidR="00863B4F" w:rsidRPr="00261A7B">
        <w:rPr>
          <w:i/>
          <w:iCs/>
          <w:spacing w:val="-4"/>
        </w:rPr>
        <w:t>None</w:t>
      </w:r>
    </w:p>
    <w:p w14:paraId="4A08AD04" w14:textId="77777777" w:rsidR="00002A9A" w:rsidRPr="00261A7B" w:rsidRDefault="00002A9A" w:rsidP="00002A9A">
      <w:bookmarkStart w:id="435" w:name="_Toc78357427"/>
    </w:p>
    <w:p w14:paraId="49E24240" w14:textId="77777777" w:rsidR="00E544BD" w:rsidRPr="00261A7B" w:rsidRDefault="00E544BD" w:rsidP="00772B99">
      <w:pPr>
        <w:pStyle w:val="BodyText2"/>
        <w:ind w:left="720"/>
        <w:jc w:val="left"/>
        <w:rPr>
          <w:rFonts w:ascii="Times New Roman" w:hAnsi="Times New Roman"/>
          <w:b w:val="0"/>
          <w:i/>
          <w:szCs w:val="24"/>
        </w:rPr>
      </w:pPr>
    </w:p>
    <w:p w14:paraId="08147C40" w14:textId="77777777" w:rsidR="007B586E" w:rsidRPr="00261A7B" w:rsidRDefault="007B586E"/>
    <w:bookmarkEnd w:id="435"/>
    <w:p w14:paraId="14EF656A" w14:textId="77777777" w:rsidR="007B586E" w:rsidRPr="00261A7B" w:rsidRDefault="007B586E"/>
    <w:p w14:paraId="3F1255E5" w14:textId="77777777" w:rsidR="007B586E" w:rsidRPr="00261A7B" w:rsidRDefault="007B586E"/>
    <w:p w14:paraId="3D76097C" w14:textId="77777777" w:rsidR="007B586E" w:rsidRPr="00261A7B" w:rsidRDefault="007B586E"/>
    <w:p w14:paraId="7456A4F9" w14:textId="77777777" w:rsidR="00F278C0" w:rsidRPr="00261A7B" w:rsidRDefault="00F278C0"/>
    <w:p w14:paraId="3B03D6E0" w14:textId="77777777" w:rsidR="00F278C0" w:rsidRPr="00261A7B" w:rsidRDefault="00F278C0"/>
    <w:p w14:paraId="1D5710F1" w14:textId="77777777" w:rsidR="001F2698" w:rsidRPr="00261A7B" w:rsidRDefault="001F2698"/>
    <w:p w14:paraId="30319E8E" w14:textId="77777777" w:rsidR="001F2698" w:rsidRPr="00261A7B" w:rsidRDefault="001F2698" w:rsidP="001F2698"/>
    <w:p w14:paraId="7A9C7F7B" w14:textId="77777777" w:rsidR="001F2698" w:rsidRPr="00261A7B" w:rsidRDefault="001F2698" w:rsidP="001F2698"/>
    <w:p w14:paraId="60D37FFA" w14:textId="77777777" w:rsidR="001F2698" w:rsidRPr="00261A7B" w:rsidRDefault="001F2698" w:rsidP="001F2698"/>
    <w:p w14:paraId="2CE1820C" w14:textId="77777777" w:rsidR="001F2698" w:rsidRPr="00261A7B" w:rsidRDefault="001F2698" w:rsidP="001F2698"/>
    <w:p w14:paraId="6246D33C" w14:textId="77777777" w:rsidR="001F2698" w:rsidRPr="00261A7B" w:rsidRDefault="001F2698" w:rsidP="001F2698">
      <w:pPr>
        <w:tabs>
          <w:tab w:val="left" w:pos="3735"/>
        </w:tabs>
        <w:sectPr w:rsidR="001F2698" w:rsidRPr="00261A7B" w:rsidSect="00B803B5">
          <w:headerReference w:type="even" r:id="rId24"/>
          <w:type w:val="oddPage"/>
          <w:pgSz w:w="12240" w:h="15840" w:code="1"/>
          <w:pgMar w:top="1440" w:right="1440" w:bottom="1440" w:left="1800" w:header="720" w:footer="720" w:gutter="0"/>
          <w:paperSrc w:first="15" w:other="15"/>
          <w:cols w:space="720"/>
          <w:titlePg/>
        </w:sectPr>
      </w:pPr>
      <w:r w:rsidRPr="00261A7B">
        <w:tab/>
      </w:r>
    </w:p>
    <w:p w14:paraId="52228C92" w14:textId="77777777" w:rsidR="00F278C0" w:rsidRPr="00261A7B" w:rsidRDefault="00F278C0" w:rsidP="00772B99">
      <w:pPr>
        <w:pStyle w:val="Subtitle"/>
      </w:pPr>
      <w:bookmarkStart w:id="436" w:name="_Toc414450899"/>
      <w:r w:rsidRPr="00261A7B">
        <w:t>Section VI. Bank Policy - Corrupt and Fraudulent Practices</w:t>
      </w:r>
      <w:bookmarkEnd w:id="436"/>
    </w:p>
    <w:p w14:paraId="1277ACD6" w14:textId="77777777" w:rsidR="00F278C0" w:rsidRPr="00261A7B" w:rsidRDefault="00F278C0" w:rsidP="00F278C0">
      <w:pPr>
        <w:adjustRightInd w:val="0"/>
        <w:spacing w:after="120"/>
        <w:jc w:val="center"/>
      </w:pPr>
      <w:r w:rsidRPr="00261A7B">
        <w:t>(Section VI shall not be modified)</w:t>
      </w:r>
    </w:p>
    <w:p w14:paraId="142E4185" w14:textId="77777777" w:rsidR="00F278C0" w:rsidRPr="00261A7B" w:rsidRDefault="00F278C0" w:rsidP="00F278C0">
      <w:pPr>
        <w:adjustRightInd w:val="0"/>
        <w:spacing w:after="120"/>
        <w:rPr>
          <w:b/>
        </w:rPr>
      </w:pPr>
      <w:r w:rsidRPr="00261A7B">
        <w:rPr>
          <w:b/>
        </w:rPr>
        <w:t>Guidelines for Procurement of Goods, Works, and Non-Consulting Services under IBRD Loans and IDA Credits &amp; Grants by World Bank Borrowers, dated January 2011:</w:t>
      </w:r>
    </w:p>
    <w:p w14:paraId="4D94527F" w14:textId="77777777" w:rsidR="00F278C0" w:rsidRPr="00261A7B" w:rsidRDefault="00F278C0" w:rsidP="00F278C0">
      <w:pPr>
        <w:adjustRightInd w:val="0"/>
        <w:spacing w:after="120"/>
        <w:ind w:left="540" w:hanging="540"/>
      </w:pPr>
      <w:r w:rsidRPr="00261A7B">
        <w:t>“</w:t>
      </w:r>
      <w:r w:rsidRPr="00261A7B">
        <w:rPr>
          <w:b/>
        </w:rPr>
        <w:t>Fraud and Corruption:</w:t>
      </w:r>
    </w:p>
    <w:p w14:paraId="4E2DC168" w14:textId="77777777" w:rsidR="00F278C0" w:rsidRPr="00261A7B" w:rsidRDefault="00F278C0" w:rsidP="00F278C0">
      <w:pPr>
        <w:pStyle w:val="Default"/>
        <w:spacing w:after="160"/>
        <w:ind w:left="576" w:hanging="576"/>
        <w:jc w:val="both"/>
        <w:rPr>
          <w:sz w:val="23"/>
          <w:szCs w:val="23"/>
        </w:rPr>
      </w:pPr>
      <w:r w:rsidRPr="00261A7B">
        <w:rPr>
          <w:sz w:val="23"/>
          <w:szCs w:val="23"/>
        </w:rPr>
        <w:t>1.16</w:t>
      </w:r>
      <w:r w:rsidRPr="00261A7B">
        <w:rPr>
          <w:sz w:val="23"/>
          <w:szCs w:val="23"/>
        </w:rPr>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261A7B">
        <w:rPr>
          <w:rStyle w:val="FootnoteReference"/>
          <w:sz w:val="23"/>
          <w:szCs w:val="23"/>
        </w:rPr>
        <w:footnoteReference w:id="10"/>
      </w:r>
      <w:r w:rsidRPr="00261A7B">
        <w:rPr>
          <w:sz w:val="23"/>
          <w:szCs w:val="23"/>
        </w:rPr>
        <w:t xml:space="preserve"> In pursuance of this policy, the Bank: </w:t>
      </w:r>
    </w:p>
    <w:p w14:paraId="4C618281" w14:textId="77777777" w:rsidR="00F278C0" w:rsidRPr="00261A7B" w:rsidRDefault="00F278C0" w:rsidP="00F278C0">
      <w:pPr>
        <w:pStyle w:val="Default"/>
        <w:spacing w:after="160"/>
        <w:ind w:left="1152" w:hanging="576"/>
        <w:jc w:val="both"/>
        <w:rPr>
          <w:sz w:val="23"/>
          <w:szCs w:val="23"/>
        </w:rPr>
      </w:pPr>
      <w:r w:rsidRPr="00261A7B">
        <w:rPr>
          <w:sz w:val="23"/>
          <w:szCs w:val="23"/>
        </w:rPr>
        <w:t>(a)</w:t>
      </w:r>
      <w:r w:rsidRPr="00261A7B">
        <w:rPr>
          <w:sz w:val="23"/>
          <w:szCs w:val="23"/>
        </w:rPr>
        <w:tab/>
        <w:t xml:space="preserve">defines, for the purposes of this provision, the terms set forth below as follows: </w:t>
      </w:r>
    </w:p>
    <w:p w14:paraId="53D872E4" w14:textId="77777777" w:rsidR="00F278C0" w:rsidRPr="00261A7B" w:rsidRDefault="00F278C0" w:rsidP="00F278C0">
      <w:pPr>
        <w:adjustRightInd w:val="0"/>
        <w:spacing w:after="160"/>
        <w:ind w:left="1728" w:hanging="576"/>
        <w:jc w:val="both"/>
      </w:pPr>
      <w:r w:rsidRPr="00261A7B">
        <w:t xml:space="preserve">(i) </w:t>
      </w:r>
      <w:r w:rsidRPr="00261A7B">
        <w:rPr>
          <w:sz w:val="23"/>
          <w:szCs w:val="23"/>
        </w:rPr>
        <w:t>“corrupt practice” is the offering, giving, receiving, or soliciting, directly or indirectly, of anything of value to influence improperly the actions of another party;</w:t>
      </w:r>
      <w:r w:rsidRPr="00261A7B">
        <w:rPr>
          <w:rStyle w:val="FootnoteReference"/>
        </w:rPr>
        <w:footnoteReference w:id="11"/>
      </w:r>
      <w:r w:rsidRPr="00261A7B">
        <w:t>;</w:t>
      </w:r>
    </w:p>
    <w:p w14:paraId="31BC817A" w14:textId="77777777" w:rsidR="00F278C0" w:rsidRPr="00261A7B" w:rsidRDefault="00F278C0" w:rsidP="00F278C0">
      <w:pPr>
        <w:adjustRightInd w:val="0"/>
        <w:spacing w:after="160"/>
        <w:ind w:left="1728" w:hanging="576"/>
        <w:jc w:val="both"/>
      </w:pPr>
      <w:r w:rsidRPr="00261A7B">
        <w:t xml:space="preserve">(ii) </w:t>
      </w:r>
      <w:r w:rsidRPr="00261A7B">
        <w:tab/>
      </w:r>
      <w:r w:rsidRPr="00261A7B">
        <w:rPr>
          <w:sz w:val="23"/>
          <w:szCs w:val="23"/>
        </w:rPr>
        <w:t>“fraudulent practice” is any act or omission, including a misrepresentation, that knowingly or recklessly misleads, or attempts to mislead, a party to obtain a financial or other benefit or to avoid an obligation;</w:t>
      </w:r>
      <w:r w:rsidRPr="00261A7B">
        <w:rPr>
          <w:rStyle w:val="FootnoteReference"/>
        </w:rPr>
        <w:footnoteReference w:id="12"/>
      </w:r>
    </w:p>
    <w:p w14:paraId="27BFE755" w14:textId="77777777" w:rsidR="00F278C0" w:rsidRPr="00261A7B" w:rsidRDefault="00F278C0" w:rsidP="00F278C0">
      <w:pPr>
        <w:adjustRightInd w:val="0"/>
        <w:spacing w:after="160"/>
        <w:ind w:left="1728" w:hanging="576"/>
        <w:jc w:val="both"/>
      </w:pPr>
      <w:r w:rsidRPr="00261A7B">
        <w:t>(iii)</w:t>
      </w:r>
      <w:r w:rsidRPr="00261A7B">
        <w:tab/>
      </w:r>
      <w:r w:rsidRPr="00261A7B">
        <w:rPr>
          <w:sz w:val="23"/>
          <w:szCs w:val="23"/>
        </w:rPr>
        <w:t>“collusive practice” is an arrangement between two or more parties designed to achieve an improper purpose, including to influence improperly the actions of another party;</w:t>
      </w:r>
      <w:r w:rsidRPr="00261A7B">
        <w:rPr>
          <w:rStyle w:val="FootnoteReference"/>
          <w:sz w:val="23"/>
          <w:szCs w:val="23"/>
        </w:rPr>
        <w:footnoteReference w:id="13"/>
      </w:r>
    </w:p>
    <w:p w14:paraId="081A82B2" w14:textId="77777777" w:rsidR="00F278C0" w:rsidRPr="00261A7B" w:rsidRDefault="00F278C0" w:rsidP="00F278C0">
      <w:pPr>
        <w:adjustRightInd w:val="0"/>
        <w:spacing w:after="160"/>
        <w:ind w:left="1728" w:hanging="576"/>
        <w:jc w:val="both"/>
      </w:pPr>
      <w:r w:rsidRPr="00261A7B">
        <w:t>(iv)</w:t>
      </w:r>
      <w:r w:rsidRPr="00261A7B">
        <w:tab/>
        <w:t>“</w:t>
      </w:r>
      <w:r w:rsidRPr="00261A7B">
        <w:rPr>
          <w:sz w:val="23"/>
          <w:szCs w:val="23"/>
        </w:rPr>
        <w:t>coercive</w:t>
      </w:r>
      <w:r w:rsidRPr="00261A7B">
        <w:t xml:space="preserve"> practice” is impairing or harming, or threatening to impair or harm, directly or indirectly, any party or the property of the party to influence improperly the actions of a party;</w:t>
      </w:r>
      <w:r w:rsidRPr="00261A7B">
        <w:rPr>
          <w:rStyle w:val="FootnoteReference"/>
        </w:rPr>
        <w:footnoteReference w:id="14"/>
      </w:r>
    </w:p>
    <w:p w14:paraId="7C149FD5" w14:textId="77777777" w:rsidR="00F278C0" w:rsidRPr="00261A7B" w:rsidRDefault="00F278C0" w:rsidP="00F278C0">
      <w:pPr>
        <w:adjustRightInd w:val="0"/>
        <w:spacing w:after="160"/>
        <w:ind w:left="1728" w:hanging="576"/>
        <w:jc w:val="both"/>
        <w:rPr>
          <w:color w:val="000000"/>
        </w:rPr>
      </w:pPr>
      <w:r w:rsidRPr="00261A7B">
        <w:rPr>
          <w:bCs/>
          <w:color w:val="000000"/>
        </w:rPr>
        <w:t>(v)</w:t>
      </w:r>
      <w:r w:rsidRPr="00261A7B">
        <w:rPr>
          <w:bCs/>
          <w:color w:val="000000"/>
        </w:rPr>
        <w:tab/>
        <w:t>“</w:t>
      </w:r>
      <w:r w:rsidRPr="00261A7B">
        <w:rPr>
          <w:sz w:val="23"/>
          <w:szCs w:val="23"/>
        </w:rPr>
        <w:t>obstructive</w:t>
      </w:r>
      <w:r w:rsidRPr="00261A7B">
        <w:rPr>
          <w:bCs/>
          <w:color w:val="000000"/>
        </w:rPr>
        <w:t xml:space="preserve"> practice” </w:t>
      </w:r>
      <w:r w:rsidRPr="00261A7B">
        <w:rPr>
          <w:color w:val="000000"/>
        </w:rPr>
        <w:t>is</w:t>
      </w:r>
    </w:p>
    <w:p w14:paraId="3E449EEC" w14:textId="77777777" w:rsidR="00F278C0" w:rsidRPr="00261A7B" w:rsidRDefault="00F278C0" w:rsidP="00F278C0">
      <w:pPr>
        <w:adjustRightInd w:val="0"/>
        <w:spacing w:after="160"/>
        <w:ind w:left="2304" w:hanging="576"/>
        <w:jc w:val="both"/>
      </w:pPr>
      <w:r w:rsidRPr="00261A7B">
        <w:rPr>
          <w:bCs/>
          <w:color w:val="000000"/>
        </w:rPr>
        <w:t>(aa)</w:t>
      </w:r>
      <w:r w:rsidRPr="00261A7B">
        <w:tab/>
      </w:r>
      <w:r w:rsidRPr="00261A7B">
        <w:rPr>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99196FA" w14:textId="77777777" w:rsidR="00F278C0" w:rsidRPr="00261A7B" w:rsidRDefault="00F278C0" w:rsidP="00F278C0">
      <w:pPr>
        <w:adjustRightInd w:val="0"/>
        <w:spacing w:after="160"/>
        <w:ind w:left="2304" w:hanging="576"/>
        <w:jc w:val="both"/>
      </w:pPr>
      <w:r w:rsidRPr="00261A7B">
        <w:rPr>
          <w:bCs/>
          <w:color w:val="000000"/>
        </w:rPr>
        <w:t>(bb)</w:t>
      </w:r>
      <w:r w:rsidRPr="00261A7B">
        <w:rPr>
          <w:bCs/>
          <w:color w:val="000000"/>
        </w:rPr>
        <w:tab/>
        <w:t>acts intended to materially impede the exercise of the Bank’s inspection and audit rights provided for under paragraph 1.16(e) below.</w:t>
      </w:r>
    </w:p>
    <w:p w14:paraId="1159ED75" w14:textId="77777777" w:rsidR="00F278C0" w:rsidRPr="00261A7B" w:rsidRDefault="00F278C0" w:rsidP="00F278C0">
      <w:pPr>
        <w:autoSpaceDE w:val="0"/>
        <w:autoSpaceDN w:val="0"/>
        <w:adjustRightInd w:val="0"/>
        <w:spacing w:after="160"/>
        <w:ind w:left="1152" w:hanging="576"/>
        <w:jc w:val="both"/>
      </w:pPr>
      <w:r w:rsidRPr="00261A7B">
        <w:t>(b)</w:t>
      </w:r>
      <w:r w:rsidRPr="00261A7B">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41F765EA" w14:textId="77777777" w:rsidR="00F278C0" w:rsidRPr="00261A7B" w:rsidRDefault="00F278C0" w:rsidP="00F278C0">
      <w:pPr>
        <w:autoSpaceDE w:val="0"/>
        <w:autoSpaceDN w:val="0"/>
        <w:adjustRightInd w:val="0"/>
        <w:spacing w:after="160"/>
        <w:ind w:left="1152" w:hanging="576"/>
        <w:jc w:val="both"/>
      </w:pPr>
      <w:r w:rsidRPr="00261A7B">
        <w:t>(c)</w:t>
      </w:r>
      <w:r w:rsidRPr="00261A7B">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4B0D95A1" w14:textId="77777777" w:rsidR="00F278C0" w:rsidRPr="00261A7B" w:rsidRDefault="00F278C0" w:rsidP="00F278C0">
      <w:pPr>
        <w:autoSpaceDE w:val="0"/>
        <w:autoSpaceDN w:val="0"/>
        <w:adjustRightInd w:val="0"/>
        <w:spacing w:after="160"/>
        <w:ind w:left="1152" w:hanging="576"/>
        <w:jc w:val="both"/>
      </w:pPr>
      <w:r w:rsidRPr="00261A7B">
        <w:t>(d)</w:t>
      </w:r>
      <w:r w:rsidRPr="00261A7B">
        <w:tab/>
        <w:t>will sanction a firm or individual, at any time, in accordance with the prevailing Bank’s sanctions procedures,</w:t>
      </w:r>
      <w:r w:rsidRPr="00261A7B">
        <w:rPr>
          <w:rStyle w:val="FootnoteReference"/>
        </w:rPr>
        <w:footnoteReference w:id="15"/>
      </w:r>
      <w:r w:rsidRPr="00261A7B">
        <w:t xml:space="preserve"> including by publicly declaring such firm or individual ineligible, either indefinitely or for a stated period of time: (i) to be awarded a Bank-financed contract; and (ii) to be a nominated</w:t>
      </w:r>
      <w:r w:rsidRPr="00261A7B">
        <w:rPr>
          <w:rStyle w:val="FootnoteReference"/>
        </w:rPr>
        <w:footnoteReference w:id="16"/>
      </w:r>
      <w:r w:rsidRPr="00261A7B">
        <w:t>;</w:t>
      </w:r>
    </w:p>
    <w:p w14:paraId="6332103C" w14:textId="77777777" w:rsidR="00F278C0" w:rsidRPr="00261A7B" w:rsidRDefault="00F278C0" w:rsidP="00F278C0">
      <w:pPr>
        <w:autoSpaceDE w:val="0"/>
        <w:autoSpaceDN w:val="0"/>
        <w:adjustRightInd w:val="0"/>
        <w:spacing w:after="160"/>
        <w:ind w:left="1152" w:hanging="576"/>
        <w:jc w:val="both"/>
      </w:pPr>
      <w:r w:rsidRPr="00261A7B">
        <w:t>(e)</w:t>
      </w:r>
      <w:r w:rsidRPr="00261A7B">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12A5CA55" w14:textId="77777777" w:rsidR="00F278C0" w:rsidRPr="00261A7B" w:rsidRDefault="00F278C0" w:rsidP="00F278C0"/>
    <w:p w14:paraId="7D4FCE01" w14:textId="77777777" w:rsidR="004639AB" w:rsidRPr="00261A7B" w:rsidRDefault="004639AB" w:rsidP="00F278C0"/>
    <w:p w14:paraId="799F063A" w14:textId="77777777" w:rsidR="004639AB" w:rsidRPr="00261A7B" w:rsidRDefault="004639AB" w:rsidP="00F278C0"/>
    <w:p w14:paraId="64BEE7AA" w14:textId="77777777" w:rsidR="00863B4F" w:rsidRDefault="00863B4F">
      <w:pPr>
        <w:rPr>
          <w:b/>
          <w:sz w:val="52"/>
        </w:rPr>
      </w:pPr>
      <w:bookmarkStart w:id="437" w:name="_Toc333923378"/>
      <w:bookmarkStart w:id="438" w:name="_Toc414450900"/>
      <w:r>
        <w:br w:type="page"/>
      </w:r>
    </w:p>
    <w:p w14:paraId="0ACA43B2" w14:textId="77777777" w:rsidR="00863B4F" w:rsidRDefault="00863B4F" w:rsidP="00F278C0">
      <w:pPr>
        <w:pStyle w:val="Part"/>
      </w:pPr>
    </w:p>
    <w:p w14:paraId="0C93BC77" w14:textId="77777777" w:rsidR="00F278C0" w:rsidRPr="009933BD" w:rsidRDefault="00F278C0" w:rsidP="00F278C0">
      <w:pPr>
        <w:pStyle w:val="Part"/>
      </w:pPr>
      <w:r w:rsidRPr="009933BD">
        <w:t xml:space="preserve">PART 2 – </w:t>
      </w:r>
      <w:r w:rsidRPr="009933BD">
        <w:rPr>
          <w:iCs/>
        </w:rPr>
        <w:t>Works</w:t>
      </w:r>
      <w:r w:rsidRPr="009933BD">
        <w:t xml:space="preserve"> Requirements</w:t>
      </w:r>
      <w:bookmarkEnd w:id="437"/>
      <w:bookmarkEnd w:id="438"/>
    </w:p>
    <w:p w14:paraId="1AB1C892" w14:textId="77777777" w:rsidR="00F278C0" w:rsidRPr="009933BD" w:rsidRDefault="00F278C0" w:rsidP="00F278C0">
      <w:pPr>
        <w:rPr>
          <w:b/>
        </w:rPr>
      </w:pPr>
    </w:p>
    <w:p w14:paraId="31684A61" w14:textId="77777777" w:rsidR="00F278C0" w:rsidRPr="009933BD" w:rsidRDefault="00F278C0" w:rsidP="00F278C0"/>
    <w:p w14:paraId="08FA2DB4" w14:textId="77777777" w:rsidR="00F278C0" w:rsidRPr="009933BD" w:rsidRDefault="00F278C0">
      <w:pPr>
        <w:sectPr w:rsidR="00F278C0" w:rsidRPr="009933BD">
          <w:headerReference w:type="even" r:id="rId25"/>
          <w:headerReference w:type="default" r:id="rId26"/>
          <w:footerReference w:type="even" r:id="rId27"/>
          <w:footerReference w:type="default" r:id="rId28"/>
          <w:headerReference w:type="first" r:id="rId29"/>
          <w:type w:val="oddPage"/>
          <w:pgSz w:w="12240" w:h="15840" w:code="1"/>
          <w:pgMar w:top="1440" w:right="1440" w:bottom="1440" w:left="1800" w:header="720" w:footer="720" w:gutter="0"/>
          <w:paperSrc w:first="15" w:other="15"/>
          <w:cols w:space="720"/>
          <w:titlePg/>
        </w:sectPr>
      </w:pPr>
    </w:p>
    <w:p w14:paraId="00B80A4B" w14:textId="77777777" w:rsidR="007B586E" w:rsidRPr="009933BD" w:rsidRDefault="007B586E">
      <w:pPr>
        <w:pStyle w:val="Subtitle"/>
        <w:ind w:left="180" w:right="288"/>
        <w:rPr>
          <w:rFonts w:cs="Arial"/>
        </w:rPr>
      </w:pPr>
    </w:p>
    <w:p w14:paraId="2F6F7FB1" w14:textId="77777777" w:rsidR="00863B4F" w:rsidRDefault="00863B4F">
      <w:pPr>
        <w:pStyle w:val="Subtitle"/>
        <w:ind w:left="180" w:right="288"/>
        <w:rPr>
          <w:rFonts w:cs="Arial"/>
        </w:rPr>
      </w:pPr>
      <w:bookmarkStart w:id="439" w:name="_Toc414450901"/>
    </w:p>
    <w:p w14:paraId="638275BA" w14:textId="77777777" w:rsidR="00863B4F" w:rsidRDefault="00863B4F">
      <w:pPr>
        <w:pStyle w:val="Subtitle"/>
        <w:ind w:left="180" w:right="288"/>
        <w:rPr>
          <w:rFonts w:cs="Arial"/>
        </w:rPr>
      </w:pPr>
    </w:p>
    <w:p w14:paraId="1EEB5067" w14:textId="77777777" w:rsidR="00863B4F" w:rsidRDefault="00863B4F">
      <w:pPr>
        <w:pStyle w:val="Subtitle"/>
        <w:ind w:left="180" w:right="288"/>
        <w:rPr>
          <w:rFonts w:cs="Arial"/>
        </w:rPr>
      </w:pPr>
    </w:p>
    <w:p w14:paraId="447849E6" w14:textId="77777777" w:rsidR="00863B4F" w:rsidRDefault="00863B4F">
      <w:pPr>
        <w:pStyle w:val="Subtitle"/>
        <w:ind w:left="180" w:right="288"/>
        <w:rPr>
          <w:rFonts w:cs="Arial"/>
        </w:rPr>
      </w:pPr>
    </w:p>
    <w:p w14:paraId="55B7C529" w14:textId="77777777" w:rsidR="00863B4F" w:rsidRDefault="00863B4F">
      <w:pPr>
        <w:pStyle w:val="Subtitle"/>
        <w:ind w:left="180" w:right="288"/>
        <w:rPr>
          <w:rFonts w:cs="Arial"/>
        </w:rPr>
      </w:pPr>
    </w:p>
    <w:p w14:paraId="0613901D" w14:textId="77777777" w:rsidR="00863B4F" w:rsidRDefault="00863B4F">
      <w:pPr>
        <w:pStyle w:val="Subtitle"/>
        <w:ind w:left="180" w:right="288"/>
        <w:rPr>
          <w:rFonts w:cs="Arial"/>
        </w:rPr>
      </w:pPr>
    </w:p>
    <w:p w14:paraId="378C5053" w14:textId="77777777" w:rsidR="00863B4F" w:rsidRDefault="00863B4F">
      <w:pPr>
        <w:pStyle w:val="Subtitle"/>
        <w:ind w:left="180" w:right="288"/>
        <w:rPr>
          <w:rFonts w:cs="Arial"/>
        </w:rPr>
      </w:pPr>
    </w:p>
    <w:p w14:paraId="1CF244F0" w14:textId="77777777" w:rsidR="00863B4F" w:rsidRDefault="00863B4F">
      <w:pPr>
        <w:pStyle w:val="Subtitle"/>
        <w:ind w:left="180" w:right="288"/>
        <w:rPr>
          <w:rFonts w:cs="Arial"/>
        </w:rPr>
      </w:pPr>
    </w:p>
    <w:p w14:paraId="154B7B4A" w14:textId="77777777" w:rsidR="00863B4F" w:rsidRDefault="00863B4F">
      <w:pPr>
        <w:pStyle w:val="Subtitle"/>
        <w:ind w:left="180" w:right="288"/>
        <w:rPr>
          <w:rFonts w:cs="Arial"/>
        </w:rPr>
      </w:pPr>
    </w:p>
    <w:p w14:paraId="0BC58008" w14:textId="77777777" w:rsidR="007B586E" w:rsidRPr="009933BD" w:rsidRDefault="007B586E">
      <w:pPr>
        <w:pStyle w:val="Subtitle"/>
        <w:ind w:left="180" w:right="288"/>
        <w:rPr>
          <w:rFonts w:cs="Arial"/>
        </w:rPr>
      </w:pPr>
      <w:r w:rsidRPr="009933BD">
        <w:rPr>
          <w:rFonts w:cs="Arial"/>
        </w:rPr>
        <w:t>Section VI</w:t>
      </w:r>
      <w:r w:rsidR="004E1BB4" w:rsidRPr="009933BD">
        <w:rPr>
          <w:rFonts w:cs="Arial"/>
        </w:rPr>
        <w:t>I</w:t>
      </w:r>
      <w:r w:rsidRPr="009933BD">
        <w:rPr>
          <w:rFonts w:cs="Arial"/>
        </w:rPr>
        <w:t xml:space="preserve"> - </w:t>
      </w:r>
      <w:r w:rsidR="00F278C0" w:rsidRPr="009933BD">
        <w:rPr>
          <w:rFonts w:cs="Arial"/>
        </w:rPr>
        <w:t>Work</w:t>
      </w:r>
      <w:r w:rsidRPr="009933BD">
        <w:t>’s Requirements</w:t>
      </w:r>
      <w:bookmarkEnd w:id="439"/>
    </w:p>
    <w:p w14:paraId="32CD6496" w14:textId="77777777" w:rsidR="007B586E" w:rsidRPr="009933BD" w:rsidRDefault="007B586E">
      <w:pPr>
        <w:pStyle w:val="BodyTextIndent"/>
        <w:ind w:left="180" w:right="288"/>
      </w:pPr>
    </w:p>
    <w:p w14:paraId="0C989261" w14:textId="77777777" w:rsidR="00515282" w:rsidRPr="009933BD" w:rsidRDefault="00515282" w:rsidP="003C0A5E">
      <w:pPr>
        <w:pStyle w:val="UGHeader1"/>
        <w:rPr>
          <w:color w:val="FF0000"/>
        </w:rPr>
      </w:pPr>
    </w:p>
    <w:p w14:paraId="54345C71" w14:textId="77777777" w:rsidR="00DF3C6A" w:rsidRPr="009933BD" w:rsidRDefault="00515282">
      <w:pPr>
        <w:rPr>
          <w:rFonts w:ascii="Times New Roman Bold" w:hAnsi="Times New Roman Bold"/>
          <w:sz w:val="36"/>
          <w:szCs w:val="20"/>
        </w:rPr>
      </w:pPr>
      <w:r w:rsidRPr="009933BD">
        <w:br w:type="page"/>
      </w:r>
    </w:p>
    <w:p w14:paraId="77CB46A5" w14:textId="77777777" w:rsidR="00515282" w:rsidRPr="00863B4F" w:rsidRDefault="00515282" w:rsidP="003C0A5E">
      <w:pPr>
        <w:pStyle w:val="UGHeader1"/>
      </w:pPr>
      <w:r w:rsidRPr="00863B4F">
        <w:t xml:space="preserve">Section VII-Works Requirements-Scope </w:t>
      </w:r>
      <w:r w:rsidR="00F861F6" w:rsidRPr="00863B4F">
        <w:t>of</w:t>
      </w:r>
      <w:r w:rsidRPr="00863B4F">
        <w:t xml:space="preserve"> Works</w:t>
      </w:r>
    </w:p>
    <w:p w14:paraId="4C6221D9" w14:textId="77777777" w:rsidR="00DF3C6A" w:rsidRPr="009933BD" w:rsidRDefault="00515282">
      <w:pPr>
        <w:rPr>
          <w:rFonts w:ascii="Times New Roman Bold" w:hAnsi="Times New Roman Bold"/>
          <w:sz w:val="36"/>
          <w:szCs w:val="20"/>
        </w:rPr>
      </w:pPr>
      <w:r w:rsidRPr="009933BD">
        <w:br w:type="page"/>
      </w:r>
    </w:p>
    <w:p w14:paraId="6BB9700D" w14:textId="77777777" w:rsidR="003C0A5E" w:rsidRPr="009933BD" w:rsidRDefault="003C0A5E" w:rsidP="00F30F8B">
      <w:pPr>
        <w:pStyle w:val="UGHeader1"/>
        <w:jc w:val="left"/>
      </w:pPr>
      <w:bookmarkStart w:id="440" w:name="_Toc124767772"/>
      <w:bookmarkStart w:id="441" w:name="_Toc164146100"/>
      <w:bookmarkStart w:id="442" w:name="_Toc23233012"/>
      <w:bookmarkStart w:id="443" w:name="_Toc23238061"/>
      <w:bookmarkStart w:id="444" w:name="_Toc41971552"/>
      <w:bookmarkStart w:id="445" w:name="_Toc73867681"/>
      <w:bookmarkStart w:id="446" w:name="_Toc78273063"/>
      <w:bookmarkStart w:id="447" w:name="_Toc168299702"/>
      <w:r w:rsidRPr="009933BD">
        <w:t>Section VII. Works Requirements</w:t>
      </w:r>
      <w:bookmarkEnd w:id="440"/>
      <w:r w:rsidRPr="009933BD">
        <w:t xml:space="preserve"> - Specification</w:t>
      </w:r>
      <w:bookmarkEnd w:id="441"/>
    </w:p>
    <w:p w14:paraId="440C83FB" w14:textId="77777777" w:rsidR="003C0A5E" w:rsidRPr="009933BD" w:rsidRDefault="003C0A5E" w:rsidP="003C0A5E">
      <w:pPr>
        <w:pStyle w:val="UG-Heading2"/>
      </w:pPr>
      <w:bookmarkStart w:id="448" w:name="_Toc124767773"/>
      <w:bookmarkStart w:id="449" w:name="_Toc164146101"/>
      <w:r w:rsidRPr="009933BD">
        <w:t>Specifications</w:t>
      </w:r>
      <w:bookmarkEnd w:id="448"/>
      <w:bookmarkEnd w:id="449"/>
    </w:p>
    <w:p w14:paraId="2F300555" w14:textId="77777777" w:rsidR="003C0A5E" w:rsidRPr="009933BD" w:rsidRDefault="003C0A5E" w:rsidP="003C0A5E">
      <w:pPr>
        <w:spacing w:before="240" w:after="240"/>
        <w:jc w:val="center"/>
        <w:rPr>
          <w:sz w:val="28"/>
        </w:rPr>
      </w:pPr>
      <w:r w:rsidRPr="009933BD">
        <w:rPr>
          <w:sz w:val="28"/>
        </w:rPr>
        <w:t>Notes for Preparing Technical Specifications</w:t>
      </w:r>
    </w:p>
    <w:p w14:paraId="60495CDA" w14:textId="77777777" w:rsidR="003C0A5E" w:rsidRPr="009933BD" w:rsidRDefault="003C0A5E" w:rsidP="003C0A5E">
      <w:pPr>
        <w:pStyle w:val="explanatorynotes"/>
        <w:spacing w:after="120" w:line="240" w:lineRule="auto"/>
        <w:rPr>
          <w:rFonts w:ascii="Times New Roman" w:hAnsi="Times New Roman"/>
        </w:rPr>
      </w:pPr>
      <w:r w:rsidRPr="009933BD">
        <w:rPr>
          <w:rFonts w:ascii="Times New Roman" w:hAnsi="Times New Roman"/>
        </w:rPr>
        <w:t xml:space="preserve">These </w:t>
      </w:r>
      <w:r w:rsidRPr="009933BD">
        <w:rPr>
          <w:rFonts w:ascii="Times New Roman" w:hAnsi="Times New Roman"/>
          <w:b/>
        </w:rPr>
        <w:t>Notes for Preparing Technical Specifications</w:t>
      </w:r>
      <w:r w:rsidRPr="009933BD">
        <w:rPr>
          <w:rFonts w:ascii="Times New Roman" w:hAnsi="Times New Roman"/>
        </w:rPr>
        <w:t xml:space="preserve"> are intended only as information for the Employer or the person drafting the bidding documents.  They should </w:t>
      </w:r>
      <w:r w:rsidRPr="009933BD">
        <w:rPr>
          <w:rFonts w:ascii="Times New Roman" w:hAnsi="Times New Roman"/>
          <w:b/>
        </w:rPr>
        <w:t>not</w:t>
      </w:r>
      <w:r w:rsidRPr="009933BD">
        <w:rPr>
          <w:rFonts w:ascii="Times New Roman" w:hAnsi="Times New Roman"/>
        </w:rPr>
        <w:t xml:space="preserve"> be included in the final documents.</w:t>
      </w:r>
    </w:p>
    <w:p w14:paraId="797C0244" w14:textId="77777777" w:rsidR="003C0A5E" w:rsidRPr="009933BD" w:rsidRDefault="003C0A5E" w:rsidP="003C0A5E">
      <w:pPr>
        <w:pStyle w:val="explanatorynotes"/>
        <w:spacing w:after="120" w:line="240" w:lineRule="auto"/>
        <w:rPr>
          <w:rFonts w:ascii="Times New Roman" w:hAnsi="Times New Roman"/>
        </w:rPr>
      </w:pPr>
      <w:r w:rsidRPr="009933BD">
        <w:rPr>
          <w:rFonts w:ascii="Times New Roman" w:hAnsi="Times New Roman"/>
        </w:rPr>
        <w:t>Precise and clear Specifications are a prerequisite for bidders to respond realistically and competitively to the requirements of the Employer without qualifying or conditioning their bids.  In the context of international competitive bidding, the Specifications must be drafted to permit the widest possible competition and, at the same time, present a clear statement of the required standards of materials, Plant, other supplies, and workmanship to be provided.  Only if this is done will the objectives of economy, efficiency, and equality in procurement be realized, responsiveness of bids be ensured, and the subsequent task of bid evaluation facilitated.  The Specifications should require that all materials, Plant, and other supplies to be incorporated in the Works are new, unused, of the most recent or current models, and incorporate all recent improvements in design and materials unless provided otherwise in the Contract.  A clause setting out the scope of the Works is often included at the beginning of the Specifications, and it is customary to give a list of the Drawings.  Where the Contractor is responsible for the design of any part of the Permanent Works, the extent of his obligations must be stated.  (See</w:t>
      </w:r>
      <w:r w:rsidR="005408D9">
        <w:rPr>
          <w:rFonts w:ascii="Times New Roman" w:hAnsi="Times New Roman"/>
        </w:rPr>
        <w:t xml:space="preserve"> </w:t>
      </w:r>
      <w:r w:rsidRPr="009933BD">
        <w:rPr>
          <w:rFonts w:ascii="Times New Roman" w:hAnsi="Times New Roman"/>
        </w:rPr>
        <w:t>GCC Sub-Clause 4.1 Contractor’s General Obligations.)</w:t>
      </w:r>
    </w:p>
    <w:p w14:paraId="256FDA33" w14:textId="77777777" w:rsidR="003C0A5E" w:rsidRPr="009933BD" w:rsidRDefault="003C0A5E" w:rsidP="003C0A5E">
      <w:pPr>
        <w:pStyle w:val="explanatorynotes"/>
        <w:spacing w:after="120" w:line="240" w:lineRule="auto"/>
        <w:rPr>
          <w:rFonts w:ascii="Times New Roman" w:hAnsi="Times New Roman"/>
        </w:rPr>
      </w:pPr>
      <w:r w:rsidRPr="009933BD">
        <w:rPr>
          <w:rFonts w:ascii="Times New Roman" w:hAnsi="Times New Roman"/>
        </w:rPr>
        <w:t xml:space="preserve">Samples of Specifications from previous similar projects in </w:t>
      </w:r>
      <w:r w:rsidR="00125FC0" w:rsidRPr="009933BD">
        <w:rPr>
          <w:rFonts w:ascii="Times New Roman" w:hAnsi="Times New Roman"/>
        </w:rPr>
        <w:t>India</w:t>
      </w:r>
      <w:r w:rsidRPr="009933BD">
        <w:rPr>
          <w:rFonts w:ascii="Times New Roman" w:hAnsi="Times New Roman"/>
        </w:rPr>
        <w:t xml:space="preserve"> are useful in this respect.  The metric units should be used.  Most Specifications are normally written specially by the Employer or Engineer to suit the contracts for Works in hand.  There are no standard Specifications for universal application in all sectors in all countries, but there are established principles and practices that are reflected in these documents.</w:t>
      </w:r>
    </w:p>
    <w:p w14:paraId="4F1294CB" w14:textId="77777777" w:rsidR="003C0A5E" w:rsidRPr="009933BD" w:rsidRDefault="003C0A5E" w:rsidP="003C0A5E">
      <w:pPr>
        <w:pStyle w:val="explanatorynotes"/>
        <w:spacing w:after="120" w:line="240" w:lineRule="auto"/>
        <w:rPr>
          <w:rFonts w:ascii="Times New Roman" w:hAnsi="Times New Roman"/>
        </w:rPr>
      </w:pPr>
      <w:r w:rsidRPr="009933BD">
        <w:rPr>
          <w:rFonts w:ascii="Times New Roman" w:hAnsi="Times New Roman"/>
        </w:rPr>
        <w:t>Notwithstanding that these SBDW and the corresponding Conditions of Contract are recommended only for Civil Works, under which the usual arrangements is that the Contractor constructs the works in accordance with the design provided by the Employer, the works may include a few elements of Contractor-designed civil, mechanical, electrical and/or construction works.  However, these SBDW are not recommended for “Design and Build” contracts when appropriate clauses are required.</w:t>
      </w:r>
    </w:p>
    <w:p w14:paraId="16E3076A" w14:textId="77777777" w:rsidR="003C0A5E" w:rsidRPr="009933BD" w:rsidRDefault="003C0A5E" w:rsidP="003C0A5E">
      <w:pPr>
        <w:pStyle w:val="explanatorynotes"/>
        <w:spacing w:after="120" w:line="240" w:lineRule="auto"/>
        <w:rPr>
          <w:rFonts w:ascii="Times New Roman" w:hAnsi="Times New Roman"/>
        </w:rPr>
      </w:pPr>
      <w:r w:rsidRPr="009933BD">
        <w:rPr>
          <w:rFonts w:ascii="Times New Roman" w:hAnsi="Times New Roman"/>
        </w:rPr>
        <w:t xml:space="preserve">There are considerable advantages in standardizing </w:t>
      </w:r>
      <w:r w:rsidRPr="009933BD">
        <w:rPr>
          <w:rFonts w:ascii="Times New Roman" w:hAnsi="Times New Roman"/>
          <w:b/>
        </w:rPr>
        <w:t>General Specifications</w:t>
      </w:r>
      <w:r w:rsidRPr="009933BD">
        <w:rPr>
          <w:rFonts w:ascii="Times New Roman" w:hAnsi="Times New Roman"/>
        </w:rPr>
        <w:t xml:space="preserve">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addenda should then adapt the General Specifications to the particular Works.</w:t>
      </w:r>
    </w:p>
    <w:p w14:paraId="1EA034EB" w14:textId="77777777" w:rsidR="003C0A5E" w:rsidRPr="009933BD" w:rsidRDefault="003C0A5E" w:rsidP="003C0A5E">
      <w:pPr>
        <w:pStyle w:val="explanatorynotes"/>
        <w:spacing w:after="120" w:line="240" w:lineRule="auto"/>
        <w:rPr>
          <w:rFonts w:ascii="Times New Roman" w:hAnsi="Times New Roman"/>
        </w:rPr>
      </w:pPr>
      <w:r w:rsidRPr="009933BD">
        <w:rPr>
          <w:rFonts w:ascii="Times New Roman" w:hAnsi="Times New Roman"/>
        </w:rPr>
        <w:t xml:space="preserve">Care must be taken in drafting Specifications to ensure that they are not restrictive. In the specification of standards for materials, Plant, other supplies, and workmanship, recognized international standards should be used as much as possible.  Where other particular standards are used, whether national standards of </w:t>
      </w:r>
      <w:r w:rsidR="00125FC0" w:rsidRPr="009933BD">
        <w:rPr>
          <w:rFonts w:ascii="Times New Roman" w:hAnsi="Times New Roman"/>
        </w:rPr>
        <w:t>India</w:t>
      </w:r>
      <w:r w:rsidRPr="009933BD">
        <w:rPr>
          <w:rFonts w:ascii="Times New Roman" w:hAnsi="Times New Roman"/>
        </w:rPr>
        <w:t xml:space="preserve"> or other standards, the Specifications should state that materials, Plant, other supplies, and workmanship meeting other authoritative standards, and which ensure substantially equal performance, as the standards mentioned, will also be acceptable.  </w:t>
      </w:r>
    </w:p>
    <w:p w14:paraId="031AD2D2" w14:textId="77777777" w:rsidR="003C0A5E" w:rsidRPr="00863B4F" w:rsidRDefault="007D55AC" w:rsidP="003C0A5E">
      <w:pPr>
        <w:pStyle w:val="explanatorynotes"/>
        <w:spacing w:after="120" w:line="240" w:lineRule="auto"/>
        <w:rPr>
          <w:rFonts w:ascii="Times New Roman" w:hAnsi="Times New Roman"/>
        </w:rPr>
      </w:pPr>
      <w:r w:rsidRPr="00863B4F">
        <w:rPr>
          <w:rFonts w:ascii="Times New Roman" w:hAnsi="Times New Roman"/>
        </w:rPr>
        <w:t>Specific minimum requirements for “social clauses” (common collective name for provisions under Sub-Clauses 6.1 through 6.22 of the General Conditions), are to be detailed as part of the Specifications at a level equivalent to the local norms, if they exist and at a level according to the country’s regulations, or to minimum requirements when no local regulations exist (see “Line Items to Address Social Clauses” under the Notes for Preparing a</w:t>
      </w:r>
      <w:r w:rsidR="00F861F6" w:rsidRPr="00863B4F">
        <w:rPr>
          <w:rFonts w:ascii="Times New Roman" w:hAnsi="Times New Roman"/>
        </w:rPr>
        <w:t xml:space="preserve"> Bill of Quantities, Section IV</w:t>
      </w:r>
      <w:r w:rsidRPr="00863B4F">
        <w:rPr>
          <w:rFonts w:ascii="Times New Roman" w:hAnsi="Times New Roman"/>
        </w:rPr>
        <w:t xml:space="preserve">). </w:t>
      </w:r>
    </w:p>
    <w:p w14:paraId="371685A7" w14:textId="77777777" w:rsidR="003C0A5E" w:rsidRPr="009933BD" w:rsidRDefault="003C0A5E" w:rsidP="003C0A5E">
      <w:pPr>
        <w:pStyle w:val="explanatorynotes"/>
        <w:spacing w:after="120" w:line="240" w:lineRule="auto"/>
        <w:rPr>
          <w:rFonts w:ascii="Times New Roman" w:hAnsi="Times New Roman"/>
        </w:rPr>
      </w:pPr>
      <w:r w:rsidRPr="009933BD">
        <w:rPr>
          <w:rFonts w:ascii="Times New Roman" w:hAnsi="Times New Roman"/>
        </w:rPr>
        <w:t>The following clause may be inserted in the Particular Conditions or the Specification:</w:t>
      </w:r>
    </w:p>
    <w:p w14:paraId="76121675" w14:textId="77777777" w:rsidR="003C0A5E" w:rsidRPr="009933BD" w:rsidRDefault="003C0A5E" w:rsidP="003C0A5E">
      <w:pPr>
        <w:pStyle w:val="explanatorynotes"/>
        <w:spacing w:after="120" w:line="240" w:lineRule="auto"/>
        <w:rPr>
          <w:rFonts w:ascii="Times New Roman" w:hAnsi="Times New Roman"/>
          <w:b/>
        </w:rPr>
      </w:pPr>
      <w:r w:rsidRPr="009933BD">
        <w:rPr>
          <w:rFonts w:ascii="Times New Roman" w:hAnsi="Times New Roman"/>
          <w:b/>
        </w:rPr>
        <w:t>Sample Clause:  Equivalency of Standards and Codes</w:t>
      </w:r>
    </w:p>
    <w:p w14:paraId="2EF47F97" w14:textId="77777777" w:rsidR="003C0A5E" w:rsidRPr="009933BD" w:rsidRDefault="003C0A5E" w:rsidP="003C0A5E">
      <w:pPr>
        <w:pStyle w:val="explanatorynotes"/>
        <w:spacing w:after="120" w:line="240" w:lineRule="auto"/>
        <w:rPr>
          <w:rFonts w:ascii="Times New Roman" w:hAnsi="Times New Roman"/>
        </w:rPr>
      </w:pPr>
      <w:r w:rsidRPr="009933BD">
        <w:rPr>
          <w:rFonts w:ascii="Times New Roman" w:hAnsi="Times New Roman"/>
        </w:rPr>
        <w:t>Wherever reference is made in the Contract to specific standards and codes to be met by the materials, Plant, and other supplies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substantial equivalence to the standards and codes specified will be accepted subject to the Engineer’s prior review and written approval.  Differences between the standards specified and the proposed alternative standards must be fully described in writing by the Contractor and submitted to the Engineer at least 28 days prior to the date when the Contractor desires the Engineer’s approval.  In the event the Engineer determines that such proposed deviations do not ensure substantially equal performance, the Contractor shall comply with the standards specified in the documents.</w:t>
      </w:r>
    </w:p>
    <w:p w14:paraId="74CF8BB5" w14:textId="77777777" w:rsidR="003C0A5E" w:rsidRPr="009933BD" w:rsidRDefault="003C0A5E" w:rsidP="003C0A5E">
      <w:pPr>
        <w:pStyle w:val="explanatorynotes"/>
        <w:spacing w:after="120" w:line="240" w:lineRule="auto"/>
        <w:rPr>
          <w:rFonts w:ascii="Times New Roman" w:hAnsi="Times New Roman"/>
        </w:rPr>
      </w:pPr>
      <w:r w:rsidRPr="009933BD">
        <w:rPr>
          <w:rFonts w:ascii="Times New Roman" w:hAnsi="Times New Roman"/>
          <w:b/>
        </w:rPr>
        <w:t>Alternative Technical Proposals</w:t>
      </w:r>
    </w:p>
    <w:p w14:paraId="592FA65F" w14:textId="77777777" w:rsidR="003C0A5E" w:rsidRPr="009933BD" w:rsidRDefault="003C0A5E" w:rsidP="003C0A5E">
      <w:pPr>
        <w:pStyle w:val="explanatorynotes"/>
        <w:spacing w:after="120" w:line="240" w:lineRule="auto"/>
        <w:rPr>
          <w:rFonts w:ascii="Times New Roman" w:hAnsi="Times New Roman"/>
        </w:rPr>
      </w:pPr>
      <w:r w:rsidRPr="009933BD">
        <w:rPr>
          <w:rFonts w:ascii="Times New Roman" w:hAnsi="Times New Roman"/>
        </w:rPr>
        <w:t>Employers should decide whether technical solutions to specified parts of the Works are to be permitted.  Alternatives are appropriate in cases where obvious (and potentially less costly) alternatives are possible to the technical solutions specified in the bidding documents for certain elements of the Works, taking into consideration the comparative specialized advantage of potential bidders.  For example:</w:t>
      </w:r>
    </w:p>
    <w:p w14:paraId="140E8206" w14:textId="77777777" w:rsidR="003C0A5E" w:rsidRPr="009933BD" w:rsidRDefault="003C0A5E" w:rsidP="003C0A5E">
      <w:pPr>
        <w:pStyle w:val="explanatorynotes"/>
        <w:tabs>
          <w:tab w:val="left" w:pos="360"/>
        </w:tabs>
        <w:spacing w:after="120" w:line="240" w:lineRule="auto"/>
        <w:rPr>
          <w:rFonts w:ascii="Times New Roman" w:hAnsi="Times New Roman"/>
        </w:rPr>
      </w:pPr>
      <w:r w:rsidRPr="009933BD">
        <w:rPr>
          <w:rFonts w:ascii="Times New Roman" w:hAnsi="Times New Roman"/>
        </w:rPr>
        <w:t>•</w:t>
      </w:r>
      <w:r w:rsidRPr="009933BD">
        <w:rPr>
          <w:rFonts w:ascii="Times New Roman" w:hAnsi="Times New Roman"/>
        </w:rPr>
        <w:tab/>
        <w:t>pile foundations (proprietary methods and different material)</w:t>
      </w:r>
    </w:p>
    <w:p w14:paraId="0B9EEF28" w14:textId="77777777" w:rsidR="003C0A5E" w:rsidRPr="009933BD" w:rsidRDefault="003C0A5E" w:rsidP="003C0A5E">
      <w:pPr>
        <w:pStyle w:val="explanatorynotes"/>
        <w:tabs>
          <w:tab w:val="left" w:pos="360"/>
        </w:tabs>
        <w:spacing w:after="120" w:line="240" w:lineRule="auto"/>
        <w:ind w:left="360" w:hanging="360"/>
        <w:rPr>
          <w:rFonts w:ascii="Times New Roman" w:hAnsi="Times New Roman"/>
        </w:rPr>
      </w:pPr>
      <w:r w:rsidRPr="009933BD">
        <w:rPr>
          <w:rFonts w:ascii="Times New Roman" w:hAnsi="Times New Roman"/>
        </w:rPr>
        <w:t>•</w:t>
      </w:r>
      <w:r w:rsidRPr="009933BD">
        <w:rPr>
          <w:rFonts w:ascii="Times New Roman" w:hAnsi="Times New Roman"/>
        </w:rPr>
        <w:tab/>
        <w:t>bridge foundations (open well, caissons, piles, etc.)</w:t>
      </w:r>
    </w:p>
    <w:p w14:paraId="6B49963D" w14:textId="77777777" w:rsidR="003C0A5E" w:rsidRPr="009933BD" w:rsidRDefault="003C0A5E" w:rsidP="003C0A5E">
      <w:pPr>
        <w:pStyle w:val="explanatorynotes"/>
        <w:tabs>
          <w:tab w:val="left" w:pos="360"/>
        </w:tabs>
        <w:spacing w:after="120" w:line="240" w:lineRule="auto"/>
        <w:ind w:left="360" w:hanging="360"/>
        <w:rPr>
          <w:rFonts w:ascii="Times New Roman" w:hAnsi="Times New Roman"/>
        </w:rPr>
      </w:pPr>
      <w:r w:rsidRPr="009933BD">
        <w:rPr>
          <w:rFonts w:ascii="Times New Roman" w:hAnsi="Times New Roman"/>
        </w:rPr>
        <w:t>•</w:t>
      </w:r>
      <w:r w:rsidRPr="009933BD">
        <w:rPr>
          <w:rFonts w:ascii="Times New Roman" w:hAnsi="Times New Roman"/>
        </w:rPr>
        <w:tab/>
        <w:t>columns, beams, decking (reinforced concrete, prestressed concrete, steel, etc.)</w:t>
      </w:r>
    </w:p>
    <w:p w14:paraId="011591A8" w14:textId="77777777" w:rsidR="003C0A5E" w:rsidRPr="009933BD" w:rsidRDefault="003C0A5E" w:rsidP="003C0A5E">
      <w:pPr>
        <w:pStyle w:val="explanatorynotes"/>
        <w:tabs>
          <w:tab w:val="left" w:pos="360"/>
        </w:tabs>
        <w:spacing w:after="120" w:line="240" w:lineRule="auto"/>
        <w:ind w:left="360" w:hanging="360"/>
        <w:rPr>
          <w:rFonts w:ascii="Times New Roman" w:hAnsi="Times New Roman"/>
        </w:rPr>
      </w:pPr>
      <w:r w:rsidRPr="009933BD">
        <w:rPr>
          <w:rFonts w:ascii="Times New Roman" w:hAnsi="Times New Roman"/>
        </w:rPr>
        <w:t>•</w:t>
      </w:r>
      <w:r w:rsidRPr="009933BD">
        <w:rPr>
          <w:rFonts w:ascii="Times New Roman" w:hAnsi="Times New Roman"/>
        </w:rPr>
        <w:tab/>
        <w:t>proprietary methods for post-tensioning concrete</w:t>
      </w:r>
    </w:p>
    <w:p w14:paraId="3381984C" w14:textId="77777777" w:rsidR="003C0A5E" w:rsidRPr="009933BD" w:rsidRDefault="003C0A5E" w:rsidP="003C0A5E">
      <w:pPr>
        <w:pStyle w:val="explanatorynotes"/>
        <w:tabs>
          <w:tab w:val="left" w:pos="360"/>
        </w:tabs>
        <w:spacing w:after="120" w:line="240" w:lineRule="auto"/>
        <w:ind w:left="360" w:hanging="360"/>
        <w:rPr>
          <w:rFonts w:ascii="Times New Roman" w:hAnsi="Times New Roman"/>
        </w:rPr>
      </w:pPr>
      <w:r w:rsidRPr="009933BD">
        <w:rPr>
          <w:rFonts w:ascii="Times New Roman" w:hAnsi="Times New Roman"/>
        </w:rPr>
        <w:t>•</w:t>
      </w:r>
      <w:r w:rsidRPr="009933BD">
        <w:rPr>
          <w:rFonts w:ascii="Times New Roman" w:hAnsi="Times New Roman"/>
        </w:rPr>
        <w:tab/>
        <w:t>lining of canals</w:t>
      </w:r>
    </w:p>
    <w:p w14:paraId="0DBC7348" w14:textId="77777777" w:rsidR="003C0A5E" w:rsidRPr="009933BD" w:rsidRDefault="003C0A5E" w:rsidP="003C0A5E">
      <w:pPr>
        <w:pStyle w:val="explanatorynotes"/>
        <w:tabs>
          <w:tab w:val="left" w:pos="360"/>
        </w:tabs>
        <w:spacing w:after="120" w:line="240" w:lineRule="auto"/>
        <w:ind w:left="360" w:hanging="360"/>
        <w:rPr>
          <w:rFonts w:ascii="Times New Roman" w:hAnsi="Times New Roman"/>
        </w:rPr>
      </w:pPr>
      <w:r w:rsidRPr="009933BD">
        <w:rPr>
          <w:rFonts w:ascii="Times New Roman" w:hAnsi="Times New Roman"/>
        </w:rPr>
        <w:t>•</w:t>
      </w:r>
      <w:r w:rsidRPr="009933BD">
        <w:rPr>
          <w:rFonts w:ascii="Times New Roman" w:hAnsi="Times New Roman"/>
        </w:rPr>
        <w:tab/>
        <w:t>pipeline materials, coating, jointing</w:t>
      </w:r>
    </w:p>
    <w:p w14:paraId="119F3DB4" w14:textId="77777777" w:rsidR="003C0A5E" w:rsidRPr="009933BD" w:rsidRDefault="003C0A5E" w:rsidP="003C0A5E">
      <w:pPr>
        <w:pStyle w:val="explanatorynotes"/>
        <w:tabs>
          <w:tab w:val="left" w:pos="360"/>
        </w:tabs>
        <w:spacing w:after="120" w:line="240" w:lineRule="auto"/>
        <w:ind w:left="360" w:hanging="360"/>
        <w:rPr>
          <w:rFonts w:ascii="Times New Roman" w:hAnsi="Times New Roman"/>
        </w:rPr>
      </w:pPr>
      <w:r w:rsidRPr="009933BD">
        <w:rPr>
          <w:rFonts w:ascii="Times New Roman" w:hAnsi="Times New Roman"/>
        </w:rPr>
        <w:t>•</w:t>
      </w:r>
      <w:r w:rsidRPr="009933BD">
        <w:rPr>
          <w:rFonts w:ascii="Times New Roman" w:hAnsi="Times New Roman"/>
        </w:rPr>
        <w:tab/>
        <w:t>road surfacing (asphalt, concrete, etc.)</w:t>
      </w:r>
    </w:p>
    <w:p w14:paraId="250EE87D" w14:textId="77777777" w:rsidR="003C0A5E" w:rsidRPr="009933BD" w:rsidRDefault="003C0A5E" w:rsidP="003C0A5E">
      <w:pPr>
        <w:pStyle w:val="explanatorynotes"/>
        <w:tabs>
          <w:tab w:val="left" w:pos="360"/>
        </w:tabs>
        <w:spacing w:after="120" w:line="240" w:lineRule="auto"/>
        <w:ind w:left="360" w:hanging="360"/>
        <w:rPr>
          <w:rFonts w:ascii="Times New Roman" w:hAnsi="Times New Roman"/>
        </w:rPr>
      </w:pPr>
      <w:r w:rsidRPr="009933BD">
        <w:rPr>
          <w:rFonts w:ascii="Times New Roman" w:hAnsi="Times New Roman"/>
        </w:rPr>
        <w:t>•</w:t>
      </w:r>
      <w:r w:rsidRPr="009933BD">
        <w:rPr>
          <w:rFonts w:ascii="Times New Roman" w:hAnsi="Times New Roman"/>
        </w:rPr>
        <w:tab/>
        <w:t>transmission tower design and erection</w:t>
      </w:r>
    </w:p>
    <w:p w14:paraId="47F9C72F" w14:textId="77777777" w:rsidR="003C0A5E" w:rsidRPr="009933BD" w:rsidRDefault="003C0A5E" w:rsidP="003C0A5E">
      <w:pPr>
        <w:pStyle w:val="explanatorynotes"/>
        <w:tabs>
          <w:tab w:val="left" w:pos="360"/>
        </w:tabs>
        <w:spacing w:after="120" w:line="240" w:lineRule="auto"/>
        <w:ind w:left="360" w:hanging="360"/>
        <w:rPr>
          <w:rFonts w:ascii="Times New Roman" w:hAnsi="Times New Roman"/>
        </w:rPr>
      </w:pPr>
      <w:r w:rsidRPr="009933BD">
        <w:rPr>
          <w:rFonts w:ascii="Times New Roman" w:hAnsi="Times New Roman"/>
        </w:rPr>
        <w:t>•</w:t>
      </w:r>
      <w:r w:rsidRPr="009933BD">
        <w:rPr>
          <w:rFonts w:ascii="Times New Roman" w:hAnsi="Times New Roman"/>
        </w:rPr>
        <w:tab/>
        <w:t>street lighting</w:t>
      </w:r>
    </w:p>
    <w:p w14:paraId="545B2802" w14:textId="77777777" w:rsidR="003C0A5E" w:rsidRPr="009933BD" w:rsidRDefault="003C0A5E" w:rsidP="003C0A5E">
      <w:pPr>
        <w:pStyle w:val="explanatorynotes"/>
        <w:tabs>
          <w:tab w:val="left" w:pos="360"/>
        </w:tabs>
        <w:spacing w:after="120" w:line="240" w:lineRule="auto"/>
        <w:ind w:left="360" w:hanging="360"/>
        <w:rPr>
          <w:rFonts w:ascii="Times New Roman" w:hAnsi="Times New Roman"/>
        </w:rPr>
      </w:pPr>
      <w:r w:rsidRPr="009933BD">
        <w:rPr>
          <w:rFonts w:ascii="Times New Roman" w:hAnsi="Times New Roman"/>
        </w:rPr>
        <w:t>•</w:t>
      </w:r>
      <w:r w:rsidRPr="009933BD">
        <w:rPr>
          <w:rFonts w:ascii="Times New Roman" w:hAnsi="Times New Roman"/>
        </w:rPr>
        <w:tab/>
        <w:t>offshore foundations</w:t>
      </w:r>
    </w:p>
    <w:p w14:paraId="481AB349" w14:textId="77777777" w:rsidR="003C0A5E" w:rsidRPr="009933BD" w:rsidRDefault="003C0A5E" w:rsidP="003C0A5E">
      <w:pPr>
        <w:pStyle w:val="explanatorynotes"/>
        <w:tabs>
          <w:tab w:val="left" w:pos="360"/>
        </w:tabs>
        <w:spacing w:after="120" w:line="240" w:lineRule="auto"/>
        <w:ind w:left="360" w:hanging="360"/>
        <w:rPr>
          <w:rFonts w:ascii="Times New Roman" w:hAnsi="Times New Roman"/>
        </w:rPr>
      </w:pPr>
      <w:r w:rsidRPr="009933BD">
        <w:rPr>
          <w:rFonts w:ascii="Times New Roman" w:hAnsi="Times New Roman"/>
        </w:rPr>
        <w:t>•</w:t>
      </w:r>
      <w:r w:rsidRPr="009933BD">
        <w:rPr>
          <w:rFonts w:ascii="Times New Roman" w:hAnsi="Times New Roman"/>
        </w:rPr>
        <w:tab/>
        <w:t>offshore trestle spans</w:t>
      </w:r>
    </w:p>
    <w:p w14:paraId="435CDA33" w14:textId="77777777" w:rsidR="003C0A5E" w:rsidRPr="009933BD" w:rsidRDefault="003C0A5E" w:rsidP="003C0A5E">
      <w:pPr>
        <w:pStyle w:val="explanatorynotes"/>
        <w:spacing w:after="120" w:line="240" w:lineRule="auto"/>
        <w:rPr>
          <w:rFonts w:ascii="Times New Roman" w:hAnsi="Times New Roman"/>
        </w:rPr>
      </w:pPr>
      <w:r w:rsidRPr="009933BD">
        <w:rPr>
          <w:rFonts w:ascii="Times New Roman" w:hAnsi="Times New Roman"/>
        </w:rPr>
        <w:t>The Employer should provide a description of the selected parts of the Works with appropriate references to Drawings, Specifications, Bill of Quantities, and Design or Performance criteria, stating that the alternative solutions shall be at least structurally and functionally equivalent to the basic design parameters and specifications.</w:t>
      </w:r>
    </w:p>
    <w:p w14:paraId="5C2BB8D5" w14:textId="77777777" w:rsidR="003C0A5E" w:rsidRPr="009933BD" w:rsidRDefault="003C0A5E" w:rsidP="003C0A5E">
      <w:pPr>
        <w:pStyle w:val="explanatorynotes"/>
        <w:spacing w:after="120" w:line="240" w:lineRule="auto"/>
        <w:rPr>
          <w:rFonts w:ascii="Times New Roman" w:hAnsi="Times New Roman"/>
        </w:rPr>
      </w:pPr>
      <w:r w:rsidRPr="009933BD">
        <w:rPr>
          <w:rFonts w:ascii="Times New Roman" w:hAnsi="Times New Roman"/>
        </w:rPr>
        <w:t>Such alternative solutions shall be accompanied by all information necessary for a complete evaluation by the Employer, including drawings, design calculations, technical specifications, breakdown of prices, proposed construction methodology, and other relevant details.  Technical alternatives permitted in this manner shall be considered by the Employer each on its own merits and independently of whether the bidder has priced the item as described in the Employer’s design included with the bidding documents.</w:t>
      </w:r>
    </w:p>
    <w:p w14:paraId="145EA936" w14:textId="77777777" w:rsidR="003C0A5E" w:rsidRPr="009933BD" w:rsidRDefault="003C0A5E" w:rsidP="003C0A5E">
      <w:pPr>
        <w:pStyle w:val="explanatorynotes"/>
        <w:spacing w:after="120" w:line="240" w:lineRule="auto"/>
        <w:rPr>
          <w:rFonts w:ascii="Times New Roman" w:hAnsi="Times New Roman"/>
        </w:rPr>
      </w:pPr>
      <w:r w:rsidRPr="009933BD">
        <w:rPr>
          <w:rFonts w:ascii="Times New Roman" w:hAnsi="Times New Roman"/>
        </w:rPr>
        <w:t>In more complex cases, a “turnkey” or “design-and-construct” approach may be more appropriate, in which cases a two-stage bidding process is recommended in conformity with other Bank Standard Bidding Documents.</w:t>
      </w:r>
    </w:p>
    <w:p w14:paraId="0E8E2A54" w14:textId="77777777" w:rsidR="003C0A5E" w:rsidRPr="009933BD" w:rsidRDefault="003C0A5E" w:rsidP="003C0A5E">
      <w:pPr>
        <w:pStyle w:val="explanatorynotes"/>
        <w:spacing w:after="120" w:line="240" w:lineRule="auto"/>
        <w:rPr>
          <w:rFonts w:ascii="Times New Roman" w:hAnsi="Times New Roman"/>
        </w:rPr>
      </w:pPr>
      <w:r w:rsidRPr="009933BD">
        <w:rPr>
          <w:rFonts w:ascii="Times New Roman" w:hAnsi="Times New Roman"/>
        </w:rPr>
        <w:t xml:space="preserve">These </w:t>
      </w:r>
      <w:r w:rsidRPr="009933BD">
        <w:rPr>
          <w:rFonts w:ascii="Times New Roman" w:hAnsi="Times New Roman"/>
          <w:b/>
        </w:rPr>
        <w:t>Notes for Preparing Technical Specifications</w:t>
      </w:r>
      <w:r w:rsidRPr="009933BD">
        <w:rPr>
          <w:rFonts w:ascii="Times New Roman" w:hAnsi="Times New Roman"/>
        </w:rPr>
        <w:t xml:space="preserve"> are intended only as information for the Employer or the person drafting the bidding documents.  They should </w:t>
      </w:r>
      <w:r w:rsidRPr="009933BD">
        <w:rPr>
          <w:rFonts w:ascii="Times New Roman" w:hAnsi="Times New Roman"/>
          <w:b/>
        </w:rPr>
        <w:t>not</w:t>
      </w:r>
      <w:r w:rsidRPr="009933BD">
        <w:rPr>
          <w:rFonts w:ascii="Times New Roman" w:hAnsi="Times New Roman"/>
        </w:rPr>
        <w:t xml:space="preserve"> be included in the final documents.</w:t>
      </w:r>
    </w:p>
    <w:p w14:paraId="7EFA8458" w14:textId="77777777" w:rsidR="007B586E" w:rsidRPr="009933BD" w:rsidRDefault="003C0A5E" w:rsidP="003C0A5E">
      <w:pPr>
        <w:pStyle w:val="S6-Header1"/>
      </w:pPr>
      <w:r w:rsidRPr="009933BD">
        <w:br w:type="page"/>
      </w:r>
      <w:bookmarkStart w:id="450" w:name="_Toc23233013"/>
      <w:bookmarkStart w:id="451" w:name="_Toc23238062"/>
      <w:bookmarkStart w:id="452" w:name="_Toc41971553"/>
      <w:bookmarkStart w:id="453" w:name="_Toc73867682"/>
      <w:bookmarkStart w:id="454" w:name="_Toc78273064"/>
      <w:bookmarkStart w:id="455" w:name="_Toc168299703"/>
      <w:bookmarkEnd w:id="442"/>
      <w:bookmarkEnd w:id="443"/>
      <w:bookmarkEnd w:id="444"/>
      <w:bookmarkEnd w:id="445"/>
      <w:bookmarkEnd w:id="446"/>
      <w:bookmarkEnd w:id="447"/>
      <w:r w:rsidR="007B586E" w:rsidRPr="009933BD">
        <w:t>Drawings</w:t>
      </w:r>
      <w:bookmarkEnd w:id="450"/>
      <w:bookmarkEnd w:id="451"/>
      <w:bookmarkEnd w:id="452"/>
      <w:bookmarkEnd w:id="453"/>
      <w:bookmarkEnd w:id="454"/>
      <w:bookmarkEnd w:id="455"/>
    </w:p>
    <w:p w14:paraId="6BB42E22" w14:textId="77777777" w:rsidR="00C514E3" w:rsidRPr="009933BD" w:rsidRDefault="00C514E3" w:rsidP="00C514E3">
      <w:pPr>
        <w:rPr>
          <w:i/>
        </w:rPr>
      </w:pPr>
      <w:bookmarkStart w:id="456" w:name="_Toc23233014"/>
      <w:bookmarkStart w:id="457" w:name="_Toc23238063"/>
      <w:bookmarkStart w:id="458" w:name="_Toc41971554"/>
      <w:bookmarkStart w:id="459" w:name="_Toc73867683"/>
      <w:r w:rsidRPr="009933BD">
        <w:rPr>
          <w:i/>
        </w:rPr>
        <w:t>Insert here a list of Drawings.  The actual Drawings, including site plans, should be attached to this section or annexed in a separate folder.</w:t>
      </w:r>
    </w:p>
    <w:p w14:paraId="7A5ACC74" w14:textId="77777777" w:rsidR="00863B4F" w:rsidRDefault="00863B4F" w:rsidP="003C0A5E">
      <w:pPr>
        <w:autoSpaceDE w:val="0"/>
        <w:autoSpaceDN w:val="0"/>
        <w:adjustRightInd w:val="0"/>
        <w:rPr>
          <w:b/>
          <w:i/>
        </w:rPr>
      </w:pPr>
    </w:p>
    <w:p w14:paraId="086272F5" w14:textId="77777777" w:rsidR="003C0A5E" w:rsidRPr="009933BD" w:rsidRDefault="003C0A5E" w:rsidP="003C0A5E">
      <w:pPr>
        <w:autoSpaceDE w:val="0"/>
        <w:autoSpaceDN w:val="0"/>
        <w:adjustRightInd w:val="0"/>
        <w:rPr>
          <w:b/>
          <w:i/>
        </w:rPr>
      </w:pPr>
      <w:r w:rsidRPr="009933BD">
        <w:rPr>
          <w:b/>
          <w:i/>
        </w:rPr>
        <w:t>-- Note --</w:t>
      </w:r>
    </w:p>
    <w:p w14:paraId="43E0DB60" w14:textId="77777777" w:rsidR="003C0A5E" w:rsidRPr="00863B4F" w:rsidRDefault="007D55AC" w:rsidP="003C0A5E">
      <w:pPr>
        <w:autoSpaceDE w:val="0"/>
        <w:autoSpaceDN w:val="0"/>
        <w:adjustRightInd w:val="0"/>
      </w:pPr>
      <w:r w:rsidRPr="00863B4F">
        <w:t>It is customary to bind the drawings in a separate volume, which is often larger than other volumes of the Contract documents. The size will be dictated by the scale of the drawings, which must not be reduced to the extent that details are rendered illegible.</w:t>
      </w:r>
    </w:p>
    <w:p w14:paraId="244CB876" w14:textId="77777777" w:rsidR="003C0A5E" w:rsidRPr="00863B4F" w:rsidRDefault="003C0A5E" w:rsidP="003C0A5E">
      <w:pPr>
        <w:autoSpaceDE w:val="0"/>
        <w:autoSpaceDN w:val="0"/>
        <w:adjustRightInd w:val="0"/>
      </w:pPr>
    </w:p>
    <w:p w14:paraId="2E4D3E64" w14:textId="77777777" w:rsidR="003C0A5E" w:rsidRPr="00863B4F" w:rsidRDefault="007D55AC" w:rsidP="003C0A5E">
      <w:pPr>
        <w:autoSpaceDE w:val="0"/>
        <w:autoSpaceDN w:val="0"/>
        <w:adjustRightInd w:val="0"/>
      </w:pPr>
      <w:r w:rsidRPr="00863B4F">
        <w:t>A simplified map showing the location of the Site in relation to the local geography, including major roads, posts, airports, and railroads, is helpful.</w:t>
      </w:r>
    </w:p>
    <w:p w14:paraId="645F4CA8" w14:textId="77777777" w:rsidR="003C0A5E" w:rsidRPr="00863B4F" w:rsidRDefault="003C0A5E" w:rsidP="003C0A5E">
      <w:pPr>
        <w:autoSpaceDE w:val="0"/>
        <w:autoSpaceDN w:val="0"/>
        <w:adjustRightInd w:val="0"/>
      </w:pPr>
    </w:p>
    <w:p w14:paraId="370CAA10" w14:textId="77777777" w:rsidR="003C0A5E" w:rsidRPr="00863B4F" w:rsidRDefault="007D55AC" w:rsidP="003C0A5E">
      <w:pPr>
        <w:autoSpaceDE w:val="0"/>
        <w:autoSpaceDN w:val="0"/>
        <w:adjustRightInd w:val="0"/>
      </w:pPr>
      <w:r w:rsidRPr="00863B4F">
        <w:t>The construction drawings, even if not fully developed, must show sufficient details to enable bidders to understand the type and complexity of the work involved and to price the Bill of Quantities.</w:t>
      </w:r>
    </w:p>
    <w:p w14:paraId="7BE50A44" w14:textId="77777777" w:rsidR="003C0A5E" w:rsidRPr="009933BD" w:rsidRDefault="003C0A5E" w:rsidP="00C514E3"/>
    <w:p w14:paraId="1CC7C678" w14:textId="77777777" w:rsidR="007B586E" w:rsidRPr="009933BD" w:rsidRDefault="007B586E">
      <w:pPr>
        <w:pStyle w:val="explanatorynotes"/>
        <w:spacing w:after="0" w:line="240" w:lineRule="auto"/>
        <w:ind w:right="288"/>
      </w:pPr>
    </w:p>
    <w:p w14:paraId="3715B57F" w14:textId="77777777" w:rsidR="007B586E" w:rsidRPr="009933BD" w:rsidRDefault="007B586E">
      <w:pPr>
        <w:pStyle w:val="S6-Header1"/>
      </w:pPr>
      <w:bookmarkStart w:id="460" w:name="_Toc78273065"/>
      <w:r w:rsidRPr="009933BD">
        <w:br w:type="page"/>
      </w:r>
      <w:bookmarkStart w:id="461" w:name="_Toc168299704"/>
      <w:r w:rsidRPr="009933BD">
        <w:t>Supplementary Information</w:t>
      </w:r>
      <w:bookmarkEnd w:id="456"/>
      <w:bookmarkEnd w:id="457"/>
      <w:bookmarkEnd w:id="458"/>
      <w:bookmarkEnd w:id="459"/>
      <w:bookmarkEnd w:id="460"/>
      <w:bookmarkEnd w:id="461"/>
    </w:p>
    <w:p w14:paraId="56E0A30D" w14:textId="77777777" w:rsidR="007B586E" w:rsidRPr="009933BD" w:rsidRDefault="007B586E"/>
    <w:p w14:paraId="02DC025E" w14:textId="77777777" w:rsidR="007B586E" w:rsidRPr="009933BD" w:rsidRDefault="007B586E"/>
    <w:p w14:paraId="4D537F0E" w14:textId="77777777" w:rsidR="00A74E4C" w:rsidRPr="009933BD" w:rsidRDefault="00A74E4C">
      <w:pPr>
        <w:sectPr w:rsidR="00A74E4C" w:rsidRPr="009933BD">
          <w:headerReference w:type="even" r:id="rId30"/>
          <w:headerReference w:type="default" r:id="rId31"/>
          <w:headerReference w:type="first" r:id="rId32"/>
          <w:type w:val="oddPage"/>
          <w:pgSz w:w="12240" w:h="15840" w:code="1"/>
          <w:pgMar w:top="1440" w:right="1440" w:bottom="1440" w:left="1800" w:header="720" w:footer="720" w:gutter="0"/>
          <w:paperSrc w:first="15" w:other="15"/>
          <w:cols w:space="720"/>
          <w:titlePg/>
        </w:sectPr>
      </w:pPr>
    </w:p>
    <w:p w14:paraId="173E0AB1" w14:textId="77777777" w:rsidR="007B586E" w:rsidRPr="009933BD" w:rsidRDefault="007B586E">
      <w:pPr>
        <w:pStyle w:val="Part"/>
      </w:pPr>
      <w:bookmarkStart w:id="462" w:name="_Toc414450902"/>
      <w:r w:rsidRPr="009933BD">
        <w:t>PART 3 – Conditions of Contract and Contract Forms</w:t>
      </w:r>
      <w:bookmarkEnd w:id="462"/>
    </w:p>
    <w:p w14:paraId="422CE12C" w14:textId="77777777" w:rsidR="00BB49F5" w:rsidRPr="009933BD" w:rsidRDefault="00BB49F5"/>
    <w:p w14:paraId="4EC729A7" w14:textId="77777777" w:rsidR="00BB49F5" w:rsidRPr="009933BD" w:rsidRDefault="00BB49F5">
      <w:r w:rsidRPr="009933BD">
        <w:br w:type="page"/>
      </w:r>
    </w:p>
    <w:p w14:paraId="4995CF3F" w14:textId="77777777" w:rsidR="00BB49F5" w:rsidRPr="009933BD" w:rsidRDefault="00BB49F5" w:rsidP="00417FFE">
      <w:pPr>
        <w:pStyle w:val="Heading6"/>
        <w:numPr>
          <w:ilvl w:val="0"/>
          <w:numId w:val="0"/>
        </w:numPr>
      </w:pPr>
    </w:p>
    <w:p w14:paraId="133C8D17" w14:textId="77777777" w:rsidR="00BB49F5" w:rsidRPr="00863B4F" w:rsidRDefault="00BB49F5" w:rsidP="00BB49F5">
      <w:pPr>
        <w:pStyle w:val="UGHeader1"/>
        <w:rPr>
          <w:i/>
        </w:rPr>
      </w:pPr>
      <w:bookmarkStart w:id="463" w:name="_Toc124767776"/>
      <w:bookmarkStart w:id="464" w:name="_Toc164146104"/>
      <w:r w:rsidRPr="00863B4F">
        <w:rPr>
          <w:i/>
        </w:rPr>
        <w:t xml:space="preserve">Notes for </w:t>
      </w:r>
      <w:r w:rsidR="007D55AC" w:rsidRPr="00863B4F">
        <w:rPr>
          <w:i/>
        </w:rPr>
        <w:t>Part 3 – Conditions of Contract and Contract Forms</w:t>
      </w:r>
      <w:bookmarkEnd w:id="463"/>
      <w:bookmarkEnd w:id="464"/>
    </w:p>
    <w:p w14:paraId="14FD5FBC" w14:textId="77777777" w:rsidR="00BB49F5" w:rsidRPr="00863B4F" w:rsidRDefault="007D55AC" w:rsidP="00BB49F5">
      <w:pPr>
        <w:pStyle w:val="explanatorynotes"/>
        <w:rPr>
          <w:rFonts w:ascii="Times New Roman" w:hAnsi="Times New Roman"/>
          <w:i/>
        </w:rPr>
      </w:pPr>
      <w:r w:rsidRPr="00863B4F">
        <w:rPr>
          <w:rFonts w:ascii="Times New Roman" w:hAnsi="Times New Roman"/>
          <w:i/>
        </w:rPr>
        <w:t>The Conditions of Contract comprise two parts:</w:t>
      </w:r>
    </w:p>
    <w:p w14:paraId="574E617F" w14:textId="77777777" w:rsidR="00BB49F5" w:rsidRPr="00863B4F" w:rsidRDefault="007D55AC" w:rsidP="00BB49F5">
      <w:pPr>
        <w:pStyle w:val="explanatorynotes"/>
        <w:numPr>
          <w:ilvl w:val="0"/>
          <w:numId w:val="87"/>
        </w:numPr>
        <w:rPr>
          <w:rFonts w:ascii="Times New Roman" w:hAnsi="Times New Roman"/>
          <w:i/>
        </w:rPr>
      </w:pPr>
      <w:r w:rsidRPr="00863B4F">
        <w:rPr>
          <w:rFonts w:ascii="Times New Roman" w:hAnsi="Times New Roman"/>
          <w:b/>
          <w:i/>
        </w:rPr>
        <w:t>General Conditions</w:t>
      </w:r>
      <w:r w:rsidRPr="00863B4F">
        <w:rPr>
          <w:rFonts w:ascii="Times New Roman" w:hAnsi="Times New Roman"/>
          <w:i/>
        </w:rPr>
        <w:t xml:space="preserve"> – GC (Section VIII of this document), and</w:t>
      </w:r>
    </w:p>
    <w:p w14:paraId="74FF39CC" w14:textId="77777777" w:rsidR="00BB49F5" w:rsidRPr="00863B4F" w:rsidRDefault="007D55AC" w:rsidP="00BB49F5">
      <w:pPr>
        <w:pStyle w:val="explanatorynotes"/>
        <w:numPr>
          <w:ilvl w:val="0"/>
          <w:numId w:val="87"/>
        </w:numPr>
        <w:rPr>
          <w:rFonts w:ascii="Times New Roman" w:hAnsi="Times New Roman"/>
          <w:i/>
        </w:rPr>
      </w:pPr>
      <w:r w:rsidRPr="00863B4F">
        <w:rPr>
          <w:rFonts w:ascii="Times New Roman" w:hAnsi="Times New Roman"/>
          <w:b/>
          <w:i/>
        </w:rPr>
        <w:t xml:space="preserve">Particular Conditions </w:t>
      </w:r>
      <w:r w:rsidRPr="00863B4F">
        <w:rPr>
          <w:rFonts w:ascii="Times New Roman" w:hAnsi="Times New Roman"/>
          <w:i/>
        </w:rPr>
        <w:t>– PC (Section IX of this document).</w:t>
      </w:r>
    </w:p>
    <w:p w14:paraId="7E594031" w14:textId="77777777" w:rsidR="00BB49F5" w:rsidRPr="00863B4F" w:rsidRDefault="007D55AC" w:rsidP="00BB49F5">
      <w:pPr>
        <w:pStyle w:val="explanatorynotes"/>
        <w:spacing w:line="240" w:lineRule="auto"/>
        <w:rPr>
          <w:rFonts w:ascii="Times New Roman" w:hAnsi="Times New Roman"/>
          <w:i/>
        </w:rPr>
      </w:pPr>
      <w:r w:rsidRPr="00863B4F">
        <w:rPr>
          <w:rFonts w:ascii="Times New Roman" w:hAnsi="Times New Roman"/>
          <w:i/>
        </w:rPr>
        <w:t xml:space="preserve">The General Conditions used in these Standard Bidding Documents are the Bank Harmonized Edition of the General Conditions of Contract prepared by the International Federation of Consulting Engineers (FédérationInternationale des Ingénieurs-Conseils, or FIDIC).  The Bank Harmonized Edition of FIDIC’s General Conditions of Contract were agreed among various Multilateral Development Banks and FIDIC.  </w:t>
      </w:r>
    </w:p>
    <w:p w14:paraId="41008605" w14:textId="77777777" w:rsidR="00BB49F5" w:rsidRPr="00863B4F" w:rsidRDefault="007D55AC" w:rsidP="00BB49F5">
      <w:pPr>
        <w:pStyle w:val="explanatorynotes"/>
        <w:spacing w:line="240" w:lineRule="auto"/>
        <w:rPr>
          <w:rFonts w:ascii="Times New Roman" w:hAnsi="Times New Roman"/>
          <w:i/>
        </w:rPr>
      </w:pPr>
      <w:r w:rsidRPr="00863B4F">
        <w:rPr>
          <w:rFonts w:ascii="Times New Roman" w:hAnsi="Times New Roman"/>
          <w:i/>
        </w:rPr>
        <w:t xml:space="preserve">By virtue of a license agreement subscribed between IBRD and FIDIC, IBRD’s Borrowers and their implementing agencies are authorized the reproduction and translation of the Bank Harmonized Edition of FIDIC’s General Conditions of Contract for the </w:t>
      </w:r>
      <w:r w:rsidRPr="00863B4F">
        <w:rPr>
          <w:rFonts w:ascii="Times New Roman" w:hAnsi="Times New Roman"/>
          <w:i/>
          <w:u w:val="single"/>
        </w:rPr>
        <w:t>exclusive</w:t>
      </w:r>
      <w:r w:rsidRPr="00863B4F">
        <w:rPr>
          <w:rFonts w:ascii="Times New Roman" w:hAnsi="Times New Roman"/>
          <w:i/>
        </w:rPr>
        <w:t xml:space="preserve"> purpose of preparing bidding documents in accordance with these Standard Bidding Documents.  Therefore, Borrowers and their implementing agencies shall abstain from making any use of the Harmonized Edition of FIDIC’s General Conditions of Contract, distinct from the use specified herein.   </w:t>
      </w:r>
    </w:p>
    <w:p w14:paraId="4C224F26" w14:textId="77777777" w:rsidR="00BB49F5" w:rsidRPr="00863B4F" w:rsidRDefault="007D55AC" w:rsidP="00BB49F5">
      <w:pPr>
        <w:pStyle w:val="explanatorynotes"/>
        <w:spacing w:line="240" w:lineRule="auto"/>
        <w:rPr>
          <w:rFonts w:ascii="Times New Roman" w:hAnsi="Times New Roman"/>
          <w:i/>
        </w:rPr>
      </w:pPr>
      <w:r w:rsidRPr="00863B4F">
        <w:rPr>
          <w:rFonts w:ascii="Times New Roman" w:hAnsi="Times New Roman"/>
          <w:i/>
        </w:rPr>
        <w:t>The Conditions of Contract have been prepared for an ad measurement (unit price or unit rate) type of contract and cannot be used without major modifications for other types of contract.</w:t>
      </w:r>
    </w:p>
    <w:p w14:paraId="5B433CC5" w14:textId="77777777" w:rsidR="00BB49F5" w:rsidRPr="00863B4F" w:rsidRDefault="007D55AC" w:rsidP="00BB49F5">
      <w:pPr>
        <w:pStyle w:val="explanatorynotes"/>
        <w:spacing w:line="240" w:lineRule="auto"/>
        <w:rPr>
          <w:rFonts w:ascii="Times New Roman" w:hAnsi="Times New Roman"/>
          <w:i/>
        </w:rPr>
      </w:pPr>
      <w:r w:rsidRPr="00863B4F">
        <w:rPr>
          <w:rFonts w:ascii="Times New Roman" w:hAnsi="Times New Roman"/>
          <w:i/>
        </w:rPr>
        <w:t xml:space="preserve">The standard text of the General Conditions chosen must be retained intact to facilitate its reading and interpretation by Bidders and its review by the Bank. Any amendments and additions to the General Conditions, specific to the contract in hand, should be introduced in the Particular Conditions. A number of such Particular Conditions, applicable to the above Conditions of Contract, are included in Section IX.  </w:t>
      </w:r>
    </w:p>
    <w:p w14:paraId="3D7F34D9" w14:textId="77777777" w:rsidR="00BB49F5" w:rsidRPr="00863B4F" w:rsidRDefault="007D55AC" w:rsidP="00BB49F5">
      <w:pPr>
        <w:pStyle w:val="explanatorynotes"/>
        <w:spacing w:line="240" w:lineRule="auto"/>
        <w:rPr>
          <w:rFonts w:ascii="Times New Roman" w:hAnsi="Times New Roman"/>
          <w:i/>
        </w:rPr>
      </w:pPr>
      <w:r w:rsidRPr="00863B4F">
        <w:rPr>
          <w:rFonts w:ascii="Times New Roman" w:hAnsi="Times New Roman"/>
          <w:i/>
        </w:rPr>
        <w:t>The use of standard conditions of contract for all civil Works will ensure comprehensiveness of coverage, better balance of rights or obligations between Employer and Contractor, general acceptability of its provisions, and savings in time and cost for bid preparation and review, leading to more economical prices.</w:t>
      </w:r>
    </w:p>
    <w:p w14:paraId="541B3628" w14:textId="77777777" w:rsidR="00BB49F5" w:rsidRPr="00863B4F" w:rsidRDefault="007D55AC" w:rsidP="00BB49F5">
      <w:pPr>
        <w:pStyle w:val="explanatorynotes"/>
        <w:spacing w:line="240" w:lineRule="auto"/>
        <w:rPr>
          <w:rFonts w:ascii="Times New Roman" w:hAnsi="Times New Roman"/>
          <w:i/>
        </w:rPr>
      </w:pPr>
      <w:r w:rsidRPr="00863B4F">
        <w:rPr>
          <w:rFonts w:ascii="Times New Roman" w:hAnsi="Times New Roman"/>
          <w:i/>
        </w:rPr>
        <w:t xml:space="preserve">The Particular Conditions take precedence over the General Conditions—see Sub-Clause </w:t>
      </w:r>
      <w:r w:rsidR="003F30EC" w:rsidRPr="00863B4F">
        <w:rPr>
          <w:rFonts w:ascii="Times New Roman" w:hAnsi="Times New Roman"/>
          <w:i/>
        </w:rPr>
        <w:t>2.3</w:t>
      </w:r>
      <w:r w:rsidRPr="00863B4F">
        <w:rPr>
          <w:rFonts w:ascii="Times New Roman" w:hAnsi="Times New Roman"/>
          <w:i/>
        </w:rPr>
        <w:t>, Priority of Documents, in the General Conditions.</w:t>
      </w:r>
    </w:p>
    <w:p w14:paraId="32F987C1" w14:textId="77777777" w:rsidR="00BB49F5" w:rsidRPr="00863B4F" w:rsidRDefault="007D55AC" w:rsidP="00BB49F5">
      <w:pPr>
        <w:pStyle w:val="explanatorynotes"/>
        <w:spacing w:line="240" w:lineRule="auto"/>
        <w:rPr>
          <w:rFonts w:ascii="Times New Roman" w:hAnsi="Times New Roman"/>
          <w:i/>
        </w:rPr>
      </w:pPr>
      <w:r w:rsidRPr="00863B4F">
        <w:rPr>
          <w:rFonts w:ascii="Times New Roman" w:hAnsi="Times New Roman"/>
          <w:i/>
        </w:rPr>
        <w:t>The Particular Conditions (PC) complement the General Conditions (GC) to specify data and contractual requirements linked to the special circumstances of the country, the Employer, the Engineer, the sector, the overall project, and the Works.  It is good practice to have a list of tax and custom regulations applicable in the country, to be provided as non-binding general information, attached to the Bidding Documents.</w:t>
      </w:r>
    </w:p>
    <w:p w14:paraId="29D9CE2E" w14:textId="77777777" w:rsidR="00BB49F5" w:rsidRPr="00863B4F" w:rsidRDefault="007D55AC" w:rsidP="00BB49F5">
      <w:pPr>
        <w:pStyle w:val="explanatorynotes"/>
        <w:spacing w:line="240" w:lineRule="auto"/>
        <w:rPr>
          <w:rFonts w:ascii="Times New Roman" w:hAnsi="Times New Roman"/>
          <w:i/>
        </w:rPr>
      </w:pPr>
      <w:r w:rsidRPr="00863B4F">
        <w:rPr>
          <w:rFonts w:ascii="Times New Roman" w:hAnsi="Times New Roman"/>
          <w:i/>
        </w:rPr>
        <w:t>Part A, the Contract Data of the PC, includes data to complement GC in a manner similar to the way in which the Bid Data Sheet complements the Instructions to Bidders.</w:t>
      </w:r>
    </w:p>
    <w:p w14:paraId="23C79719" w14:textId="77777777" w:rsidR="00BB49F5" w:rsidRPr="00863B4F" w:rsidRDefault="007D55AC" w:rsidP="00BB49F5">
      <w:pPr>
        <w:pStyle w:val="explanatorynotes"/>
        <w:spacing w:line="240" w:lineRule="auto"/>
        <w:rPr>
          <w:rFonts w:ascii="Times New Roman" w:hAnsi="Times New Roman"/>
          <w:i/>
        </w:rPr>
      </w:pPr>
      <w:r w:rsidRPr="00863B4F">
        <w:rPr>
          <w:rFonts w:ascii="Times New Roman" w:hAnsi="Times New Roman"/>
          <w:i/>
        </w:rPr>
        <w:t xml:space="preserve">Part B, the Specific Provisions of the PC, consists of a set of sample provisions for use by the Employer in preparing the PC. </w:t>
      </w:r>
      <w:r w:rsidRPr="00863B4F">
        <w:rPr>
          <w:rFonts w:ascii="Times New Roman" w:hAnsi="Times New Roman"/>
          <w:b/>
          <w:i/>
        </w:rPr>
        <w:t>They are not a complete standard set of PC provisions</w:t>
      </w:r>
      <w:r w:rsidRPr="00863B4F">
        <w:rPr>
          <w:rFonts w:ascii="Times New Roman" w:hAnsi="Times New Roman"/>
          <w:i/>
        </w:rPr>
        <w:t>; country- or Project-specific provisions for PC must also be prepared in each case. However, standard, country-specific PC should be developed.</w:t>
      </w:r>
    </w:p>
    <w:p w14:paraId="3AFC7280" w14:textId="77777777" w:rsidR="00BB49F5" w:rsidRPr="00863B4F" w:rsidRDefault="007D55AC" w:rsidP="00BB49F5">
      <w:pPr>
        <w:pStyle w:val="explanatorynotes"/>
        <w:spacing w:line="240" w:lineRule="auto"/>
        <w:rPr>
          <w:rFonts w:ascii="Times New Roman" w:hAnsi="Times New Roman"/>
          <w:i/>
        </w:rPr>
      </w:pPr>
      <w:r w:rsidRPr="00863B4F">
        <w:rPr>
          <w:rFonts w:ascii="Times New Roman" w:hAnsi="Times New Roman"/>
          <w:i/>
        </w:rPr>
        <w:t xml:space="preserve">Whoever drafts the PC should be thoroughly familiar with the provisions of the GC and with any specific requirements of the Contract. Legal advice is recommended when amending provisions or drafting new ones.  Note that the </w:t>
      </w:r>
      <w:r w:rsidRPr="00863B4F">
        <w:rPr>
          <w:rFonts w:ascii="Times New Roman" w:hAnsi="Times New Roman"/>
          <w:b/>
          <w:i/>
        </w:rPr>
        <w:t>PC provisions take precedence over those in the GC</w:t>
      </w:r>
      <w:r w:rsidRPr="00863B4F">
        <w:rPr>
          <w:rFonts w:ascii="Times New Roman" w:hAnsi="Times New Roman"/>
          <w:i/>
        </w:rPr>
        <w:t>.</w:t>
      </w:r>
    </w:p>
    <w:p w14:paraId="01C158DE" w14:textId="77777777" w:rsidR="00BB49F5" w:rsidRPr="00863B4F" w:rsidRDefault="007D55AC" w:rsidP="00BB49F5">
      <w:pPr>
        <w:pStyle w:val="explanatorynotes"/>
        <w:spacing w:line="240" w:lineRule="auto"/>
        <w:rPr>
          <w:rFonts w:ascii="Times New Roman" w:hAnsi="Times New Roman"/>
          <w:i/>
        </w:rPr>
      </w:pPr>
      <w:r w:rsidRPr="00863B4F">
        <w:rPr>
          <w:rFonts w:ascii="Times New Roman" w:hAnsi="Times New Roman"/>
          <w:i/>
        </w:rPr>
        <w:t xml:space="preserve">Clause numbers in the PC correspond to those in the GC. </w:t>
      </w:r>
    </w:p>
    <w:p w14:paraId="717AF13F" w14:textId="77777777" w:rsidR="007B586E" w:rsidRPr="00863B4F" w:rsidRDefault="007B586E">
      <w:pPr>
        <w:sectPr w:rsidR="007B586E" w:rsidRPr="00863B4F" w:rsidSect="00357E7D">
          <w:headerReference w:type="first" r:id="rId33"/>
          <w:type w:val="oddPage"/>
          <w:pgSz w:w="12240" w:h="15840" w:code="1"/>
          <w:pgMar w:top="1440" w:right="1440" w:bottom="1440" w:left="1800" w:header="720" w:footer="720" w:gutter="0"/>
          <w:paperSrc w:first="15" w:other="15"/>
          <w:cols w:space="720"/>
          <w:titlePg/>
        </w:sectPr>
      </w:pPr>
    </w:p>
    <w:p w14:paraId="1485EB5D" w14:textId="77777777" w:rsidR="007B586E" w:rsidRPr="009933BD" w:rsidRDefault="007B586E"/>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3D730E" w:rsidRPr="009933BD" w14:paraId="38781790" w14:textId="77777777" w:rsidTr="003D730E">
        <w:trPr>
          <w:cantSplit/>
          <w:trHeight w:val="1840"/>
        </w:trPr>
        <w:tc>
          <w:tcPr>
            <w:tcW w:w="9108" w:type="dxa"/>
            <w:tcBorders>
              <w:top w:val="nil"/>
              <w:left w:val="nil"/>
              <w:bottom w:val="nil"/>
              <w:right w:val="nil"/>
            </w:tcBorders>
            <w:vAlign w:val="center"/>
          </w:tcPr>
          <w:p w14:paraId="70A3015C" w14:textId="77777777" w:rsidR="003D730E" w:rsidRPr="009933BD" w:rsidRDefault="003D730E" w:rsidP="003D730E">
            <w:pPr>
              <w:jc w:val="center"/>
              <w:rPr>
                <w:b/>
                <w:bCs/>
                <w:sz w:val="44"/>
              </w:rPr>
            </w:pPr>
            <w:r w:rsidRPr="009933BD">
              <w:rPr>
                <w:b/>
                <w:bCs/>
                <w:sz w:val="44"/>
              </w:rPr>
              <w:t>Section VIII.  General Conditions (</w:t>
            </w:r>
            <w:r w:rsidRPr="009933BD">
              <w:rPr>
                <w:b/>
                <w:bCs/>
                <w:i/>
                <w:sz w:val="44"/>
              </w:rPr>
              <w:t>GC</w:t>
            </w:r>
            <w:r w:rsidRPr="009933BD">
              <w:rPr>
                <w:b/>
                <w:bCs/>
                <w:sz w:val="44"/>
              </w:rPr>
              <w:t>)</w:t>
            </w:r>
          </w:p>
        </w:tc>
      </w:tr>
    </w:tbl>
    <w:p w14:paraId="722CD3F0" w14:textId="77777777" w:rsidR="003D730E" w:rsidRPr="009933BD" w:rsidRDefault="003D730E" w:rsidP="003D730E">
      <w:pPr>
        <w:suppressAutoHyphens/>
      </w:pPr>
    </w:p>
    <w:p w14:paraId="3CCB9C38" w14:textId="77777777" w:rsidR="003D730E" w:rsidRPr="009933BD" w:rsidRDefault="003D730E" w:rsidP="003D730E">
      <w:pPr>
        <w:suppressAutoHyphens/>
      </w:pPr>
    </w:p>
    <w:p w14:paraId="6A34D7E6" w14:textId="77777777" w:rsidR="003D730E" w:rsidRPr="009933BD" w:rsidRDefault="003D730E" w:rsidP="003D730E">
      <w:pPr>
        <w:tabs>
          <w:tab w:val="left" w:pos="8280"/>
        </w:tabs>
        <w:suppressAutoHyphens/>
        <w:ind w:left="720"/>
      </w:pPr>
      <w:r w:rsidRPr="009933BD">
        <w:rPr>
          <w:u w:val="single"/>
        </w:rPr>
        <w:tab/>
      </w:r>
    </w:p>
    <w:p w14:paraId="084B7E4E" w14:textId="77777777" w:rsidR="003D730E" w:rsidRPr="009933BD" w:rsidRDefault="003D730E" w:rsidP="003D730E">
      <w:pPr>
        <w:suppressAutoHyphens/>
        <w:jc w:val="center"/>
      </w:pPr>
      <w:r w:rsidRPr="009933BD">
        <w:t>[</w:t>
      </w:r>
      <w:r w:rsidRPr="009933BD">
        <w:rPr>
          <w:i/>
        </w:rPr>
        <w:t xml:space="preserve">Name of </w:t>
      </w:r>
      <w:r w:rsidRPr="009933BD">
        <w:t>Employer</w:t>
      </w:r>
      <w:r w:rsidRPr="009933BD">
        <w:rPr>
          <w:i/>
        </w:rPr>
        <w:t>]</w:t>
      </w:r>
    </w:p>
    <w:p w14:paraId="53393174" w14:textId="77777777" w:rsidR="003D730E" w:rsidRPr="009933BD" w:rsidRDefault="003D730E" w:rsidP="003D730E">
      <w:pPr>
        <w:suppressAutoHyphens/>
      </w:pPr>
    </w:p>
    <w:p w14:paraId="542B150B" w14:textId="77777777" w:rsidR="003D730E" w:rsidRPr="009933BD" w:rsidRDefault="003D730E" w:rsidP="003D730E">
      <w:pPr>
        <w:suppressAutoHyphens/>
      </w:pPr>
    </w:p>
    <w:p w14:paraId="13D32209" w14:textId="77777777" w:rsidR="003D730E" w:rsidRPr="009933BD" w:rsidRDefault="003D730E" w:rsidP="003D730E">
      <w:pPr>
        <w:tabs>
          <w:tab w:val="left" w:pos="8280"/>
        </w:tabs>
        <w:suppressAutoHyphens/>
        <w:ind w:left="720"/>
      </w:pPr>
      <w:r w:rsidRPr="009933BD">
        <w:rPr>
          <w:u w:val="single"/>
        </w:rPr>
        <w:tab/>
      </w:r>
    </w:p>
    <w:p w14:paraId="25CD8159" w14:textId="77777777" w:rsidR="003D730E" w:rsidRPr="009933BD" w:rsidRDefault="003D730E" w:rsidP="003D730E">
      <w:pPr>
        <w:suppressAutoHyphens/>
        <w:jc w:val="center"/>
      </w:pPr>
      <w:r w:rsidRPr="009933BD">
        <w:t>[</w:t>
      </w:r>
      <w:r w:rsidRPr="009933BD">
        <w:rPr>
          <w:i/>
        </w:rPr>
        <w:t>Name of Contract]</w:t>
      </w:r>
    </w:p>
    <w:p w14:paraId="57E7F126" w14:textId="77777777" w:rsidR="003D730E" w:rsidRPr="009933BD" w:rsidRDefault="003D730E" w:rsidP="003D730E">
      <w:pPr>
        <w:suppressAutoHyphens/>
      </w:pPr>
    </w:p>
    <w:p w14:paraId="781B1305" w14:textId="77777777" w:rsidR="003D730E" w:rsidRPr="009933BD" w:rsidRDefault="003D730E" w:rsidP="003D730E">
      <w:pPr>
        <w:suppressAutoHyphens/>
      </w:pPr>
    </w:p>
    <w:p w14:paraId="41B5AD50" w14:textId="77777777" w:rsidR="003D730E" w:rsidRPr="009933BD" w:rsidRDefault="003D730E" w:rsidP="003D730E">
      <w:pPr>
        <w:suppressAutoHyphens/>
      </w:pPr>
    </w:p>
    <w:p w14:paraId="71C6B1B2" w14:textId="77777777" w:rsidR="003D730E" w:rsidRPr="009933BD" w:rsidRDefault="003D730E" w:rsidP="003D730E">
      <w:pPr>
        <w:suppressAutoHyphens/>
        <w:jc w:val="center"/>
        <w:rPr>
          <w:rFonts w:ascii="Arial" w:hAnsi="Arial"/>
        </w:rPr>
      </w:pPr>
      <w:r w:rsidRPr="009933BD">
        <w:tab/>
      </w:r>
    </w:p>
    <w:p w14:paraId="6E9BFF7C" w14:textId="77777777" w:rsidR="003D730E" w:rsidRPr="009933BD" w:rsidRDefault="003D730E" w:rsidP="003D730E">
      <w:pPr>
        <w:pStyle w:val="explanatorynotes"/>
      </w:pPr>
      <w:r w:rsidRPr="009933BD">
        <w:rPr>
          <w:rFonts w:ascii="Times New Roman" w:hAnsi="Times New Roman"/>
        </w:rPr>
        <w:t>The General Conditions that follow are the Bank Harmonized Edition of the Conditions of Contract for Construction prepared and copyrighted by the International Federation of Consulting Engineers (</w:t>
      </w:r>
      <w:r w:rsidRPr="009933BD">
        <w:rPr>
          <w:rFonts w:ascii="Times New Roman" w:hAnsi="Times New Roman"/>
          <w:i/>
        </w:rPr>
        <w:t>FédérationInternationale des Ingénieurs-Conseils</w:t>
      </w:r>
      <w:r w:rsidRPr="009933BD">
        <w:rPr>
          <w:rFonts w:ascii="Times New Roman" w:hAnsi="Times New Roman"/>
        </w:rPr>
        <w:t>, or FIDIC), FIDIC 2010-All rights reserved.  This publication is exclusive for the use of Bank Borrowers and their project implementing agencies as provided under the License Agreement dated March 11</w:t>
      </w:r>
      <w:r w:rsidRPr="009933BD">
        <w:rPr>
          <w:rFonts w:ascii="Times New Roman" w:hAnsi="Times New Roman"/>
          <w:vertAlign w:val="superscript"/>
        </w:rPr>
        <w:t>th</w:t>
      </w:r>
      <w:r w:rsidRPr="009933BD">
        <w:rPr>
          <w:rFonts w:ascii="Times New Roman" w:hAnsi="Times New Roman"/>
        </w:rPr>
        <w:t>, 2005, between the IBRD and FIDIC, and, consequently, no part of this publication may be reproduced, translated, adapted, stored in a retrieval system or communicated, in any form or by any means, whether mechanical, electronic, magnetic, photocopying, recording or otherwise, without prior permission in writing from FIDIC, except by the Employer identified above and only for the exclusive purpose of preparing these Standard Bidding Documents for the Contract also identified above.</w:t>
      </w:r>
    </w:p>
    <w:p w14:paraId="71A521C5" w14:textId="77777777" w:rsidR="003D730E" w:rsidRPr="009933BD" w:rsidRDefault="003D730E" w:rsidP="003D730E">
      <w:pPr>
        <w:suppressAutoHyphens/>
      </w:pPr>
    </w:p>
    <w:p w14:paraId="670D67CB" w14:textId="77777777" w:rsidR="003D730E" w:rsidRPr="009933BD" w:rsidRDefault="003D730E" w:rsidP="003D730E">
      <w:pPr>
        <w:suppressAutoHyphens/>
      </w:pPr>
    </w:p>
    <w:p w14:paraId="0853BFE0" w14:textId="77777777" w:rsidR="003D730E" w:rsidRPr="009933BD" w:rsidRDefault="003D730E" w:rsidP="003D730E"/>
    <w:p w14:paraId="0FF4A1C9" w14:textId="77777777" w:rsidR="003D730E" w:rsidRPr="009933BD" w:rsidRDefault="003D730E">
      <w:pPr>
        <w:pStyle w:val="Heading2"/>
      </w:pPr>
    </w:p>
    <w:p w14:paraId="36EF5258" w14:textId="77777777" w:rsidR="00353133" w:rsidRPr="009933BD" w:rsidRDefault="003D730E">
      <w:pPr>
        <w:rPr>
          <w:rFonts w:ascii="Arial" w:hAnsi="Arial" w:cs="Arial"/>
        </w:rPr>
      </w:pPr>
      <w:r w:rsidRPr="009933BD">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3D730E" w:rsidRPr="009933BD" w14:paraId="4E9F726F" w14:textId="77777777" w:rsidTr="003D730E">
        <w:trPr>
          <w:trHeight w:val="600"/>
        </w:trPr>
        <w:tc>
          <w:tcPr>
            <w:tcW w:w="9198" w:type="dxa"/>
            <w:tcBorders>
              <w:top w:val="nil"/>
              <w:left w:val="nil"/>
              <w:bottom w:val="nil"/>
              <w:right w:val="nil"/>
            </w:tcBorders>
            <w:vAlign w:val="center"/>
          </w:tcPr>
          <w:p w14:paraId="1636C7E6" w14:textId="77777777" w:rsidR="003D730E" w:rsidRPr="009933BD" w:rsidRDefault="003D730E" w:rsidP="003D730E">
            <w:pPr>
              <w:pStyle w:val="Subtitle"/>
            </w:pPr>
            <w:bookmarkStart w:id="465" w:name="_Toc101929328"/>
            <w:bookmarkStart w:id="466" w:name="_Toc303240599"/>
            <w:bookmarkStart w:id="467" w:name="_Toc414450903"/>
            <w:r w:rsidRPr="009933BD">
              <w:t>Section VIII. General Conditions (GC)</w:t>
            </w:r>
            <w:bookmarkEnd w:id="465"/>
            <w:bookmarkEnd w:id="466"/>
            <w:bookmarkEnd w:id="467"/>
          </w:p>
        </w:tc>
      </w:tr>
    </w:tbl>
    <w:p w14:paraId="55F5E8C9" w14:textId="77777777" w:rsidR="003D730E" w:rsidRPr="009933BD" w:rsidRDefault="003D730E" w:rsidP="003D730E">
      <w:pPr>
        <w:pStyle w:val="explanatorynotes"/>
        <w:suppressAutoHyphens w:val="0"/>
        <w:spacing w:after="0" w:line="240" w:lineRule="auto"/>
        <w:rPr>
          <w:rFonts w:ascii="Times New Roman" w:hAnsi="Times New Roman"/>
        </w:rPr>
      </w:pPr>
    </w:p>
    <w:p w14:paraId="55F04667" w14:textId="77777777" w:rsidR="003D730E" w:rsidRPr="009933BD" w:rsidRDefault="003D730E" w:rsidP="003D730E">
      <w:pPr>
        <w:pStyle w:val="FIDICSectionBegin"/>
        <w:spacing w:after="200" w:line="240" w:lineRule="auto"/>
        <w:jc w:val="center"/>
        <w:rPr>
          <w:rFonts w:ascii="Times New Roman" w:hAnsi="Times New Roman" w:cs="Times New Roman"/>
          <w:color w:val="auto"/>
          <w:sz w:val="36"/>
          <w:szCs w:val="36"/>
        </w:rPr>
      </w:pPr>
      <w:r w:rsidRPr="009933BD">
        <w:rPr>
          <w:b w:val="0"/>
          <w:color w:val="auto"/>
          <w:sz w:val="24"/>
        </w:rPr>
        <w:br w:type="page"/>
      </w:r>
      <w:r w:rsidRPr="009933BD">
        <w:rPr>
          <w:rFonts w:ascii="Times New Roman" w:hAnsi="Times New Roman" w:cs="Times New Roman"/>
          <w:color w:val="auto"/>
          <w:sz w:val="36"/>
          <w:szCs w:val="36"/>
        </w:rPr>
        <w:t>General Conditions</w:t>
      </w:r>
    </w:p>
    <w:tbl>
      <w:tblPr>
        <w:tblW w:w="0" w:type="auto"/>
        <w:tblInd w:w="108" w:type="dxa"/>
        <w:tblLook w:val="0000" w:firstRow="0" w:lastRow="0" w:firstColumn="0" w:lastColumn="0" w:noHBand="0" w:noVBand="0"/>
      </w:tblPr>
      <w:tblGrid>
        <w:gridCol w:w="2652"/>
        <w:gridCol w:w="9"/>
        <w:gridCol w:w="128"/>
        <w:gridCol w:w="6301"/>
      </w:tblGrid>
      <w:tr w:rsidR="003D730E" w:rsidRPr="009933BD" w14:paraId="3FD88185" w14:textId="77777777" w:rsidTr="003D730E">
        <w:trPr>
          <w:cantSplit/>
          <w:trHeight w:val="477"/>
        </w:trPr>
        <w:tc>
          <w:tcPr>
            <w:tcW w:w="9090" w:type="dxa"/>
            <w:gridSpan w:val="4"/>
            <w:vAlign w:val="center"/>
          </w:tcPr>
          <w:p w14:paraId="7DC9C005" w14:textId="77777777" w:rsidR="003D730E" w:rsidRPr="009933BD" w:rsidRDefault="003D730E" w:rsidP="003D730E">
            <w:pPr>
              <w:pStyle w:val="StyleSection7heading3After10pt"/>
            </w:pPr>
            <w:r w:rsidRPr="009933BD">
              <w:br w:type="page"/>
            </w:r>
            <w:bookmarkStart w:id="468" w:name="_Toc363730757"/>
            <w:r w:rsidRPr="009933BD">
              <w:t>1.</w:t>
            </w:r>
            <w:r w:rsidRPr="009933BD">
              <w:tab/>
              <w:t>General Provisions</w:t>
            </w:r>
            <w:bookmarkEnd w:id="468"/>
          </w:p>
        </w:tc>
      </w:tr>
      <w:tr w:rsidR="003D730E" w:rsidRPr="009933BD" w14:paraId="29C751CC" w14:textId="77777777" w:rsidTr="003D730E">
        <w:tc>
          <w:tcPr>
            <w:tcW w:w="2789" w:type="dxa"/>
            <w:gridSpan w:val="3"/>
          </w:tcPr>
          <w:p w14:paraId="6FED8EF9" w14:textId="77777777" w:rsidR="003D730E" w:rsidRPr="009933BD" w:rsidRDefault="003D730E" w:rsidP="003D730E">
            <w:pPr>
              <w:pStyle w:val="Section7heading4"/>
            </w:pPr>
            <w:bookmarkStart w:id="469" w:name="_Toc363730758"/>
            <w:r w:rsidRPr="009933BD">
              <w:t>1.1</w:t>
            </w:r>
            <w:r w:rsidRPr="009933BD">
              <w:tab/>
              <w:t>Definitions</w:t>
            </w:r>
            <w:bookmarkEnd w:id="469"/>
          </w:p>
        </w:tc>
        <w:tc>
          <w:tcPr>
            <w:tcW w:w="6301" w:type="dxa"/>
          </w:tcPr>
          <w:p w14:paraId="0792E77D" w14:textId="77777777" w:rsidR="003D730E" w:rsidRPr="009933BD" w:rsidRDefault="003D730E" w:rsidP="003D730E">
            <w:pPr>
              <w:spacing w:after="200"/>
            </w:pPr>
            <w:r w:rsidRPr="009933BD">
              <w:t>In the Conditions of Contract (“these Conditions”), which include Particular Conditions, Parts A and B, and these General Conditions, the following words and expressions shall have the meanings stated. Words indicating persons or parties include corporations and other legal entities, except where the context requires otherwise.</w:t>
            </w:r>
          </w:p>
        </w:tc>
      </w:tr>
      <w:tr w:rsidR="003D730E" w:rsidRPr="009933BD" w14:paraId="7BAE17D5" w14:textId="77777777" w:rsidTr="003D730E">
        <w:tc>
          <w:tcPr>
            <w:tcW w:w="2789" w:type="dxa"/>
            <w:gridSpan w:val="3"/>
          </w:tcPr>
          <w:p w14:paraId="5E99B91A" w14:textId="77777777" w:rsidR="003D730E" w:rsidRPr="009933BD" w:rsidRDefault="003D730E" w:rsidP="003D730E">
            <w:pPr>
              <w:pStyle w:val="Section7heading5"/>
              <w:ind w:left="702" w:hanging="702"/>
            </w:pPr>
            <w:r w:rsidRPr="009933BD">
              <w:t>1.1.1</w:t>
            </w:r>
            <w:r w:rsidRPr="009933BD">
              <w:tab/>
              <w:t>The Contract</w:t>
            </w:r>
          </w:p>
        </w:tc>
        <w:tc>
          <w:tcPr>
            <w:tcW w:w="6301" w:type="dxa"/>
          </w:tcPr>
          <w:p w14:paraId="4A5F0AEA" w14:textId="77777777" w:rsidR="003D730E" w:rsidRPr="009933BD" w:rsidRDefault="003D730E" w:rsidP="003D730E">
            <w:pPr>
              <w:pStyle w:val="ClauseSubPara"/>
              <w:tabs>
                <w:tab w:val="left" w:pos="882"/>
                <w:tab w:val="left" w:pos="1602"/>
                <w:tab w:val="left" w:pos="3600"/>
              </w:tabs>
              <w:spacing w:before="0" w:after="180"/>
              <w:ind w:left="878" w:hanging="878"/>
              <w:jc w:val="both"/>
              <w:rPr>
                <w:sz w:val="24"/>
                <w:lang w:val="en-US"/>
              </w:rPr>
            </w:pPr>
            <w:r w:rsidRPr="009933BD">
              <w:rPr>
                <w:sz w:val="24"/>
                <w:lang w:val="en-US"/>
              </w:rPr>
              <w:t>1.1.1.1</w:t>
            </w:r>
            <w:r w:rsidRPr="009933BD">
              <w:rPr>
                <w:sz w:val="24"/>
                <w:lang w:val="en-US"/>
              </w:rPr>
              <w:tab/>
              <w:t>“Contract” means the Contract Agreement, the Letter of Acceptance, the Letter of Tender, these Conditions, the Specification, the Drawings, the Schedules, and the further documents (if any) which are listed in the Contract Agreement or in the Letter of Acceptance.</w:t>
            </w:r>
          </w:p>
          <w:p w14:paraId="3B327F23" w14:textId="77777777" w:rsidR="003D730E" w:rsidRPr="009933BD" w:rsidRDefault="003D730E" w:rsidP="003D730E">
            <w:pPr>
              <w:pStyle w:val="ClauseSubPara"/>
              <w:tabs>
                <w:tab w:val="left" w:pos="972"/>
                <w:tab w:val="left" w:pos="1602"/>
                <w:tab w:val="left" w:pos="3600"/>
              </w:tabs>
              <w:spacing w:before="0" w:after="180"/>
              <w:ind w:left="878" w:hanging="878"/>
              <w:jc w:val="both"/>
              <w:rPr>
                <w:sz w:val="24"/>
                <w:lang w:val="en-US"/>
              </w:rPr>
            </w:pPr>
            <w:r w:rsidRPr="009933BD">
              <w:rPr>
                <w:sz w:val="24"/>
                <w:lang w:val="en-US"/>
              </w:rPr>
              <w:t>1.1.1.2</w:t>
            </w:r>
            <w:r w:rsidRPr="009933BD">
              <w:rPr>
                <w:sz w:val="24"/>
                <w:lang w:val="en-US"/>
              </w:rPr>
              <w:tab/>
              <w:t>“Contract Agreement” means the contract agreement referred to in Sub-Clause 1.6 [Contract Agreement].</w:t>
            </w:r>
          </w:p>
          <w:p w14:paraId="1B442A2C" w14:textId="77777777" w:rsidR="003D730E" w:rsidRPr="009933BD" w:rsidRDefault="003D730E" w:rsidP="003D730E">
            <w:pPr>
              <w:pStyle w:val="ClauseSubPara"/>
              <w:tabs>
                <w:tab w:val="left" w:pos="882"/>
                <w:tab w:val="left" w:pos="1602"/>
                <w:tab w:val="left" w:pos="3600"/>
              </w:tabs>
              <w:spacing w:before="0" w:after="180"/>
              <w:ind w:left="878" w:hanging="878"/>
              <w:jc w:val="both"/>
              <w:rPr>
                <w:sz w:val="24"/>
                <w:lang w:val="en-US"/>
              </w:rPr>
            </w:pPr>
            <w:r w:rsidRPr="009933BD">
              <w:rPr>
                <w:sz w:val="24"/>
                <w:lang w:val="en-US"/>
              </w:rPr>
              <w:t>1.1.1.3</w:t>
            </w:r>
            <w:r w:rsidRPr="009933BD">
              <w:rPr>
                <w:sz w:val="24"/>
                <w:lang w:val="en-US"/>
              </w:rPr>
              <w:tab/>
              <w:t>“Letter of Acceptance” means the letter of formal acceptance, signed by the Employer, of the Letter of Tender, including any annexed memoranda comprising agreements between and signed by both Parties. If there is no such letter of acceptance, the expression “Letter of Acceptance” means the Contract Agreement and the date of issuing or receiving the Letter of Acceptance means the date of signing the Contract Agreement.</w:t>
            </w:r>
          </w:p>
          <w:p w14:paraId="2112A643" w14:textId="77777777" w:rsidR="003D730E" w:rsidRPr="009933BD" w:rsidRDefault="003D730E" w:rsidP="003D730E">
            <w:pPr>
              <w:pStyle w:val="ClauseSubPara"/>
              <w:tabs>
                <w:tab w:val="left" w:pos="882"/>
                <w:tab w:val="left" w:pos="1602"/>
                <w:tab w:val="left" w:pos="3600"/>
              </w:tabs>
              <w:spacing w:before="0" w:after="180"/>
              <w:ind w:left="878" w:hanging="878"/>
              <w:jc w:val="both"/>
              <w:rPr>
                <w:sz w:val="24"/>
                <w:lang w:val="en-US"/>
              </w:rPr>
            </w:pPr>
            <w:r w:rsidRPr="009933BD">
              <w:rPr>
                <w:sz w:val="24"/>
                <w:lang w:val="en-US"/>
              </w:rPr>
              <w:t>1.1.1.4</w:t>
            </w:r>
            <w:r w:rsidRPr="009933BD">
              <w:rPr>
                <w:sz w:val="24"/>
                <w:lang w:val="en-US"/>
              </w:rPr>
              <w:tab/>
              <w:t>“Letter of Tender” means the document entitled letter of tender or letter of bid, which was completed by the Contractor and includes the signed offer to the Employer for the Works.</w:t>
            </w:r>
          </w:p>
          <w:p w14:paraId="63812EBB" w14:textId="77777777" w:rsidR="003D730E" w:rsidRPr="009933BD" w:rsidRDefault="003D730E" w:rsidP="003D730E">
            <w:pPr>
              <w:pStyle w:val="ClauseSubPara"/>
              <w:tabs>
                <w:tab w:val="left" w:pos="882"/>
                <w:tab w:val="left" w:pos="1602"/>
                <w:tab w:val="left" w:pos="3600"/>
              </w:tabs>
              <w:spacing w:before="0" w:after="180"/>
              <w:ind w:left="878" w:hanging="878"/>
              <w:jc w:val="both"/>
              <w:rPr>
                <w:sz w:val="24"/>
                <w:lang w:val="en-US"/>
              </w:rPr>
            </w:pPr>
            <w:r w:rsidRPr="009933BD">
              <w:rPr>
                <w:sz w:val="24"/>
                <w:lang w:val="en-US"/>
              </w:rPr>
              <w:t>1.1.1.5</w:t>
            </w:r>
            <w:r w:rsidRPr="009933BD">
              <w:rPr>
                <w:sz w:val="24"/>
                <w:lang w:val="en-US"/>
              </w:rPr>
              <w:tab/>
              <w:t>“Specification” means the document entitled specification, as included in the Contract, and any additions and modifications to the specification in accordance with the Contract. Such document specifies the Works.</w:t>
            </w:r>
          </w:p>
          <w:p w14:paraId="6DEAA654" w14:textId="77777777" w:rsidR="003D730E" w:rsidRPr="009933BD" w:rsidRDefault="003D730E" w:rsidP="003D730E">
            <w:pPr>
              <w:pStyle w:val="ClauseSubPara"/>
              <w:tabs>
                <w:tab w:val="left" w:pos="882"/>
                <w:tab w:val="left" w:pos="1602"/>
                <w:tab w:val="left" w:pos="3600"/>
              </w:tabs>
              <w:spacing w:before="0" w:after="180"/>
              <w:ind w:left="878" w:hanging="878"/>
              <w:jc w:val="both"/>
              <w:rPr>
                <w:sz w:val="24"/>
                <w:lang w:val="en-US"/>
              </w:rPr>
            </w:pPr>
            <w:r w:rsidRPr="009933BD">
              <w:rPr>
                <w:sz w:val="24"/>
                <w:lang w:val="en-US"/>
              </w:rPr>
              <w:t>1.1.1.6</w:t>
            </w:r>
            <w:r w:rsidRPr="009933BD">
              <w:rPr>
                <w:sz w:val="24"/>
                <w:lang w:val="en-US"/>
              </w:rPr>
              <w:tab/>
              <w:t>“Drawings” means the drawings of the Works, as included in the Contract, and any additional and modified drawings issued by (or on behalf of) the Employer in accordance with the Contract.</w:t>
            </w:r>
          </w:p>
          <w:p w14:paraId="5DFBE205" w14:textId="77777777" w:rsidR="003D730E" w:rsidRPr="009933BD" w:rsidRDefault="003D730E" w:rsidP="003D730E">
            <w:pPr>
              <w:pStyle w:val="ClauseSubPara"/>
              <w:tabs>
                <w:tab w:val="left" w:pos="882"/>
                <w:tab w:val="left" w:pos="1602"/>
                <w:tab w:val="left" w:pos="3600"/>
              </w:tabs>
              <w:spacing w:before="0" w:after="200"/>
              <w:ind w:left="882" w:hanging="882"/>
              <w:jc w:val="both"/>
              <w:rPr>
                <w:sz w:val="24"/>
                <w:lang w:val="en-US"/>
              </w:rPr>
            </w:pPr>
            <w:r w:rsidRPr="009933BD">
              <w:rPr>
                <w:sz w:val="24"/>
                <w:lang w:val="en-US"/>
              </w:rPr>
              <w:t>1.1.1.7</w:t>
            </w:r>
            <w:r w:rsidRPr="009933BD">
              <w:rPr>
                <w:sz w:val="24"/>
                <w:lang w:val="en-US"/>
              </w:rPr>
              <w:tab/>
              <w:t>“Schedules” means the document(s) entitled schedules, completed by the Contractor and submitted with the Letter of Tender, as included in the Contract. Such document may include the Bill of Quantities, data, lists, and schedules of rates and/or prices.</w:t>
            </w:r>
          </w:p>
          <w:p w14:paraId="231ABD40" w14:textId="77777777" w:rsidR="003D730E" w:rsidRPr="009933BD" w:rsidRDefault="003D730E" w:rsidP="003D730E">
            <w:pPr>
              <w:pStyle w:val="ClauseSubPara"/>
              <w:tabs>
                <w:tab w:val="left" w:pos="882"/>
                <w:tab w:val="left" w:pos="1602"/>
                <w:tab w:val="left" w:pos="3600"/>
              </w:tabs>
              <w:spacing w:before="0" w:after="200"/>
              <w:ind w:left="882" w:hanging="882"/>
              <w:jc w:val="both"/>
              <w:rPr>
                <w:sz w:val="24"/>
                <w:lang w:val="en-US"/>
              </w:rPr>
            </w:pPr>
            <w:r w:rsidRPr="009933BD">
              <w:rPr>
                <w:sz w:val="24"/>
                <w:lang w:val="en-US"/>
              </w:rPr>
              <w:t>1.1.1.8</w:t>
            </w:r>
            <w:r w:rsidRPr="009933BD">
              <w:rPr>
                <w:sz w:val="24"/>
                <w:lang w:val="en-US"/>
              </w:rPr>
              <w:tab/>
              <w:t>“Tender” means the Letter of Tender and all other documents which the Contractor submitted with the Letter of Tender, as included in the Contract.</w:t>
            </w:r>
          </w:p>
          <w:p w14:paraId="53DAF526" w14:textId="77777777" w:rsidR="003D730E" w:rsidRPr="009933BD" w:rsidRDefault="003D730E" w:rsidP="003D730E">
            <w:pPr>
              <w:pStyle w:val="ClauseSubPara"/>
              <w:tabs>
                <w:tab w:val="left" w:pos="882"/>
                <w:tab w:val="left" w:pos="1602"/>
                <w:tab w:val="left" w:pos="3600"/>
              </w:tabs>
              <w:spacing w:before="0" w:after="200"/>
              <w:ind w:left="882" w:hanging="882"/>
              <w:jc w:val="both"/>
              <w:rPr>
                <w:sz w:val="24"/>
                <w:lang w:val="en-US"/>
              </w:rPr>
            </w:pPr>
            <w:r w:rsidRPr="009933BD">
              <w:rPr>
                <w:sz w:val="24"/>
                <w:lang w:val="en-US"/>
              </w:rPr>
              <w:t>1.1.1.9</w:t>
            </w:r>
            <w:r w:rsidRPr="009933BD">
              <w:rPr>
                <w:sz w:val="24"/>
                <w:lang w:val="en-US"/>
              </w:rPr>
              <w:tab/>
              <w:t>“Bill of Quantities”, “Daywork Schedule” and “Schedule of Payment Currencies” mean the documents so named (if any) which are comprised in the Schedules.</w:t>
            </w:r>
          </w:p>
          <w:p w14:paraId="11FB95CA" w14:textId="77777777" w:rsidR="003D730E" w:rsidRPr="009933BD" w:rsidRDefault="003D730E" w:rsidP="003D730E">
            <w:pPr>
              <w:pStyle w:val="Heading3"/>
              <w:keepNext w:val="0"/>
              <w:numPr>
                <w:ilvl w:val="3"/>
                <w:numId w:val="121"/>
              </w:numPr>
              <w:tabs>
                <w:tab w:val="left" w:pos="882"/>
              </w:tabs>
              <w:spacing w:after="200"/>
              <w:ind w:left="882" w:hanging="882"/>
              <w:jc w:val="both"/>
              <w:rPr>
                <w:b w:val="0"/>
                <w:bCs w:val="0"/>
                <w:sz w:val="24"/>
              </w:rPr>
            </w:pPr>
            <w:r w:rsidRPr="009933BD">
              <w:rPr>
                <w:b w:val="0"/>
                <w:sz w:val="24"/>
              </w:rPr>
              <w:t>“Contract Data” means the pages completed by the Employer entitled contract data which constitute Part A of the Particular Conditions.</w:t>
            </w:r>
          </w:p>
        </w:tc>
      </w:tr>
      <w:tr w:rsidR="003D730E" w:rsidRPr="009933BD" w14:paraId="7472C80E" w14:textId="77777777" w:rsidTr="003D730E">
        <w:tc>
          <w:tcPr>
            <w:tcW w:w="2789" w:type="dxa"/>
            <w:gridSpan w:val="3"/>
          </w:tcPr>
          <w:p w14:paraId="60D54215" w14:textId="77777777" w:rsidR="003D730E" w:rsidRPr="009933BD" w:rsidRDefault="003D730E" w:rsidP="003D730E">
            <w:pPr>
              <w:pStyle w:val="Section7heading5"/>
              <w:ind w:left="702" w:hanging="702"/>
              <w:jc w:val="left"/>
            </w:pPr>
            <w:r w:rsidRPr="009933BD">
              <w:t>1.1.2</w:t>
            </w:r>
            <w:r w:rsidRPr="009933BD">
              <w:tab/>
              <w:t>Parties and Persons</w:t>
            </w:r>
          </w:p>
        </w:tc>
        <w:tc>
          <w:tcPr>
            <w:tcW w:w="6301" w:type="dxa"/>
          </w:tcPr>
          <w:p w14:paraId="70551BA2" w14:textId="77777777" w:rsidR="003D730E" w:rsidRPr="009933BD" w:rsidRDefault="003D730E" w:rsidP="003D730E">
            <w:pPr>
              <w:pStyle w:val="ClauseSubPara"/>
              <w:tabs>
                <w:tab w:val="left" w:pos="882"/>
              </w:tabs>
              <w:spacing w:before="0" w:after="200"/>
              <w:ind w:left="882" w:hanging="900"/>
              <w:jc w:val="both"/>
              <w:rPr>
                <w:sz w:val="24"/>
                <w:lang w:val="en-US"/>
              </w:rPr>
            </w:pPr>
            <w:r w:rsidRPr="009933BD">
              <w:rPr>
                <w:sz w:val="24"/>
                <w:lang w:val="en-US"/>
              </w:rPr>
              <w:t>1.1.2.1</w:t>
            </w:r>
            <w:r w:rsidRPr="009933BD">
              <w:rPr>
                <w:sz w:val="24"/>
                <w:lang w:val="en-US"/>
              </w:rPr>
              <w:tab/>
              <w:t>“Party” means the Employer or the Contractor, as the context requires.</w:t>
            </w:r>
          </w:p>
          <w:p w14:paraId="0C12074C" w14:textId="77777777" w:rsidR="003D730E" w:rsidRPr="009933BD" w:rsidRDefault="003D730E" w:rsidP="003D730E">
            <w:pPr>
              <w:pStyle w:val="ClauseSubPara"/>
              <w:tabs>
                <w:tab w:val="left" w:pos="882"/>
              </w:tabs>
              <w:spacing w:before="0" w:after="200"/>
              <w:ind w:left="882" w:hanging="900"/>
              <w:jc w:val="both"/>
              <w:rPr>
                <w:sz w:val="24"/>
                <w:lang w:val="en-US"/>
              </w:rPr>
            </w:pPr>
            <w:r w:rsidRPr="009933BD">
              <w:rPr>
                <w:sz w:val="24"/>
                <w:lang w:val="en-US"/>
              </w:rPr>
              <w:t xml:space="preserve">1.1.2.2 </w:t>
            </w:r>
            <w:r w:rsidRPr="009933BD">
              <w:rPr>
                <w:sz w:val="24"/>
                <w:lang w:val="en-US"/>
              </w:rPr>
              <w:tab/>
              <w:t xml:space="preserve">“Employer” means the person </w:t>
            </w:r>
            <w:r w:rsidR="00283843" w:rsidRPr="009933BD">
              <w:rPr>
                <w:b/>
                <w:sz w:val="24"/>
                <w:lang w:val="en-US"/>
              </w:rPr>
              <w:t>named as employer in the Contract Data</w:t>
            </w:r>
            <w:r w:rsidRPr="009933BD">
              <w:rPr>
                <w:sz w:val="24"/>
                <w:lang w:val="en-US"/>
              </w:rPr>
              <w:t xml:space="preserve"> and the legal successors in title to this person. </w:t>
            </w:r>
          </w:p>
          <w:p w14:paraId="2AAEA263" w14:textId="77777777" w:rsidR="003D730E" w:rsidRPr="009933BD" w:rsidRDefault="003D730E" w:rsidP="003D730E">
            <w:pPr>
              <w:pStyle w:val="ClauseSubPara"/>
              <w:tabs>
                <w:tab w:val="left" w:pos="882"/>
              </w:tabs>
              <w:spacing w:before="0" w:after="200"/>
              <w:ind w:left="882" w:hanging="900"/>
              <w:jc w:val="both"/>
              <w:rPr>
                <w:sz w:val="24"/>
                <w:lang w:val="en-US"/>
              </w:rPr>
            </w:pPr>
            <w:r w:rsidRPr="009933BD">
              <w:rPr>
                <w:sz w:val="24"/>
                <w:lang w:val="en-US"/>
              </w:rPr>
              <w:t>1.1.2.3</w:t>
            </w:r>
            <w:r w:rsidRPr="009933BD">
              <w:rPr>
                <w:sz w:val="24"/>
                <w:lang w:val="en-US"/>
              </w:rPr>
              <w:tab/>
              <w:t>“Contractor” means the person(s) named as contractor in the Letter of Tender accepted by the Employer and the legal successors in title to this person(s).</w:t>
            </w:r>
          </w:p>
          <w:p w14:paraId="08987727" w14:textId="77777777" w:rsidR="003D730E" w:rsidRPr="009933BD" w:rsidRDefault="003D730E" w:rsidP="003D730E">
            <w:pPr>
              <w:pStyle w:val="ClauseSubPara"/>
              <w:tabs>
                <w:tab w:val="left" w:pos="882"/>
              </w:tabs>
              <w:spacing w:before="0" w:after="200"/>
              <w:ind w:left="882" w:hanging="900"/>
              <w:jc w:val="both"/>
              <w:rPr>
                <w:sz w:val="24"/>
                <w:lang w:val="en-US"/>
              </w:rPr>
            </w:pPr>
            <w:r w:rsidRPr="009933BD">
              <w:rPr>
                <w:sz w:val="24"/>
                <w:lang w:val="en-US"/>
              </w:rPr>
              <w:t>1.1.2.4</w:t>
            </w:r>
            <w:r w:rsidRPr="009933BD">
              <w:rPr>
                <w:sz w:val="24"/>
                <w:lang w:val="en-US"/>
              </w:rPr>
              <w:tab/>
              <w:t xml:space="preserve">“Engineer” means the person appointed by the Employer to act as the Engineer for the purposes of the Contract and </w:t>
            </w:r>
            <w:r w:rsidR="00283843" w:rsidRPr="009933BD">
              <w:rPr>
                <w:b/>
                <w:sz w:val="24"/>
                <w:lang w:val="en-US"/>
              </w:rPr>
              <w:t>named in the Contract Data</w:t>
            </w:r>
            <w:r w:rsidRPr="009933BD">
              <w:rPr>
                <w:sz w:val="24"/>
                <w:lang w:val="en-US"/>
              </w:rPr>
              <w:t>, or other person appointed from time to time by the Employer and notified to the Contractor under Sub-Clause 3.4 [Replacement of the Engineer].</w:t>
            </w:r>
          </w:p>
          <w:p w14:paraId="5C1FB5B5" w14:textId="77777777" w:rsidR="003D730E" w:rsidRPr="009933BD" w:rsidRDefault="003D730E" w:rsidP="003D730E">
            <w:pPr>
              <w:pStyle w:val="ClauseSubPara"/>
              <w:tabs>
                <w:tab w:val="left" w:pos="882"/>
              </w:tabs>
              <w:spacing w:before="0" w:after="200"/>
              <w:ind w:left="882" w:hanging="900"/>
              <w:jc w:val="both"/>
              <w:rPr>
                <w:sz w:val="24"/>
                <w:lang w:val="en-US"/>
              </w:rPr>
            </w:pPr>
            <w:r w:rsidRPr="009933BD">
              <w:rPr>
                <w:sz w:val="24"/>
                <w:lang w:val="en-US"/>
              </w:rPr>
              <w:t>1.1.2.5</w:t>
            </w:r>
            <w:r w:rsidRPr="009933BD">
              <w:rPr>
                <w:sz w:val="24"/>
                <w:lang w:val="en-US"/>
              </w:rPr>
              <w:tab/>
              <w:t>“Contractor’s Representative” means the person named by the Contractor in the Contract or appointed from time to time by the Contractor under Sub-Clause 4.3 [Contractor’s Representative], who acts on behalf of the Contractor.</w:t>
            </w:r>
          </w:p>
          <w:p w14:paraId="478AD6D7" w14:textId="77777777" w:rsidR="003D730E" w:rsidRPr="009933BD" w:rsidRDefault="003D730E" w:rsidP="003D730E">
            <w:pPr>
              <w:pStyle w:val="ClauseSubPara"/>
              <w:tabs>
                <w:tab w:val="left" w:pos="882"/>
              </w:tabs>
              <w:spacing w:before="0" w:after="240"/>
              <w:ind w:left="882" w:hanging="900"/>
              <w:jc w:val="both"/>
              <w:rPr>
                <w:sz w:val="24"/>
                <w:lang w:val="en-US"/>
              </w:rPr>
            </w:pPr>
            <w:r w:rsidRPr="009933BD">
              <w:rPr>
                <w:sz w:val="24"/>
                <w:lang w:val="en-US"/>
              </w:rPr>
              <w:t>1.1.2.6</w:t>
            </w:r>
            <w:r w:rsidRPr="009933BD">
              <w:rPr>
                <w:sz w:val="24"/>
                <w:lang w:val="en-US"/>
              </w:rPr>
              <w:tab/>
              <w:t>“Employer’s Personnel” means the Engineer, the assistants referred to in Sub-Clause 3.2 [Delegation by the Engineer] and all other staff, labour and other employees of the Engineer and of the Employer; and any other personnel notified to the Contractor, by the Employer or the Engineer, as Employer’s Personnel.</w:t>
            </w:r>
          </w:p>
          <w:p w14:paraId="3460DA23" w14:textId="77777777" w:rsidR="003D730E" w:rsidRPr="009933BD" w:rsidRDefault="003D730E" w:rsidP="003D730E">
            <w:pPr>
              <w:pStyle w:val="ClauseSubPara"/>
              <w:tabs>
                <w:tab w:val="left" w:pos="882"/>
              </w:tabs>
              <w:spacing w:before="0" w:after="240"/>
              <w:ind w:left="882" w:hanging="900"/>
              <w:jc w:val="both"/>
              <w:rPr>
                <w:sz w:val="24"/>
                <w:lang w:val="en-US"/>
              </w:rPr>
            </w:pPr>
            <w:r w:rsidRPr="009933BD">
              <w:rPr>
                <w:sz w:val="24"/>
                <w:lang w:val="en-US"/>
              </w:rPr>
              <w:t>1.1.2.7</w:t>
            </w:r>
            <w:r w:rsidRPr="009933BD">
              <w:rPr>
                <w:sz w:val="24"/>
                <w:lang w:val="en-US"/>
              </w:rPr>
              <w:tab/>
              <w:t>“Contractor’s Personnel” means the Contractor’s Representative and all personnel whom the Contractor utilises on Site, who may include the staff, labour and other employees of the Contractor and of each Subcontractor; and any other personnel assisting the Contractor in the execution of the Works.</w:t>
            </w:r>
          </w:p>
          <w:p w14:paraId="029D3700" w14:textId="77777777" w:rsidR="003D730E" w:rsidRPr="009933BD" w:rsidRDefault="003D730E" w:rsidP="003D730E">
            <w:pPr>
              <w:pStyle w:val="ClauseSubPara"/>
              <w:tabs>
                <w:tab w:val="left" w:pos="882"/>
              </w:tabs>
              <w:spacing w:before="0" w:after="240"/>
              <w:ind w:left="882" w:hanging="900"/>
              <w:jc w:val="both"/>
              <w:rPr>
                <w:sz w:val="24"/>
                <w:lang w:val="en-US"/>
              </w:rPr>
            </w:pPr>
            <w:r w:rsidRPr="009933BD">
              <w:rPr>
                <w:sz w:val="24"/>
                <w:lang w:val="en-US"/>
              </w:rPr>
              <w:t>1.1.2.8</w:t>
            </w:r>
            <w:r w:rsidRPr="009933BD">
              <w:rPr>
                <w:sz w:val="24"/>
                <w:lang w:val="en-US"/>
              </w:rPr>
              <w:tab/>
              <w:t>“Subcontractor” means any person named in the Contract as a subcontractor, or any person appointed as a subcontractor, for a part of the Works; and the legal successors in title to each of these persons.</w:t>
            </w:r>
          </w:p>
          <w:p w14:paraId="6453BD03" w14:textId="77777777" w:rsidR="003D730E" w:rsidRPr="009933BD" w:rsidRDefault="003D730E" w:rsidP="003D730E">
            <w:pPr>
              <w:pStyle w:val="ClauseSubPara"/>
              <w:tabs>
                <w:tab w:val="left" w:pos="882"/>
              </w:tabs>
              <w:spacing w:before="0" w:after="240"/>
              <w:ind w:left="882" w:hanging="900"/>
              <w:jc w:val="both"/>
              <w:rPr>
                <w:sz w:val="24"/>
                <w:lang w:val="en-US"/>
              </w:rPr>
            </w:pPr>
            <w:r w:rsidRPr="009933BD">
              <w:rPr>
                <w:sz w:val="24"/>
                <w:lang w:val="en-US"/>
              </w:rPr>
              <w:t>1.1.2.9</w:t>
            </w:r>
            <w:r w:rsidRPr="009933BD">
              <w:rPr>
                <w:sz w:val="24"/>
                <w:lang w:val="en-US"/>
              </w:rPr>
              <w:tab/>
              <w:t>“DB” means the person or three persons appointed under Sub-Clause 20.2 [Appointment of the Dispute Board] or Sub-Clause 20.3 [Failure to Agree on the Composition of the Dispute Board]</w:t>
            </w:r>
          </w:p>
          <w:p w14:paraId="7B86F6E7" w14:textId="77777777" w:rsidR="003D730E" w:rsidRPr="009933BD" w:rsidRDefault="003D730E" w:rsidP="003D730E">
            <w:pPr>
              <w:pStyle w:val="Heading3"/>
              <w:keepNext w:val="0"/>
              <w:numPr>
                <w:ilvl w:val="3"/>
                <w:numId w:val="122"/>
              </w:numPr>
              <w:tabs>
                <w:tab w:val="left" w:pos="882"/>
              </w:tabs>
              <w:spacing w:after="240"/>
              <w:ind w:left="882" w:hanging="900"/>
              <w:jc w:val="both"/>
              <w:rPr>
                <w:b w:val="0"/>
                <w:bCs w:val="0"/>
                <w:sz w:val="24"/>
              </w:rPr>
            </w:pPr>
            <w:r w:rsidRPr="009933BD">
              <w:rPr>
                <w:b w:val="0"/>
                <w:sz w:val="24"/>
              </w:rPr>
              <w:t>“FIDIC” means the FédérationInternationale des Ingénieurs-Conseils, the international federation of consulting engineers.</w:t>
            </w:r>
          </w:p>
          <w:p w14:paraId="03BAF275" w14:textId="77777777" w:rsidR="003D730E" w:rsidRPr="009933BD" w:rsidRDefault="003D730E" w:rsidP="003D730E">
            <w:pPr>
              <w:pStyle w:val="ClauseSubPara"/>
              <w:tabs>
                <w:tab w:val="left" w:pos="883"/>
              </w:tabs>
              <w:spacing w:before="0" w:after="240"/>
              <w:ind w:left="883" w:hanging="883"/>
              <w:rPr>
                <w:sz w:val="24"/>
                <w:lang w:val="en-US"/>
              </w:rPr>
            </w:pPr>
            <w:r w:rsidRPr="009933BD">
              <w:rPr>
                <w:sz w:val="24"/>
                <w:lang w:val="en-US"/>
              </w:rPr>
              <w:t>1.1.2.11</w:t>
            </w:r>
            <w:r w:rsidRPr="009933BD">
              <w:rPr>
                <w:sz w:val="24"/>
                <w:lang w:val="en-US"/>
              </w:rPr>
              <w:tab/>
              <w:t xml:space="preserve">“Bank” means the financing institution (if any) </w:t>
            </w:r>
            <w:r w:rsidR="00283843" w:rsidRPr="009933BD">
              <w:rPr>
                <w:b/>
                <w:sz w:val="24"/>
                <w:lang w:val="en-US"/>
              </w:rPr>
              <w:t>named in the Contract Data</w:t>
            </w:r>
            <w:r w:rsidRPr="009933BD">
              <w:rPr>
                <w:sz w:val="24"/>
                <w:lang w:val="en-US"/>
              </w:rPr>
              <w:t>.</w:t>
            </w:r>
          </w:p>
          <w:p w14:paraId="35F433C4" w14:textId="77777777" w:rsidR="003D730E" w:rsidRPr="009933BD" w:rsidRDefault="003D730E" w:rsidP="003D730E">
            <w:pPr>
              <w:tabs>
                <w:tab w:val="left" w:pos="883"/>
              </w:tabs>
              <w:spacing w:after="240"/>
              <w:ind w:left="883" w:hanging="883"/>
            </w:pPr>
            <w:r w:rsidRPr="009933BD">
              <w:t>1.1.2.12</w:t>
            </w:r>
            <w:r w:rsidRPr="009933BD">
              <w:tab/>
              <w:t xml:space="preserve">“Borrower” means the person (if any) </w:t>
            </w:r>
            <w:r w:rsidR="00283843" w:rsidRPr="009933BD">
              <w:rPr>
                <w:b/>
              </w:rPr>
              <w:t>named as the borrower in the Contract Data</w:t>
            </w:r>
            <w:r w:rsidRPr="009933BD">
              <w:t>.</w:t>
            </w:r>
          </w:p>
        </w:tc>
      </w:tr>
      <w:tr w:rsidR="003D730E" w:rsidRPr="009933BD" w14:paraId="300CD3E7" w14:textId="77777777" w:rsidTr="003D730E">
        <w:tc>
          <w:tcPr>
            <w:tcW w:w="2789" w:type="dxa"/>
            <w:gridSpan w:val="3"/>
          </w:tcPr>
          <w:p w14:paraId="7271C9D4" w14:textId="77777777" w:rsidR="003D730E" w:rsidRPr="009933BD" w:rsidRDefault="003D730E" w:rsidP="003D730E">
            <w:pPr>
              <w:pStyle w:val="Section7heading5"/>
              <w:ind w:left="702" w:hanging="702"/>
              <w:jc w:val="left"/>
              <w:rPr>
                <w:bCs/>
              </w:rPr>
            </w:pPr>
            <w:r w:rsidRPr="009933BD">
              <w:rPr>
                <w:bCs/>
              </w:rPr>
              <w:t>1.1.3</w:t>
            </w:r>
            <w:r w:rsidRPr="009933BD">
              <w:rPr>
                <w:bCs/>
              </w:rPr>
              <w:tab/>
              <w:t>Dates, Tests, Periods and Completion</w:t>
            </w:r>
          </w:p>
        </w:tc>
        <w:tc>
          <w:tcPr>
            <w:tcW w:w="6301" w:type="dxa"/>
          </w:tcPr>
          <w:p w14:paraId="1258B6E4" w14:textId="77777777" w:rsidR="003D730E" w:rsidRPr="009933BD" w:rsidRDefault="003D730E" w:rsidP="003D730E">
            <w:pPr>
              <w:pStyle w:val="ClauseSubPara"/>
              <w:tabs>
                <w:tab w:val="left" w:pos="882"/>
              </w:tabs>
              <w:spacing w:before="0" w:after="200"/>
              <w:ind w:left="882" w:hanging="882"/>
              <w:jc w:val="both"/>
              <w:rPr>
                <w:sz w:val="24"/>
                <w:lang w:val="en-US"/>
              </w:rPr>
            </w:pPr>
            <w:r w:rsidRPr="009933BD">
              <w:rPr>
                <w:sz w:val="24"/>
                <w:lang w:val="en-US"/>
              </w:rPr>
              <w:t>1.1.3.1</w:t>
            </w:r>
            <w:r w:rsidRPr="009933BD">
              <w:rPr>
                <w:sz w:val="24"/>
                <w:lang w:val="en-US"/>
              </w:rPr>
              <w:tab/>
              <w:t>“Base Date” means the date 28 days prior to the latest date for submission of the Tender.</w:t>
            </w:r>
          </w:p>
          <w:p w14:paraId="706CF974" w14:textId="77777777" w:rsidR="003D730E" w:rsidRPr="009933BD" w:rsidRDefault="003D730E" w:rsidP="003D730E">
            <w:pPr>
              <w:pStyle w:val="ClauseSubPara"/>
              <w:tabs>
                <w:tab w:val="left" w:pos="882"/>
              </w:tabs>
              <w:spacing w:before="0" w:after="200"/>
              <w:ind w:left="882" w:hanging="882"/>
              <w:jc w:val="both"/>
              <w:rPr>
                <w:sz w:val="24"/>
                <w:lang w:val="en-US"/>
              </w:rPr>
            </w:pPr>
            <w:r w:rsidRPr="009933BD">
              <w:rPr>
                <w:sz w:val="24"/>
                <w:lang w:val="en-US"/>
              </w:rPr>
              <w:t>1.1.3.2</w:t>
            </w:r>
            <w:r w:rsidRPr="009933BD">
              <w:rPr>
                <w:sz w:val="24"/>
                <w:lang w:val="en-US"/>
              </w:rPr>
              <w:tab/>
              <w:t>“Commencement Date” means the date notified under Sub-Clause 8.1 [Commencement of Works].</w:t>
            </w:r>
          </w:p>
          <w:p w14:paraId="1FAAD2ED" w14:textId="77777777" w:rsidR="003D730E" w:rsidRPr="009933BD" w:rsidRDefault="003D730E" w:rsidP="003D730E">
            <w:pPr>
              <w:pStyle w:val="ClauseSubPara"/>
              <w:tabs>
                <w:tab w:val="left" w:pos="882"/>
              </w:tabs>
              <w:spacing w:before="0" w:after="160"/>
              <w:ind w:left="878" w:hanging="878"/>
              <w:jc w:val="both"/>
              <w:rPr>
                <w:sz w:val="24"/>
                <w:lang w:val="en-US"/>
              </w:rPr>
            </w:pPr>
            <w:r w:rsidRPr="009933BD">
              <w:rPr>
                <w:sz w:val="24"/>
                <w:lang w:val="en-US"/>
              </w:rPr>
              <w:t>1.1.3.3</w:t>
            </w:r>
            <w:r w:rsidRPr="009933BD">
              <w:rPr>
                <w:sz w:val="24"/>
                <w:lang w:val="en-US"/>
              </w:rPr>
              <w:tab/>
              <w:t xml:space="preserve">“Time for Completion” means the time for completing the Works or a Section (as the case may be) under Sub-Clause 8.2 [Time for Completion], as </w:t>
            </w:r>
            <w:r w:rsidR="00283843" w:rsidRPr="009933BD">
              <w:rPr>
                <w:b/>
                <w:sz w:val="24"/>
                <w:lang w:val="en-US"/>
              </w:rPr>
              <w:t>stated in the Contract Data</w:t>
            </w:r>
            <w:r w:rsidRPr="009933BD">
              <w:rPr>
                <w:sz w:val="24"/>
                <w:lang w:val="en-US"/>
              </w:rPr>
              <w:t xml:space="preserve"> (with any extension under Sub-Clause 8.4 [Extension of Time for Completion]), calculated from the Commencement Date.</w:t>
            </w:r>
          </w:p>
          <w:p w14:paraId="776A8445" w14:textId="77777777" w:rsidR="003D730E" w:rsidRPr="009933BD" w:rsidRDefault="003D730E" w:rsidP="003D730E">
            <w:pPr>
              <w:pStyle w:val="ClauseSubPara"/>
              <w:tabs>
                <w:tab w:val="left" w:pos="882"/>
              </w:tabs>
              <w:spacing w:before="0" w:after="160"/>
              <w:ind w:left="878" w:hanging="878"/>
              <w:jc w:val="both"/>
              <w:rPr>
                <w:sz w:val="24"/>
                <w:lang w:val="en-US"/>
              </w:rPr>
            </w:pPr>
            <w:r w:rsidRPr="009933BD">
              <w:rPr>
                <w:sz w:val="24"/>
                <w:lang w:val="en-US"/>
              </w:rPr>
              <w:t>1.1.3.4</w:t>
            </w:r>
            <w:r w:rsidRPr="009933BD">
              <w:rPr>
                <w:sz w:val="24"/>
                <w:lang w:val="en-US"/>
              </w:rPr>
              <w:tab/>
              <w:t>“Tests on Completion” means the tests which are specified in the Contract or agreed by both Parties or instructed as a Variation, and which are carried out under Clause 9 [Tests on Completion] before the Works or a Section (as the case may be) are taken over by the Employer.</w:t>
            </w:r>
          </w:p>
          <w:p w14:paraId="4C61316B" w14:textId="77777777" w:rsidR="003D730E" w:rsidRPr="009933BD" w:rsidRDefault="003D730E" w:rsidP="003D730E">
            <w:pPr>
              <w:pStyle w:val="ClauseSubPara"/>
              <w:tabs>
                <w:tab w:val="left" w:pos="882"/>
              </w:tabs>
              <w:spacing w:before="0" w:after="160"/>
              <w:ind w:left="878" w:hanging="878"/>
              <w:jc w:val="both"/>
              <w:rPr>
                <w:sz w:val="24"/>
                <w:lang w:val="en-US"/>
              </w:rPr>
            </w:pPr>
            <w:r w:rsidRPr="009933BD">
              <w:rPr>
                <w:sz w:val="24"/>
                <w:lang w:val="en-US"/>
              </w:rPr>
              <w:t>1.1.3.5</w:t>
            </w:r>
            <w:r w:rsidRPr="009933BD">
              <w:rPr>
                <w:sz w:val="24"/>
                <w:lang w:val="en-US"/>
              </w:rPr>
              <w:tab/>
              <w:t>“Taking-Over Certificate” means a certificate issued under Clause 10 [Employer’s Taking Over].</w:t>
            </w:r>
          </w:p>
          <w:p w14:paraId="47B1B481" w14:textId="77777777" w:rsidR="003D730E" w:rsidRPr="009933BD" w:rsidRDefault="003D730E" w:rsidP="003D730E">
            <w:pPr>
              <w:pStyle w:val="ClauseSubPara"/>
              <w:tabs>
                <w:tab w:val="left" w:pos="882"/>
              </w:tabs>
              <w:spacing w:before="0" w:after="160"/>
              <w:ind w:left="878" w:hanging="878"/>
              <w:jc w:val="both"/>
              <w:rPr>
                <w:sz w:val="24"/>
                <w:lang w:val="en-US"/>
              </w:rPr>
            </w:pPr>
            <w:r w:rsidRPr="009933BD">
              <w:rPr>
                <w:sz w:val="24"/>
                <w:lang w:val="en-US"/>
              </w:rPr>
              <w:t>1.1.3.6</w:t>
            </w:r>
            <w:r w:rsidRPr="009933BD">
              <w:rPr>
                <w:sz w:val="24"/>
                <w:lang w:val="en-US"/>
              </w:rPr>
              <w:tab/>
              <w:t>“Tests after Completion” means the tests (if any) which are specified in the Contract and which are carried out in accordance with the Specification after the Works or a Section (as the case may be) are taken over by the Employer.</w:t>
            </w:r>
          </w:p>
          <w:p w14:paraId="0766A284" w14:textId="77777777" w:rsidR="003D730E" w:rsidRPr="009933BD" w:rsidRDefault="003D730E" w:rsidP="003D730E">
            <w:pPr>
              <w:pStyle w:val="ClauseSubPara"/>
              <w:tabs>
                <w:tab w:val="left" w:pos="882"/>
              </w:tabs>
              <w:spacing w:before="0" w:after="160"/>
              <w:ind w:left="878" w:hanging="878"/>
              <w:jc w:val="both"/>
              <w:rPr>
                <w:sz w:val="24"/>
                <w:lang w:val="en-US"/>
              </w:rPr>
            </w:pPr>
            <w:r w:rsidRPr="009933BD">
              <w:rPr>
                <w:sz w:val="24"/>
                <w:lang w:val="en-US"/>
              </w:rPr>
              <w:t xml:space="preserve">1.1.3.7 </w:t>
            </w:r>
            <w:r w:rsidRPr="009933BD">
              <w:rPr>
                <w:sz w:val="24"/>
                <w:lang w:val="en-US"/>
              </w:rPr>
              <w:tab/>
              <w:t xml:space="preserve">“Defects Notification Period” means the period for notifying defects in the Works or a Section (as the case may be) under Sub-Clause 11.1 [Completion of Outstanding Work and Remedying Defects], which extends over 365 days except if otherwise </w:t>
            </w:r>
            <w:r w:rsidR="00283843" w:rsidRPr="009933BD">
              <w:rPr>
                <w:b/>
                <w:sz w:val="24"/>
                <w:lang w:val="en-US"/>
              </w:rPr>
              <w:t>stated in the Contract Data</w:t>
            </w:r>
            <w:r w:rsidRPr="009933BD">
              <w:rPr>
                <w:sz w:val="24"/>
                <w:lang w:val="en-US"/>
              </w:rPr>
              <w:t xml:space="preserve"> (with any extension under Sub-Clause 11.3 [Extension of Defects Notification Period]), calculated from the date on which the Works or Section is completed as certified under Sub-Clause 10.1 [Taking Over of the Works and Sections]</w:t>
            </w:r>
            <w:r w:rsidR="007465C0">
              <w:rPr>
                <w:sz w:val="24"/>
                <w:lang w:val="en-US"/>
              </w:rPr>
              <w:t>.</w:t>
            </w:r>
          </w:p>
          <w:p w14:paraId="077559C7" w14:textId="77777777" w:rsidR="003D730E" w:rsidRPr="009933BD" w:rsidRDefault="003D730E" w:rsidP="003D730E">
            <w:pPr>
              <w:pStyle w:val="Heading3"/>
              <w:keepNext w:val="0"/>
              <w:numPr>
                <w:ilvl w:val="3"/>
                <w:numId w:val="120"/>
              </w:numPr>
              <w:spacing w:after="160"/>
              <w:ind w:left="882" w:hanging="882"/>
              <w:jc w:val="both"/>
              <w:rPr>
                <w:b w:val="0"/>
                <w:bCs w:val="0"/>
                <w:sz w:val="24"/>
              </w:rPr>
            </w:pPr>
            <w:r w:rsidRPr="009933BD">
              <w:rPr>
                <w:b w:val="0"/>
                <w:sz w:val="24"/>
              </w:rPr>
              <w:t>“Performance Certificate” means the certificate issued under Sub-Clause 11.9 [Performance Certificate]</w:t>
            </w:r>
            <w:r w:rsidR="007465C0">
              <w:rPr>
                <w:b w:val="0"/>
                <w:sz w:val="24"/>
              </w:rPr>
              <w:t>.</w:t>
            </w:r>
          </w:p>
          <w:p w14:paraId="3C01E722" w14:textId="77777777" w:rsidR="003D730E" w:rsidRPr="009933BD" w:rsidRDefault="003D730E" w:rsidP="003D730E">
            <w:pPr>
              <w:tabs>
                <w:tab w:val="left" w:pos="882"/>
              </w:tabs>
              <w:spacing w:after="160"/>
              <w:ind w:left="883" w:hanging="883"/>
            </w:pPr>
            <w:r w:rsidRPr="009933BD">
              <w:t>1.1.3.9</w:t>
            </w:r>
            <w:r w:rsidRPr="009933BD">
              <w:tab/>
              <w:t>“Day” means a calendar day and “year” means 365 days.</w:t>
            </w:r>
          </w:p>
        </w:tc>
      </w:tr>
      <w:tr w:rsidR="003D730E" w:rsidRPr="009933BD" w14:paraId="62268F71" w14:textId="77777777" w:rsidTr="003D730E">
        <w:tc>
          <w:tcPr>
            <w:tcW w:w="2789" w:type="dxa"/>
            <w:gridSpan w:val="3"/>
          </w:tcPr>
          <w:p w14:paraId="772A0282" w14:textId="77777777" w:rsidR="003D730E" w:rsidRPr="009933BD" w:rsidRDefault="003D730E" w:rsidP="003D730E">
            <w:pPr>
              <w:pStyle w:val="Section7heading5"/>
              <w:ind w:left="702" w:hanging="702"/>
              <w:jc w:val="left"/>
              <w:rPr>
                <w:bCs/>
              </w:rPr>
            </w:pPr>
            <w:r w:rsidRPr="009933BD">
              <w:rPr>
                <w:bCs/>
              </w:rPr>
              <w:t>1.1.4</w:t>
            </w:r>
            <w:r w:rsidRPr="009933BD">
              <w:rPr>
                <w:bCs/>
              </w:rPr>
              <w:tab/>
              <w:t>Money and Payments</w:t>
            </w:r>
          </w:p>
        </w:tc>
        <w:tc>
          <w:tcPr>
            <w:tcW w:w="6301" w:type="dxa"/>
          </w:tcPr>
          <w:p w14:paraId="21AF1AE8" w14:textId="77777777" w:rsidR="003D730E" w:rsidRPr="009933BD" w:rsidRDefault="003D730E" w:rsidP="003D730E">
            <w:pPr>
              <w:pStyle w:val="ClauseSubPara"/>
              <w:tabs>
                <w:tab w:val="left" w:pos="882"/>
              </w:tabs>
              <w:spacing w:before="0" w:after="200"/>
              <w:ind w:left="882" w:hanging="900"/>
              <w:jc w:val="both"/>
              <w:rPr>
                <w:sz w:val="24"/>
                <w:lang w:val="en-US"/>
              </w:rPr>
            </w:pPr>
            <w:r w:rsidRPr="009933BD">
              <w:rPr>
                <w:sz w:val="24"/>
                <w:lang w:val="en-US"/>
              </w:rPr>
              <w:t>1.1.4.1</w:t>
            </w:r>
            <w:r w:rsidRPr="009933BD">
              <w:rPr>
                <w:sz w:val="24"/>
                <w:lang w:val="en-US"/>
              </w:rPr>
              <w:tab/>
              <w:t>“Accepted Contract Amount” means the amount accepted in the Letter of Acceptance for the execution and completion of the Works and the remedying of any defects.</w:t>
            </w:r>
          </w:p>
          <w:p w14:paraId="55A7FC7D" w14:textId="77777777" w:rsidR="003D730E" w:rsidRPr="009933BD" w:rsidRDefault="003D730E" w:rsidP="003D730E">
            <w:pPr>
              <w:pStyle w:val="ClauseSubPara"/>
              <w:tabs>
                <w:tab w:val="left" w:pos="882"/>
              </w:tabs>
              <w:spacing w:before="0" w:after="200"/>
              <w:ind w:left="882" w:hanging="900"/>
              <w:jc w:val="both"/>
              <w:rPr>
                <w:sz w:val="24"/>
                <w:lang w:val="en-US"/>
              </w:rPr>
            </w:pPr>
            <w:r w:rsidRPr="009933BD">
              <w:rPr>
                <w:sz w:val="24"/>
                <w:lang w:val="en-US"/>
              </w:rPr>
              <w:t>1.1.4.2</w:t>
            </w:r>
            <w:r w:rsidRPr="009933BD">
              <w:rPr>
                <w:sz w:val="24"/>
                <w:lang w:val="en-US"/>
              </w:rPr>
              <w:tab/>
              <w:t>“Contract Price” means the price defined in Sub-Clause 14.1 [The Contract Price], and includes adjustments in accordance with the Contract.</w:t>
            </w:r>
          </w:p>
          <w:p w14:paraId="288E28D2" w14:textId="77777777" w:rsidR="003D730E" w:rsidRPr="009933BD" w:rsidRDefault="003D730E" w:rsidP="003D730E">
            <w:pPr>
              <w:pStyle w:val="ClauseSubPara"/>
              <w:tabs>
                <w:tab w:val="left" w:pos="882"/>
              </w:tabs>
              <w:spacing w:before="0" w:after="200"/>
              <w:ind w:left="882" w:hanging="900"/>
              <w:jc w:val="both"/>
              <w:rPr>
                <w:sz w:val="24"/>
                <w:lang w:val="en-US"/>
              </w:rPr>
            </w:pPr>
            <w:r w:rsidRPr="009933BD">
              <w:rPr>
                <w:sz w:val="24"/>
                <w:lang w:val="en-US"/>
              </w:rPr>
              <w:t>1.1.4.3</w:t>
            </w:r>
            <w:r w:rsidRPr="009933BD">
              <w:rPr>
                <w:sz w:val="24"/>
                <w:lang w:val="en-US"/>
              </w:rPr>
              <w:tab/>
              <w:t>“Cost” means all expenditure reasonably incurred (or to be incurred) by the Contractor, whether on or off the Site, including overhead and similar charges, but does not include profit.</w:t>
            </w:r>
          </w:p>
          <w:p w14:paraId="70C0B8DB" w14:textId="77777777" w:rsidR="003D730E" w:rsidRPr="009933BD" w:rsidRDefault="003D730E" w:rsidP="003D730E">
            <w:pPr>
              <w:pStyle w:val="ClauseSubPara"/>
              <w:tabs>
                <w:tab w:val="left" w:pos="882"/>
              </w:tabs>
              <w:spacing w:before="0" w:after="200"/>
              <w:ind w:left="882" w:hanging="900"/>
              <w:jc w:val="both"/>
              <w:rPr>
                <w:sz w:val="24"/>
                <w:lang w:val="en-US"/>
              </w:rPr>
            </w:pPr>
            <w:r w:rsidRPr="009933BD">
              <w:rPr>
                <w:sz w:val="24"/>
                <w:lang w:val="en-US"/>
              </w:rPr>
              <w:t>1.1.4.4</w:t>
            </w:r>
            <w:r w:rsidRPr="009933BD">
              <w:rPr>
                <w:sz w:val="24"/>
                <w:lang w:val="en-US"/>
              </w:rPr>
              <w:tab/>
              <w:t>“Final Payment Certificate” means the payment certificate issued under Sub-Clause 14.13 [Issue of Final Payment Certificate].</w:t>
            </w:r>
          </w:p>
          <w:p w14:paraId="2C80AF15" w14:textId="77777777" w:rsidR="003D730E" w:rsidRPr="009933BD" w:rsidRDefault="003D730E" w:rsidP="003D730E">
            <w:pPr>
              <w:pStyle w:val="ClauseSubPara"/>
              <w:tabs>
                <w:tab w:val="left" w:pos="882"/>
              </w:tabs>
              <w:spacing w:before="0" w:after="200"/>
              <w:ind w:left="893" w:hanging="907"/>
              <w:jc w:val="both"/>
              <w:rPr>
                <w:sz w:val="24"/>
                <w:lang w:val="en-US"/>
              </w:rPr>
            </w:pPr>
            <w:r w:rsidRPr="009933BD">
              <w:rPr>
                <w:sz w:val="24"/>
                <w:lang w:val="en-US"/>
              </w:rPr>
              <w:t>1.1.4.5</w:t>
            </w:r>
            <w:r w:rsidRPr="009933BD">
              <w:rPr>
                <w:sz w:val="24"/>
                <w:lang w:val="en-US"/>
              </w:rPr>
              <w:tab/>
              <w:t>“Final Statement” means the statement defined in Sub-Clause 14.11 [Application for Final Payment Certificate].</w:t>
            </w:r>
          </w:p>
          <w:p w14:paraId="5FC9867A" w14:textId="77777777" w:rsidR="003D730E" w:rsidRPr="009933BD" w:rsidRDefault="003D730E" w:rsidP="003D730E">
            <w:pPr>
              <w:pStyle w:val="ClauseSubPara"/>
              <w:tabs>
                <w:tab w:val="left" w:pos="882"/>
              </w:tabs>
              <w:spacing w:before="0" w:after="180"/>
              <w:ind w:left="893" w:hanging="907"/>
              <w:jc w:val="both"/>
              <w:rPr>
                <w:sz w:val="24"/>
                <w:lang w:val="en-US"/>
              </w:rPr>
            </w:pPr>
            <w:r w:rsidRPr="009933BD">
              <w:rPr>
                <w:sz w:val="24"/>
                <w:lang w:val="en-US"/>
              </w:rPr>
              <w:t>1.1.4.6</w:t>
            </w:r>
            <w:r w:rsidRPr="009933BD">
              <w:rPr>
                <w:sz w:val="24"/>
                <w:lang w:val="en-US"/>
              </w:rPr>
              <w:tab/>
              <w:t>“Foreign Currency” means a currency in which part (or all) of the Contract Price is payable, but not the Local Currency.</w:t>
            </w:r>
          </w:p>
          <w:p w14:paraId="5138EBF5" w14:textId="77777777" w:rsidR="003D730E" w:rsidRPr="009933BD" w:rsidRDefault="003D730E" w:rsidP="003D730E">
            <w:pPr>
              <w:pStyle w:val="ClauseSubPara"/>
              <w:tabs>
                <w:tab w:val="left" w:pos="882"/>
              </w:tabs>
              <w:spacing w:before="0" w:after="180"/>
              <w:ind w:left="893" w:hanging="907"/>
              <w:jc w:val="both"/>
              <w:rPr>
                <w:sz w:val="24"/>
                <w:lang w:val="en-US"/>
              </w:rPr>
            </w:pPr>
            <w:r w:rsidRPr="009933BD">
              <w:rPr>
                <w:sz w:val="24"/>
                <w:lang w:val="en-US"/>
              </w:rPr>
              <w:t>1.1.4.7</w:t>
            </w:r>
            <w:r w:rsidRPr="009933BD">
              <w:rPr>
                <w:sz w:val="24"/>
                <w:lang w:val="en-US"/>
              </w:rPr>
              <w:tab/>
              <w:t>“Interim Payment Certificate” means a payment certificate issued under Clause 14 [Contract Price and Payment], other than the Final Payment Certificate.</w:t>
            </w:r>
          </w:p>
          <w:p w14:paraId="0FC0F697" w14:textId="77777777" w:rsidR="003D730E" w:rsidRPr="009933BD" w:rsidRDefault="003D730E" w:rsidP="003D730E">
            <w:pPr>
              <w:pStyle w:val="ClauseSubPara"/>
              <w:tabs>
                <w:tab w:val="left" w:pos="882"/>
              </w:tabs>
              <w:spacing w:before="0" w:after="180"/>
              <w:ind w:left="893" w:hanging="907"/>
              <w:jc w:val="both"/>
              <w:rPr>
                <w:sz w:val="24"/>
                <w:lang w:val="en-US"/>
              </w:rPr>
            </w:pPr>
            <w:r w:rsidRPr="009933BD">
              <w:rPr>
                <w:sz w:val="24"/>
                <w:lang w:val="en-US"/>
              </w:rPr>
              <w:t>1.1.4.8</w:t>
            </w:r>
            <w:r w:rsidRPr="009933BD">
              <w:rPr>
                <w:sz w:val="24"/>
                <w:lang w:val="en-US"/>
              </w:rPr>
              <w:tab/>
              <w:t>“Local Currency” means the currency of the Country.</w:t>
            </w:r>
          </w:p>
          <w:p w14:paraId="78C0B780" w14:textId="77777777" w:rsidR="003D730E" w:rsidRPr="009933BD" w:rsidRDefault="003D730E" w:rsidP="003D730E">
            <w:pPr>
              <w:pStyle w:val="ClauseSubPara"/>
              <w:tabs>
                <w:tab w:val="left" w:pos="882"/>
              </w:tabs>
              <w:spacing w:before="0" w:after="180"/>
              <w:ind w:left="893" w:hanging="907"/>
              <w:jc w:val="both"/>
              <w:rPr>
                <w:sz w:val="24"/>
                <w:lang w:val="en-US"/>
              </w:rPr>
            </w:pPr>
            <w:r w:rsidRPr="009933BD">
              <w:rPr>
                <w:sz w:val="24"/>
                <w:lang w:val="en-US"/>
              </w:rPr>
              <w:t>1.1.4.9</w:t>
            </w:r>
            <w:r w:rsidRPr="009933BD">
              <w:rPr>
                <w:sz w:val="24"/>
                <w:lang w:val="en-US"/>
              </w:rPr>
              <w:tab/>
            </w:r>
            <w:r w:rsidRPr="009933BD">
              <w:rPr>
                <w:spacing w:val="-4"/>
                <w:sz w:val="24"/>
                <w:szCs w:val="24"/>
                <w:lang w:val="en-US"/>
              </w:rPr>
              <w:t>“Payment Certificate” means a payment certificate issued under Clause 14 [Contract Price and Payment].</w:t>
            </w:r>
          </w:p>
          <w:p w14:paraId="144C8FA1" w14:textId="77777777" w:rsidR="003D730E" w:rsidRPr="009933BD" w:rsidRDefault="003D730E" w:rsidP="003D730E">
            <w:pPr>
              <w:pStyle w:val="ClauseSubPara"/>
              <w:tabs>
                <w:tab w:val="left" w:pos="882"/>
              </w:tabs>
              <w:spacing w:before="0" w:after="180"/>
              <w:ind w:left="893" w:hanging="907"/>
              <w:jc w:val="both"/>
              <w:rPr>
                <w:sz w:val="24"/>
                <w:lang w:val="en-US"/>
              </w:rPr>
            </w:pPr>
            <w:r w:rsidRPr="009933BD">
              <w:rPr>
                <w:sz w:val="24"/>
                <w:lang w:val="en-US"/>
              </w:rPr>
              <w:t>1.1.4.10</w:t>
            </w:r>
            <w:r w:rsidRPr="009933BD">
              <w:rPr>
                <w:sz w:val="24"/>
                <w:lang w:val="en-US"/>
              </w:rPr>
              <w:tab/>
              <w:t>“Provisional Sum” means a sum (if any) which is specified in the Contract as a provisional sum, for the execution of any part of the Works or for the supply of Plant, Materials or services under Sub-Clause 13.5 [Provisional Sums]</w:t>
            </w:r>
            <w:r w:rsidR="007465C0">
              <w:rPr>
                <w:sz w:val="24"/>
                <w:lang w:val="en-US"/>
              </w:rPr>
              <w:t>.</w:t>
            </w:r>
          </w:p>
          <w:p w14:paraId="582EDD24" w14:textId="77777777" w:rsidR="003D730E" w:rsidRPr="009933BD" w:rsidRDefault="003D730E" w:rsidP="003D730E">
            <w:pPr>
              <w:pStyle w:val="ClauseSubPara"/>
              <w:tabs>
                <w:tab w:val="left" w:pos="882"/>
              </w:tabs>
              <w:spacing w:before="0" w:after="180"/>
              <w:ind w:left="882" w:hanging="900"/>
              <w:jc w:val="both"/>
              <w:rPr>
                <w:sz w:val="24"/>
                <w:lang w:val="en-US"/>
              </w:rPr>
            </w:pPr>
            <w:r w:rsidRPr="009933BD">
              <w:rPr>
                <w:sz w:val="24"/>
                <w:lang w:val="en-US"/>
              </w:rPr>
              <w:t>1.1.4.11</w:t>
            </w:r>
            <w:r w:rsidRPr="009933BD">
              <w:rPr>
                <w:sz w:val="24"/>
                <w:lang w:val="en-US"/>
              </w:rPr>
              <w:tab/>
              <w:t>“Retention Money” means the accumulated retention moneys which the Employer retains under Sub-Clause 14.3 [Application for Interim Payment Certificates] and pays under Sub-Clause 14.9 [Payment of Retention Money].</w:t>
            </w:r>
          </w:p>
          <w:p w14:paraId="18E69D20" w14:textId="77777777" w:rsidR="003D730E" w:rsidRPr="009933BD" w:rsidRDefault="003D730E" w:rsidP="003D730E">
            <w:pPr>
              <w:pStyle w:val="Heading3"/>
              <w:keepNext w:val="0"/>
              <w:numPr>
                <w:ilvl w:val="3"/>
                <w:numId w:val="123"/>
              </w:numPr>
              <w:tabs>
                <w:tab w:val="left" w:pos="882"/>
              </w:tabs>
              <w:spacing w:after="180"/>
              <w:ind w:left="882" w:hanging="900"/>
              <w:jc w:val="both"/>
              <w:rPr>
                <w:b w:val="0"/>
                <w:bCs w:val="0"/>
                <w:sz w:val="24"/>
              </w:rPr>
            </w:pPr>
            <w:r w:rsidRPr="009933BD">
              <w:rPr>
                <w:b w:val="0"/>
                <w:sz w:val="24"/>
              </w:rPr>
              <w:t>“Statement” means a statement submitted by the Contractor as part of an application, under Clause 14 [Contract Price and Payment], for a payment certificate.</w:t>
            </w:r>
          </w:p>
        </w:tc>
      </w:tr>
      <w:tr w:rsidR="003D730E" w:rsidRPr="009933BD" w14:paraId="63C98B06" w14:textId="77777777" w:rsidTr="003D730E">
        <w:tc>
          <w:tcPr>
            <w:tcW w:w="2789" w:type="dxa"/>
            <w:gridSpan w:val="3"/>
          </w:tcPr>
          <w:p w14:paraId="7C59D271" w14:textId="77777777" w:rsidR="003D730E" w:rsidRPr="009933BD" w:rsidRDefault="003D730E" w:rsidP="003D730E">
            <w:pPr>
              <w:pStyle w:val="StyleSection7heading5LeftLeft0Hanging049"/>
            </w:pPr>
            <w:r w:rsidRPr="009933BD">
              <w:t>1.1.5</w:t>
            </w:r>
            <w:r w:rsidRPr="009933BD">
              <w:tab/>
              <w:t>Works and Goods</w:t>
            </w:r>
          </w:p>
        </w:tc>
        <w:tc>
          <w:tcPr>
            <w:tcW w:w="6301" w:type="dxa"/>
          </w:tcPr>
          <w:p w14:paraId="1CEB2493" w14:textId="77777777" w:rsidR="003D730E" w:rsidRPr="009933BD" w:rsidRDefault="003D730E" w:rsidP="003D730E">
            <w:pPr>
              <w:pStyle w:val="ClauseSubPara"/>
              <w:tabs>
                <w:tab w:val="left" w:pos="882"/>
              </w:tabs>
              <w:spacing w:before="0" w:after="200"/>
              <w:ind w:left="878" w:hanging="878"/>
              <w:jc w:val="both"/>
              <w:rPr>
                <w:sz w:val="24"/>
                <w:lang w:val="en-US"/>
              </w:rPr>
            </w:pPr>
            <w:r w:rsidRPr="009933BD">
              <w:rPr>
                <w:sz w:val="24"/>
                <w:lang w:val="en-US"/>
              </w:rPr>
              <w:t>1.1.5.1</w:t>
            </w:r>
            <w:r w:rsidRPr="009933BD">
              <w:rPr>
                <w:sz w:val="24"/>
                <w:lang w:val="en-US"/>
              </w:rPr>
              <w:tab/>
              <w:t>“Contractor’s Equipment” means all apparatus, machinery, vehicles and other things required for the execution and completion of the Works and the remedying of any defects. However, Contractor’s Equipment excludes Temporary Works, Employer’s Equipment (if any), Plant, Materials and any other things intended to form or forming part of the Permanent Works.</w:t>
            </w:r>
          </w:p>
          <w:p w14:paraId="03E6E80F" w14:textId="77777777" w:rsidR="003D730E" w:rsidRPr="009933BD" w:rsidRDefault="003D730E" w:rsidP="003D730E">
            <w:pPr>
              <w:pStyle w:val="ClauseSubPara"/>
              <w:tabs>
                <w:tab w:val="left" w:pos="882"/>
              </w:tabs>
              <w:spacing w:before="0" w:after="200"/>
              <w:ind w:left="878" w:hanging="878"/>
              <w:jc w:val="both"/>
              <w:rPr>
                <w:sz w:val="24"/>
                <w:lang w:val="en-US"/>
              </w:rPr>
            </w:pPr>
            <w:r w:rsidRPr="009933BD">
              <w:rPr>
                <w:sz w:val="24"/>
                <w:lang w:val="en-US"/>
              </w:rPr>
              <w:t>1.1.5.2</w:t>
            </w:r>
            <w:r w:rsidRPr="009933BD">
              <w:rPr>
                <w:sz w:val="24"/>
                <w:lang w:val="en-US"/>
              </w:rPr>
              <w:tab/>
              <w:t>“Goods” means Contractor’s Equipment, Materials, Plant and Temporary Works, or any of them as appropriate.</w:t>
            </w:r>
          </w:p>
          <w:p w14:paraId="4C6133F5" w14:textId="77777777" w:rsidR="003D730E" w:rsidRPr="009933BD" w:rsidRDefault="003D730E" w:rsidP="003D730E">
            <w:pPr>
              <w:pStyle w:val="ClauseSubPara"/>
              <w:tabs>
                <w:tab w:val="left" w:pos="882"/>
              </w:tabs>
              <w:spacing w:before="0" w:after="200"/>
              <w:ind w:left="878" w:hanging="878"/>
              <w:jc w:val="both"/>
              <w:rPr>
                <w:sz w:val="24"/>
                <w:lang w:val="en-US"/>
              </w:rPr>
            </w:pPr>
            <w:r w:rsidRPr="009933BD">
              <w:rPr>
                <w:sz w:val="24"/>
                <w:lang w:val="en-US"/>
              </w:rPr>
              <w:t>1.1.5.3</w:t>
            </w:r>
            <w:r w:rsidRPr="009933BD">
              <w:rPr>
                <w:sz w:val="24"/>
                <w:lang w:val="en-US"/>
              </w:rPr>
              <w:tab/>
              <w:t>“Materials” means things of all kinds (other than Plant) intended to form or forming part of the Permanent Works, including the supply-only materials (if any) to be supplied by the Contractor under the Contract.</w:t>
            </w:r>
          </w:p>
          <w:p w14:paraId="481313CC" w14:textId="77777777" w:rsidR="003D730E" w:rsidRPr="009933BD" w:rsidRDefault="003D730E" w:rsidP="003D730E">
            <w:pPr>
              <w:pStyle w:val="ClauseSubPara"/>
              <w:tabs>
                <w:tab w:val="left" w:pos="882"/>
              </w:tabs>
              <w:spacing w:before="0" w:after="160"/>
              <w:ind w:left="878" w:hanging="878"/>
              <w:jc w:val="both"/>
              <w:rPr>
                <w:sz w:val="24"/>
                <w:lang w:val="en-US"/>
              </w:rPr>
            </w:pPr>
            <w:r w:rsidRPr="009933BD">
              <w:rPr>
                <w:sz w:val="24"/>
                <w:lang w:val="en-US"/>
              </w:rPr>
              <w:t>1.1.5.4</w:t>
            </w:r>
            <w:r w:rsidRPr="009933BD">
              <w:rPr>
                <w:sz w:val="24"/>
                <w:lang w:val="en-US"/>
              </w:rPr>
              <w:tab/>
            </w:r>
            <w:r w:rsidRPr="009933BD">
              <w:rPr>
                <w:spacing w:val="-4"/>
                <w:sz w:val="24"/>
                <w:szCs w:val="24"/>
                <w:lang w:val="en-US"/>
              </w:rPr>
              <w:t>“Permanent Works” means the permanent works to be executed by the Contractor under the Contract.</w:t>
            </w:r>
          </w:p>
          <w:p w14:paraId="1EEB5220" w14:textId="77777777" w:rsidR="003D730E" w:rsidRPr="009933BD" w:rsidRDefault="003D730E" w:rsidP="003D730E">
            <w:pPr>
              <w:pStyle w:val="ClauseSubPara"/>
              <w:tabs>
                <w:tab w:val="left" w:pos="882"/>
              </w:tabs>
              <w:spacing w:before="0" w:after="160"/>
              <w:ind w:left="878" w:hanging="878"/>
              <w:jc w:val="both"/>
              <w:rPr>
                <w:sz w:val="24"/>
                <w:lang w:val="en-US"/>
              </w:rPr>
            </w:pPr>
            <w:r w:rsidRPr="009933BD">
              <w:rPr>
                <w:sz w:val="24"/>
                <w:lang w:val="en-US"/>
              </w:rPr>
              <w:t>1.1.5.5</w:t>
            </w:r>
            <w:r w:rsidRPr="009933BD">
              <w:rPr>
                <w:sz w:val="24"/>
                <w:lang w:val="en-US"/>
              </w:rPr>
              <w:tab/>
            </w:r>
            <w:r w:rsidRPr="009933BD">
              <w:rPr>
                <w:sz w:val="24"/>
                <w:szCs w:val="24"/>
                <w:lang w:val="en-US"/>
              </w:rPr>
              <w:t>“Plant” means the apparatus, machinery and other equipment intended to form or forming part of the Permanent Works, including vehicles purchased for the Employer and relating to the construction or operation of the Works.</w:t>
            </w:r>
          </w:p>
          <w:p w14:paraId="44BA675F" w14:textId="77777777" w:rsidR="000A4961" w:rsidRPr="009933BD" w:rsidRDefault="003D730E" w:rsidP="003D730E">
            <w:pPr>
              <w:pStyle w:val="ClauseSubPara"/>
              <w:tabs>
                <w:tab w:val="left" w:pos="882"/>
              </w:tabs>
              <w:spacing w:before="0" w:after="160"/>
              <w:ind w:left="878" w:hanging="878"/>
              <w:jc w:val="both"/>
              <w:rPr>
                <w:sz w:val="24"/>
                <w:lang w:val="en-US"/>
              </w:rPr>
            </w:pPr>
            <w:r w:rsidRPr="009933BD">
              <w:rPr>
                <w:sz w:val="24"/>
                <w:lang w:val="en-US"/>
              </w:rPr>
              <w:t>1.1.5.6</w:t>
            </w:r>
            <w:r w:rsidRPr="009933BD">
              <w:rPr>
                <w:sz w:val="24"/>
                <w:lang w:val="en-US"/>
              </w:rPr>
              <w:tab/>
              <w:t xml:space="preserve">“Section” means a part of the Works </w:t>
            </w:r>
            <w:r w:rsidR="00283843" w:rsidRPr="009933BD">
              <w:rPr>
                <w:b/>
                <w:sz w:val="24"/>
                <w:lang w:val="en-US"/>
              </w:rPr>
              <w:t>specified in the Contract Data</w:t>
            </w:r>
            <w:r w:rsidRPr="009933BD">
              <w:rPr>
                <w:sz w:val="24"/>
                <w:lang w:val="en-US"/>
              </w:rPr>
              <w:t xml:space="preserve"> as a Section (if any).</w:t>
            </w:r>
          </w:p>
          <w:p w14:paraId="3E1C87DF" w14:textId="77777777" w:rsidR="003D730E" w:rsidRPr="009933BD" w:rsidRDefault="003D730E" w:rsidP="003D730E">
            <w:pPr>
              <w:pStyle w:val="ClauseSubPara"/>
              <w:tabs>
                <w:tab w:val="left" w:pos="882"/>
              </w:tabs>
              <w:spacing w:before="0" w:after="160"/>
              <w:ind w:left="878" w:hanging="878"/>
              <w:jc w:val="both"/>
              <w:rPr>
                <w:sz w:val="24"/>
                <w:lang w:val="en-US"/>
              </w:rPr>
            </w:pPr>
            <w:r w:rsidRPr="009933BD">
              <w:rPr>
                <w:sz w:val="24"/>
                <w:lang w:val="en-US"/>
              </w:rPr>
              <w:t>1.1.5.7</w:t>
            </w:r>
            <w:r w:rsidRPr="009933BD">
              <w:rPr>
                <w:sz w:val="24"/>
                <w:lang w:val="en-US"/>
              </w:rPr>
              <w:tab/>
              <w:t>“Temporary Works” means all temporary works of every kind (other than Contractor’s Equipment) required on Site for the execution and completion of the Permanent Works and the remedying of any defects.</w:t>
            </w:r>
          </w:p>
          <w:p w14:paraId="6795401D" w14:textId="77777777" w:rsidR="003D730E" w:rsidRPr="009933BD" w:rsidRDefault="003D730E" w:rsidP="003D730E">
            <w:pPr>
              <w:pStyle w:val="Heading3"/>
              <w:keepNext w:val="0"/>
              <w:numPr>
                <w:ilvl w:val="3"/>
                <w:numId w:val="124"/>
              </w:numPr>
              <w:tabs>
                <w:tab w:val="clear" w:pos="720"/>
                <w:tab w:val="num" w:pos="882"/>
              </w:tabs>
              <w:spacing w:after="160"/>
              <w:ind w:left="878" w:hanging="878"/>
              <w:jc w:val="both"/>
              <w:rPr>
                <w:b w:val="0"/>
                <w:bCs w:val="0"/>
                <w:spacing w:val="-4"/>
                <w:sz w:val="24"/>
              </w:rPr>
            </w:pPr>
            <w:r w:rsidRPr="009933BD">
              <w:rPr>
                <w:b w:val="0"/>
                <w:spacing w:val="-4"/>
                <w:sz w:val="24"/>
              </w:rPr>
              <w:t>“Works” mean the Permanent Works and the Temporary Works, or either of them as appropriate.</w:t>
            </w:r>
          </w:p>
        </w:tc>
      </w:tr>
      <w:tr w:rsidR="003D730E" w:rsidRPr="009933BD" w14:paraId="3174EEFC" w14:textId="77777777" w:rsidTr="003D730E">
        <w:tc>
          <w:tcPr>
            <w:tcW w:w="2789" w:type="dxa"/>
            <w:gridSpan w:val="3"/>
          </w:tcPr>
          <w:p w14:paraId="45E75400" w14:textId="77777777" w:rsidR="003D730E" w:rsidRPr="009933BD" w:rsidRDefault="003D730E" w:rsidP="003D730E">
            <w:pPr>
              <w:pStyle w:val="StyleSection7heading5LeftLeft0Hanging049"/>
            </w:pPr>
            <w:r w:rsidRPr="009933BD">
              <w:t>1.1.6</w:t>
            </w:r>
            <w:r w:rsidRPr="009933BD">
              <w:tab/>
              <w:t xml:space="preserve">Other </w:t>
            </w:r>
            <w:r w:rsidRPr="009933BD">
              <w:rPr>
                <w:szCs w:val="24"/>
              </w:rPr>
              <w:t>Definitions</w:t>
            </w:r>
          </w:p>
        </w:tc>
        <w:tc>
          <w:tcPr>
            <w:tcW w:w="6301" w:type="dxa"/>
          </w:tcPr>
          <w:p w14:paraId="568E5047" w14:textId="77777777" w:rsidR="003D730E" w:rsidRPr="009933BD" w:rsidRDefault="003D730E" w:rsidP="003D730E">
            <w:pPr>
              <w:pStyle w:val="ClauseSubPara"/>
              <w:tabs>
                <w:tab w:val="left" w:pos="882"/>
              </w:tabs>
              <w:spacing w:before="0" w:after="180"/>
              <w:ind w:left="878" w:hanging="878"/>
              <w:jc w:val="both"/>
              <w:rPr>
                <w:sz w:val="24"/>
                <w:lang w:val="en-US"/>
              </w:rPr>
            </w:pPr>
            <w:r w:rsidRPr="009933BD">
              <w:rPr>
                <w:sz w:val="24"/>
                <w:lang w:val="en-US"/>
              </w:rPr>
              <w:t>1.1.6.1</w:t>
            </w:r>
            <w:r w:rsidRPr="009933BD">
              <w:rPr>
                <w:sz w:val="24"/>
                <w:lang w:val="en-US"/>
              </w:rPr>
              <w:tab/>
              <w:t>“Contractor’s Documents” means the calculations, computer programs and other software, drawings, manuals, models and other documents of a technical nature (if any) supplied by the Contractor under the Contract.</w:t>
            </w:r>
          </w:p>
          <w:p w14:paraId="2CAA8A30" w14:textId="77777777" w:rsidR="003D730E" w:rsidRPr="009933BD" w:rsidRDefault="003D730E" w:rsidP="003D730E">
            <w:pPr>
              <w:pStyle w:val="ClauseSubPara"/>
              <w:tabs>
                <w:tab w:val="left" w:pos="882"/>
              </w:tabs>
              <w:spacing w:before="0" w:after="180"/>
              <w:ind w:left="878" w:hanging="878"/>
              <w:jc w:val="both"/>
              <w:rPr>
                <w:sz w:val="24"/>
                <w:lang w:val="en-US"/>
              </w:rPr>
            </w:pPr>
            <w:r w:rsidRPr="009933BD">
              <w:rPr>
                <w:sz w:val="24"/>
                <w:lang w:val="en-US"/>
              </w:rPr>
              <w:t>1.1.6.2</w:t>
            </w:r>
            <w:r w:rsidRPr="009933BD">
              <w:rPr>
                <w:sz w:val="24"/>
                <w:lang w:val="en-US"/>
              </w:rPr>
              <w:tab/>
              <w:t>“Country” means the country in which the Site (or most of it) is located, where the Permanent Works are to be executed.</w:t>
            </w:r>
          </w:p>
          <w:p w14:paraId="25841779" w14:textId="77777777" w:rsidR="003D730E" w:rsidRPr="009933BD" w:rsidRDefault="003D730E" w:rsidP="003D730E">
            <w:pPr>
              <w:pStyle w:val="ClauseSubPara"/>
              <w:tabs>
                <w:tab w:val="left" w:pos="882"/>
              </w:tabs>
              <w:spacing w:before="0" w:after="180"/>
              <w:ind w:left="878" w:hanging="878"/>
              <w:jc w:val="both"/>
              <w:rPr>
                <w:sz w:val="24"/>
                <w:lang w:val="en-US"/>
              </w:rPr>
            </w:pPr>
            <w:r w:rsidRPr="009933BD">
              <w:rPr>
                <w:sz w:val="24"/>
                <w:lang w:val="en-US"/>
              </w:rPr>
              <w:t>1.1.6.3</w:t>
            </w:r>
            <w:r w:rsidRPr="009933BD">
              <w:rPr>
                <w:sz w:val="24"/>
                <w:lang w:val="en-US"/>
              </w:rPr>
              <w:tab/>
              <w:t>“Employer’s Equipment” means the apparatus, machinery and vehicles (if any) made available by the Employer for the use of the Contractor in the execution of the Works, as stated in the Specification; but does not include Plant which has not been taken over by the Employer.</w:t>
            </w:r>
          </w:p>
          <w:p w14:paraId="57855419" w14:textId="77777777" w:rsidR="003D730E" w:rsidRPr="009933BD" w:rsidRDefault="003D730E" w:rsidP="003D730E">
            <w:pPr>
              <w:pStyle w:val="ClauseSubPara"/>
              <w:tabs>
                <w:tab w:val="left" w:pos="882"/>
              </w:tabs>
              <w:spacing w:before="0" w:after="180"/>
              <w:ind w:left="878" w:hanging="878"/>
              <w:jc w:val="both"/>
              <w:rPr>
                <w:sz w:val="24"/>
                <w:lang w:val="en-US"/>
              </w:rPr>
            </w:pPr>
            <w:r w:rsidRPr="009933BD">
              <w:rPr>
                <w:sz w:val="24"/>
                <w:lang w:val="en-US"/>
              </w:rPr>
              <w:t>1.1.6.4</w:t>
            </w:r>
            <w:r w:rsidRPr="009933BD">
              <w:rPr>
                <w:sz w:val="24"/>
                <w:lang w:val="en-US"/>
              </w:rPr>
              <w:tab/>
              <w:t>“Force Majeure” is defined in Clause 19 [Force Majeure]</w:t>
            </w:r>
            <w:r w:rsidR="007465C0">
              <w:rPr>
                <w:sz w:val="24"/>
                <w:lang w:val="en-US"/>
              </w:rPr>
              <w:t>.</w:t>
            </w:r>
          </w:p>
          <w:p w14:paraId="30F82670" w14:textId="77777777" w:rsidR="003D730E" w:rsidRPr="009933BD" w:rsidRDefault="003D730E" w:rsidP="003D730E">
            <w:pPr>
              <w:pStyle w:val="ClauseSubPara"/>
              <w:tabs>
                <w:tab w:val="left" w:pos="882"/>
              </w:tabs>
              <w:spacing w:before="0" w:after="180"/>
              <w:ind w:left="878" w:hanging="878"/>
              <w:jc w:val="both"/>
              <w:rPr>
                <w:sz w:val="24"/>
                <w:lang w:val="en-US"/>
              </w:rPr>
            </w:pPr>
            <w:r w:rsidRPr="009933BD">
              <w:rPr>
                <w:sz w:val="24"/>
                <w:lang w:val="en-US"/>
              </w:rPr>
              <w:t>1.1.6.5</w:t>
            </w:r>
            <w:r w:rsidRPr="009933BD">
              <w:rPr>
                <w:sz w:val="24"/>
                <w:lang w:val="en-US"/>
              </w:rPr>
              <w:tab/>
              <w:t>“Laws” means all national (or state) legislation, statutes, ordinances and other laws, and regulations and by-laws of any legally constituted public authority.</w:t>
            </w:r>
          </w:p>
          <w:p w14:paraId="3AE76AFC" w14:textId="77777777" w:rsidR="003D730E" w:rsidRPr="009933BD" w:rsidRDefault="003D730E" w:rsidP="003D730E">
            <w:pPr>
              <w:pStyle w:val="ClauseSubPara"/>
              <w:tabs>
                <w:tab w:val="left" w:pos="882"/>
              </w:tabs>
              <w:spacing w:before="0" w:after="180"/>
              <w:ind w:left="878" w:hanging="878"/>
              <w:jc w:val="both"/>
              <w:rPr>
                <w:sz w:val="24"/>
                <w:lang w:val="en-US"/>
              </w:rPr>
            </w:pPr>
            <w:r w:rsidRPr="009933BD">
              <w:rPr>
                <w:sz w:val="24"/>
                <w:lang w:val="en-US"/>
              </w:rPr>
              <w:t>1.1.6.6</w:t>
            </w:r>
            <w:r w:rsidRPr="009933BD">
              <w:rPr>
                <w:sz w:val="24"/>
                <w:lang w:val="en-US"/>
              </w:rPr>
              <w:tab/>
              <w:t>“Performance Security” means the security (or securities, if any) under Sub-Clause 4.2 [Performance Security]</w:t>
            </w:r>
            <w:r w:rsidR="007465C0">
              <w:rPr>
                <w:sz w:val="24"/>
                <w:lang w:val="en-US"/>
              </w:rPr>
              <w:t>.</w:t>
            </w:r>
          </w:p>
          <w:p w14:paraId="5B000649" w14:textId="77777777" w:rsidR="003D730E" w:rsidRPr="009933BD" w:rsidRDefault="003D730E" w:rsidP="003D730E">
            <w:pPr>
              <w:pStyle w:val="ClauseSubPara"/>
              <w:tabs>
                <w:tab w:val="left" w:pos="882"/>
                <w:tab w:val="left" w:pos="3960"/>
              </w:tabs>
              <w:spacing w:before="0" w:after="240"/>
              <w:ind w:left="893" w:hanging="907"/>
              <w:jc w:val="both"/>
              <w:rPr>
                <w:sz w:val="24"/>
                <w:lang w:val="en-US"/>
              </w:rPr>
            </w:pPr>
            <w:r w:rsidRPr="009933BD">
              <w:rPr>
                <w:sz w:val="24"/>
                <w:lang w:val="en-US"/>
              </w:rPr>
              <w:t xml:space="preserve">1.1.6.7  </w:t>
            </w:r>
            <w:r w:rsidRPr="009933BD">
              <w:rPr>
                <w:sz w:val="24"/>
                <w:lang w:val="en-US"/>
              </w:rPr>
              <w:tab/>
            </w:r>
            <w:r w:rsidRPr="009933BD">
              <w:rPr>
                <w:sz w:val="24"/>
                <w:szCs w:val="24"/>
                <w:lang w:val="en-US"/>
              </w:rPr>
              <w:t>“Site” means the places where the Permanent Works are to be executed, including storage and working areas, and to which Plant and Materials are to be delivered, and any other places as may be specified in the Contract as forming part of the Site.</w:t>
            </w:r>
          </w:p>
          <w:p w14:paraId="2AFDF5F6" w14:textId="77777777" w:rsidR="003D730E" w:rsidRPr="009933BD" w:rsidRDefault="003D730E" w:rsidP="003D730E">
            <w:pPr>
              <w:pStyle w:val="ClauseSubPara"/>
              <w:tabs>
                <w:tab w:val="left" w:pos="882"/>
                <w:tab w:val="left" w:pos="3960"/>
              </w:tabs>
              <w:spacing w:before="0" w:after="240"/>
              <w:ind w:left="893" w:hanging="907"/>
              <w:jc w:val="both"/>
              <w:rPr>
                <w:sz w:val="24"/>
                <w:lang w:val="en-US"/>
              </w:rPr>
            </w:pPr>
            <w:r w:rsidRPr="009933BD">
              <w:rPr>
                <w:sz w:val="24"/>
                <w:lang w:val="en-US"/>
              </w:rPr>
              <w:t xml:space="preserve">1.1.6.8  </w:t>
            </w:r>
            <w:r w:rsidRPr="009933BD">
              <w:rPr>
                <w:sz w:val="24"/>
                <w:lang w:val="en-US"/>
              </w:rPr>
              <w:tab/>
            </w:r>
            <w:r w:rsidRPr="009933BD">
              <w:rPr>
                <w:sz w:val="24"/>
                <w:szCs w:val="24"/>
                <w:lang w:val="en-US"/>
              </w:rPr>
              <w:t>“Unforeseeable” means not reasonably foreseeable by an experienced contractor by the Base Date.</w:t>
            </w:r>
          </w:p>
          <w:p w14:paraId="6BD1B73B" w14:textId="77777777" w:rsidR="003D730E" w:rsidRPr="009933BD" w:rsidRDefault="003D730E" w:rsidP="003D730E">
            <w:pPr>
              <w:pStyle w:val="Heading3"/>
              <w:keepNext w:val="0"/>
              <w:numPr>
                <w:ilvl w:val="3"/>
                <w:numId w:val="125"/>
              </w:numPr>
              <w:tabs>
                <w:tab w:val="clear" w:pos="702"/>
                <w:tab w:val="num" w:pos="882"/>
              </w:tabs>
              <w:spacing w:after="240"/>
              <w:ind w:left="893" w:hanging="907"/>
              <w:jc w:val="both"/>
              <w:rPr>
                <w:b w:val="0"/>
                <w:bCs w:val="0"/>
                <w:sz w:val="24"/>
              </w:rPr>
            </w:pPr>
            <w:r w:rsidRPr="009933BD">
              <w:rPr>
                <w:b w:val="0"/>
                <w:sz w:val="24"/>
              </w:rPr>
              <w:t>“Variation” means any change to the Works, which is instructed or approved as a variation under Clause 13 [Variations and Adjustments].</w:t>
            </w:r>
          </w:p>
          <w:p w14:paraId="676F3C9B" w14:textId="77777777" w:rsidR="003D730E" w:rsidRPr="009933BD" w:rsidRDefault="003D730E" w:rsidP="003D730E">
            <w:pPr>
              <w:pStyle w:val="Heading3"/>
              <w:keepNext w:val="0"/>
              <w:numPr>
                <w:ilvl w:val="3"/>
                <w:numId w:val="125"/>
              </w:numPr>
              <w:tabs>
                <w:tab w:val="clear" w:pos="702"/>
                <w:tab w:val="num" w:pos="882"/>
              </w:tabs>
              <w:spacing w:after="240"/>
              <w:ind w:left="893" w:hanging="907"/>
              <w:jc w:val="both"/>
              <w:rPr>
                <w:b w:val="0"/>
                <w:bCs w:val="0"/>
                <w:sz w:val="24"/>
              </w:rPr>
            </w:pPr>
            <w:r w:rsidRPr="009933BD">
              <w:rPr>
                <w:b w:val="0"/>
                <w:sz w:val="24"/>
              </w:rPr>
              <w:t>“Notice of Dissatisfaction” means the notice given by either Party to the other under Sub-Clause 20.4 [Obtaining Dispute Board’s Decision] indicating its dissatisfaction and intention to commence arbitration.</w:t>
            </w:r>
          </w:p>
        </w:tc>
      </w:tr>
      <w:tr w:rsidR="003D730E" w:rsidRPr="009933BD" w14:paraId="73ADD08F" w14:textId="77777777" w:rsidTr="003D730E">
        <w:tc>
          <w:tcPr>
            <w:tcW w:w="2789" w:type="dxa"/>
            <w:gridSpan w:val="3"/>
          </w:tcPr>
          <w:p w14:paraId="6E0109DE" w14:textId="77777777" w:rsidR="003D730E" w:rsidRPr="009933BD" w:rsidRDefault="003D730E" w:rsidP="003D730E">
            <w:pPr>
              <w:pStyle w:val="Section7heading4"/>
            </w:pPr>
            <w:bookmarkStart w:id="470" w:name="_Toc363730759"/>
            <w:r w:rsidRPr="009933BD">
              <w:t xml:space="preserve">1.2 </w:t>
            </w:r>
            <w:r w:rsidRPr="009933BD">
              <w:tab/>
              <w:t>Interpretation</w:t>
            </w:r>
            <w:bookmarkEnd w:id="470"/>
          </w:p>
        </w:tc>
        <w:tc>
          <w:tcPr>
            <w:tcW w:w="6301" w:type="dxa"/>
          </w:tcPr>
          <w:p w14:paraId="38E47F10" w14:textId="77777777" w:rsidR="003D730E" w:rsidRPr="009933BD" w:rsidRDefault="003D730E" w:rsidP="003D730E">
            <w:pPr>
              <w:pStyle w:val="ClauseSubPara"/>
              <w:spacing w:before="0" w:after="240"/>
              <w:ind w:left="0"/>
              <w:jc w:val="both"/>
              <w:rPr>
                <w:sz w:val="24"/>
                <w:lang w:val="en-US"/>
              </w:rPr>
            </w:pPr>
            <w:r w:rsidRPr="009933BD">
              <w:rPr>
                <w:sz w:val="24"/>
                <w:lang w:val="en-US"/>
              </w:rPr>
              <w:t>In the Contract, except where the context requires otherwise:</w:t>
            </w:r>
          </w:p>
          <w:p w14:paraId="30EB5491" w14:textId="77777777" w:rsidR="003D730E" w:rsidRPr="009933BD" w:rsidRDefault="003D730E" w:rsidP="003D730E">
            <w:pPr>
              <w:pStyle w:val="ClauseSubPara"/>
              <w:numPr>
                <w:ilvl w:val="0"/>
                <w:numId w:val="95"/>
              </w:numPr>
              <w:tabs>
                <w:tab w:val="left" w:pos="522"/>
              </w:tabs>
              <w:spacing w:before="0" w:after="240"/>
              <w:ind w:left="518" w:hanging="518"/>
              <w:jc w:val="both"/>
              <w:rPr>
                <w:sz w:val="24"/>
                <w:lang w:val="en-US"/>
              </w:rPr>
            </w:pPr>
            <w:r w:rsidRPr="009933BD">
              <w:rPr>
                <w:sz w:val="24"/>
                <w:lang w:val="en-US"/>
              </w:rPr>
              <w:t>words indicating one gender include all genders;</w:t>
            </w:r>
          </w:p>
          <w:p w14:paraId="4F180AA7" w14:textId="77777777" w:rsidR="003D730E" w:rsidRPr="009933BD" w:rsidRDefault="003D730E" w:rsidP="003D730E">
            <w:pPr>
              <w:pStyle w:val="ClauseSubPara"/>
              <w:numPr>
                <w:ilvl w:val="0"/>
                <w:numId w:val="95"/>
              </w:numPr>
              <w:tabs>
                <w:tab w:val="left" w:pos="522"/>
              </w:tabs>
              <w:spacing w:before="0" w:after="240"/>
              <w:ind w:left="518" w:hanging="518"/>
              <w:jc w:val="both"/>
              <w:rPr>
                <w:sz w:val="24"/>
                <w:lang w:val="en-US"/>
              </w:rPr>
            </w:pPr>
            <w:r w:rsidRPr="009933BD">
              <w:rPr>
                <w:sz w:val="24"/>
                <w:lang w:val="en-US"/>
              </w:rPr>
              <w:t>words indicating the singular also include the plural and words indicating the plural also include the singular;</w:t>
            </w:r>
          </w:p>
          <w:p w14:paraId="685D898C" w14:textId="77777777" w:rsidR="003D730E" w:rsidRPr="009933BD" w:rsidRDefault="003D730E" w:rsidP="003D730E">
            <w:pPr>
              <w:pStyle w:val="ClauseSubPara"/>
              <w:numPr>
                <w:ilvl w:val="0"/>
                <w:numId w:val="95"/>
              </w:numPr>
              <w:tabs>
                <w:tab w:val="left" w:pos="522"/>
              </w:tabs>
              <w:spacing w:before="0" w:after="240"/>
              <w:ind w:left="522" w:hanging="522"/>
              <w:jc w:val="both"/>
              <w:rPr>
                <w:sz w:val="24"/>
                <w:lang w:val="en-US"/>
              </w:rPr>
            </w:pPr>
            <w:r w:rsidRPr="009933BD">
              <w:rPr>
                <w:sz w:val="24"/>
                <w:lang w:val="en-US"/>
              </w:rPr>
              <w:t xml:space="preserve">provisions including the word “agree”, “agreed” or “agreement” require the agreement to be recorded in writing; </w:t>
            </w:r>
          </w:p>
          <w:p w14:paraId="6772BABD" w14:textId="77777777" w:rsidR="003D730E" w:rsidRPr="009933BD" w:rsidRDefault="003D730E" w:rsidP="003D730E">
            <w:pPr>
              <w:pStyle w:val="ClauseSubPara"/>
              <w:numPr>
                <w:ilvl w:val="0"/>
                <w:numId w:val="95"/>
              </w:numPr>
              <w:tabs>
                <w:tab w:val="left" w:pos="522"/>
              </w:tabs>
              <w:spacing w:before="0" w:after="180"/>
              <w:ind w:left="522" w:hanging="522"/>
              <w:jc w:val="both"/>
              <w:rPr>
                <w:sz w:val="24"/>
                <w:lang w:val="en-US"/>
              </w:rPr>
            </w:pPr>
            <w:r w:rsidRPr="009933BD">
              <w:rPr>
                <w:sz w:val="24"/>
                <w:lang w:val="en-US"/>
              </w:rPr>
              <w:t>“written” or “in writing” means hand-written, type-written, printed or electronically made, and resulting in a permanent record; and</w:t>
            </w:r>
          </w:p>
          <w:p w14:paraId="3772E0AB" w14:textId="77777777" w:rsidR="003D730E" w:rsidRPr="009933BD" w:rsidRDefault="003D730E" w:rsidP="003D730E">
            <w:pPr>
              <w:pStyle w:val="ClauseSubPara"/>
              <w:numPr>
                <w:ilvl w:val="0"/>
                <w:numId w:val="95"/>
              </w:numPr>
              <w:tabs>
                <w:tab w:val="left" w:pos="522"/>
              </w:tabs>
              <w:spacing w:before="0" w:after="200"/>
              <w:ind w:left="522" w:hanging="522"/>
              <w:jc w:val="both"/>
              <w:rPr>
                <w:sz w:val="24"/>
                <w:lang w:val="en-US"/>
              </w:rPr>
            </w:pPr>
            <w:r w:rsidRPr="009933BD">
              <w:rPr>
                <w:sz w:val="24"/>
                <w:lang w:val="en-US"/>
              </w:rPr>
              <w:t>the word “tender” is synonymous with “bid” and “tenderer” with “bidder” and the words “tender documents” with “bidding documents</w:t>
            </w:r>
          </w:p>
          <w:p w14:paraId="4D21CB33" w14:textId="77777777" w:rsidR="003D730E" w:rsidRPr="009933BD" w:rsidRDefault="003D730E" w:rsidP="003D730E">
            <w:pPr>
              <w:pStyle w:val="ClauseSubPara"/>
              <w:tabs>
                <w:tab w:val="left" w:pos="522"/>
              </w:tabs>
              <w:spacing w:before="0" w:after="200"/>
              <w:ind w:left="0"/>
              <w:jc w:val="both"/>
              <w:rPr>
                <w:sz w:val="24"/>
                <w:lang w:val="en-US"/>
              </w:rPr>
            </w:pPr>
            <w:r w:rsidRPr="009933BD">
              <w:rPr>
                <w:sz w:val="24"/>
                <w:lang w:val="en-US"/>
              </w:rPr>
              <w:t>The marginal words and other headings shall not be taken into consideration in the interpretation of these Conditions.</w:t>
            </w:r>
          </w:p>
          <w:p w14:paraId="247D3D85" w14:textId="77777777" w:rsidR="003D730E" w:rsidRPr="009933BD" w:rsidRDefault="003D730E" w:rsidP="003D730E">
            <w:pPr>
              <w:pStyle w:val="Heading3"/>
              <w:tabs>
                <w:tab w:val="left" w:pos="882"/>
              </w:tabs>
              <w:spacing w:after="200"/>
              <w:ind w:left="-18" w:firstLine="18"/>
              <w:jc w:val="both"/>
              <w:rPr>
                <w:b w:val="0"/>
                <w:bCs w:val="0"/>
                <w:sz w:val="24"/>
              </w:rPr>
            </w:pPr>
            <w:r w:rsidRPr="009933BD">
              <w:rPr>
                <w:b w:val="0"/>
                <w:sz w:val="24"/>
              </w:rPr>
              <w:t>In these Conditions, provisions including the expression "Cost plus profit" require this profit to be one-twentieth (5%) of this Cost unless otherwise indicated in the Contract Data.</w:t>
            </w:r>
          </w:p>
        </w:tc>
      </w:tr>
      <w:tr w:rsidR="003D730E" w:rsidRPr="009933BD" w14:paraId="6B9CCF7B" w14:textId="77777777" w:rsidTr="003D730E">
        <w:tc>
          <w:tcPr>
            <w:tcW w:w="2789" w:type="dxa"/>
            <w:gridSpan w:val="3"/>
          </w:tcPr>
          <w:p w14:paraId="6E26F575" w14:textId="77777777" w:rsidR="003D730E" w:rsidRPr="009933BD" w:rsidRDefault="003D730E" w:rsidP="003D730E">
            <w:pPr>
              <w:pStyle w:val="Section7heading4"/>
            </w:pPr>
            <w:bookmarkStart w:id="471" w:name="_Toc363730760"/>
            <w:r w:rsidRPr="009933BD">
              <w:t>1.3</w:t>
            </w:r>
            <w:r w:rsidRPr="009933BD">
              <w:tab/>
              <w:t>Communications</w:t>
            </w:r>
            <w:bookmarkEnd w:id="471"/>
          </w:p>
          <w:p w14:paraId="67A37EEA" w14:textId="77777777" w:rsidR="003D730E" w:rsidRPr="009933BD" w:rsidRDefault="003D730E" w:rsidP="003D730E">
            <w:pPr>
              <w:pStyle w:val="Heading3"/>
              <w:jc w:val="both"/>
              <w:rPr>
                <w:sz w:val="24"/>
              </w:rPr>
            </w:pPr>
          </w:p>
        </w:tc>
        <w:tc>
          <w:tcPr>
            <w:tcW w:w="6301" w:type="dxa"/>
          </w:tcPr>
          <w:p w14:paraId="0648C921" w14:textId="77777777" w:rsidR="003D730E" w:rsidRPr="009933BD" w:rsidRDefault="003D730E" w:rsidP="003D730E">
            <w:pPr>
              <w:pStyle w:val="ClauseSubPara"/>
              <w:tabs>
                <w:tab w:val="left" w:pos="522"/>
              </w:tabs>
              <w:spacing w:before="0" w:after="240"/>
              <w:ind w:left="0"/>
              <w:jc w:val="both"/>
              <w:rPr>
                <w:sz w:val="24"/>
                <w:lang w:val="en-US"/>
              </w:rPr>
            </w:pPr>
            <w:r w:rsidRPr="009933BD">
              <w:rPr>
                <w:sz w:val="24"/>
                <w:lang w:val="en-US"/>
              </w:rPr>
              <w:t>Wherever these Conditions provide for the giving or issuing of approvals, certificates, consents, determinations, notices, requests and discharges, these communications shall be:</w:t>
            </w:r>
          </w:p>
          <w:p w14:paraId="31589C9A" w14:textId="77777777" w:rsidR="003D730E" w:rsidRPr="009933BD" w:rsidRDefault="003D730E" w:rsidP="003D730E">
            <w:pPr>
              <w:pStyle w:val="ClauseSubPara"/>
              <w:numPr>
                <w:ilvl w:val="0"/>
                <w:numId w:val="96"/>
              </w:numPr>
              <w:tabs>
                <w:tab w:val="left" w:pos="522"/>
              </w:tabs>
              <w:spacing w:before="0" w:after="240"/>
              <w:ind w:left="522" w:hanging="522"/>
              <w:jc w:val="both"/>
              <w:rPr>
                <w:sz w:val="24"/>
                <w:lang w:val="en-US"/>
              </w:rPr>
            </w:pPr>
            <w:r w:rsidRPr="009933BD">
              <w:rPr>
                <w:sz w:val="24"/>
                <w:lang w:val="en-US"/>
              </w:rPr>
              <w:t xml:space="preserve">in writing and delivered by hand (against receipt), sent by mail or courier, or transmitted using any of the agreed systems of electronic transmission as </w:t>
            </w:r>
            <w:r w:rsidR="00283843" w:rsidRPr="009933BD">
              <w:rPr>
                <w:b/>
                <w:sz w:val="24"/>
                <w:lang w:val="en-US"/>
              </w:rPr>
              <w:t>stated in the Contract Data</w:t>
            </w:r>
            <w:r w:rsidRPr="009933BD">
              <w:rPr>
                <w:sz w:val="24"/>
                <w:lang w:val="en-US"/>
              </w:rPr>
              <w:t>; and</w:t>
            </w:r>
          </w:p>
          <w:p w14:paraId="2F7CA0D4" w14:textId="77777777" w:rsidR="003D730E" w:rsidRPr="009933BD" w:rsidRDefault="003D730E" w:rsidP="003D730E">
            <w:pPr>
              <w:pStyle w:val="ClauseSubPara"/>
              <w:numPr>
                <w:ilvl w:val="0"/>
                <w:numId w:val="96"/>
              </w:numPr>
              <w:tabs>
                <w:tab w:val="left" w:pos="522"/>
              </w:tabs>
              <w:spacing w:before="0" w:after="240"/>
              <w:ind w:left="522" w:hanging="522"/>
              <w:jc w:val="both"/>
              <w:rPr>
                <w:sz w:val="24"/>
                <w:lang w:val="en-US"/>
              </w:rPr>
            </w:pPr>
            <w:r w:rsidRPr="009933BD">
              <w:rPr>
                <w:sz w:val="24"/>
                <w:lang w:val="en-US"/>
              </w:rPr>
              <w:t xml:space="preserve">delivered, sent or transmitted to the address for the recipient’s communications as </w:t>
            </w:r>
            <w:r w:rsidR="00283843" w:rsidRPr="009933BD">
              <w:rPr>
                <w:b/>
                <w:sz w:val="24"/>
                <w:lang w:val="en-US"/>
              </w:rPr>
              <w:t>stated in the Contract Data</w:t>
            </w:r>
            <w:r w:rsidRPr="009933BD">
              <w:rPr>
                <w:sz w:val="24"/>
                <w:lang w:val="en-US"/>
              </w:rPr>
              <w:t>. However:</w:t>
            </w:r>
          </w:p>
          <w:p w14:paraId="5B32B989" w14:textId="77777777" w:rsidR="003D730E" w:rsidRPr="009933BD" w:rsidRDefault="003D730E" w:rsidP="003D730E">
            <w:pPr>
              <w:pStyle w:val="ClauseSubPara"/>
              <w:numPr>
                <w:ilvl w:val="1"/>
                <w:numId w:val="96"/>
              </w:numPr>
              <w:tabs>
                <w:tab w:val="left" w:pos="1062"/>
                <w:tab w:val="num" w:pos="3240"/>
              </w:tabs>
              <w:spacing w:before="0" w:after="240"/>
              <w:ind w:left="1062" w:hanging="540"/>
              <w:jc w:val="both"/>
              <w:rPr>
                <w:sz w:val="24"/>
                <w:lang w:val="en-US"/>
              </w:rPr>
            </w:pPr>
            <w:r w:rsidRPr="009933BD">
              <w:rPr>
                <w:sz w:val="24"/>
                <w:lang w:val="en-US"/>
              </w:rPr>
              <w:t>if the recipient gives notice of another address, communications shall thereafter be delivered accordingly; and</w:t>
            </w:r>
          </w:p>
          <w:p w14:paraId="4404926A" w14:textId="77777777" w:rsidR="003D730E" w:rsidRPr="009933BD" w:rsidRDefault="003D730E" w:rsidP="003D730E">
            <w:pPr>
              <w:pStyle w:val="ClauseSubPara"/>
              <w:numPr>
                <w:ilvl w:val="1"/>
                <w:numId w:val="96"/>
              </w:numPr>
              <w:tabs>
                <w:tab w:val="left" w:pos="1062"/>
                <w:tab w:val="left" w:pos="3240"/>
                <w:tab w:val="num" w:pos="3419"/>
              </w:tabs>
              <w:spacing w:before="0" w:after="240"/>
              <w:ind w:left="1062" w:hanging="540"/>
              <w:jc w:val="both"/>
              <w:rPr>
                <w:sz w:val="24"/>
                <w:lang w:val="en-US"/>
              </w:rPr>
            </w:pPr>
            <w:r w:rsidRPr="009933BD">
              <w:rPr>
                <w:sz w:val="24"/>
                <w:lang w:val="en-US"/>
              </w:rPr>
              <w:t>if the recipient has not stated otherwise when requesting an approval or consent, it may be sent to the address from which the request was issued.</w:t>
            </w:r>
          </w:p>
          <w:p w14:paraId="7E71B795" w14:textId="77777777" w:rsidR="003D730E" w:rsidRPr="009933BD" w:rsidRDefault="003D730E" w:rsidP="003D730E">
            <w:pPr>
              <w:spacing w:after="240"/>
            </w:pPr>
            <w:r w:rsidRPr="009933BD">
              <w:rPr>
                <w:bCs/>
              </w:rPr>
              <w:t>Approvals, certificates, consents and determinations shall not be unreasonably withheld or delayed. When a certificate is issued to a Party, the certifier shall send a copy to the other Party. When a notice is issued to a Party, by the other Party or the Engineer, a copy shall be sent to the Engineer or the other Party, as the case may be.</w:t>
            </w:r>
          </w:p>
        </w:tc>
      </w:tr>
      <w:tr w:rsidR="003D730E" w:rsidRPr="009933BD" w14:paraId="523E4255" w14:textId="77777777" w:rsidTr="003D730E">
        <w:trPr>
          <w:cantSplit/>
        </w:trPr>
        <w:tc>
          <w:tcPr>
            <w:tcW w:w="2789" w:type="dxa"/>
            <w:gridSpan w:val="3"/>
          </w:tcPr>
          <w:p w14:paraId="79D0815D" w14:textId="77777777" w:rsidR="003D730E" w:rsidRPr="009933BD" w:rsidRDefault="003D730E" w:rsidP="003D730E">
            <w:pPr>
              <w:pStyle w:val="Section7heading4"/>
            </w:pPr>
            <w:bookmarkStart w:id="472" w:name="_Toc363730761"/>
            <w:r w:rsidRPr="009933BD">
              <w:t>1.4</w:t>
            </w:r>
            <w:r w:rsidRPr="009933BD">
              <w:tab/>
              <w:t>Law and Language</w:t>
            </w:r>
            <w:bookmarkEnd w:id="472"/>
          </w:p>
          <w:p w14:paraId="4EFFCB57" w14:textId="77777777" w:rsidR="003D730E" w:rsidRPr="009933BD" w:rsidRDefault="003D730E" w:rsidP="003D730E">
            <w:pPr>
              <w:pStyle w:val="Heading3"/>
              <w:jc w:val="both"/>
              <w:rPr>
                <w:sz w:val="24"/>
              </w:rPr>
            </w:pPr>
          </w:p>
        </w:tc>
        <w:tc>
          <w:tcPr>
            <w:tcW w:w="6301" w:type="dxa"/>
          </w:tcPr>
          <w:p w14:paraId="46289A81" w14:textId="77777777" w:rsidR="003D730E" w:rsidRPr="009933BD" w:rsidRDefault="003D730E" w:rsidP="003D730E">
            <w:pPr>
              <w:pStyle w:val="ClauseSubPara"/>
              <w:spacing w:before="0" w:after="200"/>
              <w:ind w:left="0" w:hanging="18"/>
              <w:jc w:val="both"/>
              <w:rPr>
                <w:sz w:val="24"/>
                <w:lang w:val="en-US"/>
              </w:rPr>
            </w:pPr>
            <w:r w:rsidRPr="009933BD">
              <w:rPr>
                <w:sz w:val="24"/>
                <w:lang w:val="en-US"/>
              </w:rPr>
              <w:t xml:space="preserve">The Contract shall be governed by the law of the country or other jurisdiction </w:t>
            </w:r>
            <w:r w:rsidR="00283843" w:rsidRPr="009933BD">
              <w:rPr>
                <w:b/>
                <w:sz w:val="24"/>
                <w:lang w:val="en-US"/>
              </w:rPr>
              <w:t>stated in the Contract Data</w:t>
            </w:r>
            <w:r w:rsidRPr="009933BD">
              <w:rPr>
                <w:sz w:val="24"/>
                <w:lang w:val="en-US"/>
              </w:rPr>
              <w:t xml:space="preserve">. </w:t>
            </w:r>
          </w:p>
          <w:p w14:paraId="1EBC0ECC" w14:textId="77777777" w:rsidR="003D730E" w:rsidRPr="009933BD" w:rsidRDefault="003D730E" w:rsidP="003D730E">
            <w:pPr>
              <w:pStyle w:val="ClauseSubPara"/>
              <w:spacing w:before="0" w:after="200"/>
              <w:ind w:left="0" w:hanging="18"/>
              <w:jc w:val="both"/>
              <w:rPr>
                <w:sz w:val="24"/>
                <w:lang w:val="en-US"/>
              </w:rPr>
            </w:pPr>
            <w:r w:rsidRPr="009933BD">
              <w:rPr>
                <w:sz w:val="24"/>
                <w:lang w:val="en-US"/>
              </w:rPr>
              <w:t xml:space="preserve">The ruling language of the Contract shall be that </w:t>
            </w:r>
            <w:r w:rsidR="00283843" w:rsidRPr="009933BD">
              <w:rPr>
                <w:b/>
                <w:sz w:val="24"/>
                <w:lang w:val="en-US"/>
              </w:rPr>
              <w:t>stated in the Contract Data</w:t>
            </w:r>
            <w:r w:rsidRPr="009933BD">
              <w:rPr>
                <w:sz w:val="24"/>
                <w:lang w:val="en-US"/>
              </w:rPr>
              <w:t>.</w:t>
            </w:r>
          </w:p>
          <w:p w14:paraId="2F9069F9" w14:textId="77777777" w:rsidR="003D730E" w:rsidRPr="009933BD" w:rsidRDefault="003D730E" w:rsidP="003D730E">
            <w:pPr>
              <w:pStyle w:val="Heading3"/>
              <w:spacing w:after="200"/>
              <w:jc w:val="both"/>
              <w:rPr>
                <w:b w:val="0"/>
                <w:bCs w:val="0"/>
                <w:sz w:val="24"/>
              </w:rPr>
            </w:pPr>
            <w:r w:rsidRPr="009933BD">
              <w:rPr>
                <w:b w:val="0"/>
                <w:sz w:val="24"/>
              </w:rPr>
              <w:t xml:space="preserve">The language for communications shall be that </w:t>
            </w:r>
            <w:r w:rsidR="00283843" w:rsidRPr="009933BD">
              <w:rPr>
                <w:sz w:val="24"/>
              </w:rPr>
              <w:t>stated in the Contract Data</w:t>
            </w:r>
            <w:r w:rsidRPr="009933BD">
              <w:rPr>
                <w:b w:val="0"/>
                <w:sz w:val="24"/>
              </w:rPr>
              <w:t>. If no language is stated there, the language for communications shall be the ruling language of the Contract.</w:t>
            </w:r>
          </w:p>
        </w:tc>
      </w:tr>
      <w:tr w:rsidR="003D730E" w:rsidRPr="009933BD" w14:paraId="43E78AD6" w14:textId="77777777" w:rsidTr="003D730E">
        <w:tc>
          <w:tcPr>
            <w:tcW w:w="2789" w:type="dxa"/>
            <w:gridSpan w:val="3"/>
          </w:tcPr>
          <w:p w14:paraId="39839EA8" w14:textId="77777777" w:rsidR="003D730E" w:rsidRPr="009933BD" w:rsidRDefault="003D730E" w:rsidP="003D730E">
            <w:pPr>
              <w:pStyle w:val="Section7heading4"/>
            </w:pPr>
            <w:bookmarkStart w:id="473" w:name="_Toc363730762"/>
            <w:r w:rsidRPr="009933BD">
              <w:t>1.5</w:t>
            </w:r>
            <w:r w:rsidRPr="009933BD">
              <w:tab/>
              <w:t>Priority of Documents</w:t>
            </w:r>
            <w:bookmarkEnd w:id="473"/>
          </w:p>
        </w:tc>
        <w:tc>
          <w:tcPr>
            <w:tcW w:w="6301" w:type="dxa"/>
          </w:tcPr>
          <w:p w14:paraId="096A5C77" w14:textId="77777777" w:rsidR="003D730E" w:rsidRPr="009933BD" w:rsidRDefault="003D730E" w:rsidP="003D730E">
            <w:pPr>
              <w:pStyle w:val="ClauseSubPara"/>
              <w:tabs>
                <w:tab w:val="left" w:pos="522"/>
              </w:tabs>
              <w:spacing w:before="0" w:after="200"/>
              <w:ind w:left="0"/>
              <w:jc w:val="both"/>
              <w:rPr>
                <w:sz w:val="24"/>
                <w:lang w:val="en-US"/>
              </w:rPr>
            </w:pPr>
            <w:r w:rsidRPr="009933BD">
              <w:rPr>
                <w:sz w:val="24"/>
                <w:lang w:val="en-US"/>
              </w:rPr>
              <w:t>The documents forming the Contract are to be taken as mutually explanatory of one another. For the purposes of interpretation, the priority of the documents shall be in accordance with the following sequence:</w:t>
            </w:r>
          </w:p>
          <w:p w14:paraId="5069F501" w14:textId="77777777" w:rsidR="003D730E" w:rsidRPr="009933BD" w:rsidRDefault="003D730E" w:rsidP="003D730E">
            <w:pPr>
              <w:pStyle w:val="ClauseSubPara"/>
              <w:numPr>
                <w:ilvl w:val="0"/>
                <w:numId w:val="94"/>
              </w:numPr>
              <w:tabs>
                <w:tab w:val="left" w:pos="522"/>
              </w:tabs>
              <w:spacing w:before="0" w:after="200"/>
              <w:ind w:left="522" w:hanging="522"/>
              <w:jc w:val="both"/>
              <w:rPr>
                <w:sz w:val="24"/>
                <w:lang w:val="en-US"/>
              </w:rPr>
            </w:pPr>
            <w:r w:rsidRPr="009933BD">
              <w:rPr>
                <w:sz w:val="24"/>
                <w:lang w:val="en-US"/>
              </w:rPr>
              <w:t>the Contract Agreement (if any),</w:t>
            </w:r>
          </w:p>
          <w:p w14:paraId="0BE914E9" w14:textId="77777777" w:rsidR="003D730E" w:rsidRPr="009933BD" w:rsidRDefault="003D730E" w:rsidP="003D730E">
            <w:pPr>
              <w:pStyle w:val="ClauseSubPara"/>
              <w:numPr>
                <w:ilvl w:val="0"/>
                <w:numId w:val="94"/>
              </w:numPr>
              <w:tabs>
                <w:tab w:val="left" w:pos="522"/>
              </w:tabs>
              <w:spacing w:before="0" w:after="200"/>
              <w:ind w:left="522" w:hanging="522"/>
              <w:jc w:val="both"/>
              <w:rPr>
                <w:sz w:val="24"/>
                <w:lang w:val="en-US"/>
              </w:rPr>
            </w:pPr>
            <w:r w:rsidRPr="009933BD">
              <w:rPr>
                <w:sz w:val="24"/>
                <w:lang w:val="en-US"/>
              </w:rPr>
              <w:t>the Letter of Acceptance,</w:t>
            </w:r>
          </w:p>
          <w:p w14:paraId="07D3F78E" w14:textId="77777777" w:rsidR="003D730E" w:rsidRPr="009933BD" w:rsidRDefault="003D730E" w:rsidP="003D730E">
            <w:pPr>
              <w:pStyle w:val="ClauseSubPara"/>
              <w:numPr>
                <w:ilvl w:val="0"/>
                <w:numId w:val="94"/>
              </w:numPr>
              <w:tabs>
                <w:tab w:val="left" w:pos="522"/>
              </w:tabs>
              <w:spacing w:before="0" w:after="200"/>
              <w:ind w:left="522" w:hanging="522"/>
              <w:jc w:val="both"/>
              <w:rPr>
                <w:sz w:val="24"/>
                <w:lang w:val="en-US"/>
              </w:rPr>
            </w:pPr>
            <w:r w:rsidRPr="009933BD">
              <w:rPr>
                <w:sz w:val="24"/>
                <w:lang w:val="en-US"/>
              </w:rPr>
              <w:t>the Letter of Tender,</w:t>
            </w:r>
          </w:p>
          <w:p w14:paraId="69CCABF2" w14:textId="77777777" w:rsidR="003D730E" w:rsidRPr="009933BD" w:rsidRDefault="003D730E" w:rsidP="003D730E">
            <w:pPr>
              <w:pStyle w:val="ClauseSubPara"/>
              <w:numPr>
                <w:ilvl w:val="0"/>
                <w:numId w:val="94"/>
              </w:numPr>
              <w:tabs>
                <w:tab w:val="left" w:pos="522"/>
              </w:tabs>
              <w:spacing w:before="0" w:after="200"/>
              <w:ind w:left="522" w:hanging="522"/>
              <w:jc w:val="both"/>
              <w:rPr>
                <w:sz w:val="24"/>
                <w:lang w:val="en-US"/>
              </w:rPr>
            </w:pPr>
            <w:r w:rsidRPr="009933BD">
              <w:rPr>
                <w:sz w:val="24"/>
                <w:lang w:val="en-US"/>
              </w:rPr>
              <w:t>the Particular Conditions – Part A,</w:t>
            </w:r>
          </w:p>
          <w:p w14:paraId="6BED46F1" w14:textId="77777777" w:rsidR="003D730E" w:rsidRPr="009933BD" w:rsidRDefault="003D730E" w:rsidP="003D730E">
            <w:pPr>
              <w:pStyle w:val="ClauseSubPara"/>
              <w:numPr>
                <w:ilvl w:val="0"/>
                <w:numId w:val="94"/>
              </w:numPr>
              <w:tabs>
                <w:tab w:val="left" w:pos="522"/>
              </w:tabs>
              <w:spacing w:before="0" w:after="200"/>
              <w:ind w:left="522" w:hanging="522"/>
              <w:jc w:val="both"/>
              <w:rPr>
                <w:sz w:val="24"/>
                <w:lang w:val="en-US"/>
              </w:rPr>
            </w:pPr>
            <w:r w:rsidRPr="009933BD">
              <w:rPr>
                <w:sz w:val="24"/>
                <w:lang w:val="en-US"/>
              </w:rPr>
              <w:t>the Particular Conditions – Part B</w:t>
            </w:r>
          </w:p>
          <w:p w14:paraId="08C77833" w14:textId="77777777" w:rsidR="003D730E" w:rsidRPr="009933BD" w:rsidRDefault="003D730E" w:rsidP="003D730E">
            <w:pPr>
              <w:pStyle w:val="ClauseSubPara"/>
              <w:numPr>
                <w:ilvl w:val="0"/>
                <w:numId w:val="94"/>
              </w:numPr>
              <w:tabs>
                <w:tab w:val="left" w:pos="522"/>
              </w:tabs>
              <w:spacing w:before="0" w:after="200"/>
              <w:ind w:left="522" w:hanging="522"/>
              <w:jc w:val="both"/>
              <w:rPr>
                <w:sz w:val="24"/>
                <w:lang w:val="en-US"/>
              </w:rPr>
            </w:pPr>
            <w:r w:rsidRPr="009933BD">
              <w:rPr>
                <w:sz w:val="24"/>
                <w:lang w:val="en-US"/>
              </w:rPr>
              <w:t xml:space="preserve">these General Conditions </w:t>
            </w:r>
          </w:p>
          <w:p w14:paraId="675AFEB0" w14:textId="77777777" w:rsidR="003D730E" w:rsidRPr="009933BD" w:rsidRDefault="003D730E" w:rsidP="003D730E">
            <w:pPr>
              <w:pStyle w:val="ClauseSubPara"/>
              <w:numPr>
                <w:ilvl w:val="0"/>
                <w:numId w:val="94"/>
              </w:numPr>
              <w:tabs>
                <w:tab w:val="left" w:pos="522"/>
              </w:tabs>
              <w:spacing w:before="0" w:after="200"/>
              <w:ind w:left="522" w:hanging="522"/>
              <w:jc w:val="both"/>
              <w:rPr>
                <w:sz w:val="24"/>
                <w:lang w:val="en-US"/>
              </w:rPr>
            </w:pPr>
            <w:r w:rsidRPr="009933BD">
              <w:rPr>
                <w:sz w:val="24"/>
                <w:lang w:val="en-US"/>
              </w:rPr>
              <w:t>the Specification,</w:t>
            </w:r>
          </w:p>
          <w:p w14:paraId="28E98EB0" w14:textId="77777777" w:rsidR="003D730E" w:rsidRPr="009933BD" w:rsidRDefault="003D730E" w:rsidP="003D730E">
            <w:pPr>
              <w:pStyle w:val="ClauseSubPara"/>
              <w:numPr>
                <w:ilvl w:val="0"/>
                <w:numId w:val="94"/>
              </w:numPr>
              <w:tabs>
                <w:tab w:val="left" w:pos="522"/>
              </w:tabs>
              <w:spacing w:before="0" w:after="200"/>
              <w:ind w:left="522" w:hanging="522"/>
              <w:jc w:val="both"/>
              <w:rPr>
                <w:sz w:val="24"/>
                <w:lang w:val="en-US"/>
              </w:rPr>
            </w:pPr>
            <w:r w:rsidRPr="009933BD">
              <w:rPr>
                <w:sz w:val="24"/>
                <w:lang w:val="en-US"/>
              </w:rPr>
              <w:t>the Drawings, and</w:t>
            </w:r>
          </w:p>
          <w:p w14:paraId="2313CD3B" w14:textId="77777777" w:rsidR="003D730E" w:rsidRPr="009933BD" w:rsidRDefault="003D730E" w:rsidP="003D730E">
            <w:pPr>
              <w:pStyle w:val="ClauseSubPara"/>
              <w:numPr>
                <w:ilvl w:val="0"/>
                <w:numId w:val="94"/>
              </w:numPr>
              <w:tabs>
                <w:tab w:val="left" w:pos="522"/>
              </w:tabs>
              <w:spacing w:before="0" w:after="200"/>
              <w:ind w:left="522" w:hanging="522"/>
              <w:jc w:val="both"/>
              <w:rPr>
                <w:sz w:val="24"/>
                <w:lang w:val="en-US"/>
              </w:rPr>
            </w:pPr>
            <w:r w:rsidRPr="009933BD">
              <w:rPr>
                <w:sz w:val="24"/>
                <w:lang w:val="en-US"/>
              </w:rPr>
              <w:t>the Schedules and any other documents forming part of the Contract.</w:t>
            </w:r>
          </w:p>
          <w:p w14:paraId="49B51B5D" w14:textId="77777777" w:rsidR="003D730E" w:rsidRPr="009933BD" w:rsidRDefault="003D730E" w:rsidP="003D730E">
            <w:pPr>
              <w:pStyle w:val="Heading3"/>
              <w:spacing w:after="200"/>
              <w:jc w:val="both"/>
              <w:rPr>
                <w:b w:val="0"/>
                <w:bCs w:val="0"/>
                <w:sz w:val="24"/>
              </w:rPr>
            </w:pPr>
            <w:r w:rsidRPr="009933BD">
              <w:rPr>
                <w:b w:val="0"/>
                <w:sz w:val="24"/>
              </w:rPr>
              <w:t>If an ambiguity or discrepancy is found in the documents, the Engineer shall issue any necessary clarification or instruction.</w:t>
            </w:r>
          </w:p>
        </w:tc>
      </w:tr>
      <w:tr w:rsidR="003D730E" w:rsidRPr="009933BD" w14:paraId="05F6916C" w14:textId="77777777" w:rsidTr="003D730E">
        <w:trPr>
          <w:trHeight w:val="2043"/>
        </w:trPr>
        <w:tc>
          <w:tcPr>
            <w:tcW w:w="2789" w:type="dxa"/>
            <w:gridSpan w:val="3"/>
          </w:tcPr>
          <w:p w14:paraId="24C61B98" w14:textId="77777777" w:rsidR="003D730E" w:rsidRPr="009933BD" w:rsidRDefault="003D730E" w:rsidP="003D730E">
            <w:pPr>
              <w:pStyle w:val="Section7heading4"/>
            </w:pPr>
            <w:bookmarkStart w:id="474" w:name="_Toc363730763"/>
            <w:r w:rsidRPr="009933BD">
              <w:t>1.6</w:t>
            </w:r>
            <w:r w:rsidRPr="009933BD">
              <w:tab/>
              <w:t>Contract Agreement</w:t>
            </w:r>
            <w:bookmarkEnd w:id="474"/>
          </w:p>
        </w:tc>
        <w:tc>
          <w:tcPr>
            <w:tcW w:w="6301" w:type="dxa"/>
          </w:tcPr>
          <w:p w14:paraId="5F1D669E" w14:textId="77777777" w:rsidR="003D730E" w:rsidRPr="009933BD" w:rsidRDefault="003D730E" w:rsidP="003D730E">
            <w:pPr>
              <w:pStyle w:val="Heading3"/>
              <w:spacing w:after="200"/>
              <w:jc w:val="both"/>
              <w:rPr>
                <w:b w:val="0"/>
                <w:bCs w:val="0"/>
                <w:sz w:val="24"/>
              </w:rPr>
            </w:pPr>
            <w:r w:rsidRPr="009933BD">
              <w:rPr>
                <w:b w:val="0"/>
                <w:sz w:val="24"/>
              </w:rPr>
              <w:t>The Parties shall enter into a Contract Agreement within 28 days after the Contractor receives the Letter of Acceptance, unless the Particular Conditions establish otherwise. The Contract Agreement shall be based upon the form annexed to the Particular Conditions. The costs of stamp duties and similar charges (if any) imposed by law in connection with entry into the Contract Agreement shall be borne by the Employer.</w:t>
            </w:r>
          </w:p>
        </w:tc>
      </w:tr>
      <w:tr w:rsidR="003D730E" w:rsidRPr="009933BD" w14:paraId="7853963F" w14:textId="77777777" w:rsidTr="003D730E">
        <w:tc>
          <w:tcPr>
            <w:tcW w:w="2789" w:type="dxa"/>
            <w:gridSpan w:val="3"/>
          </w:tcPr>
          <w:p w14:paraId="5F357D6D" w14:textId="77777777" w:rsidR="003D730E" w:rsidRPr="009933BD" w:rsidRDefault="003D730E" w:rsidP="003D730E">
            <w:pPr>
              <w:pStyle w:val="Section7heading4"/>
            </w:pPr>
            <w:bookmarkStart w:id="475" w:name="_Toc363730764"/>
            <w:r w:rsidRPr="009933BD">
              <w:t>1.7</w:t>
            </w:r>
            <w:r w:rsidRPr="009933BD">
              <w:tab/>
              <w:t>Assignment</w:t>
            </w:r>
            <w:bookmarkEnd w:id="475"/>
          </w:p>
        </w:tc>
        <w:tc>
          <w:tcPr>
            <w:tcW w:w="6301" w:type="dxa"/>
          </w:tcPr>
          <w:p w14:paraId="2219AA59" w14:textId="77777777" w:rsidR="003D730E" w:rsidRPr="009933BD" w:rsidRDefault="003D730E" w:rsidP="003D730E">
            <w:pPr>
              <w:pStyle w:val="ClauseSubPara"/>
              <w:tabs>
                <w:tab w:val="left" w:pos="522"/>
              </w:tabs>
              <w:spacing w:before="0" w:after="200"/>
              <w:ind w:left="-18"/>
              <w:jc w:val="both"/>
              <w:rPr>
                <w:sz w:val="24"/>
                <w:lang w:val="en-US"/>
              </w:rPr>
            </w:pPr>
            <w:r w:rsidRPr="009933BD">
              <w:rPr>
                <w:sz w:val="24"/>
                <w:lang w:val="en-US"/>
              </w:rPr>
              <w:t>Neither Party shall assign the whole or any part of the Contract or any benefit or interest in or under the Contract. However, either Party:</w:t>
            </w:r>
          </w:p>
          <w:p w14:paraId="4DA8D373" w14:textId="77777777" w:rsidR="003D730E" w:rsidRPr="009933BD" w:rsidRDefault="003D730E" w:rsidP="003D730E">
            <w:pPr>
              <w:pStyle w:val="ClauseSubPara"/>
              <w:numPr>
                <w:ilvl w:val="0"/>
                <w:numId w:val="97"/>
              </w:numPr>
              <w:tabs>
                <w:tab w:val="left" w:pos="522"/>
              </w:tabs>
              <w:spacing w:before="0" w:after="200"/>
              <w:ind w:left="522" w:hanging="540"/>
              <w:jc w:val="both"/>
              <w:rPr>
                <w:sz w:val="24"/>
                <w:lang w:val="en-US"/>
              </w:rPr>
            </w:pPr>
            <w:r w:rsidRPr="009933BD">
              <w:rPr>
                <w:sz w:val="24"/>
                <w:lang w:val="en-US"/>
              </w:rPr>
              <w:t>may assign the whole or any part with the prior agreement of the other Party, at the sole discretion of such other Party, and</w:t>
            </w:r>
          </w:p>
          <w:p w14:paraId="60C4C8AE" w14:textId="77777777" w:rsidR="003D730E" w:rsidRPr="009933BD" w:rsidRDefault="003D730E" w:rsidP="003D730E">
            <w:pPr>
              <w:pStyle w:val="ClauseSubPara"/>
              <w:numPr>
                <w:ilvl w:val="0"/>
                <w:numId w:val="97"/>
              </w:numPr>
              <w:tabs>
                <w:tab w:val="left" w:pos="522"/>
              </w:tabs>
              <w:spacing w:before="0" w:after="200"/>
              <w:ind w:left="522" w:hanging="540"/>
              <w:jc w:val="both"/>
              <w:rPr>
                <w:sz w:val="24"/>
                <w:szCs w:val="24"/>
                <w:lang w:val="en-US"/>
              </w:rPr>
            </w:pPr>
            <w:r w:rsidRPr="009933BD">
              <w:rPr>
                <w:sz w:val="24"/>
                <w:szCs w:val="24"/>
                <w:lang w:val="en-US"/>
              </w:rPr>
              <w:t>may, as security in favour of a bank or financial institution, assign its right to any moneys due, or to become due, under the Contract.</w:t>
            </w:r>
          </w:p>
        </w:tc>
      </w:tr>
      <w:tr w:rsidR="003D730E" w:rsidRPr="009933BD" w14:paraId="5F65D7B9" w14:textId="77777777" w:rsidTr="003D730E">
        <w:tc>
          <w:tcPr>
            <w:tcW w:w="2789" w:type="dxa"/>
            <w:gridSpan w:val="3"/>
          </w:tcPr>
          <w:p w14:paraId="39B7E353" w14:textId="77777777" w:rsidR="003D730E" w:rsidRPr="009933BD" w:rsidRDefault="003D730E" w:rsidP="003D730E">
            <w:pPr>
              <w:pStyle w:val="Section7heading4"/>
            </w:pPr>
            <w:bookmarkStart w:id="476" w:name="_Toc363730765"/>
            <w:r w:rsidRPr="009933BD">
              <w:t>1.8</w:t>
            </w:r>
            <w:r w:rsidRPr="009933BD">
              <w:tab/>
              <w:t>Care and Supply of Documents</w:t>
            </w:r>
            <w:bookmarkEnd w:id="476"/>
          </w:p>
        </w:tc>
        <w:tc>
          <w:tcPr>
            <w:tcW w:w="6301" w:type="dxa"/>
          </w:tcPr>
          <w:p w14:paraId="5E98CB7B" w14:textId="77777777" w:rsidR="003D730E" w:rsidRPr="009933BD" w:rsidRDefault="003D730E" w:rsidP="003D730E">
            <w:pPr>
              <w:pStyle w:val="ClauseSubPara"/>
              <w:spacing w:before="0" w:after="240"/>
              <w:ind w:left="0"/>
              <w:jc w:val="both"/>
              <w:rPr>
                <w:sz w:val="24"/>
                <w:lang w:val="en-US"/>
              </w:rPr>
            </w:pPr>
            <w:r w:rsidRPr="009933BD">
              <w:rPr>
                <w:sz w:val="24"/>
                <w:lang w:val="en-US"/>
              </w:rPr>
              <w:t>The Specification and Drawings shall be in the custody and care of the Employer. Unless otherwise stated in the Contract, two copies of the Contract and of each subsequent Drawing shall be supplied to the Contractor, who may make or request further copies at the cost of the Contractor.</w:t>
            </w:r>
          </w:p>
          <w:p w14:paraId="26C30FD7" w14:textId="77777777" w:rsidR="003D730E" w:rsidRPr="009933BD" w:rsidRDefault="003D730E" w:rsidP="003D730E">
            <w:pPr>
              <w:pStyle w:val="ClauseSubPara"/>
              <w:spacing w:before="0" w:after="240"/>
              <w:ind w:left="0"/>
              <w:jc w:val="both"/>
              <w:rPr>
                <w:sz w:val="24"/>
                <w:lang w:val="en-US"/>
              </w:rPr>
            </w:pPr>
            <w:r w:rsidRPr="009933BD">
              <w:rPr>
                <w:sz w:val="24"/>
                <w:lang w:val="en-US"/>
              </w:rPr>
              <w:t>Each of the Contractor’s Documents shall be in the custody and care of the Contractor, unless and until taken over by the Employer. Unless otherwise stated in the Contract, the Contractor shall supply to the Engineer six copies of each of the Contractor’s Documents.</w:t>
            </w:r>
          </w:p>
          <w:p w14:paraId="24438300" w14:textId="77777777" w:rsidR="003D730E" w:rsidRPr="009933BD" w:rsidRDefault="003D730E" w:rsidP="003D730E">
            <w:pPr>
              <w:pStyle w:val="ClauseSubPara"/>
              <w:spacing w:before="0" w:after="240"/>
              <w:ind w:left="0"/>
              <w:jc w:val="both"/>
              <w:rPr>
                <w:sz w:val="24"/>
                <w:lang w:val="en-US"/>
              </w:rPr>
            </w:pPr>
            <w:r w:rsidRPr="009933BD">
              <w:rPr>
                <w:sz w:val="24"/>
                <w:lang w:val="en-US"/>
              </w:rPr>
              <w:t>The Contractor shall keep, on the Site, a copy of the Contract, publications named in the Specification, the Contractor’s Documents (if any), the Drawings and Variations and other communications given under the Contract. The Employer’s Personnel shall have the right of access to all these documents at all reasonable times.</w:t>
            </w:r>
          </w:p>
          <w:p w14:paraId="4D054CF3" w14:textId="77777777" w:rsidR="003D730E" w:rsidRPr="009933BD" w:rsidRDefault="003D730E" w:rsidP="003D730E">
            <w:pPr>
              <w:pStyle w:val="Heading3"/>
              <w:spacing w:after="240"/>
              <w:jc w:val="both"/>
              <w:rPr>
                <w:b w:val="0"/>
                <w:bCs w:val="0"/>
                <w:sz w:val="24"/>
              </w:rPr>
            </w:pPr>
            <w:r w:rsidRPr="009933BD">
              <w:rPr>
                <w:b w:val="0"/>
                <w:sz w:val="24"/>
              </w:rPr>
              <w:t>If a Party becomes aware of an error or defect in a document which was prepared for use in executing the Works, the Party shall promptly give notice to the other Party of such error or defect.</w:t>
            </w:r>
          </w:p>
        </w:tc>
      </w:tr>
      <w:tr w:rsidR="003D730E" w:rsidRPr="009933BD" w14:paraId="337A7741" w14:textId="77777777" w:rsidTr="003D730E">
        <w:tc>
          <w:tcPr>
            <w:tcW w:w="2789" w:type="dxa"/>
            <w:gridSpan w:val="3"/>
          </w:tcPr>
          <w:p w14:paraId="6111BF0E" w14:textId="77777777" w:rsidR="003D730E" w:rsidRPr="009933BD" w:rsidRDefault="003D730E" w:rsidP="003D730E">
            <w:pPr>
              <w:pStyle w:val="Section7heading4"/>
            </w:pPr>
            <w:bookmarkStart w:id="477" w:name="_Toc363730766"/>
            <w:r w:rsidRPr="009933BD">
              <w:t>1.9</w:t>
            </w:r>
            <w:r w:rsidRPr="009933BD">
              <w:tab/>
              <w:t>Delayed Drawings or Instructions</w:t>
            </w:r>
            <w:bookmarkEnd w:id="477"/>
          </w:p>
        </w:tc>
        <w:tc>
          <w:tcPr>
            <w:tcW w:w="6301" w:type="dxa"/>
          </w:tcPr>
          <w:p w14:paraId="00DB56AE" w14:textId="77777777" w:rsidR="003D730E" w:rsidRPr="009933BD" w:rsidRDefault="003D730E" w:rsidP="003D730E">
            <w:pPr>
              <w:pStyle w:val="ClauseSubPara"/>
              <w:spacing w:before="0" w:after="260"/>
              <w:ind w:left="0"/>
              <w:jc w:val="both"/>
              <w:rPr>
                <w:sz w:val="24"/>
                <w:lang w:val="en-US"/>
              </w:rPr>
            </w:pPr>
            <w:r w:rsidRPr="009933BD">
              <w:rPr>
                <w:sz w:val="24"/>
                <w:lang w:val="en-US"/>
              </w:rPr>
              <w:t>The Contractor shall give notice to the Engineer whenever the Works are likely to be delayed or disrupted if any necessary drawing or instruction is not issued to the Contractor within a particular time, which shall be reasonable. The notice shall include details of the necessary drawing or instruction, details of why and by when it should be issued, and the nature and amount of the delay or disruption likely to be suffered if it is late.</w:t>
            </w:r>
          </w:p>
          <w:p w14:paraId="7998F579" w14:textId="77777777" w:rsidR="003D730E" w:rsidRPr="009933BD" w:rsidRDefault="003D730E" w:rsidP="003D730E">
            <w:pPr>
              <w:pStyle w:val="ClauseSubPara"/>
              <w:spacing w:before="0" w:after="260"/>
              <w:ind w:left="0"/>
              <w:jc w:val="both"/>
              <w:rPr>
                <w:sz w:val="24"/>
                <w:lang w:val="en-US"/>
              </w:rPr>
            </w:pPr>
            <w:r w:rsidRPr="009933BD">
              <w:rPr>
                <w:sz w:val="24"/>
                <w:lang w:val="en-US"/>
              </w:rPr>
              <w:t>If the Contractor suffers delay and/or incurs Cost as a result of a failure of the Engineer to issue the notified drawing or instruction within a time which is reasonable and is specified in the notice with supporting details, the Contractor shall give a further notice to the Engineer and shall be entitled subject to Sub-Clause 20.1 [Contractor’s Claims] to:</w:t>
            </w:r>
          </w:p>
          <w:p w14:paraId="7C0E1FDC" w14:textId="77777777" w:rsidR="003D730E" w:rsidRPr="009933BD" w:rsidRDefault="003D730E" w:rsidP="003D730E">
            <w:pPr>
              <w:pStyle w:val="ClauseSubPara"/>
              <w:numPr>
                <w:ilvl w:val="0"/>
                <w:numId w:val="98"/>
              </w:numPr>
              <w:tabs>
                <w:tab w:val="left" w:pos="522"/>
              </w:tabs>
              <w:spacing w:before="0" w:after="260"/>
              <w:ind w:left="522" w:hanging="522"/>
              <w:jc w:val="both"/>
              <w:rPr>
                <w:sz w:val="24"/>
                <w:lang w:val="en-US"/>
              </w:rPr>
            </w:pPr>
            <w:r w:rsidRPr="009933BD">
              <w:rPr>
                <w:sz w:val="24"/>
                <w:lang w:val="en-US"/>
              </w:rPr>
              <w:t>an extension of time for any such delay, if completion is or will be delayed, under Sub-Clause 8.4 [Extension of Time for Completion], and</w:t>
            </w:r>
          </w:p>
          <w:p w14:paraId="44E93EDF" w14:textId="77777777" w:rsidR="003D730E" w:rsidRPr="009933BD" w:rsidRDefault="003D730E" w:rsidP="003D730E">
            <w:pPr>
              <w:pStyle w:val="ClauseSubPara"/>
              <w:numPr>
                <w:ilvl w:val="0"/>
                <w:numId w:val="98"/>
              </w:numPr>
              <w:tabs>
                <w:tab w:val="left" w:pos="522"/>
              </w:tabs>
              <w:spacing w:before="0" w:after="260"/>
              <w:ind w:left="522" w:hanging="522"/>
              <w:jc w:val="both"/>
              <w:rPr>
                <w:sz w:val="24"/>
                <w:lang w:val="en-US"/>
              </w:rPr>
            </w:pPr>
            <w:r w:rsidRPr="009933BD">
              <w:rPr>
                <w:sz w:val="24"/>
                <w:lang w:val="en-US"/>
              </w:rPr>
              <w:t>payment of any such Cost plus profit, which shall be included in the Contract Price.</w:t>
            </w:r>
          </w:p>
          <w:p w14:paraId="431DC5E8" w14:textId="77777777" w:rsidR="003D730E" w:rsidRPr="009933BD" w:rsidRDefault="003D730E" w:rsidP="003D730E">
            <w:pPr>
              <w:pStyle w:val="ClauseSubPara"/>
              <w:spacing w:before="0" w:after="260"/>
              <w:ind w:left="-18" w:firstLine="18"/>
              <w:jc w:val="both"/>
              <w:rPr>
                <w:sz w:val="24"/>
                <w:lang w:val="en-US"/>
              </w:rPr>
            </w:pPr>
            <w:r w:rsidRPr="009933BD">
              <w:rPr>
                <w:sz w:val="24"/>
                <w:lang w:val="en-US"/>
              </w:rPr>
              <w:t>After receiving this further notice, the Engineer shall proceed in accordance with Sub-Clause 3.5 [Determinations] to agree or determine these matters.</w:t>
            </w:r>
          </w:p>
          <w:p w14:paraId="683E2767" w14:textId="77777777" w:rsidR="003D730E" w:rsidRPr="009933BD" w:rsidRDefault="003D730E" w:rsidP="003D730E">
            <w:pPr>
              <w:pStyle w:val="Heading3"/>
              <w:spacing w:after="260"/>
              <w:jc w:val="both"/>
              <w:rPr>
                <w:b w:val="0"/>
                <w:bCs w:val="0"/>
                <w:sz w:val="24"/>
              </w:rPr>
            </w:pPr>
            <w:r w:rsidRPr="009933BD">
              <w:rPr>
                <w:b w:val="0"/>
                <w:sz w:val="24"/>
              </w:rPr>
              <w:t>However, if and to the extent that the Engineer’s failure was caused by any error or delay by the Contractor, including an error in, or delay in the submission of, any of the Contractor’s Documents, the Contractor shall not be entitled to such extension of time, Cost or profit.</w:t>
            </w:r>
          </w:p>
        </w:tc>
      </w:tr>
      <w:tr w:rsidR="003D730E" w:rsidRPr="009933BD" w14:paraId="29EEE453" w14:textId="77777777" w:rsidTr="003D730E">
        <w:tc>
          <w:tcPr>
            <w:tcW w:w="2789" w:type="dxa"/>
            <w:gridSpan w:val="3"/>
          </w:tcPr>
          <w:p w14:paraId="7C3DD479" w14:textId="77777777" w:rsidR="003D730E" w:rsidRPr="009933BD" w:rsidRDefault="003D730E" w:rsidP="003D730E">
            <w:pPr>
              <w:pStyle w:val="Section7heading4"/>
            </w:pPr>
            <w:bookmarkStart w:id="478" w:name="_Toc363730767"/>
            <w:r w:rsidRPr="009933BD">
              <w:t>1.10</w:t>
            </w:r>
            <w:r w:rsidRPr="009933BD">
              <w:tab/>
              <w:t>Employer’s Use of Contractor’s Documents</w:t>
            </w:r>
            <w:bookmarkEnd w:id="478"/>
          </w:p>
        </w:tc>
        <w:tc>
          <w:tcPr>
            <w:tcW w:w="6301" w:type="dxa"/>
          </w:tcPr>
          <w:p w14:paraId="6B0D1A52" w14:textId="77777777" w:rsidR="003D730E" w:rsidRPr="009933BD" w:rsidRDefault="003D730E" w:rsidP="003D730E">
            <w:pPr>
              <w:pStyle w:val="ClauseSubPara"/>
              <w:spacing w:before="0" w:after="180"/>
              <w:ind w:left="0" w:hanging="14"/>
              <w:jc w:val="both"/>
              <w:rPr>
                <w:sz w:val="24"/>
                <w:szCs w:val="24"/>
                <w:lang w:val="en-US"/>
              </w:rPr>
            </w:pPr>
            <w:r w:rsidRPr="009933BD">
              <w:rPr>
                <w:sz w:val="24"/>
                <w:szCs w:val="24"/>
                <w:lang w:val="en-US"/>
              </w:rPr>
              <w:t>As between the Parties, the Contractor shall retain the copyright and other intellectual property rights in the Contractor’s Documents and other design documents made by (or on behalf of) the Contractor.</w:t>
            </w:r>
          </w:p>
          <w:p w14:paraId="70B79912" w14:textId="77777777" w:rsidR="003D730E" w:rsidRPr="009933BD" w:rsidRDefault="003D730E" w:rsidP="003D730E">
            <w:pPr>
              <w:pStyle w:val="ClauseSubPara"/>
              <w:spacing w:before="0" w:after="180"/>
              <w:ind w:left="0" w:hanging="14"/>
              <w:jc w:val="both"/>
              <w:rPr>
                <w:sz w:val="24"/>
                <w:szCs w:val="24"/>
                <w:lang w:val="en-US"/>
              </w:rPr>
            </w:pPr>
            <w:r w:rsidRPr="009933BD">
              <w:rPr>
                <w:sz w:val="24"/>
                <w:szCs w:val="24"/>
                <w:lang w:val="en-US"/>
              </w:rPr>
              <w:t>The Contractor shall be deemed (by signing the Contract) to give to the Employer a non-terminable transferable non-exclusive royalty-free licence to copy, use and communicate the Contractor’s Documents, including making and using modifications of them. This licence shall:</w:t>
            </w:r>
          </w:p>
          <w:p w14:paraId="4E784D49" w14:textId="77777777" w:rsidR="003D730E" w:rsidRPr="009933BD" w:rsidRDefault="003D730E" w:rsidP="003D730E">
            <w:pPr>
              <w:pStyle w:val="ClauseSubPara"/>
              <w:numPr>
                <w:ilvl w:val="0"/>
                <w:numId w:val="99"/>
              </w:numPr>
              <w:tabs>
                <w:tab w:val="left" w:pos="522"/>
              </w:tabs>
              <w:spacing w:before="0" w:after="200"/>
              <w:ind w:left="522" w:hanging="540"/>
              <w:jc w:val="both"/>
              <w:rPr>
                <w:sz w:val="24"/>
                <w:szCs w:val="24"/>
                <w:lang w:val="en-US"/>
              </w:rPr>
            </w:pPr>
            <w:r w:rsidRPr="009933BD">
              <w:rPr>
                <w:sz w:val="24"/>
                <w:szCs w:val="24"/>
                <w:lang w:val="en-US"/>
              </w:rPr>
              <w:t>apply throughout the actual or intended working life (whichever is longer) of the relevant parts of the Works,</w:t>
            </w:r>
          </w:p>
          <w:p w14:paraId="7839CC32" w14:textId="77777777" w:rsidR="003D730E" w:rsidRPr="009933BD" w:rsidRDefault="003D730E" w:rsidP="003D730E">
            <w:pPr>
              <w:pStyle w:val="ClauseSubPara"/>
              <w:numPr>
                <w:ilvl w:val="0"/>
                <w:numId w:val="99"/>
              </w:numPr>
              <w:tabs>
                <w:tab w:val="left" w:pos="522"/>
              </w:tabs>
              <w:spacing w:before="0" w:after="200"/>
              <w:ind w:left="522" w:hanging="540"/>
              <w:jc w:val="both"/>
              <w:rPr>
                <w:sz w:val="24"/>
                <w:szCs w:val="24"/>
                <w:lang w:val="en-US"/>
              </w:rPr>
            </w:pPr>
            <w:r w:rsidRPr="009933BD">
              <w:rPr>
                <w:sz w:val="24"/>
                <w:szCs w:val="24"/>
                <w:lang w:val="en-US"/>
              </w:rPr>
              <w:t>entitle any person in proper possession of the relevant part of the Works to copy, use and communicate the Contractor’s Documents for the purposes of completing, operating, maintaining, altering, adjusting, repairing and demolishing the Works, and</w:t>
            </w:r>
          </w:p>
          <w:p w14:paraId="5C5BA2D5" w14:textId="77777777" w:rsidR="003D730E" w:rsidRPr="009933BD" w:rsidRDefault="003D730E" w:rsidP="003D730E">
            <w:pPr>
              <w:pStyle w:val="ClauseSubPara"/>
              <w:numPr>
                <w:ilvl w:val="0"/>
                <w:numId w:val="99"/>
              </w:numPr>
              <w:tabs>
                <w:tab w:val="left" w:pos="522"/>
              </w:tabs>
              <w:spacing w:before="0" w:after="200"/>
              <w:ind w:left="533" w:hanging="547"/>
              <w:jc w:val="both"/>
              <w:rPr>
                <w:sz w:val="24"/>
                <w:szCs w:val="24"/>
                <w:lang w:val="en-US"/>
              </w:rPr>
            </w:pPr>
            <w:r w:rsidRPr="009933BD">
              <w:rPr>
                <w:sz w:val="24"/>
                <w:szCs w:val="24"/>
                <w:lang w:val="en-US"/>
              </w:rPr>
              <w:t>in the case of Contractor’s Documents which are in the form of computer programs and other software, permit their use on any computer on the Site and other places as envisaged by the Contract, including replacements of any computers supplied by the Contractor.</w:t>
            </w:r>
          </w:p>
          <w:p w14:paraId="4282AB35" w14:textId="77777777" w:rsidR="003D730E" w:rsidRPr="009933BD" w:rsidRDefault="003D730E" w:rsidP="003D730E">
            <w:pPr>
              <w:pStyle w:val="Heading3"/>
              <w:spacing w:after="200"/>
              <w:jc w:val="both"/>
              <w:rPr>
                <w:b w:val="0"/>
                <w:bCs w:val="0"/>
                <w:sz w:val="24"/>
              </w:rPr>
            </w:pPr>
            <w:r w:rsidRPr="009933BD">
              <w:rPr>
                <w:b w:val="0"/>
                <w:sz w:val="24"/>
              </w:rPr>
              <w:t>The Contractor’s Documents and other design documents made by (or on behalf of) the Contractor shall not, without the Contractor’s consent, be used, copied or communicated to a third party by (or on behalf of) the Employer for purposes other than those permitted under this Sub-Clause.</w:t>
            </w:r>
          </w:p>
        </w:tc>
      </w:tr>
      <w:tr w:rsidR="003D730E" w:rsidRPr="009933BD" w14:paraId="628E6E74" w14:textId="77777777" w:rsidTr="003D730E">
        <w:tc>
          <w:tcPr>
            <w:tcW w:w="2789" w:type="dxa"/>
            <w:gridSpan w:val="3"/>
          </w:tcPr>
          <w:p w14:paraId="4CBA1659" w14:textId="77777777" w:rsidR="003D730E" w:rsidRPr="009933BD" w:rsidRDefault="003D730E" w:rsidP="003D730E">
            <w:pPr>
              <w:pStyle w:val="Section7heading4"/>
            </w:pPr>
            <w:bookmarkStart w:id="479" w:name="_Toc363730768"/>
            <w:r w:rsidRPr="009933BD">
              <w:t>1.11</w:t>
            </w:r>
            <w:r w:rsidRPr="009933BD">
              <w:tab/>
              <w:t>Contractor’s Use of Employer’s Documents</w:t>
            </w:r>
            <w:bookmarkEnd w:id="479"/>
          </w:p>
        </w:tc>
        <w:tc>
          <w:tcPr>
            <w:tcW w:w="6301" w:type="dxa"/>
          </w:tcPr>
          <w:p w14:paraId="19F83824" w14:textId="77777777" w:rsidR="003D730E" w:rsidRPr="009933BD" w:rsidRDefault="003D730E" w:rsidP="003D730E">
            <w:pPr>
              <w:pStyle w:val="Heading3"/>
              <w:spacing w:after="240"/>
              <w:jc w:val="both"/>
              <w:rPr>
                <w:b w:val="0"/>
                <w:bCs w:val="0"/>
                <w:sz w:val="24"/>
              </w:rPr>
            </w:pPr>
            <w:r w:rsidRPr="009933BD">
              <w:rPr>
                <w:b w:val="0"/>
                <w:sz w:val="24"/>
              </w:rPr>
              <w:t>As between the Parties, the Employer shall retain the copyright and other intellectual property rights in the Specification, the Drawings and other documents made by (or on behalf of) the Employer. The Contractor may, at his cost, copy, use, and obtain communication of these documents for the purposes of the Contract. They shall not, without the Employer’s consent, be copied, used or communicated to a third party by the Contractor, except as necessary for the purposes of the Contract.</w:t>
            </w:r>
          </w:p>
        </w:tc>
      </w:tr>
      <w:tr w:rsidR="003D730E" w:rsidRPr="009933BD" w14:paraId="550FC64B" w14:textId="77777777" w:rsidTr="003D730E">
        <w:tc>
          <w:tcPr>
            <w:tcW w:w="2789" w:type="dxa"/>
            <w:gridSpan w:val="3"/>
          </w:tcPr>
          <w:p w14:paraId="0D304CE2" w14:textId="77777777" w:rsidR="003D730E" w:rsidRPr="009933BD" w:rsidRDefault="003D730E" w:rsidP="003D730E">
            <w:pPr>
              <w:pStyle w:val="Section7heading4"/>
            </w:pPr>
            <w:bookmarkStart w:id="480" w:name="_Toc363730769"/>
            <w:r w:rsidRPr="009933BD">
              <w:t>1.12</w:t>
            </w:r>
            <w:r w:rsidRPr="009933BD">
              <w:tab/>
              <w:t>Confidential Details</w:t>
            </w:r>
            <w:bookmarkEnd w:id="480"/>
          </w:p>
        </w:tc>
        <w:tc>
          <w:tcPr>
            <w:tcW w:w="6301" w:type="dxa"/>
          </w:tcPr>
          <w:p w14:paraId="11022D6E" w14:textId="77777777" w:rsidR="003D730E" w:rsidRPr="009933BD" w:rsidRDefault="003D730E" w:rsidP="003D730E">
            <w:pPr>
              <w:pStyle w:val="Heading3"/>
              <w:spacing w:after="240"/>
              <w:ind w:left="-18" w:firstLine="18"/>
              <w:jc w:val="both"/>
              <w:rPr>
                <w:b w:val="0"/>
                <w:bCs w:val="0"/>
                <w:sz w:val="24"/>
              </w:rPr>
            </w:pPr>
            <w:r w:rsidRPr="009933BD">
              <w:rPr>
                <w:b w:val="0"/>
                <w:sz w:val="24"/>
              </w:rPr>
              <w:t>The Contractor’s and the Employer’s Personnel shall disclose all such confidential and other information as may be reasonably required in order to verify compliance with the Contract and allow its proper implementation.</w:t>
            </w:r>
          </w:p>
          <w:p w14:paraId="1B9598B3" w14:textId="77777777" w:rsidR="003D730E" w:rsidRPr="009933BD" w:rsidRDefault="003D730E" w:rsidP="003D730E">
            <w:pPr>
              <w:pStyle w:val="Heading3"/>
              <w:spacing w:after="240"/>
              <w:ind w:left="-18" w:firstLine="18"/>
              <w:jc w:val="both"/>
              <w:rPr>
                <w:b w:val="0"/>
                <w:sz w:val="24"/>
              </w:rPr>
            </w:pPr>
            <w:r w:rsidRPr="009933BD">
              <w:rPr>
                <w:b w:val="0"/>
                <w:sz w:val="24"/>
              </w:rPr>
              <w:t>Each of them shall treat the details of the Contract as private and confidential, except to the extent necessary to carry out their respective obligations under the Contract or to comply with applicable Laws.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his qualifications to compete for other projects.</w:t>
            </w:r>
          </w:p>
        </w:tc>
      </w:tr>
      <w:tr w:rsidR="003D730E" w:rsidRPr="009933BD" w14:paraId="530F3CB3" w14:textId="77777777" w:rsidTr="003D730E">
        <w:tc>
          <w:tcPr>
            <w:tcW w:w="2789" w:type="dxa"/>
            <w:gridSpan w:val="3"/>
          </w:tcPr>
          <w:p w14:paraId="59371F16" w14:textId="77777777" w:rsidR="003D730E" w:rsidRPr="009933BD" w:rsidRDefault="003D730E" w:rsidP="003D730E">
            <w:pPr>
              <w:pStyle w:val="Section7heading4"/>
            </w:pPr>
            <w:bookmarkStart w:id="481" w:name="_Toc363730770"/>
            <w:r w:rsidRPr="009933BD">
              <w:t>1.13</w:t>
            </w:r>
            <w:r w:rsidRPr="009933BD">
              <w:tab/>
              <w:t>Compliance with Laws</w:t>
            </w:r>
            <w:bookmarkEnd w:id="481"/>
          </w:p>
        </w:tc>
        <w:tc>
          <w:tcPr>
            <w:tcW w:w="6301" w:type="dxa"/>
          </w:tcPr>
          <w:p w14:paraId="32B061CA" w14:textId="77777777" w:rsidR="003D730E" w:rsidRPr="009933BD" w:rsidRDefault="003D730E" w:rsidP="003D730E">
            <w:pPr>
              <w:pStyle w:val="ClauseSubPara"/>
              <w:tabs>
                <w:tab w:val="left" w:pos="522"/>
              </w:tabs>
              <w:spacing w:before="0" w:after="240"/>
              <w:ind w:left="0" w:hanging="18"/>
              <w:jc w:val="both"/>
              <w:rPr>
                <w:sz w:val="24"/>
                <w:lang w:val="en-US"/>
              </w:rPr>
            </w:pPr>
            <w:r w:rsidRPr="009933BD">
              <w:rPr>
                <w:sz w:val="24"/>
                <w:lang w:val="en-US"/>
              </w:rPr>
              <w:t>The Contractor shall, in performing the Contract, comply with applicable Laws. Unless otherwise stated in the Particular Conditions:</w:t>
            </w:r>
          </w:p>
          <w:p w14:paraId="33A45135" w14:textId="77777777" w:rsidR="003D730E" w:rsidRPr="009933BD" w:rsidRDefault="003D730E" w:rsidP="003D730E">
            <w:pPr>
              <w:pStyle w:val="ClauseSubPara"/>
              <w:numPr>
                <w:ilvl w:val="0"/>
                <w:numId w:val="100"/>
              </w:numPr>
              <w:tabs>
                <w:tab w:val="left" w:pos="522"/>
              </w:tabs>
              <w:spacing w:before="0" w:after="240"/>
              <w:ind w:left="533" w:hanging="547"/>
              <w:jc w:val="both"/>
              <w:rPr>
                <w:sz w:val="24"/>
                <w:lang w:val="en-US"/>
              </w:rPr>
            </w:pPr>
            <w:r w:rsidRPr="009933BD">
              <w:rPr>
                <w:sz w:val="24"/>
                <w:szCs w:val="24"/>
                <w:lang w:val="en-US"/>
              </w:rPr>
              <w:t>the Employer shall have obtained (or shall obtain) the planning, zoning, building permit or similar permission for the Permanent Works, and any other permissions described in the Specification as having been (or to be) obtained by the Employer; and the Employer shall indemnify and hold the Contractor harmless against and from the consequences of any failure to do so</w:t>
            </w:r>
            <w:r w:rsidRPr="009933BD">
              <w:rPr>
                <w:sz w:val="24"/>
                <w:lang w:val="en-US"/>
              </w:rPr>
              <w:t>; and</w:t>
            </w:r>
          </w:p>
          <w:p w14:paraId="41CC3B64" w14:textId="77777777" w:rsidR="003D730E" w:rsidRPr="009933BD" w:rsidRDefault="003D730E" w:rsidP="003D730E">
            <w:pPr>
              <w:pStyle w:val="ClauseSubPara"/>
              <w:numPr>
                <w:ilvl w:val="0"/>
                <w:numId w:val="100"/>
              </w:numPr>
              <w:tabs>
                <w:tab w:val="left" w:pos="522"/>
              </w:tabs>
              <w:spacing w:before="0" w:after="240"/>
              <w:ind w:left="533" w:hanging="547"/>
              <w:jc w:val="both"/>
              <w:rPr>
                <w:sz w:val="24"/>
                <w:szCs w:val="24"/>
                <w:lang w:val="en-US"/>
              </w:rPr>
            </w:pPr>
            <w:r w:rsidRPr="009933BD">
              <w:rPr>
                <w:sz w:val="24"/>
                <w:szCs w:val="24"/>
                <w:lang w:val="en-US"/>
              </w:rPr>
              <w:t>the Contractor shall give all notices, pay all taxes, duties and fees, and obtain all permits, licences and approvals, as required by the Laws in relation to the execution and completion of the Works and the remedying of any defects; and the Contractor shall indemnify and hold the Employer harmless against and from the consequences of any failure to do so, unless the Contractor is impeded to accomplish these actions and shows evidence of its diligence.</w:t>
            </w:r>
          </w:p>
        </w:tc>
      </w:tr>
      <w:tr w:rsidR="003D730E" w:rsidRPr="009933BD" w14:paraId="0FB7A7BC" w14:textId="77777777" w:rsidTr="003D730E">
        <w:tc>
          <w:tcPr>
            <w:tcW w:w="2789" w:type="dxa"/>
            <w:gridSpan w:val="3"/>
          </w:tcPr>
          <w:p w14:paraId="0A9882E9" w14:textId="77777777" w:rsidR="003D730E" w:rsidRPr="009933BD" w:rsidRDefault="003D730E" w:rsidP="003D730E">
            <w:pPr>
              <w:pStyle w:val="Section7heading4"/>
            </w:pPr>
            <w:bookmarkStart w:id="482" w:name="_Toc363730771"/>
            <w:r w:rsidRPr="009933BD">
              <w:t>1.14</w:t>
            </w:r>
            <w:r w:rsidRPr="009933BD">
              <w:tab/>
              <w:t>Joint and Several Liability</w:t>
            </w:r>
            <w:bookmarkEnd w:id="482"/>
          </w:p>
        </w:tc>
        <w:tc>
          <w:tcPr>
            <w:tcW w:w="6301" w:type="dxa"/>
          </w:tcPr>
          <w:p w14:paraId="17E2DCFE" w14:textId="77777777" w:rsidR="003D730E" w:rsidRPr="009933BD" w:rsidRDefault="003D730E" w:rsidP="003D730E">
            <w:pPr>
              <w:pStyle w:val="ClauseSubPara"/>
              <w:tabs>
                <w:tab w:val="left" w:pos="522"/>
              </w:tabs>
              <w:spacing w:before="0" w:after="200"/>
              <w:ind w:left="0"/>
              <w:jc w:val="both"/>
              <w:rPr>
                <w:sz w:val="24"/>
                <w:lang w:val="en-US"/>
              </w:rPr>
            </w:pPr>
            <w:r w:rsidRPr="009933BD">
              <w:rPr>
                <w:sz w:val="24"/>
                <w:lang w:val="en-US"/>
              </w:rPr>
              <w:t>If the Contractor constitutes (under applicable Laws) a joint venture, consortium or other unincorporated grouping of two or more persons:</w:t>
            </w:r>
          </w:p>
          <w:p w14:paraId="7544C686" w14:textId="77777777" w:rsidR="003D730E" w:rsidRPr="009933BD" w:rsidRDefault="003D730E" w:rsidP="003D730E">
            <w:pPr>
              <w:pStyle w:val="ClauseSubPara"/>
              <w:numPr>
                <w:ilvl w:val="0"/>
                <w:numId w:val="101"/>
              </w:numPr>
              <w:tabs>
                <w:tab w:val="left" w:pos="522"/>
              </w:tabs>
              <w:spacing w:before="0" w:after="200"/>
              <w:ind w:left="522" w:hanging="522"/>
              <w:jc w:val="both"/>
              <w:rPr>
                <w:sz w:val="24"/>
                <w:lang w:val="en-US"/>
              </w:rPr>
            </w:pPr>
            <w:r w:rsidRPr="009933BD">
              <w:rPr>
                <w:sz w:val="24"/>
                <w:lang w:val="en-US"/>
              </w:rPr>
              <w:t>these persons shall be deemed to be jointly and severally liable to the Employer for the performance of the Contract;</w:t>
            </w:r>
          </w:p>
          <w:p w14:paraId="6A81031B" w14:textId="77777777" w:rsidR="003D730E" w:rsidRPr="009933BD" w:rsidRDefault="003D730E" w:rsidP="003D730E">
            <w:pPr>
              <w:pStyle w:val="ClauseSubPara"/>
              <w:numPr>
                <w:ilvl w:val="0"/>
                <w:numId w:val="101"/>
              </w:numPr>
              <w:tabs>
                <w:tab w:val="left" w:pos="522"/>
              </w:tabs>
              <w:spacing w:before="0" w:after="200"/>
              <w:ind w:left="522" w:hanging="522"/>
              <w:jc w:val="both"/>
              <w:rPr>
                <w:sz w:val="24"/>
                <w:lang w:val="en-US"/>
              </w:rPr>
            </w:pPr>
            <w:r w:rsidRPr="009933BD">
              <w:rPr>
                <w:sz w:val="24"/>
                <w:lang w:val="en-US"/>
              </w:rPr>
              <w:t>these persons shall notify the Employer of their leader who shall have authority to bind the Contractor and each of these persons; and</w:t>
            </w:r>
          </w:p>
          <w:p w14:paraId="72610988" w14:textId="77777777" w:rsidR="003D730E" w:rsidRPr="009933BD" w:rsidRDefault="003D730E" w:rsidP="003D730E">
            <w:pPr>
              <w:pStyle w:val="ClauseSubPara"/>
              <w:numPr>
                <w:ilvl w:val="0"/>
                <w:numId w:val="101"/>
              </w:numPr>
              <w:tabs>
                <w:tab w:val="left" w:pos="522"/>
              </w:tabs>
              <w:spacing w:before="0" w:after="200"/>
              <w:ind w:left="522" w:hanging="522"/>
              <w:jc w:val="both"/>
              <w:rPr>
                <w:sz w:val="24"/>
                <w:szCs w:val="24"/>
                <w:lang w:val="en-US"/>
              </w:rPr>
            </w:pPr>
            <w:r w:rsidRPr="009933BD">
              <w:rPr>
                <w:sz w:val="24"/>
                <w:szCs w:val="24"/>
                <w:lang w:val="en-US"/>
              </w:rPr>
              <w:t>the Contractor shall not alter its composition or legal status without the prior consent of the Employer.</w:t>
            </w:r>
          </w:p>
        </w:tc>
      </w:tr>
      <w:tr w:rsidR="003D730E" w:rsidRPr="009933BD" w14:paraId="4F86E378" w14:textId="77777777" w:rsidTr="003D730E">
        <w:tc>
          <w:tcPr>
            <w:tcW w:w="2789" w:type="dxa"/>
            <w:gridSpan w:val="3"/>
          </w:tcPr>
          <w:p w14:paraId="13AA9E8F" w14:textId="77777777" w:rsidR="003D730E" w:rsidRPr="009933BD" w:rsidRDefault="003D730E" w:rsidP="003D730E">
            <w:pPr>
              <w:pStyle w:val="Section7heading4"/>
            </w:pPr>
            <w:bookmarkStart w:id="483" w:name="_Toc363730772"/>
            <w:r w:rsidRPr="009933BD">
              <w:t>1.15</w:t>
            </w:r>
            <w:r w:rsidRPr="009933BD">
              <w:tab/>
              <w:t>Inspections and Audit by the Bank</w:t>
            </w:r>
            <w:bookmarkEnd w:id="483"/>
          </w:p>
        </w:tc>
        <w:tc>
          <w:tcPr>
            <w:tcW w:w="6301" w:type="dxa"/>
          </w:tcPr>
          <w:p w14:paraId="13917D76" w14:textId="77777777" w:rsidR="003D730E" w:rsidRPr="009933BD" w:rsidRDefault="003D730E" w:rsidP="003D730E">
            <w:pPr>
              <w:pStyle w:val="ClauseSubPara"/>
              <w:tabs>
                <w:tab w:val="left" w:pos="522"/>
              </w:tabs>
              <w:spacing w:before="0" w:after="200"/>
              <w:ind w:left="0"/>
              <w:jc w:val="both"/>
              <w:rPr>
                <w:sz w:val="24"/>
                <w:lang w:val="en-US"/>
              </w:rPr>
            </w:pPr>
            <w:r w:rsidRPr="009933BD">
              <w:rPr>
                <w:sz w:val="24"/>
                <w:lang w:val="en-US"/>
              </w:rPr>
              <w:t>The Contractor shall permit the Bank and/or persons appointed by the Bank to inspect the Site and/or the Contractor’s accounts and records relating to the performance of the Contract and to have such accounts and records audited by auditors appointed by the Bank if required by the Bank.</w:t>
            </w:r>
          </w:p>
        </w:tc>
      </w:tr>
      <w:tr w:rsidR="003D730E" w:rsidRPr="009933BD" w14:paraId="6E035DC2" w14:textId="77777777" w:rsidTr="003D730E">
        <w:trPr>
          <w:cantSplit/>
          <w:trHeight w:val="468"/>
        </w:trPr>
        <w:tc>
          <w:tcPr>
            <w:tcW w:w="9090" w:type="dxa"/>
            <w:gridSpan w:val="4"/>
            <w:vAlign w:val="center"/>
          </w:tcPr>
          <w:p w14:paraId="04D15700" w14:textId="77777777" w:rsidR="003D730E" w:rsidRPr="009933BD" w:rsidRDefault="003D730E" w:rsidP="003D730E">
            <w:pPr>
              <w:pStyle w:val="StyleSection7heading3After10pt"/>
            </w:pPr>
            <w:r w:rsidRPr="009933BD">
              <w:br w:type="page"/>
            </w:r>
            <w:r w:rsidRPr="009933BD">
              <w:rPr>
                <w:sz w:val="24"/>
              </w:rPr>
              <w:br w:type="page"/>
            </w:r>
            <w:bookmarkStart w:id="484" w:name="_Toc363730773"/>
            <w:r w:rsidRPr="009933BD">
              <w:t>2.</w:t>
            </w:r>
            <w:r w:rsidRPr="009933BD">
              <w:tab/>
              <w:t>The Employer</w:t>
            </w:r>
            <w:bookmarkEnd w:id="484"/>
          </w:p>
        </w:tc>
      </w:tr>
      <w:tr w:rsidR="003D730E" w:rsidRPr="009933BD" w14:paraId="51BA8208" w14:textId="77777777" w:rsidTr="003D730E">
        <w:tc>
          <w:tcPr>
            <w:tcW w:w="2789" w:type="dxa"/>
            <w:gridSpan w:val="3"/>
          </w:tcPr>
          <w:p w14:paraId="1230D59D" w14:textId="77777777" w:rsidR="003D730E" w:rsidRPr="009933BD" w:rsidRDefault="003D730E" w:rsidP="003D730E">
            <w:pPr>
              <w:pStyle w:val="Section7heading4"/>
            </w:pPr>
            <w:bookmarkStart w:id="485" w:name="_Toc363730774"/>
            <w:r w:rsidRPr="009933BD">
              <w:t>2.1</w:t>
            </w:r>
            <w:r w:rsidRPr="009933BD">
              <w:tab/>
              <w:t>Right of Access to the Site</w:t>
            </w:r>
            <w:bookmarkEnd w:id="485"/>
          </w:p>
          <w:p w14:paraId="767F9E81" w14:textId="77777777" w:rsidR="003D730E" w:rsidRPr="009933BD" w:rsidRDefault="003D730E" w:rsidP="003D730E">
            <w:pPr>
              <w:pStyle w:val="Heading3"/>
              <w:jc w:val="both"/>
            </w:pPr>
          </w:p>
        </w:tc>
        <w:tc>
          <w:tcPr>
            <w:tcW w:w="6301" w:type="dxa"/>
          </w:tcPr>
          <w:p w14:paraId="18F0BD17" w14:textId="77777777" w:rsidR="003D730E" w:rsidRPr="009933BD" w:rsidRDefault="003D730E" w:rsidP="003D730E">
            <w:pPr>
              <w:pStyle w:val="ClauseSubPara"/>
              <w:spacing w:before="0" w:after="180"/>
              <w:ind w:left="0"/>
              <w:jc w:val="both"/>
              <w:rPr>
                <w:sz w:val="24"/>
                <w:lang w:val="en-US"/>
              </w:rPr>
            </w:pPr>
            <w:r w:rsidRPr="009933BD">
              <w:rPr>
                <w:sz w:val="24"/>
                <w:lang w:val="en-US"/>
              </w:rPr>
              <w:t xml:space="preserve">The Employer shall give the Contractor right of access to, and possession of, all parts of the Site within the time (or times) </w:t>
            </w:r>
            <w:r w:rsidR="00283843" w:rsidRPr="009933BD">
              <w:rPr>
                <w:b/>
                <w:sz w:val="24"/>
                <w:lang w:val="en-US"/>
              </w:rPr>
              <w:t>stated in the Contract Data</w:t>
            </w:r>
            <w:r w:rsidRPr="009933BD">
              <w:rPr>
                <w:sz w:val="24"/>
                <w:lang w:val="en-US"/>
              </w:rPr>
              <w:t>. The right and possession may not be exclusive to the Contractor. If, under the Contract, the Employer is required to give (to the Contractor) possession of any foundation, structure, plant or means of access, the Employer shall do so in the time and manner stated in the Specification. However, the Employer may withhold any such right or possession until the Performance Security has been received.</w:t>
            </w:r>
          </w:p>
          <w:p w14:paraId="6692E981" w14:textId="77777777" w:rsidR="003D730E" w:rsidRPr="009933BD" w:rsidRDefault="003D730E" w:rsidP="003D730E">
            <w:pPr>
              <w:pStyle w:val="ClauseSubPara"/>
              <w:spacing w:before="0" w:after="180"/>
              <w:ind w:left="0"/>
              <w:jc w:val="both"/>
              <w:rPr>
                <w:sz w:val="24"/>
                <w:szCs w:val="24"/>
                <w:lang w:val="en-US"/>
              </w:rPr>
            </w:pPr>
            <w:r w:rsidRPr="009933BD">
              <w:rPr>
                <w:sz w:val="24"/>
                <w:szCs w:val="24"/>
                <w:lang w:val="en-US"/>
              </w:rPr>
              <w:t>If no such time is stated in the Contract Data, the Employer shall give the Contractor right of access to, and possession of, the Site within such times as required to enable the Contractor to proceed without disruption in accordance with the programme submitted under Sub-Clause 8.3 [Programme].</w:t>
            </w:r>
          </w:p>
          <w:p w14:paraId="2D14E503" w14:textId="77777777" w:rsidR="003D730E" w:rsidRPr="009933BD" w:rsidRDefault="003D730E" w:rsidP="003D730E">
            <w:pPr>
              <w:pStyle w:val="ClauseSubPara"/>
              <w:spacing w:before="0" w:after="180"/>
              <w:ind w:left="0"/>
              <w:jc w:val="both"/>
              <w:rPr>
                <w:sz w:val="24"/>
                <w:lang w:val="en-US"/>
              </w:rPr>
            </w:pPr>
            <w:r w:rsidRPr="009933BD">
              <w:rPr>
                <w:sz w:val="24"/>
                <w:lang w:val="en-US"/>
              </w:rPr>
              <w:t>If the Contractor suffers delay and/or incurs Cost as a result of a failure by the Employer to give any such right or possession within such time, the Contractor shall give notice to the Engineer and shall be entitled subject to Sub-Clause 20.1 [Contractor’s Claims] to:</w:t>
            </w:r>
          </w:p>
          <w:p w14:paraId="15A27431" w14:textId="77777777" w:rsidR="003D730E" w:rsidRPr="009933BD" w:rsidRDefault="003D730E" w:rsidP="003D730E">
            <w:pPr>
              <w:pStyle w:val="ClauseSubPara"/>
              <w:numPr>
                <w:ilvl w:val="0"/>
                <w:numId w:val="102"/>
              </w:numPr>
              <w:tabs>
                <w:tab w:val="left" w:pos="522"/>
              </w:tabs>
              <w:spacing w:before="0" w:after="180"/>
              <w:ind w:left="522" w:hanging="522"/>
              <w:jc w:val="both"/>
              <w:rPr>
                <w:sz w:val="24"/>
                <w:lang w:val="en-US"/>
              </w:rPr>
            </w:pPr>
            <w:r w:rsidRPr="009933BD">
              <w:rPr>
                <w:sz w:val="24"/>
                <w:lang w:val="en-US"/>
              </w:rPr>
              <w:t>an extension of time for any such delay, if completion is or will be delayed, under Sub-Clause 8.4 [Extension of Time for Completion], and</w:t>
            </w:r>
          </w:p>
          <w:p w14:paraId="145035F3" w14:textId="77777777" w:rsidR="003D730E" w:rsidRPr="009933BD" w:rsidRDefault="003D730E" w:rsidP="003D730E">
            <w:pPr>
              <w:pStyle w:val="ClauseSubPara"/>
              <w:numPr>
                <w:ilvl w:val="0"/>
                <w:numId w:val="102"/>
              </w:numPr>
              <w:tabs>
                <w:tab w:val="left" w:pos="522"/>
              </w:tabs>
              <w:spacing w:before="0" w:after="180"/>
              <w:ind w:left="522" w:hanging="522"/>
              <w:jc w:val="both"/>
              <w:rPr>
                <w:sz w:val="24"/>
                <w:lang w:val="en-US"/>
              </w:rPr>
            </w:pPr>
            <w:r w:rsidRPr="009933BD">
              <w:rPr>
                <w:sz w:val="24"/>
                <w:lang w:val="en-US"/>
              </w:rPr>
              <w:t>payment of any such Cost plus profit, which shall be included in the Contract Price.</w:t>
            </w:r>
          </w:p>
          <w:p w14:paraId="64325CF4" w14:textId="77777777" w:rsidR="003D730E" w:rsidRPr="009933BD" w:rsidRDefault="003D730E" w:rsidP="003D730E">
            <w:pPr>
              <w:pStyle w:val="ClauseSubPara"/>
              <w:spacing w:before="0" w:after="180"/>
              <w:ind w:left="0"/>
              <w:jc w:val="both"/>
              <w:rPr>
                <w:sz w:val="24"/>
                <w:lang w:val="en-US"/>
              </w:rPr>
            </w:pPr>
            <w:r w:rsidRPr="009933BD">
              <w:rPr>
                <w:sz w:val="24"/>
                <w:lang w:val="en-US"/>
              </w:rPr>
              <w:t>After receiving this notice, the Engineer shall proceed in accordance with Sub-Clause 3.5 [Determinations] to agree or determine these matters.</w:t>
            </w:r>
          </w:p>
          <w:p w14:paraId="7B24E6E3" w14:textId="77777777" w:rsidR="003D730E" w:rsidRPr="009933BD" w:rsidRDefault="003D730E" w:rsidP="003D730E">
            <w:pPr>
              <w:pStyle w:val="ClauseSubPara"/>
              <w:spacing w:before="0" w:after="180"/>
              <w:ind w:left="0"/>
              <w:jc w:val="both"/>
              <w:rPr>
                <w:sz w:val="24"/>
                <w:szCs w:val="24"/>
                <w:lang w:val="en-US"/>
              </w:rPr>
            </w:pPr>
            <w:r w:rsidRPr="009933BD">
              <w:rPr>
                <w:sz w:val="24"/>
                <w:szCs w:val="24"/>
                <w:lang w:val="en-US"/>
              </w:rPr>
              <w:t>However, if and to the extent that the Employer’s failure was caused by any error or delay by the Contractor, including an error in, or delay in the submission of, any of the Contractor’s Documents, the Contractor shall not be entitled to such extension of time, Cost or profit.</w:t>
            </w:r>
          </w:p>
        </w:tc>
      </w:tr>
      <w:tr w:rsidR="003D730E" w:rsidRPr="009933BD" w14:paraId="1D14AFC6" w14:textId="77777777" w:rsidTr="003D730E">
        <w:tc>
          <w:tcPr>
            <w:tcW w:w="2789" w:type="dxa"/>
            <w:gridSpan w:val="3"/>
          </w:tcPr>
          <w:p w14:paraId="7B1B5893" w14:textId="77777777" w:rsidR="003D730E" w:rsidRPr="009933BD" w:rsidRDefault="003D730E" w:rsidP="003D730E">
            <w:pPr>
              <w:pStyle w:val="Section7heading4"/>
            </w:pPr>
            <w:bookmarkStart w:id="486" w:name="_Toc363730775"/>
            <w:r w:rsidRPr="009933BD">
              <w:t>2.2</w:t>
            </w:r>
            <w:r w:rsidRPr="009933BD">
              <w:tab/>
              <w:t>Permits, Licences or Approvals</w:t>
            </w:r>
            <w:bookmarkEnd w:id="486"/>
          </w:p>
        </w:tc>
        <w:tc>
          <w:tcPr>
            <w:tcW w:w="6301" w:type="dxa"/>
          </w:tcPr>
          <w:p w14:paraId="63220047" w14:textId="77777777" w:rsidR="003D730E" w:rsidRPr="009933BD" w:rsidRDefault="003D730E" w:rsidP="003D730E">
            <w:pPr>
              <w:pStyle w:val="ClauseSubPara"/>
              <w:spacing w:before="0" w:after="160"/>
              <w:ind w:left="0"/>
              <w:jc w:val="both"/>
              <w:rPr>
                <w:sz w:val="24"/>
                <w:lang w:val="en-US"/>
              </w:rPr>
            </w:pPr>
            <w:r w:rsidRPr="009933BD">
              <w:rPr>
                <w:sz w:val="24"/>
                <w:szCs w:val="24"/>
                <w:lang w:val="en-US"/>
              </w:rPr>
              <w:t>The Employer shall provide, at the request of the Contractor, such reasonable assistance as to allow the Contractor to obtain properly</w:t>
            </w:r>
            <w:r w:rsidRPr="009933BD">
              <w:rPr>
                <w:sz w:val="24"/>
                <w:lang w:val="en-US"/>
              </w:rPr>
              <w:t>:</w:t>
            </w:r>
          </w:p>
          <w:p w14:paraId="2A718DD1" w14:textId="77777777" w:rsidR="003D730E" w:rsidRPr="009933BD" w:rsidRDefault="003D730E" w:rsidP="003D730E">
            <w:pPr>
              <w:pStyle w:val="ClauseSubPara"/>
              <w:numPr>
                <w:ilvl w:val="0"/>
                <w:numId w:val="103"/>
              </w:numPr>
              <w:tabs>
                <w:tab w:val="left" w:pos="522"/>
              </w:tabs>
              <w:spacing w:before="0" w:after="160"/>
              <w:ind w:left="522" w:hanging="522"/>
              <w:jc w:val="both"/>
              <w:rPr>
                <w:sz w:val="24"/>
                <w:lang w:val="en-US"/>
              </w:rPr>
            </w:pPr>
            <w:r w:rsidRPr="009933BD">
              <w:rPr>
                <w:sz w:val="24"/>
                <w:lang w:val="en-US"/>
              </w:rPr>
              <w:t>copies of the Laws of the Country which are relevant to the Contract but are not readily available, and</w:t>
            </w:r>
          </w:p>
          <w:p w14:paraId="615A6596" w14:textId="77777777" w:rsidR="003D730E" w:rsidRPr="009933BD" w:rsidRDefault="003D730E" w:rsidP="003D730E">
            <w:pPr>
              <w:pStyle w:val="ClauseSubPara"/>
              <w:numPr>
                <w:ilvl w:val="0"/>
                <w:numId w:val="103"/>
              </w:numPr>
              <w:tabs>
                <w:tab w:val="left" w:pos="522"/>
              </w:tabs>
              <w:spacing w:before="0" w:after="160"/>
              <w:ind w:left="522" w:hanging="522"/>
              <w:jc w:val="both"/>
              <w:rPr>
                <w:sz w:val="24"/>
                <w:lang w:val="en-US"/>
              </w:rPr>
            </w:pPr>
            <w:r w:rsidRPr="009933BD">
              <w:rPr>
                <w:sz w:val="24"/>
                <w:lang w:val="en-US"/>
              </w:rPr>
              <w:t>any permits, licences or approvals required by the Laws of the Country:</w:t>
            </w:r>
          </w:p>
          <w:p w14:paraId="63F82373" w14:textId="77777777" w:rsidR="003D730E" w:rsidRPr="009933BD" w:rsidRDefault="003D730E" w:rsidP="003D730E">
            <w:pPr>
              <w:pStyle w:val="ClauseSubPara"/>
              <w:numPr>
                <w:ilvl w:val="1"/>
                <w:numId w:val="103"/>
              </w:numPr>
              <w:tabs>
                <w:tab w:val="clear" w:pos="3768"/>
                <w:tab w:val="left" w:pos="1062"/>
                <w:tab w:val="num" w:pos="3240"/>
              </w:tabs>
              <w:spacing w:before="0" w:after="160"/>
              <w:ind w:left="1062" w:hanging="540"/>
              <w:jc w:val="both"/>
              <w:rPr>
                <w:sz w:val="24"/>
                <w:lang w:val="en-US"/>
              </w:rPr>
            </w:pPr>
            <w:r w:rsidRPr="009933BD">
              <w:rPr>
                <w:sz w:val="24"/>
                <w:lang w:val="en-US"/>
              </w:rPr>
              <w:t>which the Contractor is required to obtain under Sub-Clause 1.13 [Compliance with Laws],</w:t>
            </w:r>
          </w:p>
          <w:p w14:paraId="4174EB90" w14:textId="77777777" w:rsidR="003D730E" w:rsidRPr="009933BD" w:rsidRDefault="003D730E" w:rsidP="003D730E">
            <w:pPr>
              <w:pStyle w:val="ClauseSubPara"/>
              <w:numPr>
                <w:ilvl w:val="1"/>
                <w:numId w:val="103"/>
              </w:numPr>
              <w:tabs>
                <w:tab w:val="clear" w:pos="3768"/>
                <w:tab w:val="left" w:pos="1062"/>
                <w:tab w:val="num" w:pos="3240"/>
              </w:tabs>
              <w:spacing w:before="0" w:after="160"/>
              <w:ind w:left="1062" w:hanging="540"/>
              <w:jc w:val="both"/>
              <w:rPr>
                <w:sz w:val="24"/>
                <w:lang w:val="en-US"/>
              </w:rPr>
            </w:pPr>
            <w:r w:rsidRPr="009933BD">
              <w:rPr>
                <w:sz w:val="24"/>
                <w:lang w:val="en-US"/>
              </w:rPr>
              <w:t>for the delivery of Goods, including clearance through customs, and</w:t>
            </w:r>
          </w:p>
          <w:p w14:paraId="3D7DC5A9" w14:textId="77777777" w:rsidR="003D730E" w:rsidRPr="009933BD" w:rsidRDefault="003D730E" w:rsidP="003D730E">
            <w:pPr>
              <w:pStyle w:val="ClauseSubPara"/>
              <w:numPr>
                <w:ilvl w:val="1"/>
                <w:numId w:val="103"/>
              </w:numPr>
              <w:tabs>
                <w:tab w:val="clear" w:pos="3768"/>
                <w:tab w:val="left" w:pos="1062"/>
                <w:tab w:val="num" w:pos="3240"/>
              </w:tabs>
              <w:spacing w:before="0" w:after="160"/>
              <w:ind w:left="1062" w:hanging="540"/>
              <w:jc w:val="both"/>
              <w:rPr>
                <w:sz w:val="24"/>
                <w:szCs w:val="24"/>
                <w:lang w:val="en-US"/>
              </w:rPr>
            </w:pPr>
            <w:r w:rsidRPr="009933BD">
              <w:rPr>
                <w:sz w:val="24"/>
                <w:szCs w:val="24"/>
                <w:lang w:val="en-US"/>
              </w:rPr>
              <w:t>for the export of Contractor’s Equipment when it is removed from the Site.</w:t>
            </w:r>
          </w:p>
        </w:tc>
      </w:tr>
      <w:tr w:rsidR="003D730E" w:rsidRPr="009933BD" w14:paraId="2637E830" w14:textId="77777777" w:rsidTr="003D730E">
        <w:trPr>
          <w:cantSplit/>
        </w:trPr>
        <w:tc>
          <w:tcPr>
            <w:tcW w:w="2789" w:type="dxa"/>
            <w:gridSpan w:val="3"/>
          </w:tcPr>
          <w:p w14:paraId="3DA80E6E" w14:textId="77777777" w:rsidR="003D730E" w:rsidRPr="009933BD" w:rsidRDefault="003D730E" w:rsidP="003D730E">
            <w:pPr>
              <w:pStyle w:val="Section7heading4"/>
            </w:pPr>
            <w:bookmarkStart w:id="487" w:name="_Toc363730776"/>
            <w:r w:rsidRPr="009933BD">
              <w:t>2.3</w:t>
            </w:r>
            <w:r w:rsidRPr="009933BD">
              <w:tab/>
              <w:t>Employer’s Personnel</w:t>
            </w:r>
            <w:bookmarkEnd w:id="487"/>
          </w:p>
          <w:p w14:paraId="733E6115" w14:textId="77777777" w:rsidR="003D730E" w:rsidRPr="009933BD" w:rsidRDefault="003D730E" w:rsidP="003D730E">
            <w:pPr>
              <w:pStyle w:val="Heading3"/>
              <w:jc w:val="both"/>
            </w:pPr>
          </w:p>
        </w:tc>
        <w:tc>
          <w:tcPr>
            <w:tcW w:w="6301" w:type="dxa"/>
          </w:tcPr>
          <w:p w14:paraId="3B1F5BA4" w14:textId="77777777" w:rsidR="003D730E" w:rsidRPr="009933BD" w:rsidRDefault="003D730E" w:rsidP="003D730E">
            <w:pPr>
              <w:pStyle w:val="ClauseSubPara"/>
              <w:spacing w:before="0" w:after="200"/>
              <w:ind w:left="-18"/>
              <w:jc w:val="both"/>
              <w:rPr>
                <w:sz w:val="24"/>
                <w:lang w:val="en-US"/>
              </w:rPr>
            </w:pPr>
            <w:r w:rsidRPr="009933BD">
              <w:rPr>
                <w:sz w:val="24"/>
                <w:lang w:val="en-US"/>
              </w:rPr>
              <w:t>The Employer shall be responsible for ensuring that the Employer’s Personnel and the Employer’s other contractors on the Site:</w:t>
            </w:r>
          </w:p>
          <w:p w14:paraId="3D0B638B" w14:textId="77777777" w:rsidR="003D730E" w:rsidRPr="009933BD" w:rsidRDefault="003D730E" w:rsidP="003D730E">
            <w:pPr>
              <w:pStyle w:val="ClauseSubPara"/>
              <w:numPr>
                <w:ilvl w:val="0"/>
                <w:numId w:val="104"/>
              </w:numPr>
              <w:tabs>
                <w:tab w:val="clear" w:pos="2700"/>
                <w:tab w:val="left" w:pos="522"/>
              </w:tabs>
              <w:spacing w:before="0" w:after="200"/>
              <w:ind w:left="522" w:hanging="540"/>
              <w:jc w:val="both"/>
              <w:rPr>
                <w:sz w:val="24"/>
                <w:lang w:val="en-US"/>
              </w:rPr>
            </w:pPr>
            <w:r w:rsidRPr="009933BD">
              <w:rPr>
                <w:sz w:val="24"/>
                <w:lang w:val="en-US"/>
              </w:rPr>
              <w:t>co-operate with the Contractor’s efforts under Sub-Clause 4.6 [Co-operation], and</w:t>
            </w:r>
          </w:p>
          <w:p w14:paraId="78F6917A" w14:textId="77777777" w:rsidR="003D730E" w:rsidRPr="009933BD" w:rsidRDefault="003D730E" w:rsidP="003D730E">
            <w:pPr>
              <w:pStyle w:val="ClauseSubPara"/>
              <w:numPr>
                <w:ilvl w:val="0"/>
                <w:numId w:val="104"/>
              </w:numPr>
              <w:tabs>
                <w:tab w:val="clear" w:pos="2700"/>
                <w:tab w:val="left" w:pos="522"/>
                <w:tab w:val="num" w:pos="882"/>
              </w:tabs>
              <w:spacing w:before="0" w:after="200"/>
              <w:ind w:left="522" w:hanging="540"/>
              <w:jc w:val="both"/>
              <w:rPr>
                <w:sz w:val="24"/>
                <w:szCs w:val="24"/>
                <w:lang w:val="en-US"/>
              </w:rPr>
            </w:pPr>
            <w:r w:rsidRPr="009933BD">
              <w:rPr>
                <w:sz w:val="24"/>
                <w:szCs w:val="24"/>
                <w:lang w:val="en-US"/>
              </w:rPr>
              <w:t>take actions similar to those which the Contractor is required to take under sub-paragraphs (a), (b) and (c) of Sub-Clause 4.8 [Safety Procedures] and under Sub-Clause 4.18 [Protection of the Environment].</w:t>
            </w:r>
          </w:p>
        </w:tc>
      </w:tr>
      <w:tr w:rsidR="003D730E" w:rsidRPr="009933BD" w14:paraId="6E12FC14" w14:textId="77777777" w:rsidTr="003D730E">
        <w:tc>
          <w:tcPr>
            <w:tcW w:w="2789" w:type="dxa"/>
            <w:gridSpan w:val="3"/>
          </w:tcPr>
          <w:p w14:paraId="49D33E72" w14:textId="77777777" w:rsidR="003D730E" w:rsidRPr="009933BD" w:rsidRDefault="003D730E" w:rsidP="003D730E">
            <w:pPr>
              <w:pStyle w:val="Section7heading4"/>
            </w:pPr>
            <w:bookmarkStart w:id="488" w:name="_Toc363730777"/>
            <w:r w:rsidRPr="009933BD">
              <w:t>2.4</w:t>
            </w:r>
            <w:r w:rsidRPr="009933BD">
              <w:tab/>
              <w:t>Employer’s Financial Arrangements</w:t>
            </w:r>
            <w:bookmarkEnd w:id="488"/>
          </w:p>
          <w:p w14:paraId="480F806B" w14:textId="77777777" w:rsidR="003D730E" w:rsidRPr="009933BD" w:rsidRDefault="003D730E" w:rsidP="003D730E">
            <w:pPr>
              <w:pStyle w:val="Heading3"/>
              <w:jc w:val="both"/>
            </w:pPr>
          </w:p>
        </w:tc>
        <w:tc>
          <w:tcPr>
            <w:tcW w:w="6301" w:type="dxa"/>
          </w:tcPr>
          <w:p w14:paraId="15BE5D05" w14:textId="77777777" w:rsidR="003D730E" w:rsidRPr="009933BD" w:rsidRDefault="003D730E" w:rsidP="003D730E">
            <w:pPr>
              <w:pStyle w:val="ClauseSubPara"/>
              <w:spacing w:before="0" w:after="200"/>
              <w:ind w:left="-18" w:firstLine="18"/>
              <w:jc w:val="both"/>
              <w:rPr>
                <w:sz w:val="24"/>
                <w:szCs w:val="24"/>
                <w:lang w:val="en-US"/>
              </w:rPr>
            </w:pPr>
            <w:r w:rsidRPr="009933BD">
              <w:rPr>
                <w:sz w:val="24"/>
                <w:szCs w:val="24"/>
                <w:lang w:val="en-US"/>
              </w:rPr>
              <w:t>The Employer shall submit, before the Commencement Date and thereafter within 28 days after receiving any request from the Contractor, reasonable evidence that financial arrangements have been made and are being maintained which will enable the Employer to pay the Contract Price punctually (as estimated at that time) in accordance with Clause 14 [Contract Price and Payment]. Before the Employer makes any material change to his financial arrangements, the Employer shall give notice to the Contractor with detailed particulars.</w:t>
            </w:r>
          </w:p>
          <w:p w14:paraId="43033B9E" w14:textId="77777777" w:rsidR="003D730E" w:rsidRPr="009933BD" w:rsidRDefault="003D730E" w:rsidP="003D730E">
            <w:pPr>
              <w:pStyle w:val="ClauseSubPara"/>
              <w:spacing w:before="0" w:after="200"/>
              <w:ind w:left="-18" w:firstLine="18"/>
              <w:jc w:val="both"/>
              <w:rPr>
                <w:sz w:val="24"/>
                <w:szCs w:val="24"/>
                <w:lang w:val="en-US"/>
              </w:rPr>
            </w:pPr>
            <w:r w:rsidRPr="009933BD">
              <w:rPr>
                <w:sz w:val="24"/>
                <w:szCs w:val="24"/>
                <w:lang w:val="en-US"/>
              </w:rPr>
              <w:t>In addition, if the Bank has notified to the Borrower that the Bank has suspended disbursements under its loan, which finances in whole or in part the execution of the Works, the Employer shall give notice of such suspension to the Contractor with detailed particulars,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his notice of the extent to which such funds will be available.</w:t>
            </w:r>
          </w:p>
        </w:tc>
      </w:tr>
      <w:tr w:rsidR="003D730E" w:rsidRPr="009933BD" w14:paraId="7DC1E369" w14:textId="77777777" w:rsidTr="003D730E">
        <w:tc>
          <w:tcPr>
            <w:tcW w:w="2789" w:type="dxa"/>
            <w:gridSpan w:val="3"/>
          </w:tcPr>
          <w:p w14:paraId="695D89BE" w14:textId="77777777" w:rsidR="003D730E" w:rsidRPr="009933BD" w:rsidRDefault="003D730E" w:rsidP="003D730E">
            <w:pPr>
              <w:pStyle w:val="Section7heading4"/>
            </w:pPr>
            <w:bookmarkStart w:id="489" w:name="_Toc363730778"/>
            <w:r w:rsidRPr="009933BD">
              <w:t>2.5</w:t>
            </w:r>
            <w:r w:rsidRPr="009933BD">
              <w:tab/>
              <w:t>Employer’s Claims</w:t>
            </w:r>
            <w:bookmarkEnd w:id="489"/>
          </w:p>
          <w:p w14:paraId="447A2F3D" w14:textId="77777777" w:rsidR="003D730E" w:rsidRPr="009933BD" w:rsidRDefault="003D730E" w:rsidP="003D730E">
            <w:pPr>
              <w:pStyle w:val="Heading3"/>
              <w:jc w:val="both"/>
            </w:pPr>
          </w:p>
        </w:tc>
        <w:tc>
          <w:tcPr>
            <w:tcW w:w="6301" w:type="dxa"/>
          </w:tcPr>
          <w:p w14:paraId="1E73229C" w14:textId="77777777" w:rsidR="003D730E" w:rsidRPr="009933BD" w:rsidRDefault="003D730E" w:rsidP="003D730E">
            <w:pPr>
              <w:pStyle w:val="ClauseSubPara"/>
              <w:spacing w:before="0" w:after="200"/>
              <w:ind w:left="-18"/>
              <w:jc w:val="both"/>
              <w:rPr>
                <w:sz w:val="24"/>
                <w:lang w:val="en-US"/>
              </w:rPr>
            </w:pPr>
            <w:r w:rsidRPr="009933BD">
              <w:rPr>
                <w:sz w:val="24"/>
                <w:lang w:val="en-US"/>
              </w:rPr>
              <w:t>If the Employer considers himself to be entitled to any payment under any Clause of these Conditions or otherwise in connection with the Contract, and/or to any extension of the Defects Notification Period, the Employer or the Engineer shall give notice and particulars to the Contractor. However, notice is not required for payments due under Sub-Clause 4.19 [Electricity, Water and Gas], under Sub-Clause 4.20 [Employer’s Equipment and Free-Issue Materials], or for other services requested by the Contractor.</w:t>
            </w:r>
          </w:p>
          <w:p w14:paraId="42038048" w14:textId="77777777" w:rsidR="003D730E" w:rsidRPr="009933BD" w:rsidRDefault="003D730E" w:rsidP="003D730E">
            <w:pPr>
              <w:pStyle w:val="ClauseSubPara"/>
              <w:spacing w:before="0" w:after="200"/>
              <w:ind w:left="-18"/>
              <w:jc w:val="both"/>
              <w:rPr>
                <w:sz w:val="24"/>
                <w:lang w:val="en-US"/>
              </w:rPr>
            </w:pPr>
            <w:r w:rsidRPr="009933BD">
              <w:rPr>
                <w:sz w:val="24"/>
                <w:lang w:val="en-US"/>
              </w:rPr>
              <w:t>The notice shall be given as soon as practicable and no longer than 28 days after the Employer became aware, or should have become aware, of the event or circumstances giving rise to the claim. A notice relating to any extension of the Defects Notification Period shall be given before the expiry of such period.</w:t>
            </w:r>
          </w:p>
          <w:p w14:paraId="1B5D1A2F" w14:textId="77777777" w:rsidR="003D730E" w:rsidRPr="009933BD" w:rsidRDefault="003D730E" w:rsidP="003D730E">
            <w:pPr>
              <w:pStyle w:val="ClauseSubPara"/>
              <w:spacing w:before="0" w:after="200"/>
              <w:ind w:left="-18"/>
              <w:jc w:val="both"/>
              <w:rPr>
                <w:sz w:val="24"/>
                <w:lang w:val="en-US"/>
              </w:rPr>
            </w:pPr>
            <w:r w:rsidRPr="009933BD">
              <w:rPr>
                <w:sz w:val="24"/>
                <w:lang w:val="en-US"/>
              </w:rPr>
              <w:t>The particulars shall specify the Clause or other basis of the claim, and shall include substantiation of the amount and/or extension to which the Employer considers himself to be entitled in connection with the Contract. The Engineer shall then proceed in accordance with Sub-Clause 3.5 [Determinations] to agree or determine (i) the amount (if any) which the Employer is entitled to be paid by the Contractor, and/or (ii) the extension (if any) of the Defects Notification Period in accordance with Sub-Clause 11.3 [Extension of Defects Notification Period].</w:t>
            </w:r>
          </w:p>
          <w:p w14:paraId="5DC23040" w14:textId="77777777" w:rsidR="003D730E" w:rsidRPr="009933BD" w:rsidRDefault="003D730E" w:rsidP="003D730E">
            <w:pPr>
              <w:pStyle w:val="Heading3"/>
              <w:spacing w:after="200"/>
              <w:ind w:left="-18"/>
              <w:jc w:val="both"/>
              <w:rPr>
                <w:b w:val="0"/>
                <w:bCs w:val="0"/>
              </w:rPr>
            </w:pPr>
            <w:r w:rsidRPr="009933BD">
              <w:rPr>
                <w:b w:val="0"/>
                <w:sz w:val="24"/>
              </w:rPr>
              <w:t>This amount may be included as a deduction in the Contract Price and Payment Certificates. The Employer shall only be entitled to set off against or make any deduction from an amount certified in a Payment Certificate, or to otherwise claim against the Contractor, in accordance with this Sub-Clause.</w:t>
            </w:r>
          </w:p>
        </w:tc>
      </w:tr>
      <w:tr w:rsidR="003D730E" w:rsidRPr="009933BD" w14:paraId="73EC159D" w14:textId="77777777" w:rsidTr="003D730E">
        <w:trPr>
          <w:cantSplit/>
          <w:trHeight w:val="423"/>
        </w:trPr>
        <w:tc>
          <w:tcPr>
            <w:tcW w:w="9090" w:type="dxa"/>
            <w:gridSpan w:val="4"/>
            <w:vAlign w:val="center"/>
          </w:tcPr>
          <w:p w14:paraId="123E1D05" w14:textId="77777777" w:rsidR="003D730E" w:rsidRPr="009933BD" w:rsidRDefault="003D730E" w:rsidP="003D730E">
            <w:pPr>
              <w:pStyle w:val="StyleSection7heading3After10pt"/>
            </w:pPr>
            <w:bookmarkStart w:id="490" w:name="_Toc363730779"/>
            <w:r w:rsidRPr="009933BD">
              <w:t>3.</w:t>
            </w:r>
            <w:r w:rsidRPr="009933BD">
              <w:tab/>
              <w:t>The Engineer</w:t>
            </w:r>
            <w:bookmarkEnd w:id="490"/>
          </w:p>
        </w:tc>
      </w:tr>
      <w:tr w:rsidR="003D730E" w:rsidRPr="009933BD" w14:paraId="267589AA" w14:textId="77777777" w:rsidTr="003D730E">
        <w:tc>
          <w:tcPr>
            <w:tcW w:w="2661" w:type="dxa"/>
            <w:gridSpan w:val="2"/>
          </w:tcPr>
          <w:p w14:paraId="43062F35" w14:textId="77777777" w:rsidR="003D730E" w:rsidRPr="009933BD" w:rsidRDefault="003D730E" w:rsidP="003D730E">
            <w:pPr>
              <w:pStyle w:val="Section7heading4"/>
            </w:pPr>
            <w:bookmarkStart w:id="491" w:name="_Toc363730780"/>
            <w:r w:rsidRPr="009933BD">
              <w:t>3.1</w:t>
            </w:r>
            <w:r w:rsidRPr="009933BD">
              <w:tab/>
              <w:t>Engineer’s Duties and Authority</w:t>
            </w:r>
            <w:bookmarkEnd w:id="491"/>
          </w:p>
          <w:p w14:paraId="5F4DD1CE" w14:textId="77777777" w:rsidR="003D730E" w:rsidRPr="009933BD" w:rsidRDefault="003D730E" w:rsidP="003D730E">
            <w:pPr>
              <w:pStyle w:val="Heading3"/>
              <w:jc w:val="both"/>
            </w:pPr>
          </w:p>
        </w:tc>
        <w:tc>
          <w:tcPr>
            <w:tcW w:w="6429" w:type="dxa"/>
            <w:gridSpan w:val="2"/>
          </w:tcPr>
          <w:p w14:paraId="4776A59A" w14:textId="77777777" w:rsidR="003D730E" w:rsidRPr="009933BD" w:rsidRDefault="003D730E" w:rsidP="003D730E">
            <w:pPr>
              <w:pStyle w:val="ClauseSubPara"/>
              <w:spacing w:before="0" w:after="200"/>
              <w:ind w:left="0" w:hanging="18"/>
              <w:jc w:val="both"/>
              <w:rPr>
                <w:sz w:val="24"/>
                <w:lang w:val="en-US"/>
              </w:rPr>
            </w:pPr>
            <w:r w:rsidRPr="009933BD">
              <w:rPr>
                <w:sz w:val="24"/>
                <w:lang w:val="en-US"/>
              </w:rPr>
              <w:t>The Employer shall appoint the Engineer who shall carry out the duties assigned to him in the Contract. The Engineer’s staff shall include suitably qualified engineers and other professionals who are competent to carry out these duties.</w:t>
            </w:r>
          </w:p>
          <w:p w14:paraId="2DBBCFA6" w14:textId="77777777" w:rsidR="003D730E" w:rsidRPr="009933BD" w:rsidRDefault="003D730E" w:rsidP="003D730E">
            <w:pPr>
              <w:pStyle w:val="ClauseSubPara"/>
              <w:spacing w:before="0" w:after="200"/>
              <w:ind w:left="0" w:hanging="18"/>
              <w:jc w:val="both"/>
              <w:rPr>
                <w:sz w:val="24"/>
                <w:lang w:val="en-US"/>
              </w:rPr>
            </w:pPr>
            <w:r w:rsidRPr="009933BD">
              <w:rPr>
                <w:sz w:val="24"/>
                <w:lang w:val="en-US"/>
              </w:rPr>
              <w:t>The Engineer shall have no authority to amend the Contract.</w:t>
            </w:r>
          </w:p>
          <w:p w14:paraId="1919F0D1" w14:textId="77777777" w:rsidR="003D730E" w:rsidRPr="009933BD" w:rsidRDefault="003D730E" w:rsidP="003D730E">
            <w:pPr>
              <w:pStyle w:val="ClauseSubPara"/>
              <w:spacing w:before="0" w:after="240"/>
              <w:ind w:left="0" w:hanging="18"/>
              <w:jc w:val="both"/>
              <w:rPr>
                <w:sz w:val="24"/>
                <w:lang w:val="en-US"/>
              </w:rPr>
            </w:pPr>
            <w:r w:rsidRPr="009933BD">
              <w:rPr>
                <w:sz w:val="24"/>
                <w:lang w:val="en-US"/>
              </w:rPr>
              <w:t xml:space="preserve">The Engineer may exercise the authority attributable to the Engineer as specified in or necessarily to be implied from the Contract. If the Engineer is required to obtain the approval of the Employer before exercising a specified authority, the requirements shall be as stated in the Particular Conditions. The Employer shall promptly inform the Contractor of any change to the authority attributed to the Engineer. </w:t>
            </w:r>
          </w:p>
          <w:p w14:paraId="13384FC8" w14:textId="77777777" w:rsidR="003D730E" w:rsidRPr="009933BD" w:rsidRDefault="003D730E" w:rsidP="003D730E">
            <w:pPr>
              <w:pStyle w:val="ClauseSubPara"/>
              <w:spacing w:before="0" w:after="240"/>
              <w:ind w:left="0" w:hanging="18"/>
              <w:jc w:val="both"/>
              <w:rPr>
                <w:sz w:val="24"/>
                <w:lang w:val="en-US"/>
              </w:rPr>
            </w:pPr>
            <w:r w:rsidRPr="009933BD">
              <w:rPr>
                <w:sz w:val="24"/>
                <w:lang w:val="en-US"/>
              </w:rPr>
              <w:t>However, whenever the Engineer exercises a specified authority for which the Employer’s approval is required, then (for the purposes of the Contract) the Employer shall be deemed to have given approval.</w:t>
            </w:r>
          </w:p>
          <w:p w14:paraId="72595490" w14:textId="77777777" w:rsidR="003D730E" w:rsidRPr="009933BD" w:rsidRDefault="003D730E" w:rsidP="003D730E">
            <w:pPr>
              <w:pStyle w:val="ClauseSubPara"/>
              <w:spacing w:before="0" w:after="240"/>
              <w:ind w:left="0" w:hanging="18"/>
              <w:jc w:val="both"/>
              <w:rPr>
                <w:sz w:val="24"/>
                <w:lang w:val="en-US"/>
              </w:rPr>
            </w:pPr>
            <w:r w:rsidRPr="009933BD">
              <w:rPr>
                <w:sz w:val="24"/>
                <w:lang w:val="en-US"/>
              </w:rPr>
              <w:t>Except as otherwise stated in these Conditions:</w:t>
            </w:r>
          </w:p>
          <w:p w14:paraId="680E1F42" w14:textId="77777777" w:rsidR="003D730E" w:rsidRPr="009933BD" w:rsidRDefault="003D730E" w:rsidP="003D730E">
            <w:pPr>
              <w:pStyle w:val="ClauseSubPara"/>
              <w:tabs>
                <w:tab w:val="left" w:pos="522"/>
              </w:tabs>
              <w:spacing w:before="0" w:after="240"/>
              <w:ind w:left="522" w:hanging="540"/>
              <w:jc w:val="both"/>
              <w:rPr>
                <w:sz w:val="24"/>
                <w:lang w:val="en-US"/>
              </w:rPr>
            </w:pPr>
            <w:r w:rsidRPr="009933BD">
              <w:rPr>
                <w:sz w:val="24"/>
                <w:lang w:val="en-US"/>
              </w:rPr>
              <w:t>(a)</w:t>
            </w:r>
            <w:r w:rsidRPr="009933BD">
              <w:rPr>
                <w:sz w:val="24"/>
                <w:lang w:val="en-US"/>
              </w:rPr>
              <w:tab/>
              <w:t xml:space="preserve">whenever carrying out duties or exercising authority, specified in or implied by the Contract, the Engineer shall be deemed to act for the Employer; </w:t>
            </w:r>
          </w:p>
          <w:p w14:paraId="00D20611" w14:textId="77777777" w:rsidR="003D730E" w:rsidRPr="009933BD" w:rsidRDefault="003D730E" w:rsidP="003D730E">
            <w:pPr>
              <w:pStyle w:val="ClauseSubPara"/>
              <w:tabs>
                <w:tab w:val="left" w:pos="522"/>
              </w:tabs>
              <w:spacing w:before="0" w:after="240"/>
              <w:ind w:left="522" w:hanging="540"/>
              <w:jc w:val="both"/>
              <w:rPr>
                <w:sz w:val="24"/>
                <w:lang w:val="en-US"/>
              </w:rPr>
            </w:pPr>
            <w:r w:rsidRPr="009933BD">
              <w:rPr>
                <w:sz w:val="24"/>
                <w:lang w:val="en-US"/>
              </w:rPr>
              <w:t>(b)</w:t>
            </w:r>
            <w:r w:rsidRPr="009933BD">
              <w:rPr>
                <w:sz w:val="24"/>
                <w:lang w:val="en-US"/>
              </w:rPr>
              <w:tab/>
              <w:t xml:space="preserve">the Engineer has no authority to relieve either Party of any duties, obligations or responsibilities under the Contract; </w:t>
            </w:r>
          </w:p>
          <w:p w14:paraId="143F5A8C" w14:textId="77777777" w:rsidR="003D730E" w:rsidRPr="009933BD" w:rsidRDefault="003D730E" w:rsidP="003D730E">
            <w:pPr>
              <w:numPr>
                <w:ilvl w:val="0"/>
                <w:numId w:val="104"/>
              </w:numPr>
              <w:tabs>
                <w:tab w:val="left" w:pos="162"/>
                <w:tab w:val="left" w:pos="522"/>
              </w:tabs>
              <w:spacing w:after="240"/>
              <w:ind w:left="522" w:hanging="540"/>
              <w:jc w:val="both"/>
            </w:pPr>
            <w:r w:rsidRPr="009933BD">
              <w:t>any approval, check, certificate, consent, examination, inspection, instruction, notice, proposal, request, test, or similar act by the Engineer (including absence of disapproval) shall not relieve the Contractor from any responsibility he has under the Contract, including responsibility for errors, omissions, discrepancies and non-compliances; and</w:t>
            </w:r>
          </w:p>
          <w:p w14:paraId="5D817251" w14:textId="77777777" w:rsidR="003D730E" w:rsidRPr="009933BD" w:rsidRDefault="003D730E" w:rsidP="003D730E">
            <w:pPr>
              <w:numPr>
                <w:ilvl w:val="0"/>
                <w:numId w:val="104"/>
              </w:numPr>
              <w:tabs>
                <w:tab w:val="left" w:pos="162"/>
                <w:tab w:val="left" w:pos="522"/>
              </w:tabs>
              <w:spacing w:after="240"/>
              <w:ind w:left="522" w:hanging="540"/>
              <w:jc w:val="both"/>
            </w:pPr>
            <w:r w:rsidRPr="009933BD">
              <w:t>any act by the Engineer in response to a Contractor’s request except as otherwise expressly specified shall be notified in writing to the Contractor within 28 days of receipt.</w:t>
            </w:r>
          </w:p>
          <w:p w14:paraId="4A0B8161" w14:textId="77777777" w:rsidR="003D730E" w:rsidRPr="009933BD" w:rsidRDefault="003D730E" w:rsidP="003D730E">
            <w:pPr>
              <w:pStyle w:val="ClauseSubPara"/>
              <w:spacing w:before="0" w:after="240"/>
              <w:ind w:left="0"/>
              <w:jc w:val="both"/>
              <w:rPr>
                <w:sz w:val="24"/>
                <w:lang w:val="en-US"/>
              </w:rPr>
            </w:pPr>
            <w:r w:rsidRPr="009933BD">
              <w:rPr>
                <w:sz w:val="24"/>
                <w:lang w:val="en-US"/>
              </w:rPr>
              <w:t>The following provisions shall apply:</w:t>
            </w:r>
          </w:p>
          <w:p w14:paraId="366F3045" w14:textId="77777777" w:rsidR="003D730E" w:rsidRPr="009933BD" w:rsidRDefault="003D730E" w:rsidP="003D730E">
            <w:pPr>
              <w:pStyle w:val="ClauseSubPara"/>
              <w:spacing w:before="0" w:after="240"/>
              <w:ind w:left="0"/>
              <w:jc w:val="both"/>
              <w:rPr>
                <w:sz w:val="24"/>
                <w:lang w:val="en-US"/>
              </w:rPr>
            </w:pPr>
            <w:r w:rsidRPr="009933BD">
              <w:rPr>
                <w:sz w:val="24"/>
                <w:lang w:val="en-US"/>
              </w:rPr>
              <w:t xml:space="preserve">The Engineer shall obtain the specific approval of the Employer before taking action under the-following Sub-Clauses of these Conditions: </w:t>
            </w:r>
          </w:p>
          <w:p w14:paraId="629B8C39" w14:textId="77777777" w:rsidR="003D730E" w:rsidRPr="009933BD" w:rsidRDefault="003D730E" w:rsidP="003D730E">
            <w:pPr>
              <w:pStyle w:val="ClauseSubPara"/>
              <w:tabs>
                <w:tab w:val="left" w:pos="522"/>
              </w:tabs>
              <w:spacing w:before="0" w:after="240"/>
              <w:ind w:left="522" w:hanging="522"/>
              <w:jc w:val="both"/>
              <w:rPr>
                <w:sz w:val="24"/>
                <w:lang w:val="en-US"/>
              </w:rPr>
            </w:pPr>
            <w:r w:rsidRPr="009933BD">
              <w:rPr>
                <w:sz w:val="24"/>
                <w:lang w:val="en-US"/>
              </w:rPr>
              <w:t>(a)</w:t>
            </w:r>
            <w:r w:rsidRPr="009933BD">
              <w:rPr>
                <w:sz w:val="24"/>
                <w:lang w:val="en-US"/>
              </w:rPr>
              <w:tab/>
              <w:t xml:space="preserve">Sub-Clause 4.12: agreeing or determining an extension of time and/or additional cost. </w:t>
            </w:r>
          </w:p>
          <w:p w14:paraId="045F59A7" w14:textId="77777777" w:rsidR="003D730E" w:rsidRPr="009933BD" w:rsidRDefault="003D730E" w:rsidP="003D730E">
            <w:pPr>
              <w:pStyle w:val="ClauseSubPara"/>
              <w:tabs>
                <w:tab w:val="left" w:pos="522"/>
              </w:tabs>
              <w:spacing w:before="0" w:after="240"/>
              <w:ind w:left="522" w:hanging="540"/>
              <w:jc w:val="both"/>
              <w:rPr>
                <w:sz w:val="24"/>
                <w:lang w:val="en-US"/>
              </w:rPr>
            </w:pPr>
            <w:r w:rsidRPr="009933BD">
              <w:rPr>
                <w:sz w:val="24"/>
                <w:lang w:val="en-US"/>
              </w:rPr>
              <w:t>(b)</w:t>
            </w:r>
            <w:r w:rsidRPr="009933BD">
              <w:rPr>
                <w:sz w:val="24"/>
                <w:lang w:val="en-US"/>
              </w:rPr>
              <w:tab/>
              <w:t>Sub-Clause 13.1: instructing a Variation, except;</w:t>
            </w:r>
          </w:p>
          <w:p w14:paraId="58FF0135" w14:textId="77777777" w:rsidR="003D730E" w:rsidRPr="009933BD" w:rsidRDefault="003D730E" w:rsidP="003D730E">
            <w:pPr>
              <w:pStyle w:val="ClauseSubPara"/>
              <w:tabs>
                <w:tab w:val="left" w:pos="1101"/>
              </w:tabs>
              <w:spacing w:before="0" w:after="240"/>
              <w:ind w:left="1101" w:hanging="540"/>
              <w:jc w:val="both"/>
              <w:rPr>
                <w:sz w:val="24"/>
                <w:lang w:val="en-US"/>
              </w:rPr>
            </w:pPr>
            <w:r w:rsidRPr="009933BD">
              <w:rPr>
                <w:sz w:val="24"/>
                <w:lang w:val="en-US"/>
              </w:rPr>
              <w:t>(i)</w:t>
            </w:r>
            <w:r w:rsidRPr="009933BD">
              <w:rPr>
                <w:sz w:val="24"/>
                <w:lang w:val="en-US"/>
              </w:rPr>
              <w:tab/>
              <w:t xml:space="preserve">in an emergency situation as determined by the Engineer, or </w:t>
            </w:r>
          </w:p>
          <w:p w14:paraId="49DE282B" w14:textId="77777777" w:rsidR="003D730E" w:rsidRPr="009933BD" w:rsidRDefault="003D730E" w:rsidP="003D730E">
            <w:pPr>
              <w:pStyle w:val="ClauseSubPara"/>
              <w:tabs>
                <w:tab w:val="left" w:pos="1101"/>
              </w:tabs>
              <w:spacing w:before="0" w:after="240"/>
              <w:ind w:left="1101" w:hanging="540"/>
              <w:jc w:val="both"/>
              <w:rPr>
                <w:sz w:val="24"/>
                <w:lang w:val="en-US"/>
              </w:rPr>
            </w:pPr>
            <w:r w:rsidRPr="009933BD">
              <w:rPr>
                <w:sz w:val="24"/>
                <w:lang w:val="en-US"/>
              </w:rPr>
              <w:t>(ii)</w:t>
            </w:r>
            <w:r w:rsidRPr="009933BD">
              <w:rPr>
                <w:sz w:val="24"/>
                <w:lang w:val="en-US"/>
              </w:rPr>
              <w:tab/>
              <w:t xml:space="preserve">if such a Variation would increase the Accepted Contract Amount by less than the percentage </w:t>
            </w:r>
            <w:r w:rsidR="00283843" w:rsidRPr="009933BD">
              <w:rPr>
                <w:b/>
                <w:sz w:val="24"/>
                <w:lang w:val="en-US"/>
              </w:rPr>
              <w:t>specified in the Contract Data</w:t>
            </w:r>
            <w:r w:rsidRPr="009933BD">
              <w:rPr>
                <w:sz w:val="24"/>
                <w:lang w:val="en-US"/>
              </w:rPr>
              <w:t xml:space="preserve">. </w:t>
            </w:r>
          </w:p>
          <w:p w14:paraId="6AB7D242" w14:textId="77777777" w:rsidR="003D730E" w:rsidRPr="009933BD" w:rsidRDefault="003D730E" w:rsidP="003D730E">
            <w:pPr>
              <w:pStyle w:val="ClauseSubPara"/>
              <w:tabs>
                <w:tab w:val="left" w:pos="561"/>
              </w:tabs>
              <w:spacing w:before="0" w:after="240"/>
              <w:ind w:left="540" w:hanging="540"/>
              <w:jc w:val="both"/>
              <w:rPr>
                <w:sz w:val="24"/>
                <w:lang w:val="en-US"/>
              </w:rPr>
            </w:pPr>
            <w:r w:rsidRPr="009933BD">
              <w:rPr>
                <w:sz w:val="24"/>
                <w:lang w:val="en-US"/>
              </w:rPr>
              <w:t>(c)</w:t>
            </w:r>
            <w:r w:rsidRPr="009933BD">
              <w:rPr>
                <w:sz w:val="24"/>
                <w:lang w:val="en-US"/>
              </w:rPr>
              <w:tab/>
              <w:t xml:space="preserve">Sub-Clause 13.3: Approving a proposal for Variation submitted by the Contractor in accordance with Sub Clause 13.1 or 13.2. </w:t>
            </w:r>
          </w:p>
          <w:p w14:paraId="290A299C" w14:textId="77777777" w:rsidR="003D730E" w:rsidRPr="009933BD" w:rsidRDefault="003D730E" w:rsidP="003D730E">
            <w:pPr>
              <w:pStyle w:val="ClauseSubPara"/>
              <w:tabs>
                <w:tab w:val="left" w:pos="561"/>
              </w:tabs>
              <w:spacing w:before="0" w:after="180"/>
              <w:ind w:left="540" w:hanging="540"/>
              <w:jc w:val="both"/>
              <w:rPr>
                <w:sz w:val="24"/>
                <w:lang w:val="en-US"/>
              </w:rPr>
            </w:pPr>
            <w:r w:rsidRPr="009933BD">
              <w:rPr>
                <w:sz w:val="24"/>
                <w:lang w:val="en-US"/>
              </w:rPr>
              <w:t>(d)</w:t>
            </w:r>
            <w:r w:rsidRPr="009933BD">
              <w:rPr>
                <w:sz w:val="24"/>
                <w:lang w:val="en-US"/>
              </w:rPr>
              <w:tab/>
              <w:t xml:space="preserve">Sub-Clause 13.4: Specifying the amount payable in each of the applicable currencies </w:t>
            </w:r>
          </w:p>
          <w:p w14:paraId="05EB1447" w14:textId="77777777" w:rsidR="003D730E" w:rsidRPr="009933BD" w:rsidRDefault="003D730E" w:rsidP="003D730E">
            <w:pPr>
              <w:tabs>
                <w:tab w:val="left" w:pos="0"/>
              </w:tabs>
              <w:spacing w:after="200"/>
              <w:ind w:left="21" w:hanging="39"/>
            </w:pPr>
            <w:r w:rsidRPr="009933BD">
              <w:t>Notwithstanding the obligation, as set out above, to obtain approval, if, in the opinion of the Engineer,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approval of the Employer, with any such instruction of the Engineer. The Engineer shall determine an addition to the Contract Price, in respect of such instruction, in accordance with Clause 13 and shall notify the Contractor accordingly, with a copy to the Employer.</w:t>
            </w:r>
          </w:p>
        </w:tc>
      </w:tr>
      <w:tr w:rsidR="003D730E" w:rsidRPr="009933BD" w14:paraId="149C784A" w14:textId="77777777" w:rsidTr="003D730E">
        <w:tc>
          <w:tcPr>
            <w:tcW w:w="2661" w:type="dxa"/>
            <w:gridSpan w:val="2"/>
          </w:tcPr>
          <w:p w14:paraId="062EF622" w14:textId="77777777" w:rsidR="003D730E" w:rsidRPr="009933BD" w:rsidRDefault="003D730E" w:rsidP="003D730E">
            <w:pPr>
              <w:pStyle w:val="Section7heading4"/>
            </w:pPr>
            <w:bookmarkStart w:id="492" w:name="_Toc363730781"/>
            <w:r w:rsidRPr="009933BD">
              <w:t>3.2</w:t>
            </w:r>
            <w:r w:rsidRPr="009933BD">
              <w:tab/>
              <w:t>Delegation by the Engineer</w:t>
            </w:r>
            <w:bookmarkEnd w:id="492"/>
          </w:p>
          <w:p w14:paraId="52A532BE" w14:textId="77777777" w:rsidR="003D730E" w:rsidRPr="009933BD" w:rsidRDefault="003D730E" w:rsidP="003D730E">
            <w:pPr>
              <w:pStyle w:val="Heading3"/>
              <w:jc w:val="both"/>
            </w:pPr>
          </w:p>
        </w:tc>
        <w:tc>
          <w:tcPr>
            <w:tcW w:w="6429" w:type="dxa"/>
            <w:gridSpan w:val="2"/>
          </w:tcPr>
          <w:p w14:paraId="26988C4D" w14:textId="77777777" w:rsidR="003D730E" w:rsidRPr="009933BD" w:rsidRDefault="003D730E" w:rsidP="003D730E">
            <w:pPr>
              <w:pStyle w:val="ClauseSubPara"/>
              <w:spacing w:before="0" w:after="240"/>
              <w:ind w:left="0" w:hanging="14"/>
              <w:jc w:val="both"/>
              <w:rPr>
                <w:sz w:val="24"/>
                <w:lang w:val="en-US"/>
              </w:rPr>
            </w:pPr>
            <w:r w:rsidRPr="009933BD">
              <w:rPr>
                <w:sz w:val="24"/>
                <w:lang w:val="en-US"/>
              </w:rPr>
              <w:t>The Engineer may from time to time assign duties and delegate authority to assistants, and may also revoke such assignment or delegation. These assistants may include a resident engineer, and/or independent inspectors appointed to inspect and/or test items of Plant and/or Materials. The assignment, delegation or revocation shall be in writing and shall not take effect until copies have been received by both Parties. However, unless otherwise agreed by both Parties, the Engineer shall not delegate the authority to determine any matter in accordance with Sub-Clause 3.5 [Determinations].</w:t>
            </w:r>
          </w:p>
          <w:p w14:paraId="454B2151" w14:textId="77777777" w:rsidR="003D730E" w:rsidRPr="009933BD" w:rsidRDefault="003D730E" w:rsidP="003D730E">
            <w:pPr>
              <w:pStyle w:val="ClauseSubPara"/>
              <w:spacing w:before="0" w:after="240"/>
              <w:ind w:left="0" w:hanging="14"/>
              <w:jc w:val="both"/>
              <w:rPr>
                <w:sz w:val="24"/>
                <w:lang w:val="en-US"/>
              </w:rPr>
            </w:pPr>
            <w:r w:rsidRPr="009933BD">
              <w:rPr>
                <w:sz w:val="24"/>
                <w:lang w:val="en-US"/>
              </w:rPr>
              <w:t>Each assistant, to whom duties have been assigned or authority has been delegated, shall only be authorised to issue instructions to the Contractor to the extent defined by the delegation. Any approval, check, certificate, consent, examination, inspection, instruction, notice, proposal, request, test, or similar act by an assistant, in accordance with the delegation, shall have the same effect as though the act had been an act of the Engineer. However:</w:t>
            </w:r>
          </w:p>
          <w:p w14:paraId="6E49F4DE" w14:textId="77777777" w:rsidR="003D730E" w:rsidRPr="009933BD" w:rsidRDefault="003D730E" w:rsidP="003D730E">
            <w:pPr>
              <w:pStyle w:val="ClauseSubPara"/>
              <w:numPr>
                <w:ilvl w:val="0"/>
                <w:numId w:val="105"/>
              </w:numPr>
              <w:tabs>
                <w:tab w:val="left" w:pos="522"/>
              </w:tabs>
              <w:spacing w:before="0" w:after="180"/>
              <w:ind w:left="533" w:hanging="547"/>
              <w:jc w:val="both"/>
              <w:rPr>
                <w:sz w:val="24"/>
                <w:lang w:val="en-US"/>
              </w:rPr>
            </w:pPr>
            <w:r w:rsidRPr="009933BD">
              <w:rPr>
                <w:sz w:val="24"/>
                <w:lang w:val="en-US"/>
              </w:rPr>
              <w:t xml:space="preserve">any failure to disapprove any work, Plant or Materials shall not constitute approval, and shall therefore not prejudice the right of the Engineer to reject the work, Plant or Materials; </w:t>
            </w:r>
          </w:p>
          <w:p w14:paraId="2643DDB0" w14:textId="77777777" w:rsidR="003D730E" w:rsidRPr="009933BD" w:rsidRDefault="003D730E" w:rsidP="003D730E">
            <w:pPr>
              <w:pStyle w:val="ClauseSubPara"/>
              <w:numPr>
                <w:ilvl w:val="0"/>
                <w:numId w:val="105"/>
              </w:numPr>
              <w:tabs>
                <w:tab w:val="left" w:pos="522"/>
              </w:tabs>
              <w:spacing w:before="0" w:after="180"/>
              <w:ind w:left="533" w:hanging="547"/>
              <w:jc w:val="both"/>
              <w:rPr>
                <w:sz w:val="24"/>
                <w:szCs w:val="24"/>
                <w:lang w:val="en-US"/>
              </w:rPr>
            </w:pPr>
            <w:r w:rsidRPr="009933BD">
              <w:rPr>
                <w:sz w:val="24"/>
                <w:szCs w:val="24"/>
                <w:lang w:val="en-US"/>
              </w:rPr>
              <w:t>if the Contractor questions any determination or instruction of an assistant, the Contractor may refer the matter to the Engineer, who shall promptly confirm, reverse or vary the determination or instruction.</w:t>
            </w:r>
          </w:p>
        </w:tc>
      </w:tr>
      <w:tr w:rsidR="003D730E" w:rsidRPr="009933BD" w14:paraId="12C9854A" w14:textId="77777777" w:rsidTr="003D730E">
        <w:tc>
          <w:tcPr>
            <w:tcW w:w="2661" w:type="dxa"/>
            <w:gridSpan w:val="2"/>
          </w:tcPr>
          <w:p w14:paraId="51BF7012" w14:textId="77777777" w:rsidR="003D730E" w:rsidRPr="009933BD" w:rsidRDefault="003D730E" w:rsidP="003D730E">
            <w:pPr>
              <w:pStyle w:val="Section7heading4"/>
            </w:pPr>
            <w:bookmarkStart w:id="493" w:name="_Toc363730782"/>
            <w:r w:rsidRPr="009933BD">
              <w:t>3.3</w:t>
            </w:r>
            <w:r w:rsidRPr="009933BD">
              <w:tab/>
              <w:t>Instructions of the Engineer</w:t>
            </w:r>
            <w:bookmarkEnd w:id="493"/>
          </w:p>
          <w:p w14:paraId="383B3D6E" w14:textId="77777777" w:rsidR="003D730E" w:rsidRPr="009933BD" w:rsidRDefault="003D730E" w:rsidP="003D730E">
            <w:pPr>
              <w:pStyle w:val="Heading3"/>
              <w:jc w:val="both"/>
            </w:pPr>
          </w:p>
        </w:tc>
        <w:tc>
          <w:tcPr>
            <w:tcW w:w="6429" w:type="dxa"/>
            <w:gridSpan w:val="2"/>
          </w:tcPr>
          <w:p w14:paraId="53B06519" w14:textId="77777777" w:rsidR="003D730E" w:rsidRPr="009933BD" w:rsidRDefault="003D730E" w:rsidP="003D730E">
            <w:pPr>
              <w:pStyle w:val="ClauseSubPara"/>
              <w:spacing w:before="0" w:after="180"/>
              <w:ind w:left="-18"/>
              <w:jc w:val="both"/>
              <w:rPr>
                <w:sz w:val="24"/>
                <w:lang w:val="en-US"/>
              </w:rPr>
            </w:pPr>
            <w:r w:rsidRPr="009933BD">
              <w:rPr>
                <w:sz w:val="24"/>
                <w:lang w:val="en-US"/>
              </w:rPr>
              <w:t>The Engineer may issue to the Contractor (at any time) instructions and additional or modified Drawings which may be necessary for the execution of the Works and the remedying of any defects, all in accordance with the Contract. The Contractor shall only take instructions from the Engineer, or from an assistant to whom the appropriate authority has been delegated under this Clause. If an instruction constitutes a Variation, Clause 13 [Variations and Adjustments] shall apply.</w:t>
            </w:r>
          </w:p>
          <w:p w14:paraId="31235C81" w14:textId="77777777" w:rsidR="003D730E" w:rsidRPr="009933BD" w:rsidRDefault="003D730E" w:rsidP="003D730E">
            <w:pPr>
              <w:pStyle w:val="ClauseSubPara"/>
              <w:spacing w:before="0" w:after="180"/>
              <w:ind w:left="-18"/>
              <w:jc w:val="both"/>
              <w:rPr>
                <w:sz w:val="24"/>
                <w:lang w:val="en-US"/>
              </w:rPr>
            </w:pPr>
            <w:r w:rsidRPr="009933BD">
              <w:rPr>
                <w:sz w:val="24"/>
                <w:lang w:val="en-US"/>
              </w:rPr>
              <w:t>The Contractor shall comply with the instructions given by the Engineer or delegated assistant, on any matter related to the Contract. Whenever practicable, their instructions shall be given in writing. If the Engineer or a delegated assistant:</w:t>
            </w:r>
          </w:p>
          <w:p w14:paraId="34A09456" w14:textId="77777777" w:rsidR="003D730E" w:rsidRPr="009933BD" w:rsidRDefault="003D730E" w:rsidP="003D730E">
            <w:pPr>
              <w:pStyle w:val="ClauseSubPara"/>
              <w:numPr>
                <w:ilvl w:val="0"/>
                <w:numId w:val="106"/>
              </w:numPr>
              <w:tabs>
                <w:tab w:val="left" w:pos="522"/>
              </w:tabs>
              <w:spacing w:before="0" w:after="180"/>
              <w:ind w:left="522" w:hanging="540"/>
              <w:jc w:val="both"/>
              <w:rPr>
                <w:sz w:val="24"/>
                <w:lang w:val="en-US"/>
              </w:rPr>
            </w:pPr>
            <w:r w:rsidRPr="009933BD">
              <w:rPr>
                <w:sz w:val="24"/>
                <w:lang w:val="en-US"/>
              </w:rPr>
              <w:t>gives an oral instruction,</w:t>
            </w:r>
          </w:p>
          <w:p w14:paraId="0F67680F" w14:textId="77777777" w:rsidR="003D730E" w:rsidRPr="009933BD" w:rsidRDefault="003D730E" w:rsidP="003D730E">
            <w:pPr>
              <w:pStyle w:val="ClauseSubPara"/>
              <w:numPr>
                <w:ilvl w:val="0"/>
                <w:numId w:val="106"/>
              </w:numPr>
              <w:tabs>
                <w:tab w:val="left" w:pos="522"/>
              </w:tabs>
              <w:spacing w:before="0" w:after="180"/>
              <w:ind w:left="522" w:hanging="540"/>
              <w:jc w:val="both"/>
              <w:rPr>
                <w:sz w:val="24"/>
                <w:lang w:val="en-US"/>
              </w:rPr>
            </w:pPr>
            <w:r w:rsidRPr="009933BD">
              <w:rPr>
                <w:sz w:val="24"/>
                <w:lang w:val="en-US"/>
              </w:rPr>
              <w:t>receives a written confirmation of the instruction, from (or on behalf of) the Contractor, within two working days after giving the instruction, and</w:t>
            </w:r>
          </w:p>
          <w:p w14:paraId="0D0FBF80" w14:textId="77777777" w:rsidR="003D730E" w:rsidRPr="009933BD" w:rsidRDefault="003D730E" w:rsidP="003D730E">
            <w:pPr>
              <w:pStyle w:val="ClauseSubPara"/>
              <w:numPr>
                <w:ilvl w:val="0"/>
                <w:numId w:val="106"/>
              </w:numPr>
              <w:tabs>
                <w:tab w:val="left" w:pos="522"/>
              </w:tabs>
              <w:spacing w:before="0" w:after="180"/>
              <w:ind w:left="522" w:hanging="540"/>
              <w:jc w:val="both"/>
              <w:rPr>
                <w:spacing w:val="-4"/>
                <w:sz w:val="24"/>
                <w:lang w:val="en-US"/>
              </w:rPr>
            </w:pPr>
            <w:r w:rsidRPr="009933BD">
              <w:rPr>
                <w:spacing w:val="-4"/>
                <w:sz w:val="24"/>
                <w:lang w:val="en-US"/>
              </w:rPr>
              <w:t>does not reply by issuing a written rejection and/or instruction within two working days after receiving the confirmation,</w:t>
            </w:r>
          </w:p>
          <w:p w14:paraId="30323FE2" w14:textId="77777777" w:rsidR="003D730E" w:rsidRPr="009933BD" w:rsidRDefault="003D730E" w:rsidP="003D730E">
            <w:pPr>
              <w:pStyle w:val="ClauseSubPara"/>
              <w:spacing w:before="0" w:after="180"/>
              <w:ind w:left="-18"/>
              <w:jc w:val="both"/>
              <w:rPr>
                <w:sz w:val="24"/>
                <w:szCs w:val="24"/>
                <w:lang w:val="en-US"/>
              </w:rPr>
            </w:pPr>
            <w:r w:rsidRPr="009933BD">
              <w:rPr>
                <w:sz w:val="24"/>
                <w:szCs w:val="24"/>
                <w:lang w:val="en-US"/>
              </w:rPr>
              <w:t>then the confirmation shall constitute the written instruction of the Engineer or delegated assistant (as the case may be).</w:t>
            </w:r>
          </w:p>
        </w:tc>
      </w:tr>
      <w:tr w:rsidR="003D730E" w:rsidRPr="009933BD" w14:paraId="074FA2D1" w14:textId="77777777" w:rsidTr="003D730E">
        <w:tc>
          <w:tcPr>
            <w:tcW w:w="2661" w:type="dxa"/>
            <w:gridSpan w:val="2"/>
          </w:tcPr>
          <w:p w14:paraId="580B2699" w14:textId="77777777" w:rsidR="003D730E" w:rsidRPr="009933BD" w:rsidRDefault="003D730E" w:rsidP="003D730E">
            <w:pPr>
              <w:pStyle w:val="Section7heading4"/>
            </w:pPr>
            <w:bookmarkStart w:id="494" w:name="_Toc363730783"/>
            <w:r w:rsidRPr="009933BD">
              <w:t>3.4</w:t>
            </w:r>
            <w:r w:rsidRPr="009933BD">
              <w:tab/>
              <w:t>Replacement of the Engineer</w:t>
            </w:r>
            <w:bookmarkEnd w:id="494"/>
          </w:p>
          <w:p w14:paraId="3ED496B2" w14:textId="77777777" w:rsidR="003D730E" w:rsidRPr="009933BD" w:rsidRDefault="003D730E" w:rsidP="003D730E">
            <w:pPr>
              <w:pStyle w:val="Heading3"/>
              <w:jc w:val="both"/>
            </w:pPr>
          </w:p>
        </w:tc>
        <w:tc>
          <w:tcPr>
            <w:tcW w:w="6429" w:type="dxa"/>
            <w:gridSpan w:val="2"/>
          </w:tcPr>
          <w:p w14:paraId="7CA5FFB4" w14:textId="77777777" w:rsidR="003D730E" w:rsidRPr="009933BD" w:rsidRDefault="003D730E" w:rsidP="003D730E">
            <w:pPr>
              <w:pStyle w:val="ClauseSubPara"/>
              <w:spacing w:before="0" w:after="180"/>
              <w:ind w:left="0"/>
              <w:jc w:val="both"/>
              <w:rPr>
                <w:sz w:val="24"/>
                <w:szCs w:val="24"/>
                <w:lang w:val="en-US"/>
              </w:rPr>
            </w:pPr>
            <w:r w:rsidRPr="009933BD">
              <w:rPr>
                <w:sz w:val="24"/>
                <w:szCs w:val="24"/>
                <w:lang w:val="en-US"/>
              </w:rPr>
              <w:t>If the Employer intends to replace the Engineer, the Employer shall, not less than 21 days before the intended date of replacement, give notice to the Contractor of the name, address and relevant experience of the intended replacement Engineer. If the Contractor considers the intended replacement Engineer to be unsuitable, he has the right to raise objection against him by notice to the Employer, with supporting particulars, and the Employer shall give full and fair consideration to this objection.</w:t>
            </w:r>
          </w:p>
        </w:tc>
      </w:tr>
      <w:tr w:rsidR="003D730E" w:rsidRPr="009933BD" w14:paraId="26C8EDB3" w14:textId="77777777" w:rsidTr="003D730E">
        <w:tc>
          <w:tcPr>
            <w:tcW w:w="2661" w:type="dxa"/>
            <w:gridSpan w:val="2"/>
          </w:tcPr>
          <w:p w14:paraId="1525DA4F" w14:textId="77777777" w:rsidR="003D730E" w:rsidRPr="009933BD" w:rsidRDefault="003D730E" w:rsidP="003D730E">
            <w:pPr>
              <w:pStyle w:val="Section7heading4"/>
            </w:pPr>
            <w:bookmarkStart w:id="495" w:name="_Toc363730784"/>
            <w:r w:rsidRPr="009933BD">
              <w:t>3.5</w:t>
            </w:r>
            <w:r w:rsidRPr="009933BD">
              <w:tab/>
              <w:t>Determinations</w:t>
            </w:r>
            <w:bookmarkEnd w:id="495"/>
          </w:p>
          <w:p w14:paraId="6834CCE2" w14:textId="77777777" w:rsidR="003D730E" w:rsidRPr="009933BD" w:rsidRDefault="003D730E" w:rsidP="003D730E">
            <w:pPr>
              <w:pStyle w:val="Heading3"/>
              <w:jc w:val="both"/>
            </w:pPr>
          </w:p>
        </w:tc>
        <w:tc>
          <w:tcPr>
            <w:tcW w:w="6429" w:type="dxa"/>
            <w:gridSpan w:val="2"/>
          </w:tcPr>
          <w:p w14:paraId="4CA4DF2E" w14:textId="77777777" w:rsidR="003D730E" w:rsidRPr="009933BD" w:rsidRDefault="003D730E" w:rsidP="003D730E">
            <w:pPr>
              <w:pStyle w:val="ClauseSubPara"/>
              <w:spacing w:before="0" w:after="200"/>
              <w:ind w:left="0" w:hanging="18"/>
              <w:jc w:val="both"/>
              <w:rPr>
                <w:sz w:val="24"/>
                <w:lang w:val="en-US"/>
              </w:rPr>
            </w:pPr>
            <w:r w:rsidRPr="009933BD">
              <w:rPr>
                <w:sz w:val="24"/>
                <w:lang w:val="en-US"/>
              </w:rPr>
              <w:t>Whenever these Conditions provide that the Engineer shall proceed in accordance with this Sub-Clause 3.5 to agree or determine any matter, the Engineer shall consult with each Party in an endeavour to reach agreement. If agreement is not achieved, the Engineer shall make a fair determination in accordance with the Contract, taking due regard of all relevant circumstances.</w:t>
            </w:r>
          </w:p>
          <w:p w14:paraId="6C12C2D2" w14:textId="77777777" w:rsidR="003D730E" w:rsidRPr="009933BD" w:rsidRDefault="003D730E" w:rsidP="003D730E">
            <w:pPr>
              <w:pStyle w:val="Heading3"/>
              <w:spacing w:after="200"/>
              <w:ind w:hanging="18"/>
              <w:jc w:val="both"/>
              <w:rPr>
                <w:b w:val="0"/>
                <w:sz w:val="24"/>
              </w:rPr>
            </w:pPr>
            <w:r w:rsidRPr="009933BD">
              <w:rPr>
                <w:b w:val="0"/>
                <w:sz w:val="24"/>
              </w:rPr>
              <w:t>The Engineer shall give notice to both Parties of each agreement or determination, with supporting particulars, within 28 days from the receipt of the corresponding claim or request except when otherwise specified. Each Party shall give effect to each agreement or determination unless and until revised under Clause 20 [Claims, Disputes and Arbitration].</w:t>
            </w:r>
          </w:p>
        </w:tc>
      </w:tr>
      <w:tr w:rsidR="003D730E" w:rsidRPr="009933BD" w14:paraId="750C5EAB" w14:textId="77777777" w:rsidTr="003D730E">
        <w:trPr>
          <w:cantSplit/>
          <w:trHeight w:val="432"/>
        </w:trPr>
        <w:tc>
          <w:tcPr>
            <w:tcW w:w="9090" w:type="dxa"/>
            <w:gridSpan w:val="4"/>
            <w:vAlign w:val="center"/>
          </w:tcPr>
          <w:p w14:paraId="0553A5CD" w14:textId="77777777" w:rsidR="003D730E" w:rsidRPr="009933BD" w:rsidRDefault="003D730E" w:rsidP="003D730E">
            <w:pPr>
              <w:pStyle w:val="StyleSection7heading3After10pt"/>
              <w:pageBreakBefore/>
            </w:pPr>
            <w:bookmarkStart w:id="496" w:name="_Toc363730785"/>
            <w:r w:rsidRPr="009933BD">
              <w:t>4.</w:t>
            </w:r>
            <w:r w:rsidRPr="009933BD">
              <w:tab/>
              <w:t>The Contractor</w:t>
            </w:r>
            <w:bookmarkEnd w:id="496"/>
          </w:p>
        </w:tc>
      </w:tr>
      <w:tr w:rsidR="003D730E" w:rsidRPr="009933BD" w14:paraId="44818384" w14:textId="77777777" w:rsidTr="003D730E">
        <w:tc>
          <w:tcPr>
            <w:tcW w:w="2661" w:type="dxa"/>
            <w:gridSpan w:val="2"/>
          </w:tcPr>
          <w:p w14:paraId="7698C4F9" w14:textId="77777777" w:rsidR="003D730E" w:rsidRPr="009933BD" w:rsidRDefault="003D730E" w:rsidP="003D730E">
            <w:pPr>
              <w:pStyle w:val="Section7heading4"/>
            </w:pPr>
            <w:bookmarkStart w:id="497" w:name="_Toc363730786"/>
            <w:r w:rsidRPr="009933BD">
              <w:t>4.1</w:t>
            </w:r>
            <w:r w:rsidRPr="009933BD">
              <w:tab/>
              <w:t>Contractor’s General Obligations</w:t>
            </w:r>
            <w:bookmarkEnd w:id="497"/>
          </w:p>
          <w:p w14:paraId="5DC9723A" w14:textId="77777777" w:rsidR="003D730E" w:rsidRPr="009933BD" w:rsidRDefault="003D730E" w:rsidP="003D730E">
            <w:pPr>
              <w:pStyle w:val="Heading3"/>
              <w:jc w:val="both"/>
            </w:pPr>
          </w:p>
        </w:tc>
        <w:tc>
          <w:tcPr>
            <w:tcW w:w="6429" w:type="dxa"/>
            <w:gridSpan w:val="2"/>
          </w:tcPr>
          <w:p w14:paraId="142FF8F5" w14:textId="77777777" w:rsidR="003D730E" w:rsidRPr="009933BD" w:rsidRDefault="003D730E" w:rsidP="003D730E">
            <w:pPr>
              <w:pStyle w:val="ClauseSubPara"/>
              <w:spacing w:before="0" w:after="200"/>
              <w:ind w:left="-18" w:firstLine="18"/>
              <w:jc w:val="both"/>
              <w:rPr>
                <w:sz w:val="24"/>
                <w:lang w:val="en-US"/>
              </w:rPr>
            </w:pPr>
            <w:r w:rsidRPr="009933BD">
              <w:rPr>
                <w:sz w:val="24"/>
                <w:lang w:val="en-US"/>
              </w:rPr>
              <w:t xml:space="preserve">The Contractor shall design (to the extent specified in the Contract), execute and complete the Works in accordance with the Contract and with the Engineer’s instructions, and shall remedy any defects in the Works. </w:t>
            </w:r>
          </w:p>
          <w:p w14:paraId="0F6E9956" w14:textId="77777777" w:rsidR="003D730E" w:rsidRPr="009933BD" w:rsidRDefault="003D730E" w:rsidP="003D730E">
            <w:pPr>
              <w:pStyle w:val="ClauseSubPara"/>
              <w:spacing w:before="0" w:after="200"/>
              <w:ind w:left="-18" w:firstLine="18"/>
              <w:jc w:val="both"/>
              <w:rPr>
                <w:sz w:val="24"/>
                <w:lang w:val="en-US"/>
              </w:rPr>
            </w:pPr>
            <w:r w:rsidRPr="009933BD">
              <w:rPr>
                <w:sz w:val="24"/>
                <w:lang w:val="en-US"/>
              </w:rPr>
              <w:t>The Contractor shall provide the Plant and Contractor’s Documents specified in the Contract, and all Contractor’s Personnel, Goods, consumables and other things and services, whether of a temporary or permanent nature, required in and for this design, execution, completion and remedying of defects.</w:t>
            </w:r>
          </w:p>
          <w:p w14:paraId="20FD32EA" w14:textId="77777777" w:rsidR="003D730E" w:rsidRPr="009933BD" w:rsidRDefault="003D730E" w:rsidP="003D730E">
            <w:pPr>
              <w:pStyle w:val="ClauseSubPara"/>
              <w:spacing w:before="0" w:after="200"/>
              <w:ind w:left="0"/>
              <w:jc w:val="both"/>
              <w:rPr>
                <w:sz w:val="24"/>
                <w:lang w:val="en-US"/>
              </w:rPr>
            </w:pPr>
            <w:r w:rsidRPr="009933BD">
              <w:rPr>
                <w:sz w:val="24"/>
                <w:lang w:val="en-US"/>
              </w:rPr>
              <w:t>All equipment, material, and services to be incorporated in or required for the Works shall have their origin in any eligible source country as defined by the Bank.</w:t>
            </w:r>
          </w:p>
          <w:p w14:paraId="2C96F71A" w14:textId="77777777" w:rsidR="003D730E" w:rsidRPr="009933BD" w:rsidRDefault="003D730E" w:rsidP="003D730E">
            <w:pPr>
              <w:pStyle w:val="ClauseSubPara"/>
              <w:spacing w:before="0" w:after="200"/>
              <w:ind w:left="-18" w:firstLine="18"/>
              <w:jc w:val="both"/>
              <w:rPr>
                <w:sz w:val="24"/>
                <w:lang w:val="en-US"/>
              </w:rPr>
            </w:pPr>
            <w:r w:rsidRPr="009933BD">
              <w:rPr>
                <w:sz w:val="24"/>
                <w:lang w:val="en-US"/>
              </w:rPr>
              <w:t>The Contractor shall be responsible for the adequacy, stability and safety of all Site operations and of all methods of construction. Except to the extent specified in the Contract, the Contractor (i) shall be responsible for all Contractor’s Documents, Temporary Works, and such design of each item of Plant and Materials as is required for the item to be in accordance with the Contract, and (ii) shall not otherwise be responsible for the design or specification of the Permanent Works.</w:t>
            </w:r>
          </w:p>
          <w:p w14:paraId="36926DD9" w14:textId="77777777" w:rsidR="003D730E" w:rsidRPr="009933BD" w:rsidRDefault="003D730E" w:rsidP="003D730E">
            <w:pPr>
              <w:pStyle w:val="ClauseSubPara"/>
              <w:spacing w:before="0" w:after="200"/>
              <w:ind w:left="-18" w:firstLine="18"/>
              <w:jc w:val="both"/>
              <w:rPr>
                <w:spacing w:val="-4"/>
                <w:sz w:val="24"/>
                <w:szCs w:val="24"/>
                <w:lang w:val="en-US"/>
              </w:rPr>
            </w:pPr>
            <w:r w:rsidRPr="009933BD">
              <w:rPr>
                <w:spacing w:val="-4"/>
                <w:sz w:val="24"/>
                <w:szCs w:val="24"/>
                <w:lang w:val="en-US"/>
              </w:rPr>
              <w:t>The Contractor shall, whenever required by the Engineer, submit details of the arrangements and methods which the Contractor proposes to adopt for the execution of the Works. No significant alteration to these arrangements and methods shall be made without this having previously been notified to the Engineer</w:t>
            </w:r>
            <w:r w:rsidR="007465C0">
              <w:rPr>
                <w:spacing w:val="-4"/>
                <w:sz w:val="24"/>
                <w:szCs w:val="24"/>
                <w:lang w:val="en-US"/>
              </w:rPr>
              <w:t>.</w:t>
            </w:r>
          </w:p>
          <w:p w14:paraId="2A8CE9A9" w14:textId="77777777" w:rsidR="003D730E" w:rsidRPr="009933BD" w:rsidRDefault="003D730E" w:rsidP="003D730E">
            <w:pPr>
              <w:pStyle w:val="ClauseSubPara"/>
              <w:spacing w:before="0" w:after="200"/>
              <w:ind w:left="-18" w:firstLine="18"/>
              <w:jc w:val="both"/>
              <w:rPr>
                <w:sz w:val="24"/>
                <w:lang w:val="en-US"/>
              </w:rPr>
            </w:pPr>
            <w:r w:rsidRPr="009933BD">
              <w:rPr>
                <w:sz w:val="24"/>
                <w:lang w:val="en-US"/>
              </w:rPr>
              <w:t>If the Contract specifies that the Contractor shall design any part of the Permanent Works, then unless otherwise stated in the Particular Conditions:</w:t>
            </w:r>
          </w:p>
          <w:p w14:paraId="7AECCB56" w14:textId="77777777" w:rsidR="003D730E" w:rsidRPr="009933BD" w:rsidRDefault="003D730E" w:rsidP="003D730E">
            <w:pPr>
              <w:pStyle w:val="ClauseSubPara"/>
              <w:numPr>
                <w:ilvl w:val="0"/>
                <w:numId w:val="107"/>
              </w:numPr>
              <w:tabs>
                <w:tab w:val="left" w:pos="522"/>
              </w:tabs>
              <w:spacing w:before="0" w:after="200"/>
              <w:ind w:left="522" w:hanging="522"/>
              <w:jc w:val="both"/>
              <w:rPr>
                <w:sz w:val="24"/>
                <w:lang w:val="en-US"/>
              </w:rPr>
            </w:pPr>
            <w:r w:rsidRPr="009933BD">
              <w:rPr>
                <w:sz w:val="24"/>
                <w:lang w:val="en-US"/>
              </w:rPr>
              <w:t xml:space="preserve">the Contractor shall submit to the Engineer the Contractor’s Documents for this part in accordance with the procedures specified in the Contract; </w:t>
            </w:r>
          </w:p>
          <w:p w14:paraId="6941A55D" w14:textId="77777777" w:rsidR="003D730E" w:rsidRPr="009933BD" w:rsidRDefault="003D730E" w:rsidP="003D730E">
            <w:pPr>
              <w:pStyle w:val="ClauseSubPara"/>
              <w:tabs>
                <w:tab w:val="left" w:pos="522"/>
              </w:tabs>
              <w:spacing w:before="0" w:after="200"/>
              <w:ind w:left="522" w:hanging="522"/>
              <w:jc w:val="both"/>
              <w:rPr>
                <w:sz w:val="24"/>
                <w:lang w:val="en-US"/>
              </w:rPr>
            </w:pPr>
            <w:r w:rsidRPr="009933BD">
              <w:rPr>
                <w:sz w:val="24"/>
                <w:lang w:val="en-US"/>
              </w:rPr>
              <w:t xml:space="preserve">(b) </w:t>
            </w:r>
            <w:r w:rsidRPr="009933BD">
              <w:rPr>
                <w:sz w:val="24"/>
                <w:lang w:val="en-US"/>
              </w:rPr>
              <w:tab/>
              <w:t>these Contractor’s Documents shall be in accordance with the Specification and Drawings, shall be written in the language for communications defined in Sub-Clause 1.4 [Law and Language], and shall include additional information required by the Engineer to add to the Drawings for co-ordination of each Party’s designs;</w:t>
            </w:r>
          </w:p>
          <w:p w14:paraId="1671DC32" w14:textId="77777777" w:rsidR="003D730E" w:rsidRPr="009933BD" w:rsidRDefault="003D730E" w:rsidP="003D730E">
            <w:pPr>
              <w:pStyle w:val="ClauseSubPara"/>
              <w:tabs>
                <w:tab w:val="left" w:pos="522"/>
              </w:tabs>
              <w:spacing w:before="0" w:after="200"/>
              <w:ind w:left="522" w:hanging="522"/>
              <w:jc w:val="both"/>
              <w:rPr>
                <w:sz w:val="24"/>
                <w:lang w:val="en-US"/>
              </w:rPr>
            </w:pPr>
            <w:r w:rsidRPr="009933BD">
              <w:rPr>
                <w:sz w:val="24"/>
                <w:lang w:val="en-US"/>
              </w:rPr>
              <w:t>(c)</w:t>
            </w:r>
            <w:r w:rsidRPr="009933BD">
              <w:rPr>
                <w:sz w:val="24"/>
                <w:lang w:val="en-US"/>
              </w:rPr>
              <w:tab/>
            </w:r>
            <w:r w:rsidRPr="009933BD">
              <w:rPr>
                <w:spacing w:val="-4"/>
                <w:sz w:val="24"/>
                <w:lang w:val="en-US"/>
              </w:rPr>
              <w:t>the Contractor shall be responsible for this part and it shall, when the Works are completed, be fit for such purposes for which the part is intended as are specified in the Contract; and</w:t>
            </w:r>
          </w:p>
          <w:p w14:paraId="291923DC" w14:textId="77777777" w:rsidR="003D730E" w:rsidRPr="009933BD" w:rsidRDefault="003D730E" w:rsidP="003D730E">
            <w:pPr>
              <w:pStyle w:val="ClauseSubPara"/>
              <w:numPr>
                <w:ilvl w:val="0"/>
                <w:numId w:val="106"/>
              </w:numPr>
              <w:tabs>
                <w:tab w:val="left" w:pos="522"/>
              </w:tabs>
              <w:spacing w:before="0" w:after="200"/>
              <w:ind w:left="522" w:hanging="522"/>
              <w:jc w:val="both"/>
              <w:rPr>
                <w:sz w:val="24"/>
                <w:szCs w:val="24"/>
                <w:lang w:val="en-US"/>
              </w:rPr>
            </w:pPr>
            <w:r w:rsidRPr="009933BD">
              <w:rPr>
                <w:sz w:val="24"/>
                <w:szCs w:val="24"/>
                <w:lang w:val="en-US"/>
              </w:rPr>
              <w:t>prior to the commencement of the Tests on Completion, the Contractor shall submit to the Engineer the “as-built” documents and, if applicable, operation and maintenance manuals in accordance with the Specification and in sufficient detail for the Employer to operate, maintain, dismantle, reassemble, adjust and repair this part of the Works. Such part shall not be considered to be completed for the purposes of taking-over under Sub-Clause 10.1 [Taking Over of the Works and Sections] until these documents and manuals have been submitted to the Engineer.</w:t>
            </w:r>
          </w:p>
        </w:tc>
      </w:tr>
      <w:tr w:rsidR="003D730E" w:rsidRPr="009933BD" w14:paraId="417CA5B2" w14:textId="77777777" w:rsidTr="003D730E">
        <w:tc>
          <w:tcPr>
            <w:tcW w:w="2661" w:type="dxa"/>
            <w:gridSpan w:val="2"/>
          </w:tcPr>
          <w:p w14:paraId="379F3B91" w14:textId="77777777" w:rsidR="003D730E" w:rsidRPr="009933BD" w:rsidRDefault="003D730E" w:rsidP="003D730E">
            <w:pPr>
              <w:pStyle w:val="Section7heading4"/>
            </w:pPr>
            <w:bookmarkStart w:id="498" w:name="_Toc363730787"/>
            <w:r w:rsidRPr="009933BD">
              <w:t>4.2</w:t>
            </w:r>
            <w:r w:rsidRPr="009933BD">
              <w:tab/>
              <w:t>Performance Security</w:t>
            </w:r>
            <w:bookmarkEnd w:id="498"/>
          </w:p>
          <w:p w14:paraId="72BCF0A1" w14:textId="77777777" w:rsidR="003D730E" w:rsidRPr="009933BD" w:rsidRDefault="003D730E" w:rsidP="003D730E">
            <w:pPr>
              <w:pStyle w:val="Heading3"/>
              <w:jc w:val="both"/>
            </w:pPr>
          </w:p>
        </w:tc>
        <w:tc>
          <w:tcPr>
            <w:tcW w:w="6429" w:type="dxa"/>
            <w:gridSpan w:val="2"/>
          </w:tcPr>
          <w:p w14:paraId="55685137" w14:textId="77777777" w:rsidR="003D730E" w:rsidRPr="009933BD" w:rsidRDefault="003D730E" w:rsidP="003D730E">
            <w:pPr>
              <w:pStyle w:val="ClauseSubPara"/>
              <w:spacing w:before="0" w:after="200"/>
              <w:ind w:left="-18"/>
              <w:jc w:val="both"/>
              <w:rPr>
                <w:sz w:val="24"/>
                <w:lang w:val="en-US"/>
              </w:rPr>
            </w:pPr>
            <w:r w:rsidRPr="009933BD">
              <w:rPr>
                <w:sz w:val="24"/>
                <w:lang w:val="en-US"/>
              </w:rPr>
              <w:t xml:space="preserve">The Contractor shall obtain (at his cost) a Performance Security for proper performance, in the amount </w:t>
            </w:r>
            <w:r w:rsidR="00283843" w:rsidRPr="009933BD">
              <w:rPr>
                <w:b/>
                <w:sz w:val="24"/>
                <w:lang w:val="en-US"/>
              </w:rPr>
              <w:t>stated in the Contract Data</w:t>
            </w:r>
            <w:r w:rsidRPr="009933BD">
              <w:rPr>
                <w:sz w:val="24"/>
                <w:lang w:val="en-US"/>
              </w:rPr>
              <w:t xml:space="preserve"> and denominated in the currency(ies) of the Contract or in a freely convertible currency acceptable to the Employer. If an amount is not stated in the Contract Data, this Sub-Clause shall not apply.</w:t>
            </w:r>
          </w:p>
          <w:p w14:paraId="1E008738" w14:textId="77777777" w:rsidR="003D730E" w:rsidRPr="009933BD" w:rsidRDefault="003D730E" w:rsidP="003D730E">
            <w:pPr>
              <w:pStyle w:val="ClauseSubPara"/>
              <w:spacing w:before="0" w:after="200"/>
              <w:ind w:left="-18"/>
              <w:jc w:val="both"/>
              <w:rPr>
                <w:sz w:val="24"/>
                <w:szCs w:val="16"/>
                <w:shd w:val="clear" w:color="auto" w:fill="808080"/>
                <w:lang w:val="en-US"/>
              </w:rPr>
            </w:pPr>
            <w:r w:rsidRPr="009933BD">
              <w:rPr>
                <w:sz w:val="24"/>
                <w:lang w:val="en-US"/>
              </w:rPr>
              <w:t>The Contractor shall deliver the Performance Security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w:t>
            </w:r>
          </w:p>
          <w:p w14:paraId="155039D3" w14:textId="77777777" w:rsidR="003D730E" w:rsidRPr="009933BD" w:rsidRDefault="003D730E" w:rsidP="003D730E">
            <w:pPr>
              <w:pStyle w:val="ClauseSubPara"/>
              <w:spacing w:before="0" w:after="200"/>
              <w:ind w:left="-18"/>
              <w:jc w:val="both"/>
              <w:rPr>
                <w:sz w:val="24"/>
                <w:lang w:val="en-US"/>
              </w:rPr>
            </w:pPr>
            <w:r w:rsidRPr="009933BD">
              <w:rPr>
                <w:sz w:val="24"/>
                <w:lang w:val="en-US"/>
              </w:rPr>
              <w:t>The Contractor shall ensure that the Performance Security is valid and enforceable until the Contractor has executed and completed the Works and remedied any defects.  If the terms of the Performance Security specify its expiry date, and the Contractor has not become entitled to receive the Performance Certificate by the date 28 days prior to the expiry date, the Contractor shall extend the validity of the Performance Security until the Works have been completed and any defects have been remedied.</w:t>
            </w:r>
          </w:p>
          <w:p w14:paraId="41C71C42" w14:textId="77777777" w:rsidR="003D730E" w:rsidRPr="009933BD" w:rsidRDefault="003D730E" w:rsidP="003D730E">
            <w:pPr>
              <w:pStyle w:val="ClauseSubPara"/>
              <w:spacing w:before="0" w:after="240"/>
              <w:ind w:left="-14"/>
              <w:jc w:val="both"/>
              <w:rPr>
                <w:sz w:val="24"/>
                <w:lang w:val="en-US"/>
              </w:rPr>
            </w:pPr>
            <w:r w:rsidRPr="009933BD">
              <w:rPr>
                <w:sz w:val="24"/>
                <w:lang w:val="en-US"/>
              </w:rPr>
              <w:t xml:space="preserve">The Employer shall not make a claim under the Performance Security, except for amounts to which the Employer is entitled under the Contract. </w:t>
            </w:r>
          </w:p>
          <w:p w14:paraId="0E93EA32" w14:textId="77777777" w:rsidR="003D730E" w:rsidRPr="009933BD" w:rsidRDefault="003D730E" w:rsidP="003D730E">
            <w:pPr>
              <w:pStyle w:val="ClauseSubPara"/>
              <w:spacing w:before="0" w:after="240"/>
              <w:ind w:left="-14"/>
              <w:jc w:val="both"/>
              <w:rPr>
                <w:sz w:val="24"/>
                <w:lang w:val="en-US"/>
              </w:rPr>
            </w:pPr>
            <w:r w:rsidRPr="009933BD">
              <w:rPr>
                <w:sz w:val="24"/>
                <w:lang w:val="en-US"/>
              </w:rPr>
              <w:t>The Employer shall indemnify and hold the Contractor harmless against and from all damages, losses and expenses (including legal fees and expenses) resulting from a claim under the Performance Security to the extent to which the Employer was not entitled to make the claim.</w:t>
            </w:r>
          </w:p>
          <w:p w14:paraId="5B8C27F3" w14:textId="77777777" w:rsidR="003D730E" w:rsidRPr="009933BD" w:rsidRDefault="003D730E" w:rsidP="003D730E">
            <w:pPr>
              <w:pStyle w:val="ClauseSubPara"/>
              <w:spacing w:before="0" w:after="240"/>
              <w:ind w:left="-14"/>
              <w:jc w:val="both"/>
              <w:rPr>
                <w:sz w:val="24"/>
                <w:lang w:val="en-US"/>
              </w:rPr>
            </w:pPr>
            <w:r w:rsidRPr="009933BD">
              <w:rPr>
                <w:sz w:val="24"/>
                <w:lang w:val="en-US"/>
              </w:rPr>
              <w:t>The Employer shall return the Performance Security to the Contractor within 21 days after receiving a copy of the Performance Certificate.</w:t>
            </w:r>
          </w:p>
          <w:p w14:paraId="2AE5806D" w14:textId="77777777" w:rsidR="003D730E" w:rsidRPr="009933BD" w:rsidRDefault="003D730E" w:rsidP="003D730E">
            <w:pPr>
              <w:pStyle w:val="Heading3"/>
              <w:spacing w:after="240"/>
              <w:ind w:left="-14"/>
              <w:jc w:val="both"/>
              <w:rPr>
                <w:b w:val="0"/>
                <w:sz w:val="24"/>
              </w:rPr>
            </w:pPr>
            <w:r w:rsidRPr="009933BD">
              <w:rPr>
                <w:b w:val="0"/>
                <w:sz w:val="24"/>
              </w:rPr>
              <w:t>Without limitation to the provisions of the rest of this Sub-Clause, whenever the Engineer determines an addition or a reduction to the Contract Price as a result of a change in cost and/or legislation, or as a result of a Variation, amounting to more than 25 percent of the portion of the Contract Price payable in a specific currency, the Contractor shall at the Engineer's request promptly increase, or may decrease, as the case may be, the value of the Performance Security in that currency by an equal percentage.</w:t>
            </w:r>
          </w:p>
        </w:tc>
      </w:tr>
      <w:tr w:rsidR="003D730E" w:rsidRPr="009933BD" w14:paraId="6907AD2D" w14:textId="77777777" w:rsidTr="003D730E">
        <w:tc>
          <w:tcPr>
            <w:tcW w:w="2661" w:type="dxa"/>
            <w:gridSpan w:val="2"/>
          </w:tcPr>
          <w:p w14:paraId="65ED7E2B" w14:textId="77777777" w:rsidR="003D730E" w:rsidRPr="009933BD" w:rsidRDefault="003D730E" w:rsidP="003D730E">
            <w:pPr>
              <w:pStyle w:val="Section7heading4"/>
            </w:pPr>
            <w:bookmarkStart w:id="499" w:name="_Toc363730788"/>
            <w:r w:rsidRPr="009933BD">
              <w:t>4.3</w:t>
            </w:r>
            <w:r w:rsidRPr="009933BD">
              <w:tab/>
              <w:t>Contractor’s Representative</w:t>
            </w:r>
            <w:bookmarkEnd w:id="499"/>
          </w:p>
          <w:p w14:paraId="630E3606" w14:textId="77777777" w:rsidR="003D730E" w:rsidRPr="009933BD" w:rsidRDefault="003D730E" w:rsidP="003D730E">
            <w:pPr>
              <w:pStyle w:val="Heading3"/>
              <w:jc w:val="both"/>
            </w:pPr>
          </w:p>
        </w:tc>
        <w:tc>
          <w:tcPr>
            <w:tcW w:w="6429" w:type="dxa"/>
            <w:gridSpan w:val="2"/>
          </w:tcPr>
          <w:p w14:paraId="333B6E6E" w14:textId="77777777" w:rsidR="003D730E" w:rsidRPr="009933BD" w:rsidRDefault="003D730E" w:rsidP="003D730E">
            <w:pPr>
              <w:pStyle w:val="ClauseSubPara"/>
              <w:spacing w:before="0" w:after="240"/>
              <w:ind w:left="0" w:hanging="14"/>
              <w:jc w:val="both"/>
              <w:rPr>
                <w:sz w:val="24"/>
                <w:lang w:val="en-US"/>
              </w:rPr>
            </w:pPr>
            <w:r w:rsidRPr="009933BD">
              <w:rPr>
                <w:sz w:val="24"/>
                <w:lang w:val="en-US"/>
              </w:rPr>
              <w:t>The Contractor shall appoint the Contractor’s Representative and shall give him all authority necessary to act on the Contractor’s behalf under the Contract.</w:t>
            </w:r>
          </w:p>
          <w:p w14:paraId="0A083B2B" w14:textId="77777777" w:rsidR="003D730E" w:rsidRPr="009933BD" w:rsidRDefault="003D730E" w:rsidP="003D730E">
            <w:pPr>
              <w:pStyle w:val="ClauseSubPara"/>
              <w:spacing w:before="0" w:after="240"/>
              <w:ind w:left="0" w:hanging="14"/>
              <w:jc w:val="both"/>
              <w:rPr>
                <w:sz w:val="24"/>
                <w:lang w:val="en-US"/>
              </w:rPr>
            </w:pPr>
            <w:r w:rsidRPr="009933BD">
              <w:rPr>
                <w:sz w:val="24"/>
                <w:lang w:val="en-US"/>
              </w:rPr>
              <w:t>Unless the Contractor’s Representative is named in the Contract, the Contractor shall, prior to the Commencement Date, submit to the Engineer for consent the name and particulars of the person the Contractor proposes to appoint as Contractor’s Representative. If consent is withheld or subsequently revoked in terms of Sub-Clause 6.9 [Contractor’s Personnel], or if the appointed person fails to act as Contractor’s Representative, the Contractor shall similarly submit the name and particulars of another suitable person for such appointment.</w:t>
            </w:r>
          </w:p>
          <w:p w14:paraId="78D2A5DA" w14:textId="77777777" w:rsidR="003D730E" w:rsidRPr="009933BD" w:rsidRDefault="003D730E" w:rsidP="003D730E">
            <w:pPr>
              <w:pStyle w:val="ClauseSubPara"/>
              <w:spacing w:before="0" w:after="240"/>
              <w:ind w:left="0" w:hanging="14"/>
              <w:jc w:val="both"/>
              <w:rPr>
                <w:sz w:val="24"/>
                <w:lang w:val="en-US"/>
              </w:rPr>
            </w:pPr>
            <w:r w:rsidRPr="009933BD">
              <w:rPr>
                <w:sz w:val="24"/>
                <w:lang w:val="en-US"/>
              </w:rPr>
              <w:t>The Contractor shall not, without the prior consent of the Engineer, revoke the appointment of the Contractor’s Representative or appoint a replacement.</w:t>
            </w:r>
          </w:p>
          <w:p w14:paraId="4431961B" w14:textId="77777777" w:rsidR="003D730E" w:rsidRPr="009933BD" w:rsidRDefault="003D730E" w:rsidP="003D730E">
            <w:pPr>
              <w:pStyle w:val="ClauseSubPara"/>
              <w:spacing w:before="0" w:after="240"/>
              <w:ind w:left="0" w:hanging="14"/>
              <w:jc w:val="both"/>
              <w:rPr>
                <w:sz w:val="24"/>
                <w:lang w:val="en-US"/>
              </w:rPr>
            </w:pPr>
            <w:r w:rsidRPr="009933BD">
              <w:rPr>
                <w:sz w:val="24"/>
                <w:lang w:val="en-US"/>
              </w:rPr>
              <w:t>The whole time of the Contractor’s Representative shall be given to directing the Contractor’s performance of the Contract. If the Contractor’s Representative is to be temporarily absent from the Site during the execution of the Works, a suitable replacement person shall be appointed, subject to the Engineer’s prior consent, and the Engineer shall be notified accordingly.</w:t>
            </w:r>
          </w:p>
          <w:p w14:paraId="3D5851AA" w14:textId="77777777" w:rsidR="003D730E" w:rsidRPr="009933BD" w:rsidRDefault="003D730E" w:rsidP="003D730E">
            <w:pPr>
              <w:pStyle w:val="ClauseSubPara"/>
              <w:spacing w:before="0" w:after="160"/>
              <w:ind w:left="0" w:hanging="14"/>
              <w:jc w:val="both"/>
              <w:rPr>
                <w:sz w:val="24"/>
                <w:lang w:val="en-US"/>
              </w:rPr>
            </w:pPr>
            <w:r w:rsidRPr="009933BD">
              <w:rPr>
                <w:sz w:val="24"/>
                <w:lang w:val="en-US"/>
              </w:rPr>
              <w:t>The Contractor’s Representative shall, on behalf of the Contractor, receive instructions under Sub-Clause 3.3 [Instructions of the Engineer].</w:t>
            </w:r>
          </w:p>
          <w:p w14:paraId="0041C805" w14:textId="77777777" w:rsidR="003D730E" w:rsidRPr="009933BD" w:rsidRDefault="003D730E" w:rsidP="003D730E">
            <w:pPr>
              <w:pStyle w:val="ClauseSubPara"/>
              <w:spacing w:before="0" w:after="160"/>
              <w:ind w:left="0" w:hanging="14"/>
              <w:jc w:val="both"/>
              <w:rPr>
                <w:sz w:val="24"/>
                <w:lang w:val="en-US"/>
              </w:rPr>
            </w:pPr>
            <w:r w:rsidRPr="009933BD">
              <w:rPr>
                <w:sz w:val="24"/>
                <w:lang w:val="en-US"/>
              </w:rPr>
              <w:t>The Contractor’s Representative may delegate any powers, functions and authority to any competent person, and may at any time revoke the delegation. Any delegation or revocation shall not take effect until the Engineer has received prior notice signed by the Contractor’s Representative, naming the person and specifying the powers, functions and authority being delegated or revoked.</w:t>
            </w:r>
          </w:p>
          <w:p w14:paraId="76A31273" w14:textId="77777777" w:rsidR="003D730E" w:rsidRPr="009933BD" w:rsidRDefault="003D730E" w:rsidP="003D730E">
            <w:pPr>
              <w:pStyle w:val="ClauseSubPara"/>
              <w:spacing w:before="0" w:after="160"/>
              <w:ind w:left="0" w:hanging="14"/>
              <w:jc w:val="both"/>
              <w:rPr>
                <w:sz w:val="24"/>
                <w:szCs w:val="24"/>
                <w:lang w:val="en-US"/>
              </w:rPr>
            </w:pPr>
            <w:r w:rsidRPr="009933BD">
              <w:rPr>
                <w:sz w:val="24"/>
                <w:szCs w:val="24"/>
                <w:lang w:val="en-US"/>
              </w:rPr>
              <w:t>The Contractor’s Representative shall be fluent in the language for communications defined in Sub-Clause 1.4 [Law and Language]. If the Contractor’s Representative’s delegates are not fluent in the said language, the Contractor shall make competent interpreters available during all working hours in a number deemed sufficient by the Engineer.</w:t>
            </w:r>
          </w:p>
        </w:tc>
      </w:tr>
      <w:tr w:rsidR="003D730E" w:rsidRPr="009933BD" w14:paraId="50BBED87" w14:textId="77777777" w:rsidTr="003D730E">
        <w:tc>
          <w:tcPr>
            <w:tcW w:w="2661" w:type="dxa"/>
            <w:gridSpan w:val="2"/>
          </w:tcPr>
          <w:p w14:paraId="668B990C" w14:textId="77777777" w:rsidR="003D730E" w:rsidRPr="009933BD" w:rsidRDefault="003D730E" w:rsidP="003D730E">
            <w:pPr>
              <w:pStyle w:val="Section7heading4"/>
            </w:pPr>
            <w:bookmarkStart w:id="500" w:name="_Toc363730789"/>
            <w:r w:rsidRPr="009933BD">
              <w:t>4.4</w:t>
            </w:r>
            <w:r w:rsidRPr="009933BD">
              <w:tab/>
              <w:t>Subcontractors</w:t>
            </w:r>
            <w:bookmarkEnd w:id="500"/>
          </w:p>
          <w:p w14:paraId="147B4B50" w14:textId="77777777" w:rsidR="003D730E" w:rsidRPr="009933BD" w:rsidRDefault="003D730E" w:rsidP="003D730E">
            <w:pPr>
              <w:pStyle w:val="Heading3"/>
              <w:jc w:val="both"/>
            </w:pPr>
          </w:p>
        </w:tc>
        <w:tc>
          <w:tcPr>
            <w:tcW w:w="6429" w:type="dxa"/>
            <w:gridSpan w:val="2"/>
          </w:tcPr>
          <w:p w14:paraId="5904E965" w14:textId="77777777" w:rsidR="003D730E" w:rsidRPr="009933BD" w:rsidRDefault="003D730E" w:rsidP="003D730E">
            <w:pPr>
              <w:pStyle w:val="ClauseSubPara"/>
              <w:spacing w:before="0" w:after="160"/>
              <w:ind w:left="0" w:hanging="18"/>
              <w:jc w:val="both"/>
              <w:rPr>
                <w:sz w:val="24"/>
                <w:lang w:val="en-US"/>
              </w:rPr>
            </w:pPr>
            <w:r w:rsidRPr="009933BD">
              <w:rPr>
                <w:sz w:val="24"/>
                <w:lang w:val="en-US"/>
              </w:rPr>
              <w:t>The Contractor shall not subcontract the whole of the Works.</w:t>
            </w:r>
          </w:p>
          <w:p w14:paraId="2C7A9D69" w14:textId="77777777" w:rsidR="003D730E" w:rsidRPr="009933BD" w:rsidRDefault="003D730E" w:rsidP="003D730E">
            <w:pPr>
              <w:pStyle w:val="ClauseSubPara"/>
              <w:spacing w:before="0" w:after="160"/>
              <w:ind w:left="0" w:hanging="18"/>
              <w:jc w:val="both"/>
              <w:rPr>
                <w:sz w:val="24"/>
                <w:lang w:val="en-US"/>
              </w:rPr>
            </w:pPr>
            <w:r w:rsidRPr="009933BD">
              <w:rPr>
                <w:sz w:val="24"/>
                <w:lang w:val="en-US"/>
              </w:rPr>
              <w:t>The Contractor shall be responsible for the acts or defaults of any Subcontractor, his agents or employees, as if they were the acts or defaults of the Contractor. Unless otherwise stated in the Particular Conditions:</w:t>
            </w:r>
          </w:p>
          <w:p w14:paraId="76F59730" w14:textId="77777777" w:rsidR="003D730E" w:rsidRPr="009933BD" w:rsidRDefault="003D730E" w:rsidP="003D730E">
            <w:pPr>
              <w:pStyle w:val="ClauseSubPara"/>
              <w:numPr>
                <w:ilvl w:val="0"/>
                <w:numId w:val="108"/>
              </w:numPr>
              <w:tabs>
                <w:tab w:val="left" w:pos="522"/>
              </w:tabs>
              <w:spacing w:before="0" w:after="160"/>
              <w:ind w:left="522" w:hanging="540"/>
              <w:jc w:val="both"/>
              <w:rPr>
                <w:sz w:val="24"/>
                <w:lang w:val="en-US"/>
              </w:rPr>
            </w:pPr>
            <w:r w:rsidRPr="009933BD">
              <w:rPr>
                <w:sz w:val="24"/>
                <w:lang w:val="en-US"/>
              </w:rPr>
              <w:t xml:space="preserve">the Contractor shall not be required to obtain consent to suppliers solely of Materials, or to a subcontract for which the Subcontractor is named in the Contract; </w:t>
            </w:r>
          </w:p>
          <w:p w14:paraId="46B608AB" w14:textId="77777777" w:rsidR="003D730E" w:rsidRPr="009933BD" w:rsidRDefault="003D730E" w:rsidP="003D730E">
            <w:pPr>
              <w:pStyle w:val="ClauseSubPara"/>
              <w:numPr>
                <w:ilvl w:val="0"/>
                <w:numId w:val="108"/>
              </w:numPr>
              <w:tabs>
                <w:tab w:val="left" w:pos="522"/>
              </w:tabs>
              <w:spacing w:before="0" w:after="160"/>
              <w:ind w:left="522" w:hanging="540"/>
              <w:jc w:val="both"/>
              <w:rPr>
                <w:sz w:val="24"/>
                <w:lang w:val="en-US"/>
              </w:rPr>
            </w:pPr>
            <w:r w:rsidRPr="009933BD">
              <w:rPr>
                <w:sz w:val="24"/>
                <w:lang w:val="en-US"/>
              </w:rPr>
              <w:t>the prior consent of the Engineer shall be obtained to other proposed Subcontractors;</w:t>
            </w:r>
          </w:p>
          <w:p w14:paraId="50776841" w14:textId="77777777" w:rsidR="003D730E" w:rsidRPr="009933BD" w:rsidRDefault="003D730E" w:rsidP="003D730E">
            <w:pPr>
              <w:pStyle w:val="ClauseSubPara"/>
              <w:numPr>
                <w:ilvl w:val="0"/>
                <w:numId w:val="108"/>
              </w:numPr>
              <w:tabs>
                <w:tab w:val="left" w:pos="522"/>
              </w:tabs>
              <w:spacing w:before="0" w:after="160"/>
              <w:ind w:left="522" w:hanging="540"/>
              <w:jc w:val="both"/>
              <w:rPr>
                <w:sz w:val="24"/>
                <w:lang w:val="en-US"/>
              </w:rPr>
            </w:pPr>
            <w:r w:rsidRPr="009933BD">
              <w:rPr>
                <w:sz w:val="24"/>
                <w:lang w:val="en-US"/>
              </w:rPr>
              <w:t>the Contractor shall give the Engineer not less than 28 days’ notice of the intended date of the commencement of each Subcontractor’s work, and of the commencement of such work on the Site; and</w:t>
            </w:r>
          </w:p>
          <w:p w14:paraId="0FE7612E" w14:textId="77777777" w:rsidR="003D730E" w:rsidRPr="009933BD" w:rsidRDefault="003D730E" w:rsidP="003D730E">
            <w:pPr>
              <w:pStyle w:val="ClauseSubPara"/>
              <w:numPr>
                <w:ilvl w:val="0"/>
                <w:numId w:val="108"/>
              </w:numPr>
              <w:tabs>
                <w:tab w:val="left" w:pos="522"/>
              </w:tabs>
              <w:spacing w:before="0" w:after="160"/>
              <w:ind w:left="522" w:hanging="540"/>
              <w:jc w:val="both"/>
              <w:rPr>
                <w:sz w:val="24"/>
                <w:lang w:val="en-US"/>
              </w:rPr>
            </w:pPr>
            <w:r w:rsidRPr="009933BD">
              <w:rPr>
                <w:sz w:val="24"/>
                <w:lang w:val="en-US"/>
              </w:rPr>
              <w:t>each subcontract shall include provisions which would entitle the Employer to require the subcontract to be assigned to the Employer under Sub-Clause 4.5 [Assignment of Benefit of Subcontract] (if or when applicable) or in the event of termination under Sub-Clause 15.2 [Termination by Employer]</w:t>
            </w:r>
            <w:r w:rsidR="007465C0">
              <w:rPr>
                <w:sz w:val="24"/>
                <w:lang w:val="en-US"/>
              </w:rPr>
              <w:t>.</w:t>
            </w:r>
          </w:p>
          <w:p w14:paraId="3A87D3D7" w14:textId="77777777" w:rsidR="003D730E" w:rsidRPr="009933BD" w:rsidRDefault="003D730E" w:rsidP="003D730E">
            <w:pPr>
              <w:pStyle w:val="ClauseSubPara"/>
              <w:spacing w:before="0" w:after="160"/>
              <w:ind w:left="0" w:hanging="18"/>
              <w:jc w:val="both"/>
              <w:rPr>
                <w:sz w:val="24"/>
                <w:lang w:val="en-US"/>
              </w:rPr>
            </w:pPr>
            <w:r w:rsidRPr="009933BD">
              <w:rPr>
                <w:sz w:val="24"/>
                <w:lang w:val="en-US"/>
              </w:rPr>
              <w:t>The Contractor shall ensure that the requirements imposed on the Contractor by Sub-Clause 1.12 [Confidential Details] apply equally to each Subcontractor.</w:t>
            </w:r>
          </w:p>
          <w:p w14:paraId="07D6A671" w14:textId="77777777" w:rsidR="003D730E" w:rsidRPr="009933BD" w:rsidRDefault="003D730E" w:rsidP="003D730E">
            <w:pPr>
              <w:pStyle w:val="ClauseSubPara"/>
              <w:spacing w:before="0" w:after="200"/>
              <w:ind w:left="0" w:hanging="18"/>
              <w:jc w:val="both"/>
              <w:rPr>
                <w:sz w:val="24"/>
                <w:szCs w:val="24"/>
                <w:lang w:val="en-US"/>
              </w:rPr>
            </w:pPr>
            <w:r w:rsidRPr="009933BD">
              <w:rPr>
                <w:sz w:val="24"/>
                <w:szCs w:val="24"/>
                <w:lang w:val="en-US"/>
              </w:rPr>
              <w:t>Where practicable, the Contractor shall give fair and reasonable opportunity for contractors from the Country to be appointed as Subcontractors.</w:t>
            </w:r>
          </w:p>
        </w:tc>
      </w:tr>
      <w:tr w:rsidR="003D730E" w:rsidRPr="009933BD" w14:paraId="1AC85728" w14:textId="77777777" w:rsidTr="003D730E">
        <w:tc>
          <w:tcPr>
            <w:tcW w:w="2661" w:type="dxa"/>
            <w:gridSpan w:val="2"/>
          </w:tcPr>
          <w:p w14:paraId="549441E3" w14:textId="77777777" w:rsidR="003D730E" w:rsidRPr="009933BD" w:rsidRDefault="003D730E" w:rsidP="003D730E">
            <w:pPr>
              <w:pStyle w:val="Section7heading4"/>
            </w:pPr>
            <w:bookmarkStart w:id="501" w:name="_Toc363730790"/>
            <w:r w:rsidRPr="009933BD">
              <w:t>4.5</w:t>
            </w:r>
            <w:r w:rsidRPr="009933BD">
              <w:tab/>
              <w:t>Assignment of Benefit of Subcontract</w:t>
            </w:r>
            <w:bookmarkEnd w:id="501"/>
          </w:p>
          <w:p w14:paraId="56B0863E" w14:textId="77777777" w:rsidR="003D730E" w:rsidRPr="009933BD" w:rsidRDefault="003D730E" w:rsidP="003D730E">
            <w:pPr>
              <w:pStyle w:val="Heading3"/>
              <w:jc w:val="both"/>
            </w:pPr>
          </w:p>
        </w:tc>
        <w:tc>
          <w:tcPr>
            <w:tcW w:w="6429" w:type="dxa"/>
            <w:gridSpan w:val="2"/>
          </w:tcPr>
          <w:p w14:paraId="4D1ADE20" w14:textId="77777777" w:rsidR="003D730E" w:rsidRPr="009933BD" w:rsidRDefault="003D730E" w:rsidP="003D730E">
            <w:pPr>
              <w:pStyle w:val="Heading3"/>
              <w:spacing w:after="200"/>
              <w:jc w:val="both"/>
              <w:rPr>
                <w:b w:val="0"/>
                <w:bCs w:val="0"/>
                <w:sz w:val="24"/>
              </w:rPr>
            </w:pPr>
            <w:r w:rsidRPr="009933BD">
              <w:rPr>
                <w:b w:val="0"/>
                <w:sz w:val="24"/>
              </w:rPr>
              <w:t>If a Subcontractor’s obligations extend beyond the expiry date of the relevant Defects Notification Period and the Engineer, prior to this date, instructs the Contractor to assign the benefit of such obligations to the Employer, then the Contractor shall do so. Unless otherwise stated in the assignment, the Contractor shall have no liability to the Employer for the work carried out by the Subcontractor after the assignment takes effect.</w:t>
            </w:r>
          </w:p>
        </w:tc>
      </w:tr>
      <w:tr w:rsidR="003D730E" w:rsidRPr="009933BD" w14:paraId="48A01F57" w14:textId="77777777" w:rsidTr="003D730E">
        <w:tc>
          <w:tcPr>
            <w:tcW w:w="2661" w:type="dxa"/>
            <w:gridSpan w:val="2"/>
          </w:tcPr>
          <w:p w14:paraId="12C451BB" w14:textId="77777777" w:rsidR="003D730E" w:rsidRPr="009933BD" w:rsidRDefault="003D730E" w:rsidP="003D730E">
            <w:pPr>
              <w:pStyle w:val="Section7heading4"/>
            </w:pPr>
            <w:bookmarkStart w:id="502" w:name="_Toc363730791"/>
            <w:r w:rsidRPr="009933BD">
              <w:t>4.6</w:t>
            </w:r>
            <w:r w:rsidRPr="009933BD">
              <w:tab/>
              <w:t>Co-operation</w:t>
            </w:r>
            <w:bookmarkEnd w:id="502"/>
          </w:p>
          <w:p w14:paraId="10802F41" w14:textId="77777777" w:rsidR="003D730E" w:rsidRPr="009933BD" w:rsidRDefault="003D730E" w:rsidP="003D730E">
            <w:pPr>
              <w:pStyle w:val="Heading3"/>
              <w:jc w:val="both"/>
            </w:pPr>
          </w:p>
        </w:tc>
        <w:tc>
          <w:tcPr>
            <w:tcW w:w="6429" w:type="dxa"/>
            <w:gridSpan w:val="2"/>
          </w:tcPr>
          <w:p w14:paraId="20A18C8F" w14:textId="77777777" w:rsidR="003D730E" w:rsidRPr="009933BD" w:rsidRDefault="003D730E" w:rsidP="003D730E">
            <w:pPr>
              <w:pStyle w:val="ClauseSubPara"/>
              <w:spacing w:before="0" w:after="200"/>
              <w:ind w:left="0" w:hanging="18"/>
              <w:jc w:val="both"/>
              <w:rPr>
                <w:sz w:val="24"/>
                <w:lang w:val="en-US"/>
              </w:rPr>
            </w:pPr>
            <w:r w:rsidRPr="009933BD">
              <w:rPr>
                <w:sz w:val="24"/>
                <w:lang w:val="en-US"/>
              </w:rPr>
              <w:t>The Contractor shall, as specified in the Contract or as instructed by the Engineer, allow appropriate opportunities for carrying out work to:</w:t>
            </w:r>
          </w:p>
          <w:p w14:paraId="709A0969" w14:textId="77777777" w:rsidR="003D730E" w:rsidRPr="009933BD" w:rsidRDefault="003D730E" w:rsidP="003D730E">
            <w:pPr>
              <w:pStyle w:val="ClauseSubPara"/>
              <w:numPr>
                <w:ilvl w:val="0"/>
                <w:numId w:val="119"/>
              </w:numPr>
              <w:tabs>
                <w:tab w:val="left" w:pos="522"/>
              </w:tabs>
              <w:spacing w:before="0" w:after="200"/>
              <w:ind w:left="522" w:hanging="540"/>
              <w:jc w:val="both"/>
              <w:rPr>
                <w:sz w:val="24"/>
                <w:lang w:val="en-US"/>
              </w:rPr>
            </w:pPr>
            <w:r w:rsidRPr="009933BD">
              <w:rPr>
                <w:sz w:val="24"/>
                <w:lang w:val="en-US"/>
              </w:rPr>
              <w:t>the Employer’s Personnel,</w:t>
            </w:r>
          </w:p>
          <w:p w14:paraId="6067FB93" w14:textId="77777777" w:rsidR="003D730E" w:rsidRPr="009933BD" w:rsidRDefault="003D730E" w:rsidP="003D730E">
            <w:pPr>
              <w:pStyle w:val="ClauseSubPara"/>
              <w:numPr>
                <w:ilvl w:val="0"/>
                <w:numId w:val="119"/>
              </w:numPr>
              <w:tabs>
                <w:tab w:val="left" w:pos="522"/>
              </w:tabs>
              <w:spacing w:before="0" w:after="200"/>
              <w:ind w:left="522" w:hanging="540"/>
              <w:jc w:val="both"/>
              <w:rPr>
                <w:sz w:val="24"/>
                <w:lang w:val="en-US"/>
              </w:rPr>
            </w:pPr>
            <w:r w:rsidRPr="009933BD">
              <w:rPr>
                <w:sz w:val="24"/>
                <w:lang w:val="en-US"/>
              </w:rPr>
              <w:t>any other contractors employed by the Employer, and</w:t>
            </w:r>
          </w:p>
          <w:p w14:paraId="102B2F1D" w14:textId="77777777" w:rsidR="003D730E" w:rsidRPr="009933BD" w:rsidRDefault="003D730E" w:rsidP="003D730E">
            <w:pPr>
              <w:pStyle w:val="ClauseSubPara"/>
              <w:numPr>
                <w:ilvl w:val="0"/>
                <w:numId w:val="119"/>
              </w:numPr>
              <w:tabs>
                <w:tab w:val="left" w:pos="522"/>
              </w:tabs>
              <w:spacing w:before="0" w:after="200"/>
              <w:ind w:left="522" w:hanging="540"/>
              <w:jc w:val="both"/>
              <w:rPr>
                <w:sz w:val="24"/>
                <w:lang w:val="en-US"/>
              </w:rPr>
            </w:pPr>
            <w:r w:rsidRPr="009933BD">
              <w:rPr>
                <w:sz w:val="24"/>
                <w:lang w:val="en-US"/>
              </w:rPr>
              <w:t>the personnel of any legally constituted public authorities,</w:t>
            </w:r>
          </w:p>
          <w:p w14:paraId="63BB36E9" w14:textId="77777777" w:rsidR="003D730E" w:rsidRPr="009933BD" w:rsidRDefault="003D730E" w:rsidP="003D730E">
            <w:pPr>
              <w:pStyle w:val="ClauseSubPara"/>
              <w:tabs>
                <w:tab w:val="left" w:pos="522"/>
              </w:tabs>
              <w:spacing w:before="0" w:after="200"/>
              <w:ind w:left="0" w:hanging="18"/>
              <w:jc w:val="both"/>
              <w:rPr>
                <w:sz w:val="24"/>
                <w:lang w:val="en-US"/>
              </w:rPr>
            </w:pPr>
            <w:r w:rsidRPr="009933BD">
              <w:rPr>
                <w:sz w:val="24"/>
                <w:lang w:val="en-US"/>
              </w:rPr>
              <w:t>who may be employed in the execution on or near the Site of any work not included in the Contract.</w:t>
            </w:r>
          </w:p>
          <w:p w14:paraId="20367E82" w14:textId="77777777" w:rsidR="003D730E" w:rsidRPr="009933BD" w:rsidRDefault="003D730E" w:rsidP="003D730E">
            <w:pPr>
              <w:pStyle w:val="ClauseSubPara"/>
              <w:spacing w:before="0" w:after="200"/>
              <w:ind w:left="0" w:hanging="18"/>
              <w:jc w:val="both"/>
              <w:rPr>
                <w:sz w:val="24"/>
                <w:lang w:val="en-US"/>
              </w:rPr>
            </w:pPr>
            <w:r w:rsidRPr="009933BD">
              <w:rPr>
                <w:sz w:val="24"/>
                <w:lang w:val="en-US"/>
              </w:rPr>
              <w:t>Any such instruction shall constitute a Variation if and to the extent that it causes the Contractor to suffer delays and/or to incur Unforeseeable Cost. Services for these personnel and other contractors may include the use of Contractor’s Equipment, Temporary Works or access arrangements which are the responsibility of the Contractor.</w:t>
            </w:r>
          </w:p>
          <w:p w14:paraId="65A01059" w14:textId="77777777" w:rsidR="003D730E" w:rsidRPr="009933BD" w:rsidRDefault="003D730E" w:rsidP="003D730E">
            <w:pPr>
              <w:pStyle w:val="ClauseSubPara"/>
              <w:spacing w:before="0" w:after="200"/>
              <w:ind w:left="0" w:hanging="18"/>
              <w:jc w:val="both"/>
              <w:rPr>
                <w:sz w:val="24"/>
                <w:szCs w:val="24"/>
                <w:lang w:val="en-US"/>
              </w:rPr>
            </w:pPr>
            <w:r w:rsidRPr="009933BD">
              <w:rPr>
                <w:sz w:val="24"/>
                <w:szCs w:val="24"/>
                <w:lang w:val="en-US"/>
              </w:rPr>
              <w:t>If, under the Contract, the Employer is required to give to the Contractor possession of any foundation, structure, plant or means of access in accordance with Contractor’s Documents, the Contractor shall submit such documents to the Engineer in the time and manner stated in the Specification.</w:t>
            </w:r>
          </w:p>
        </w:tc>
      </w:tr>
      <w:tr w:rsidR="003D730E" w:rsidRPr="009933BD" w14:paraId="5868CFEE" w14:textId="77777777" w:rsidTr="003D730E">
        <w:tc>
          <w:tcPr>
            <w:tcW w:w="2661" w:type="dxa"/>
            <w:gridSpan w:val="2"/>
          </w:tcPr>
          <w:p w14:paraId="41DF33DB" w14:textId="77777777" w:rsidR="003D730E" w:rsidRPr="009933BD" w:rsidRDefault="003D730E" w:rsidP="003D730E">
            <w:pPr>
              <w:pStyle w:val="Section7heading4"/>
            </w:pPr>
            <w:bookmarkStart w:id="503" w:name="_Toc363730792"/>
            <w:r w:rsidRPr="009933BD">
              <w:t>4.7</w:t>
            </w:r>
            <w:r w:rsidRPr="009933BD">
              <w:tab/>
              <w:t>Setting Out</w:t>
            </w:r>
            <w:bookmarkEnd w:id="503"/>
          </w:p>
          <w:p w14:paraId="2AD53DF0" w14:textId="77777777" w:rsidR="003D730E" w:rsidRPr="009933BD" w:rsidRDefault="003D730E" w:rsidP="003D730E">
            <w:pPr>
              <w:pStyle w:val="Heading3"/>
              <w:jc w:val="both"/>
            </w:pPr>
          </w:p>
        </w:tc>
        <w:tc>
          <w:tcPr>
            <w:tcW w:w="6429" w:type="dxa"/>
            <w:gridSpan w:val="2"/>
          </w:tcPr>
          <w:p w14:paraId="51B5F0CF" w14:textId="77777777" w:rsidR="003D730E" w:rsidRPr="009933BD" w:rsidRDefault="003D730E" w:rsidP="003D730E">
            <w:pPr>
              <w:pStyle w:val="ClauseSubPara"/>
              <w:spacing w:before="0" w:after="200"/>
              <w:ind w:left="0"/>
              <w:jc w:val="both"/>
              <w:rPr>
                <w:sz w:val="24"/>
                <w:lang w:val="en-US"/>
              </w:rPr>
            </w:pPr>
            <w:r w:rsidRPr="009933BD">
              <w:rPr>
                <w:sz w:val="24"/>
                <w:lang w:val="en-US"/>
              </w:rPr>
              <w:t>The Contractor shall set out the Works in relation to original points, lines and levels of reference specified in the Contract or notified by the Engineer. The Contractor shall be responsible for the correct positioning of all parts of the Works, and shall rectify any error in the positions, levels, dimensions or alignment of the Works.</w:t>
            </w:r>
          </w:p>
          <w:p w14:paraId="4BE4201F" w14:textId="77777777" w:rsidR="003D730E" w:rsidRPr="009933BD" w:rsidRDefault="003D730E" w:rsidP="003D730E">
            <w:pPr>
              <w:pStyle w:val="ClauseSubPara"/>
              <w:spacing w:before="0" w:after="240"/>
              <w:ind w:left="0"/>
              <w:jc w:val="both"/>
              <w:rPr>
                <w:lang w:val="en-US"/>
              </w:rPr>
            </w:pPr>
            <w:r w:rsidRPr="009933BD">
              <w:rPr>
                <w:sz w:val="24"/>
                <w:lang w:val="en-US"/>
              </w:rPr>
              <w:t>The Employer shall be responsible for any errors in these specified or notified items of reference, but the Contractor shall use reasonable efforts to verify their accuracy before they are used.</w:t>
            </w:r>
          </w:p>
          <w:p w14:paraId="09B126D2" w14:textId="77777777" w:rsidR="003D730E" w:rsidRPr="009933BD" w:rsidRDefault="003D730E" w:rsidP="003D730E">
            <w:pPr>
              <w:pStyle w:val="ClauseSubPara"/>
              <w:spacing w:before="0" w:after="240"/>
              <w:ind w:left="0"/>
              <w:jc w:val="both"/>
              <w:rPr>
                <w:sz w:val="24"/>
                <w:lang w:val="en-US"/>
              </w:rPr>
            </w:pPr>
            <w:r w:rsidRPr="009933BD">
              <w:rPr>
                <w:sz w:val="24"/>
                <w:lang w:val="en-US"/>
              </w:rPr>
              <w:t>If the Contractor suffers delay and/or incurs Cost from executing work which was necessitated by an error in these items of reference, and an experienced contractor could not reasonably have discovered such error and avoided this delay and/or Cost, the Contractor shall give notice to the Engineer and shall be entitled subject to Sub-Clause 20.1 [Contractor’s Claims] to:</w:t>
            </w:r>
          </w:p>
          <w:p w14:paraId="6C2B0CCB" w14:textId="77777777" w:rsidR="003D730E" w:rsidRPr="009933BD" w:rsidRDefault="003D730E" w:rsidP="003D730E">
            <w:pPr>
              <w:pStyle w:val="ClauseSubList"/>
              <w:numPr>
                <w:ilvl w:val="0"/>
                <w:numId w:val="130"/>
              </w:numPr>
              <w:spacing w:after="240"/>
              <w:jc w:val="both"/>
              <w:rPr>
                <w:sz w:val="24"/>
                <w:lang w:val="en-US"/>
              </w:rPr>
            </w:pPr>
            <w:r w:rsidRPr="009933BD">
              <w:rPr>
                <w:sz w:val="24"/>
                <w:lang w:val="en-US"/>
              </w:rPr>
              <w:t>an extension of time for any such delay, if completion is or will be delayed, under Sub-Clause 8.4 [Extension of Time for Completion], and</w:t>
            </w:r>
          </w:p>
          <w:p w14:paraId="4A96C507" w14:textId="77777777" w:rsidR="003D730E" w:rsidRPr="009933BD" w:rsidRDefault="003D730E" w:rsidP="003D730E">
            <w:pPr>
              <w:pStyle w:val="ClauseSubList"/>
              <w:numPr>
                <w:ilvl w:val="0"/>
                <w:numId w:val="130"/>
              </w:numPr>
              <w:spacing w:after="240"/>
              <w:jc w:val="both"/>
              <w:rPr>
                <w:sz w:val="24"/>
                <w:lang w:val="en-US"/>
              </w:rPr>
            </w:pPr>
            <w:r w:rsidRPr="009933BD">
              <w:rPr>
                <w:sz w:val="24"/>
                <w:lang w:val="en-US"/>
              </w:rPr>
              <w:t>payment of any such Cost plus profit, which shall be included in the Contract Price.</w:t>
            </w:r>
          </w:p>
          <w:p w14:paraId="15116BFF" w14:textId="77777777" w:rsidR="003D730E" w:rsidRPr="009933BD" w:rsidRDefault="003D730E" w:rsidP="003D730E">
            <w:pPr>
              <w:pStyle w:val="ClauseSubPara"/>
              <w:tabs>
                <w:tab w:val="left" w:pos="522"/>
              </w:tabs>
              <w:spacing w:before="0" w:after="240"/>
              <w:ind w:left="0"/>
              <w:jc w:val="both"/>
              <w:rPr>
                <w:spacing w:val="-4"/>
                <w:sz w:val="24"/>
                <w:szCs w:val="24"/>
                <w:lang w:val="en-US"/>
              </w:rPr>
            </w:pPr>
            <w:r w:rsidRPr="009933BD">
              <w:rPr>
                <w:spacing w:val="-4"/>
                <w:sz w:val="24"/>
                <w:szCs w:val="24"/>
                <w:lang w:val="en-US"/>
              </w:rPr>
              <w:t>After receiving this notice, the Engineer shall proceed in accordance with Sub-Clause 3.5 [Determinations] to agree or determine (i) whether and (if so) to what extent the error could not reasonably have been discovered, and (ii) the matters described in sub-paragraphs (a) and (b) above related to this e.</w:t>
            </w:r>
          </w:p>
        </w:tc>
      </w:tr>
      <w:tr w:rsidR="003D730E" w:rsidRPr="009933BD" w14:paraId="757F1BE4" w14:textId="77777777" w:rsidTr="003D730E">
        <w:tc>
          <w:tcPr>
            <w:tcW w:w="2661" w:type="dxa"/>
            <w:gridSpan w:val="2"/>
          </w:tcPr>
          <w:p w14:paraId="47FDC370" w14:textId="77777777" w:rsidR="003D730E" w:rsidRPr="009933BD" w:rsidRDefault="003D730E" w:rsidP="003D730E">
            <w:pPr>
              <w:pStyle w:val="Section7heading4"/>
            </w:pPr>
            <w:bookmarkStart w:id="504" w:name="_Toc363730793"/>
            <w:r w:rsidRPr="009933BD">
              <w:t>4.8</w:t>
            </w:r>
            <w:r w:rsidRPr="009933BD">
              <w:tab/>
              <w:t>Safety Procedures</w:t>
            </w:r>
            <w:bookmarkEnd w:id="504"/>
          </w:p>
          <w:p w14:paraId="6D3F81B1" w14:textId="77777777" w:rsidR="003D730E" w:rsidRPr="009933BD" w:rsidRDefault="003D730E" w:rsidP="003D730E">
            <w:pPr>
              <w:pStyle w:val="Heading3"/>
              <w:jc w:val="both"/>
            </w:pPr>
          </w:p>
        </w:tc>
        <w:tc>
          <w:tcPr>
            <w:tcW w:w="6429" w:type="dxa"/>
            <w:gridSpan w:val="2"/>
          </w:tcPr>
          <w:p w14:paraId="385F539E" w14:textId="77777777" w:rsidR="003D730E" w:rsidRPr="009933BD" w:rsidRDefault="003D730E" w:rsidP="003D730E">
            <w:pPr>
              <w:pStyle w:val="ClauseSubPara"/>
              <w:tabs>
                <w:tab w:val="left" w:pos="522"/>
              </w:tabs>
              <w:spacing w:before="0" w:after="200"/>
              <w:ind w:left="522" w:hanging="522"/>
              <w:jc w:val="both"/>
              <w:rPr>
                <w:sz w:val="24"/>
                <w:lang w:val="en-US"/>
              </w:rPr>
            </w:pPr>
            <w:r w:rsidRPr="009933BD">
              <w:rPr>
                <w:sz w:val="24"/>
                <w:lang w:val="en-US"/>
              </w:rPr>
              <w:t>The Contractor shall:</w:t>
            </w:r>
          </w:p>
          <w:p w14:paraId="3C17B907" w14:textId="77777777" w:rsidR="003D730E" w:rsidRPr="009933BD" w:rsidRDefault="003D730E" w:rsidP="003D730E">
            <w:pPr>
              <w:pStyle w:val="ClauseSubList"/>
              <w:numPr>
                <w:ilvl w:val="0"/>
                <w:numId w:val="131"/>
              </w:numPr>
              <w:spacing w:after="200"/>
              <w:jc w:val="both"/>
              <w:rPr>
                <w:sz w:val="24"/>
                <w:lang w:val="en-US"/>
              </w:rPr>
            </w:pPr>
            <w:r w:rsidRPr="009933BD">
              <w:rPr>
                <w:sz w:val="24"/>
                <w:lang w:val="en-US"/>
              </w:rPr>
              <w:t>comply with all applicable safety regulations,</w:t>
            </w:r>
          </w:p>
          <w:p w14:paraId="75221935" w14:textId="77777777" w:rsidR="003D730E" w:rsidRPr="009933BD" w:rsidRDefault="003D730E" w:rsidP="003D730E">
            <w:pPr>
              <w:pStyle w:val="ClauseSubList"/>
              <w:numPr>
                <w:ilvl w:val="0"/>
                <w:numId w:val="131"/>
              </w:numPr>
              <w:spacing w:after="200"/>
              <w:jc w:val="both"/>
              <w:rPr>
                <w:sz w:val="24"/>
                <w:lang w:val="en-US"/>
              </w:rPr>
            </w:pPr>
            <w:r w:rsidRPr="009933BD">
              <w:rPr>
                <w:sz w:val="24"/>
                <w:lang w:val="en-US"/>
              </w:rPr>
              <w:t xml:space="preserve">take care for the safety of all persons entitled to be on the Site, </w:t>
            </w:r>
          </w:p>
          <w:p w14:paraId="382DF406" w14:textId="77777777" w:rsidR="003D730E" w:rsidRPr="009933BD" w:rsidRDefault="003D730E" w:rsidP="003D730E">
            <w:pPr>
              <w:pStyle w:val="ClauseSubList"/>
              <w:numPr>
                <w:ilvl w:val="0"/>
                <w:numId w:val="131"/>
              </w:numPr>
              <w:spacing w:after="200"/>
              <w:jc w:val="both"/>
              <w:rPr>
                <w:sz w:val="24"/>
                <w:lang w:val="en-US"/>
              </w:rPr>
            </w:pPr>
            <w:r w:rsidRPr="009933BD">
              <w:rPr>
                <w:sz w:val="24"/>
                <w:lang w:val="en-US"/>
              </w:rPr>
              <w:t>use reasonable efforts to keep the Site and Works clear of unnecessary obstruction so as to avoid danger to these persons,</w:t>
            </w:r>
          </w:p>
          <w:p w14:paraId="55F76810" w14:textId="77777777" w:rsidR="003D730E" w:rsidRPr="009933BD" w:rsidRDefault="003D730E" w:rsidP="003D730E">
            <w:pPr>
              <w:pStyle w:val="ClauseSubList"/>
              <w:numPr>
                <w:ilvl w:val="0"/>
                <w:numId w:val="131"/>
              </w:numPr>
              <w:spacing w:after="200"/>
              <w:jc w:val="both"/>
              <w:rPr>
                <w:sz w:val="24"/>
                <w:lang w:val="en-US"/>
              </w:rPr>
            </w:pPr>
            <w:r w:rsidRPr="009933BD">
              <w:rPr>
                <w:sz w:val="24"/>
                <w:lang w:val="en-US"/>
              </w:rPr>
              <w:t>provide fencing, lighting, guarding and watching of the Works until completion and taking over under Clause 10 [Employer’s Taking Over], and</w:t>
            </w:r>
          </w:p>
          <w:p w14:paraId="0F601E82" w14:textId="77777777" w:rsidR="003D730E" w:rsidRPr="009933BD" w:rsidRDefault="003D730E" w:rsidP="003D730E">
            <w:pPr>
              <w:pStyle w:val="ClauseSubList"/>
              <w:numPr>
                <w:ilvl w:val="0"/>
                <w:numId w:val="131"/>
              </w:numPr>
              <w:spacing w:after="200"/>
              <w:jc w:val="both"/>
              <w:rPr>
                <w:sz w:val="24"/>
                <w:szCs w:val="24"/>
                <w:lang w:val="en-US"/>
              </w:rPr>
            </w:pPr>
            <w:r w:rsidRPr="009933BD">
              <w:rPr>
                <w:sz w:val="24"/>
                <w:szCs w:val="24"/>
                <w:lang w:val="en-US"/>
              </w:rPr>
              <w:t>provide any Temporary Works (including roadways, footways, guards and fences) which may be necessary, because of the execution of the Works, for the use and protection of the public and of owners and occupiers of adjacent land.</w:t>
            </w:r>
          </w:p>
        </w:tc>
      </w:tr>
      <w:tr w:rsidR="003D730E" w:rsidRPr="009933BD" w14:paraId="4C9C0B64" w14:textId="77777777" w:rsidTr="003D730E">
        <w:tc>
          <w:tcPr>
            <w:tcW w:w="2661" w:type="dxa"/>
            <w:gridSpan w:val="2"/>
          </w:tcPr>
          <w:p w14:paraId="285E02A6" w14:textId="77777777" w:rsidR="003D730E" w:rsidRPr="009933BD" w:rsidRDefault="003D730E" w:rsidP="003D730E">
            <w:pPr>
              <w:pStyle w:val="Section7heading4"/>
            </w:pPr>
            <w:bookmarkStart w:id="505" w:name="_Toc363730794"/>
            <w:r w:rsidRPr="009933BD">
              <w:t>4.9</w:t>
            </w:r>
            <w:r w:rsidRPr="009933BD">
              <w:tab/>
              <w:t>Quality Assurance</w:t>
            </w:r>
            <w:bookmarkEnd w:id="505"/>
          </w:p>
          <w:p w14:paraId="399867DB" w14:textId="77777777" w:rsidR="003D730E" w:rsidRPr="009933BD" w:rsidRDefault="003D730E" w:rsidP="003D730E">
            <w:pPr>
              <w:pStyle w:val="Heading3"/>
              <w:ind w:left="702" w:hanging="702"/>
              <w:jc w:val="left"/>
              <w:rPr>
                <w:sz w:val="22"/>
              </w:rPr>
            </w:pPr>
          </w:p>
        </w:tc>
        <w:tc>
          <w:tcPr>
            <w:tcW w:w="6429" w:type="dxa"/>
            <w:gridSpan w:val="2"/>
          </w:tcPr>
          <w:p w14:paraId="26D51653" w14:textId="77777777" w:rsidR="003D730E" w:rsidRPr="009933BD" w:rsidRDefault="003D730E" w:rsidP="003D730E">
            <w:pPr>
              <w:pStyle w:val="ClauseSubPara"/>
              <w:spacing w:before="0" w:after="200"/>
              <w:ind w:left="-18"/>
              <w:jc w:val="both"/>
              <w:rPr>
                <w:sz w:val="24"/>
                <w:lang w:val="en-US"/>
              </w:rPr>
            </w:pPr>
            <w:r w:rsidRPr="009933BD">
              <w:rPr>
                <w:sz w:val="24"/>
                <w:lang w:val="en-US"/>
              </w:rPr>
              <w:t>The Contractor shall institute a quality assurance system to demonstrate compliance with the requirements of the Contract. The system shall be in accordance with the details stated in the Contract. The Engineer shall be entitled to audit any aspect of the system.</w:t>
            </w:r>
          </w:p>
          <w:p w14:paraId="57C638DB" w14:textId="77777777" w:rsidR="003D730E" w:rsidRPr="009933BD" w:rsidRDefault="003D730E" w:rsidP="003D730E">
            <w:pPr>
              <w:pStyle w:val="ClauseSubPara"/>
              <w:spacing w:before="0" w:after="200"/>
              <w:ind w:left="-18"/>
              <w:jc w:val="both"/>
              <w:rPr>
                <w:sz w:val="24"/>
                <w:lang w:val="en-US"/>
              </w:rPr>
            </w:pPr>
            <w:r w:rsidRPr="009933BD">
              <w:rPr>
                <w:sz w:val="24"/>
                <w:lang w:val="en-US"/>
              </w:rPr>
              <w:t>Details of all procedures and compliance documents shall be submitted to the Engineer for information before each design and execution stage is commenced. When any document of a technical nature is issued to the Engineer, evidence of the prior approval by the Contractor himself shall be apparent on the document itself.</w:t>
            </w:r>
          </w:p>
          <w:p w14:paraId="6A800711" w14:textId="77777777" w:rsidR="003D730E" w:rsidRPr="009933BD" w:rsidRDefault="003D730E" w:rsidP="003D730E">
            <w:pPr>
              <w:pStyle w:val="Heading3"/>
              <w:spacing w:after="200"/>
              <w:ind w:left="-18"/>
              <w:jc w:val="both"/>
              <w:rPr>
                <w:b w:val="0"/>
                <w:sz w:val="24"/>
              </w:rPr>
            </w:pPr>
            <w:r w:rsidRPr="009933BD">
              <w:rPr>
                <w:b w:val="0"/>
                <w:sz w:val="24"/>
              </w:rPr>
              <w:t>Compliance with the quality assurance system shall not relieve the Contractor of any of his duties, obligations or responsibilities under the Contract.</w:t>
            </w:r>
          </w:p>
        </w:tc>
      </w:tr>
      <w:tr w:rsidR="003D730E" w:rsidRPr="009933BD" w14:paraId="2B5A53CA" w14:textId="77777777" w:rsidTr="003D730E">
        <w:tc>
          <w:tcPr>
            <w:tcW w:w="2661" w:type="dxa"/>
            <w:gridSpan w:val="2"/>
          </w:tcPr>
          <w:p w14:paraId="196DCA9B" w14:textId="77777777" w:rsidR="003D730E" w:rsidRPr="009933BD" w:rsidRDefault="003D730E" w:rsidP="003D730E">
            <w:pPr>
              <w:pStyle w:val="Section7heading4"/>
            </w:pPr>
            <w:bookmarkStart w:id="506" w:name="_Toc363730795"/>
            <w:r w:rsidRPr="009933BD">
              <w:t>4.10</w:t>
            </w:r>
            <w:r w:rsidRPr="009933BD">
              <w:tab/>
              <w:t>Site Data</w:t>
            </w:r>
            <w:bookmarkEnd w:id="506"/>
          </w:p>
          <w:p w14:paraId="24025688" w14:textId="77777777" w:rsidR="003D730E" w:rsidRPr="009933BD" w:rsidRDefault="003D730E" w:rsidP="003D730E">
            <w:pPr>
              <w:pStyle w:val="Heading3"/>
              <w:ind w:left="702" w:hanging="702"/>
              <w:jc w:val="left"/>
              <w:rPr>
                <w:sz w:val="22"/>
              </w:rPr>
            </w:pPr>
          </w:p>
        </w:tc>
        <w:tc>
          <w:tcPr>
            <w:tcW w:w="6429" w:type="dxa"/>
            <w:gridSpan w:val="2"/>
          </w:tcPr>
          <w:p w14:paraId="08BE580E" w14:textId="77777777" w:rsidR="003D730E" w:rsidRPr="009933BD" w:rsidRDefault="003D730E" w:rsidP="003D730E">
            <w:pPr>
              <w:pStyle w:val="ClauseSubPara"/>
              <w:tabs>
                <w:tab w:val="left" w:pos="-18"/>
              </w:tabs>
              <w:spacing w:before="0" w:after="200"/>
              <w:ind w:left="0"/>
              <w:jc w:val="both"/>
              <w:rPr>
                <w:sz w:val="24"/>
                <w:lang w:val="en-US"/>
              </w:rPr>
            </w:pPr>
            <w:r w:rsidRPr="009933BD">
              <w:rPr>
                <w:sz w:val="24"/>
                <w:lang w:val="en-US"/>
              </w:rPr>
              <w:t>The Employer shall have made available to the Contractor for his information, prior to the Base Date, all relevant data in the Employer’s possession on sub-surface and hydrological conditions at the Site, including environmental aspects. The Employer shall similarly make available to the Contractor all such data which come into the Employer’s possession after the Base Date. The Contractor shall be responsible for interpreting all such data.</w:t>
            </w:r>
          </w:p>
          <w:p w14:paraId="0944D0DB" w14:textId="77777777" w:rsidR="003D730E" w:rsidRPr="009933BD" w:rsidRDefault="003D730E" w:rsidP="003D730E">
            <w:pPr>
              <w:pStyle w:val="ClauseSubPara"/>
              <w:tabs>
                <w:tab w:val="left" w:pos="-18"/>
              </w:tabs>
              <w:spacing w:before="0" w:after="240"/>
              <w:ind w:left="0"/>
              <w:jc w:val="both"/>
              <w:rPr>
                <w:sz w:val="24"/>
                <w:lang w:val="en-US"/>
              </w:rPr>
            </w:pPr>
            <w:r w:rsidRPr="009933BD">
              <w:rPr>
                <w:sz w:val="24"/>
                <w:lang w:val="en-US"/>
              </w:rPr>
              <w:t>To the extent which was practicable (taking account of cost and time), the Contractor shall be deemed to have obtained all necessary information as to risks, contingencies and other circumstances which may influence or affect the Tender or Works. To the same extent, the Contractor shall be deemed to have inspected and examined the Site, its surroundings, the above data and other available information, and to have been satisfied before submitting the Tender as to all relevant matters, including (without limitation):</w:t>
            </w:r>
          </w:p>
          <w:p w14:paraId="300D04C7" w14:textId="77777777" w:rsidR="003D730E" w:rsidRPr="009933BD" w:rsidRDefault="003D730E" w:rsidP="003D730E">
            <w:pPr>
              <w:pStyle w:val="ClauseSubList"/>
              <w:numPr>
                <w:ilvl w:val="0"/>
                <w:numId w:val="132"/>
              </w:numPr>
              <w:spacing w:after="240"/>
              <w:jc w:val="both"/>
              <w:rPr>
                <w:sz w:val="24"/>
                <w:lang w:val="en-US"/>
              </w:rPr>
            </w:pPr>
            <w:r w:rsidRPr="009933BD">
              <w:rPr>
                <w:sz w:val="24"/>
                <w:lang w:val="en-US"/>
              </w:rPr>
              <w:t xml:space="preserve">the form and nature of the Site, including sub-surface conditions, </w:t>
            </w:r>
          </w:p>
          <w:p w14:paraId="7E7D0800" w14:textId="77777777" w:rsidR="003D730E" w:rsidRPr="009933BD" w:rsidRDefault="003D730E" w:rsidP="003D730E">
            <w:pPr>
              <w:pStyle w:val="ClauseSubList"/>
              <w:numPr>
                <w:ilvl w:val="0"/>
                <w:numId w:val="132"/>
              </w:numPr>
              <w:spacing w:after="240"/>
              <w:jc w:val="both"/>
              <w:rPr>
                <w:sz w:val="24"/>
                <w:lang w:val="en-US"/>
              </w:rPr>
            </w:pPr>
            <w:r w:rsidRPr="009933BD">
              <w:rPr>
                <w:sz w:val="24"/>
                <w:lang w:val="en-US"/>
              </w:rPr>
              <w:t>the hydrological and climatic conditions,</w:t>
            </w:r>
          </w:p>
          <w:p w14:paraId="1DA8F3AB" w14:textId="77777777" w:rsidR="003D730E" w:rsidRPr="009933BD" w:rsidRDefault="003D730E" w:rsidP="003D730E">
            <w:pPr>
              <w:pStyle w:val="ClauseSubList"/>
              <w:numPr>
                <w:ilvl w:val="0"/>
                <w:numId w:val="132"/>
              </w:numPr>
              <w:spacing w:after="240"/>
              <w:jc w:val="both"/>
              <w:rPr>
                <w:sz w:val="24"/>
                <w:lang w:val="en-US"/>
              </w:rPr>
            </w:pPr>
            <w:r w:rsidRPr="009933BD">
              <w:rPr>
                <w:sz w:val="24"/>
                <w:lang w:val="en-US"/>
              </w:rPr>
              <w:t>the extent and nature of the work and Goods necessary for the execution and completion of the Works and the remedying of any defects,</w:t>
            </w:r>
          </w:p>
          <w:p w14:paraId="7598B0C6" w14:textId="77777777" w:rsidR="003D730E" w:rsidRPr="009933BD" w:rsidRDefault="003D730E" w:rsidP="003D730E">
            <w:pPr>
              <w:pStyle w:val="ClauseSubList"/>
              <w:numPr>
                <w:ilvl w:val="0"/>
                <w:numId w:val="132"/>
              </w:numPr>
              <w:spacing w:after="240"/>
              <w:jc w:val="both"/>
              <w:rPr>
                <w:sz w:val="24"/>
                <w:lang w:val="en-US"/>
              </w:rPr>
            </w:pPr>
            <w:r w:rsidRPr="009933BD">
              <w:rPr>
                <w:sz w:val="24"/>
                <w:lang w:val="en-US"/>
              </w:rPr>
              <w:t>the Laws, procedures and labour practices of the Country, and</w:t>
            </w:r>
          </w:p>
          <w:p w14:paraId="7DC28AF8" w14:textId="77777777" w:rsidR="003D730E" w:rsidRPr="009933BD" w:rsidRDefault="003D730E" w:rsidP="003D730E">
            <w:pPr>
              <w:pStyle w:val="ClauseSubList"/>
              <w:numPr>
                <w:ilvl w:val="0"/>
                <w:numId w:val="132"/>
              </w:numPr>
              <w:spacing w:after="240"/>
              <w:jc w:val="both"/>
              <w:rPr>
                <w:sz w:val="24"/>
                <w:szCs w:val="24"/>
                <w:lang w:val="en-US"/>
              </w:rPr>
            </w:pPr>
            <w:r w:rsidRPr="009933BD">
              <w:rPr>
                <w:sz w:val="24"/>
                <w:szCs w:val="24"/>
                <w:lang w:val="en-US"/>
              </w:rPr>
              <w:t>the Contractor’s requirements for access, accommodation, facilities, personnel, power, transport, water and other services.</w:t>
            </w:r>
          </w:p>
        </w:tc>
      </w:tr>
      <w:tr w:rsidR="003D730E" w:rsidRPr="009933BD" w14:paraId="6518301A" w14:textId="77777777" w:rsidTr="003D730E">
        <w:tc>
          <w:tcPr>
            <w:tcW w:w="2661" w:type="dxa"/>
            <w:gridSpan w:val="2"/>
          </w:tcPr>
          <w:p w14:paraId="434D446C" w14:textId="77777777" w:rsidR="003D730E" w:rsidRPr="009933BD" w:rsidRDefault="003D730E" w:rsidP="003D730E">
            <w:pPr>
              <w:pStyle w:val="Section7heading4"/>
            </w:pPr>
            <w:bookmarkStart w:id="507" w:name="_Toc363730796"/>
            <w:r w:rsidRPr="009933BD">
              <w:t>4.11</w:t>
            </w:r>
            <w:r w:rsidRPr="009933BD">
              <w:tab/>
              <w:t>Sufficiency of the Accepted Contract Amount</w:t>
            </w:r>
            <w:bookmarkEnd w:id="507"/>
          </w:p>
          <w:p w14:paraId="0646CD7D" w14:textId="77777777" w:rsidR="003D730E" w:rsidRPr="009933BD" w:rsidRDefault="003D730E" w:rsidP="003D730E">
            <w:pPr>
              <w:pStyle w:val="Heading3"/>
              <w:jc w:val="both"/>
            </w:pPr>
          </w:p>
        </w:tc>
        <w:tc>
          <w:tcPr>
            <w:tcW w:w="6429" w:type="dxa"/>
            <w:gridSpan w:val="2"/>
          </w:tcPr>
          <w:p w14:paraId="6545D740" w14:textId="77777777" w:rsidR="003D730E" w:rsidRPr="009933BD" w:rsidRDefault="003D730E" w:rsidP="003D730E">
            <w:pPr>
              <w:pStyle w:val="ClauseSubPara"/>
              <w:spacing w:before="0" w:after="240"/>
              <w:ind w:left="-18"/>
              <w:jc w:val="both"/>
              <w:rPr>
                <w:sz w:val="24"/>
                <w:lang w:val="en-US"/>
              </w:rPr>
            </w:pPr>
            <w:r w:rsidRPr="009933BD">
              <w:rPr>
                <w:sz w:val="24"/>
                <w:lang w:val="en-US"/>
              </w:rPr>
              <w:t>The Contractor shall be deemed to:</w:t>
            </w:r>
          </w:p>
          <w:p w14:paraId="435F9DD9" w14:textId="77777777" w:rsidR="003D730E" w:rsidRPr="009933BD" w:rsidRDefault="003D730E" w:rsidP="003D730E">
            <w:pPr>
              <w:pStyle w:val="ClauseSubList"/>
              <w:numPr>
                <w:ilvl w:val="0"/>
                <w:numId w:val="133"/>
              </w:numPr>
              <w:spacing w:after="240"/>
              <w:jc w:val="both"/>
              <w:rPr>
                <w:sz w:val="24"/>
                <w:lang w:val="en-US"/>
              </w:rPr>
            </w:pPr>
            <w:r w:rsidRPr="009933BD">
              <w:rPr>
                <w:sz w:val="24"/>
                <w:lang w:val="en-US"/>
              </w:rPr>
              <w:t>have satisfied himself as to the correctness and sufficiency of the Accepted Contract Amount, and</w:t>
            </w:r>
          </w:p>
          <w:p w14:paraId="46376161" w14:textId="77777777" w:rsidR="003D730E" w:rsidRPr="009933BD" w:rsidRDefault="003D730E" w:rsidP="003D730E">
            <w:pPr>
              <w:pStyle w:val="ClauseSubList"/>
              <w:numPr>
                <w:ilvl w:val="0"/>
                <w:numId w:val="133"/>
              </w:numPr>
              <w:spacing w:after="240"/>
              <w:jc w:val="both"/>
              <w:rPr>
                <w:sz w:val="24"/>
                <w:lang w:val="en-US"/>
              </w:rPr>
            </w:pPr>
            <w:r w:rsidRPr="009933BD">
              <w:rPr>
                <w:sz w:val="24"/>
                <w:lang w:val="en-US"/>
              </w:rPr>
              <w:t>have based the Accepted Contract Amount on the data, interpretations, necessary information, inspections, examinations and satisfaction as to all relevant matters referred to in Sub-Clause 4.10 [Site Data].</w:t>
            </w:r>
          </w:p>
          <w:p w14:paraId="559F8E05" w14:textId="77777777" w:rsidR="003D730E" w:rsidRPr="009933BD" w:rsidRDefault="003D730E" w:rsidP="003D730E">
            <w:pPr>
              <w:pStyle w:val="ClauseSubPara"/>
              <w:tabs>
                <w:tab w:val="left" w:pos="522"/>
              </w:tabs>
              <w:spacing w:before="0" w:after="240"/>
              <w:ind w:left="0" w:hanging="18"/>
              <w:jc w:val="both"/>
              <w:rPr>
                <w:sz w:val="24"/>
                <w:szCs w:val="24"/>
                <w:lang w:val="en-US"/>
              </w:rPr>
            </w:pPr>
            <w:r w:rsidRPr="009933BD">
              <w:rPr>
                <w:sz w:val="24"/>
                <w:szCs w:val="24"/>
                <w:lang w:val="en-US"/>
              </w:rPr>
              <w:t>Unless otherwise stated in the Contract, the Accepted Contract Amount covers all the Contractor’s obligations under the Contract (including those under Provisional Sums, if any) and all things necessary for the proper execution and completion of the Works and the remedying of any defects.</w:t>
            </w:r>
          </w:p>
        </w:tc>
      </w:tr>
      <w:tr w:rsidR="003D730E" w:rsidRPr="009933BD" w14:paraId="67D7C28D" w14:textId="77777777" w:rsidTr="003D730E">
        <w:tc>
          <w:tcPr>
            <w:tcW w:w="2661" w:type="dxa"/>
            <w:gridSpan w:val="2"/>
          </w:tcPr>
          <w:p w14:paraId="6BFA50ED" w14:textId="77777777" w:rsidR="003D730E" w:rsidRPr="009933BD" w:rsidRDefault="003D730E" w:rsidP="003D730E">
            <w:pPr>
              <w:pStyle w:val="Section7heading4"/>
            </w:pPr>
            <w:bookmarkStart w:id="508" w:name="_Toc363730797"/>
            <w:r w:rsidRPr="009933BD">
              <w:t>4.12</w:t>
            </w:r>
            <w:r w:rsidRPr="009933BD">
              <w:tab/>
              <w:t>Unforeseeable Physical Conditions</w:t>
            </w:r>
            <w:bookmarkEnd w:id="508"/>
          </w:p>
          <w:p w14:paraId="7CFF7B1F" w14:textId="77777777" w:rsidR="003D730E" w:rsidRPr="009933BD" w:rsidRDefault="003D730E" w:rsidP="003D730E">
            <w:pPr>
              <w:pStyle w:val="Heading3"/>
              <w:jc w:val="both"/>
            </w:pPr>
          </w:p>
        </w:tc>
        <w:tc>
          <w:tcPr>
            <w:tcW w:w="6429" w:type="dxa"/>
            <w:gridSpan w:val="2"/>
          </w:tcPr>
          <w:p w14:paraId="70234B2C" w14:textId="77777777" w:rsidR="003D730E" w:rsidRPr="009933BD" w:rsidRDefault="003D730E" w:rsidP="003D730E">
            <w:pPr>
              <w:pStyle w:val="ClauseSubPara"/>
              <w:spacing w:before="0" w:after="180"/>
              <w:ind w:left="-18"/>
              <w:jc w:val="both"/>
              <w:rPr>
                <w:spacing w:val="-4"/>
                <w:sz w:val="24"/>
                <w:szCs w:val="24"/>
                <w:lang w:val="en-US"/>
              </w:rPr>
            </w:pPr>
            <w:r w:rsidRPr="009933BD">
              <w:rPr>
                <w:spacing w:val="-4"/>
                <w:sz w:val="24"/>
                <w:szCs w:val="24"/>
                <w:lang w:val="en-US"/>
              </w:rPr>
              <w:t>In this Sub-Clause, “physical conditions” means natural physical conditions and man-made and other physical obstructions and pollutants, which the Contractor encounters at the Site when executing the Works, including sub-surface and hydrological conditions but excluding climatic conditions.</w:t>
            </w:r>
          </w:p>
          <w:p w14:paraId="1507BB04" w14:textId="77777777" w:rsidR="003D730E" w:rsidRPr="009933BD" w:rsidRDefault="003D730E" w:rsidP="003D730E">
            <w:pPr>
              <w:pStyle w:val="ClauseSubPara"/>
              <w:spacing w:before="0" w:after="180"/>
              <w:ind w:left="-18"/>
              <w:jc w:val="both"/>
              <w:rPr>
                <w:spacing w:val="-4"/>
                <w:sz w:val="24"/>
                <w:szCs w:val="24"/>
                <w:lang w:val="en-US"/>
              </w:rPr>
            </w:pPr>
            <w:r w:rsidRPr="009933BD">
              <w:rPr>
                <w:spacing w:val="-4"/>
                <w:sz w:val="24"/>
                <w:szCs w:val="24"/>
                <w:lang w:val="en-US"/>
              </w:rPr>
              <w:t>If the Contractor encounters adverse physical conditions which he considers to have been Unforeseeable, the Contractor shall give notice to the Engineer as soon as practicable.</w:t>
            </w:r>
          </w:p>
          <w:p w14:paraId="649E4ECF" w14:textId="77777777" w:rsidR="003D730E" w:rsidRPr="009933BD" w:rsidRDefault="003D730E" w:rsidP="003D730E">
            <w:pPr>
              <w:pStyle w:val="ClauseSubPara"/>
              <w:spacing w:before="0" w:after="180"/>
              <w:ind w:left="-18"/>
              <w:jc w:val="both"/>
              <w:rPr>
                <w:sz w:val="24"/>
                <w:lang w:val="en-US"/>
              </w:rPr>
            </w:pPr>
            <w:r w:rsidRPr="009933BD">
              <w:rPr>
                <w:sz w:val="24"/>
                <w:lang w:val="en-US"/>
              </w:rPr>
              <w:t xml:space="preserve">This notice shall describe the physical conditions, so that they can be inspected by the Engineer, and shall set out the reasons why the Contractor considers them to be Unforeseeable. The Contractor shall continue executing the Works, using such proper and reasonable measures as are appropriate for the physical conditions, and shall comply with any instructions which the Engineer may give. If an instruction constitutes a Variation, Clause 13 [Variations and Adjustments] shall apply. </w:t>
            </w:r>
          </w:p>
          <w:p w14:paraId="28424A8B" w14:textId="77777777" w:rsidR="003D730E" w:rsidRPr="009933BD" w:rsidRDefault="003D730E" w:rsidP="003D730E">
            <w:pPr>
              <w:pStyle w:val="ClauseSubPara"/>
              <w:spacing w:before="0" w:after="180"/>
              <w:ind w:left="-18"/>
              <w:jc w:val="both"/>
              <w:rPr>
                <w:sz w:val="24"/>
                <w:lang w:val="en-US"/>
              </w:rPr>
            </w:pPr>
            <w:r w:rsidRPr="009933BD">
              <w:rPr>
                <w:sz w:val="24"/>
                <w:lang w:val="en-US"/>
              </w:rPr>
              <w:t>If and to the extent that the Contractor encounters physical conditions which are Unforeseeable, gives such a notice, and suffers delay and/or incurs Cost due to these conditions, the Contractor shall be entitled subject to notice under Sub-Clause 20.1 [Contractor’s Claims] to:</w:t>
            </w:r>
          </w:p>
          <w:p w14:paraId="12328D31" w14:textId="77777777" w:rsidR="003D730E" w:rsidRPr="009933BD" w:rsidRDefault="003D730E" w:rsidP="003D730E">
            <w:pPr>
              <w:pStyle w:val="ClauseSubList"/>
              <w:numPr>
                <w:ilvl w:val="0"/>
                <w:numId w:val="134"/>
              </w:numPr>
              <w:spacing w:after="180"/>
              <w:jc w:val="both"/>
              <w:rPr>
                <w:sz w:val="24"/>
                <w:lang w:val="en-US"/>
              </w:rPr>
            </w:pPr>
            <w:r w:rsidRPr="009933BD">
              <w:rPr>
                <w:sz w:val="24"/>
                <w:lang w:val="en-US"/>
              </w:rPr>
              <w:t>an extension of time for any such delay, if completion is or will be delayed, under Sub-Clause 8.4 [Extension of Time for Completion], and</w:t>
            </w:r>
          </w:p>
          <w:p w14:paraId="385F4A59" w14:textId="77777777" w:rsidR="003D730E" w:rsidRPr="009933BD" w:rsidRDefault="003D730E" w:rsidP="003D730E">
            <w:pPr>
              <w:pStyle w:val="ClauseSubList"/>
              <w:numPr>
                <w:ilvl w:val="0"/>
                <w:numId w:val="134"/>
              </w:numPr>
              <w:spacing w:after="180"/>
              <w:jc w:val="both"/>
              <w:rPr>
                <w:sz w:val="24"/>
                <w:lang w:val="en-US"/>
              </w:rPr>
            </w:pPr>
            <w:r w:rsidRPr="009933BD">
              <w:rPr>
                <w:sz w:val="24"/>
                <w:lang w:val="en-US"/>
              </w:rPr>
              <w:t>payment of any such Cost, which shall be included in the Contract Price.</w:t>
            </w:r>
          </w:p>
          <w:p w14:paraId="3AB3FEFD" w14:textId="77777777" w:rsidR="003D730E" w:rsidRPr="009933BD" w:rsidRDefault="003D730E" w:rsidP="003D730E">
            <w:pPr>
              <w:pStyle w:val="ClauseSubPara"/>
              <w:spacing w:before="0" w:after="180"/>
              <w:ind w:left="-14"/>
              <w:jc w:val="both"/>
              <w:rPr>
                <w:sz w:val="24"/>
                <w:lang w:val="en-US"/>
              </w:rPr>
            </w:pPr>
            <w:r w:rsidRPr="009933BD">
              <w:rPr>
                <w:sz w:val="24"/>
                <w:lang w:val="en-US"/>
              </w:rPr>
              <w:t>Upon receiving such notice and inspecting and/or investigating these physical conditions, the Engineer shall proceed in accordance with Sub-Clause 3.5 [Determinations] to agree or determine (i) whether and (if so) to what extent these physical conditions were Unforeseeable, and (ii) the matters described in sub-paragraphs (a) and (b) above related to this extent.</w:t>
            </w:r>
          </w:p>
          <w:p w14:paraId="264A14C4" w14:textId="77777777" w:rsidR="003D730E" w:rsidRPr="009933BD" w:rsidRDefault="003D730E" w:rsidP="003D730E">
            <w:pPr>
              <w:pStyle w:val="ClauseSubPara"/>
              <w:spacing w:before="0" w:after="180"/>
              <w:ind w:left="-14"/>
              <w:jc w:val="both"/>
              <w:rPr>
                <w:sz w:val="24"/>
                <w:lang w:val="en-US"/>
              </w:rPr>
            </w:pPr>
            <w:r w:rsidRPr="009933BD">
              <w:rPr>
                <w:sz w:val="24"/>
                <w:lang w:val="en-US"/>
              </w:rPr>
              <w:t>However, before additional Cost is finally agreed or determined under sub-paragraph (ii), the Engineer may also review whether other physical conditions in similar parts of the Works (if any) were more favourable than could reasonably have been foreseen when the Contractor submitted the Tender. If and to the extent that these more favourable conditions were encountered, the Engineer may proceed in accordance with Sub-Clause 3.5 [Determinations] to agree or determine the reductions in Cost which were due to these conditions, which may be included (as deductions) in the Contract Price and Payment Certificates. However, the net effect of all adjustments under sub-paragraph (b) and all these reductions, for all the physical conditions encountered in similar parts of the Works, shall not result in a net reduction in the Contract Price.</w:t>
            </w:r>
          </w:p>
          <w:p w14:paraId="030B696A" w14:textId="77777777" w:rsidR="003D730E" w:rsidRPr="009933BD" w:rsidRDefault="003D730E" w:rsidP="003D730E">
            <w:pPr>
              <w:pStyle w:val="ClauseSubPara"/>
              <w:spacing w:before="0" w:after="200"/>
              <w:ind w:left="-14"/>
              <w:jc w:val="both"/>
              <w:rPr>
                <w:sz w:val="24"/>
                <w:szCs w:val="24"/>
                <w:lang w:val="en-US"/>
              </w:rPr>
            </w:pPr>
            <w:r w:rsidRPr="009933BD">
              <w:rPr>
                <w:sz w:val="24"/>
                <w:szCs w:val="24"/>
                <w:lang w:val="en-US"/>
              </w:rPr>
              <w:t>The Engineer shall take account of any evidence of the physical conditions foreseen by the Contractor when submitting the Tender, which shall be made available by the Contractor, but shall not be bound by the Contractor’s interpretation of any such evidence.</w:t>
            </w:r>
          </w:p>
        </w:tc>
      </w:tr>
      <w:tr w:rsidR="003D730E" w:rsidRPr="009933BD" w14:paraId="0D154F23" w14:textId="77777777" w:rsidTr="003D730E">
        <w:tc>
          <w:tcPr>
            <w:tcW w:w="2661" w:type="dxa"/>
            <w:gridSpan w:val="2"/>
          </w:tcPr>
          <w:p w14:paraId="5B4F7A28" w14:textId="77777777" w:rsidR="003D730E" w:rsidRPr="009933BD" w:rsidRDefault="003D730E" w:rsidP="003D730E">
            <w:pPr>
              <w:pStyle w:val="Section7heading4"/>
            </w:pPr>
            <w:bookmarkStart w:id="509" w:name="_Toc363730798"/>
            <w:r w:rsidRPr="009933BD">
              <w:t>4.13</w:t>
            </w:r>
            <w:r w:rsidRPr="009933BD">
              <w:tab/>
              <w:t>Rights of Way and Facilities</w:t>
            </w:r>
            <w:bookmarkEnd w:id="509"/>
          </w:p>
          <w:p w14:paraId="130E46B2" w14:textId="77777777" w:rsidR="003D730E" w:rsidRPr="009933BD" w:rsidRDefault="003D730E" w:rsidP="003D730E">
            <w:pPr>
              <w:pStyle w:val="Heading3"/>
              <w:jc w:val="both"/>
            </w:pPr>
          </w:p>
        </w:tc>
        <w:tc>
          <w:tcPr>
            <w:tcW w:w="6429" w:type="dxa"/>
            <w:gridSpan w:val="2"/>
          </w:tcPr>
          <w:p w14:paraId="25BADF4D" w14:textId="77777777" w:rsidR="003D730E" w:rsidRPr="009933BD" w:rsidRDefault="003D730E" w:rsidP="003D730E">
            <w:pPr>
              <w:pStyle w:val="Heading3"/>
              <w:suppressAutoHyphens w:val="0"/>
              <w:spacing w:after="200"/>
              <w:ind w:left="-14"/>
              <w:jc w:val="both"/>
              <w:rPr>
                <w:b w:val="0"/>
                <w:bCs w:val="0"/>
                <w:spacing w:val="-4"/>
                <w:sz w:val="24"/>
              </w:rPr>
            </w:pPr>
            <w:r w:rsidRPr="009933BD">
              <w:rPr>
                <w:b w:val="0"/>
                <w:sz w:val="24"/>
              </w:rPr>
              <w:t>Unless otherwise specified in the Contract the Employer shall provide effective access to and possession of the Site including special and/or temporary rights-of-way which are necessary for the Works. The Contractor shall obtain, at his risk and cost, any additional rights of way or facilities outside the Site which he may require for the purposes of the Works.</w:t>
            </w:r>
          </w:p>
        </w:tc>
      </w:tr>
      <w:tr w:rsidR="003D730E" w:rsidRPr="009933BD" w14:paraId="18181883" w14:textId="77777777" w:rsidTr="003D730E">
        <w:trPr>
          <w:cantSplit/>
        </w:trPr>
        <w:tc>
          <w:tcPr>
            <w:tcW w:w="2661" w:type="dxa"/>
            <w:gridSpan w:val="2"/>
          </w:tcPr>
          <w:p w14:paraId="0589B41B" w14:textId="77777777" w:rsidR="003D730E" w:rsidRPr="009933BD" w:rsidRDefault="003D730E" w:rsidP="003D730E">
            <w:pPr>
              <w:pStyle w:val="Section7heading4"/>
            </w:pPr>
            <w:bookmarkStart w:id="510" w:name="_Toc363730799"/>
            <w:r w:rsidRPr="009933BD">
              <w:t>4.14</w:t>
            </w:r>
            <w:r w:rsidRPr="009933BD">
              <w:tab/>
              <w:t>Avoidance of Interference</w:t>
            </w:r>
            <w:bookmarkEnd w:id="510"/>
          </w:p>
          <w:p w14:paraId="0ECF20BD" w14:textId="77777777" w:rsidR="003D730E" w:rsidRPr="009933BD" w:rsidRDefault="003D730E" w:rsidP="003D730E">
            <w:pPr>
              <w:pStyle w:val="Heading3"/>
              <w:jc w:val="both"/>
            </w:pPr>
          </w:p>
        </w:tc>
        <w:tc>
          <w:tcPr>
            <w:tcW w:w="6429" w:type="dxa"/>
            <w:gridSpan w:val="2"/>
          </w:tcPr>
          <w:p w14:paraId="3B27BD97" w14:textId="77777777" w:rsidR="003D730E" w:rsidRPr="009933BD" w:rsidRDefault="003D730E" w:rsidP="003D730E">
            <w:pPr>
              <w:pStyle w:val="ClauseSubPara"/>
              <w:spacing w:before="0" w:after="200"/>
              <w:ind w:left="-18"/>
              <w:jc w:val="both"/>
              <w:rPr>
                <w:rFonts w:ascii="Helvetica Neue" w:hAnsi="Helvetica Neue"/>
                <w:b/>
                <w:bCs/>
                <w:sz w:val="24"/>
                <w:lang w:val="en-US"/>
              </w:rPr>
            </w:pPr>
            <w:r w:rsidRPr="009933BD">
              <w:rPr>
                <w:sz w:val="24"/>
                <w:lang w:val="en-US"/>
              </w:rPr>
              <w:t>The Contractor shall not interfere unnecessarily or improperly with:</w:t>
            </w:r>
          </w:p>
          <w:p w14:paraId="7EA115E7" w14:textId="77777777" w:rsidR="003D730E" w:rsidRPr="009933BD" w:rsidRDefault="003D730E" w:rsidP="003D730E">
            <w:pPr>
              <w:pStyle w:val="ClauseSubList"/>
              <w:numPr>
                <w:ilvl w:val="0"/>
                <w:numId w:val="135"/>
              </w:numPr>
              <w:spacing w:after="200"/>
              <w:jc w:val="both"/>
              <w:rPr>
                <w:sz w:val="24"/>
                <w:lang w:val="en-US"/>
              </w:rPr>
            </w:pPr>
            <w:r w:rsidRPr="009933BD">
              <w:rPr>
                <w:sz w:val="24"/>
                <w:lang w:val="en-US"/>
              </w:rPr>
              <w:t>the convenience of the public, or</w:t>
            </w:r>
          </w:p>
          <w:p w14:paraId="04D24D23" w14:textId="77777777" w:rsidR="003D730E" w:rsidRPr="009933BD" w:rsidRDefault="003D730E" w:rsidP="003D730E">
            <w:pPr>
              <w:pStyle w:val="ClauseSubList"/>
              <w:numPr>
                <w:ilvl w:val="0"/>
                <w:numId w:val="135"/>
              </w:numPr>
              <w:spacing w:after="200"/>
              <w:jc w:val="both"/>
              <w:rPr>
                <w:sz w:val="24"/>
                <w:lang w:val="en-US"/>
              </w:rPr>
            </w:pPr>
            <w:r w:rsidRPr="009933BD">
              <w:rPr>
                <w:sz w:val="24"/>
                <w:lang w:val="en-US"/>
              </w:rPr>
              <w:t>the access to and use and occupation of all roads and footpaths, irrespective of whether they are public or in the possession of the Employer or of others.</w:t>
            </w:r>
          </w:p>
          <w:p w14:paraId="12E5E1E7" w14:textId="77777777" w:rsidR="003D730E" w:rsidRPr="009933BD" w:rsidRDefault="003D730E" w:rsidP="003D730E">
            <w:pPr>
              <w:pStyle w:val="ClauseSubPara"/>
              <w:spacing w:before="0" w:after="200"/>
              <w:ind w:left="-18"/>
              <w:jc w:val="both"/>
              <w:rPr>
                <w:sz w:val="24"/>
                <w:szCs w:val="24"/>
                <w:lang w:val="en-US"/>
              </w:rPr>
            </w:pPr>
            <w:r w:rsidRPr="009933BD">
              <w:rPr>
                <w:sz w:val="24"/>
                <w:szCs w:val="24"/>
                <w:lang w:val="en-US"/>
              </w:rPr>
              <w:t>The Contractor shall indemnify and hold the Employer harmless against and from all damages, losses and expenses (including legal fees and expenses) resulting from any such unnecessary or improper interference.</w:t>
            </w:r>
          </w:p>
        </w:tc>
      </w:tr>
      <w:tr w:rsidR="003D730E" w:rsidRPr="009933BD" w14:paraId="08371885" w14:textId="77777777" w:rsidTr="003D730E">
        <w:tc>
          <w:tcPr>
            <w:tcW w:w="2661" w:type="dxa"/>
            <w:gridSpan w:val="2"/>
          </w:tcPr>
          <w:p w14:paraId="6F7118E7" w14:textId="77777777" w:rsidR="003D730E" w:rsidRPr="009933BD" w:rsidRDefault="003D730E" w:rsidP="003D730E">
            <w:pPr>
              <w:pStyle w:val="Section7heading4"/>
            </w:pPr>
            <w:bookmarkStart w:id="511" w:name="_Toc363730800"/>
            <w:r w:rsidRPr="009933BD">
              <w:t>4.15</w:t>
            </w:r>
            <w:r w:rsidRPr="009933BD">
              <w:tab/>
              <w:t>Access Route</w:t>
            </w:r>
            <w:bookmarkEnd w:id="511"/>
          </w:p>
          <w:p w14:paraId="60D5426A" w14:textId="77777777" w:rsidR="003D730E" w:rsidRPr="009933BD" w:rsidRDefault="003D730E" w:rsidP="003D730E">
            <w:pPr>
              <w:pStyle w:val="Heading3"/>
              <w:jc w:val="both"/>
            </w:pPr>
          </w:p>
        </w:tc>
        <w:tc>
          <w:tcPr>
            <w:tcW w:w="6429" w:type="dxa"/>
            <w:gridSpan w:val="2"/>
          </w:tcPr>
          <w:p w14:paraId="7061B6F2" w14:textId="77777777" w:rsidR="003D730E" w:rsidRPr="009933BD" w:rsidRDefault="003D730E" w:rsidP="003D730E">
            <w:pPr>
              <w:pStyle w:val="ClauseSubPara"/>
              <w:spacing w:before="0" w:after="200"/>
              <w:ind w:left="-18"/>
              <w:jc w:val="both"/>
              <w:rPr>
                <w:sz w:val="24"/>
                <w:lang w:val="en-US"/>
              </w:rPr>
            </w:pPr>
            <w:r w:rsidRPr="009933BD">
              <w:rPr>
                <w:sz w:val="24"/>
                <w:lang w:val="en-US"/>
              </w:rPr>
              <w:t>The Contractor shall be deemed to have been satisfied as to the suitability and availability of access routes to the Site at Base Date. The Contractor shall use reasonable efforts to prevent any road or bridge from being damaged by the Contractor’s traffic or by the Contractor’s Personnel. These efforts shall include the proper use of appropriate vehicles and routes.</w:t>
            </w:r>
          </w:p>
          <w:p w14:paraId="6FB444F7" w14:textId="77777777" w:rsidR="003D730E" w:rsidRPr="009933BD" w:rsidRDefault="003D730E" w:rsidP="003D730E">
            <w:pPr>
              <w:pStyle w:val="ClauseSubPara"/>
              <w:spacing w:before="0" w:after="200"/>
              <w:ind w:left="-18"/>
              <w:jc w:val="both"/>
              <w:rPr>
                <w:sz w:val="24"/>
                <w:lang w:val="en-US"/>
              </w:rPr>
            </w:pPr>
            <w:r w:rsidRPr="009933BD">
              <w:rPr>
                <w:sz w:val="24"/>
                <w:lang w:val="en-US"/>
              </w:rPr>
              <w:t>Except as otherwise stated in these Conditions:</w:t>
            </w:r>
          </w:p>
          <w:p w14:paraId="71C6BD06" w14:textId="77777777" w:rsidR="003D730E" w:rsidRPr="009933BD" w:rsidRDefault="003D730E" w:rsidP="003D730E">
            <w:pPr>
              <w:pStyle w:val="ClauseSubList"/>
              <w:numPr>
                <w:ilvl w:val="0"/>
                <w:numId w:val="136"/>
              </w:numPr>
              <w:spacing w:after="200"/>
              <w:jc w:val="both"/>
              <w:rPr>
                <w:sz w:val="24"/>
                <w:lang w:val="en-US"/>
              </w:rPr>
            </w:pPr>
            <w:r w:rsidRPr="009933BD">
              <w:rPr>
                <w:sz w:val="24"/>
                <w:lang w:val="en-US"/>
              </w:rPr>
              <w:t>the Contractor shall (as between the Parties) be responsible for any maintenance which may be required for his use of access routes;</w:t>
            </w:r>
          </w:p>
          <w:p w14:paraId="704E94C6" w14:textId="77777777" w:rsidR="003D730E" w:rsidRPr="009933BD" w:rsidRDefault="003D730E" w:rsidP="003D730E">
            <w:pPr>
              <w:pStyle w:val="ClauseSubList"/>
              <w:numPr>
                <w:ilvl w:val="0"/>
                <w:numId w:val="136"/>
              </w:numPr>
              <w:spacing w:after="200"/>
              <w:jc w:val="both"/>
              <w:rPr>
                <w:sz w:val="24"/>
                <w:lang w:val="en-US"/>
              </w:rPr>
            </w:pPr>
            <w:r w:rsidRPr="009933BD">
              <w:rPr>
                <w:sz w:val="24"/>
                <w:lang w:val="en-US"/>
              </w:rPr>
              <w:t>the Contractor shall provide all necessary signs or directions along access routes, and shall obtain any permission which may be required from the relevant authorities for his use of routes, signs and directions;</w:t>
            </w:r>
          </w:p>
          <w:p w14:paraId="11AE6B0A" w14:textId="77777777" w:rsidR="003D730E" w:rsidRPr="009933BD" w:rsidRDefault="003D730E" w:rsidP="003D730E">
            <w:pPr>
              <w:pStyle w:val="ClauseSubList"/>
              <w:numPr>
                <w:ilvl w:val="0"/>
                <w:numId w:val="136"/>
              </w:numPr>
              <w:spacing w:after="200"/>
              <w:jc w:val="both"/>
              <w:rPr>
                <w:sz w:val="24"/>
                <w:lang w:val="en-US"/>
              </w:rPr>
            </w:pPr>
            <w:r w:rsidRPr="009933BD">
              <w:rPr>
                <w:sz w:val="24"/>
                <w:lang w:val="en-US"/>
              </w:rPr>
              <w:t>the Employer shall not be responsible for any claims which may arise from the use or otherwise of any access route;</w:t>
            </w:r>
          </w:p>
          <w:p w14:paraId="6B4D22E4" w14:textId="77777777" w:rsidR="003D730E" w:rsidRPr="009933BD" w:rsidRDefault="003D730E" w:rsidP="003D730E">
            <w:pPr>
              <w:pStyle w:val="ClauseSubList"/>
              <w:numPr>
                <w:ilvl w:val="0"/>
                <w:numId w:val="136"/>
              </w:numPr>
              <w:spacing w:after="200"/>
              <w:jc w:val="both"/>
              <w:rPr>
                <w:sz w:val="24"/>
                <w:lang w:val="en-US"/>
              </w:rPr>
            </w:pPr>
            <w:r w:rsidRPr="009933BD">
              <w:rPr>
                <w:sz w:val="24"/>
                <w:lang w:val="en-US"/>
              </w:rPr>
              <w:t>the Employer does not guarantee the suitability or availability of particular access routes; and</w:t>
            </w:r>
          </w:p>
          <w:p w14:paraId="094070E1" w14:textId="77777777" w:rsidR="003D730E" w:rsidRPr="009933BD" w:rsidRDefault="003D730E" w:rsidP="003D730E">
            <w:pPr>
              <w:pStyle w:val="ClauseSubList"/>
              <w:numPr>
                <w:ilvl w:val="0"/>
                <w:numId w:val="136"/>
              </w:numPr>
              <w:spacing w:after="200"/>
              <w:jc w:val="both"/>
              <w:rPr>
                <w:sz w:val="24"/>
                <w:szCs w:val="24"/>
                <w:lang w:val="en-US"/>
              </w:rPr>
            </w:pPr>
            <w:r w:rsidRPr="009933BD">
              <w:rPr>
                <w:sz w:val="24"/>
                <w:szCs w:val="24"/>
                <w:lang w:val="en-US"/>
              </w:rPr>
              <w:t>Costs due to non-suitability or non-availability, for the use required by the Contractor, of access routes shall be borne by the Contractor.</w:t>
            </w:r>
          </w:p>
        </w:tc>
      </w:tr>
      <w:tr w:rsidR="003D730E" w:rsidRPr="009933BD" w14:paraId="642710AF" w14:textId="77777777" w:rsidTr="003D730E">
        <w:tc>
          <w:tcPr>
            <w:tcW w:w="2661" w:type="dxa"/>
            <w:gridSpan w:val="2"/>
          </w:tcPr>
          <w:p w14:paraId="44B4634F" w14:textId="77777777" w:rsidR="003D730E" w:rsidRPr="009933BD" w:rsidRDefault="003D730E" w:rsidP="003D730E">
            <w:pPr>
              <w:pStyle w:val="Section7heading4"/>
            </w:pPr>
            <w:bookmarkStart w:id="512" w:name="_Toc363730801"/>
            <w:r w:rsidRPr="009933BD">
              <w:t>4.16</w:t>
            </w:r>
            <w:r w:rsidRPr="009933BD">
              <w:tab/>
              <w:t>Transport of Goods</w:t>
            </w:r>
            <w:bookmarkEnd w:id="512"/>
          </w:p>
          <w:p w14:paraId="5752A1FE" w14:textId="77777777" w:rsidR="003D730E" w:rsidRPr="009933BD" w:rsidRDefault="003D730E" w:rsidP="003D730E">
            <w:pPr>
              <w:pStyle w:val="Heading3"/>
              <w:jc w:val="both"/>
            </w:pPr>
          </w:p>
        </w:tc>
        <w:tc>
          <w:tcPr>
            <w:tcW w:w="6429" w:type="dxa"/>
            <w:gridSpan w:val="2"/>
          </w:tcPr>
          <w:p w14:paraId="181D7461" w14:textId="77777777" w:rsidR="003D730E" w:rsidRPr="009933BD" w:rsidRDefault="003D730E" w:rsidP="003D730E">
            <w:pPr>
              <w:pStyle w:val="ClauseSubPara"/>
              <w:tabs>
                <w:tab w:val="left" w:pos="522"/>
              </w:tabs>
              <w:spacing w:before="0" w:after="200"/>
              <w:ind w:left="522" w:hanging="540"/>
              <w:jc w:val="both"/>
              <w:rPr>
                <w:sz w:val="24"/>
                <w:lang w:val="en-US"/>
              </w:rPr>
            </w:pPr>
            <w:r w:rsidRPr="009933BD">
              <w:rPr>
                <w:sz w:val="24"/>
                <w:lang w:val="en-US"/>
              </w:rPr>
              <w:t>Unless otherwise stated in the Particular Conditions:</w:t>
            </w:r>
          </w:p>
          <w:p w14:paraId="3D065E51" w14:textId="77777777" w:rsidR="003D730E" w:rsidRPr="009933BD" w:rsidRDefault="003D730E" w:rsidP="003D730E">
            <w:pPr>
              <w:pStyle w:val="ClauseSubList"/>
              <w:numPr>
                <w:ilvl w:val="0"/>
                <w:numId w:val="137"/>
              </w:numPr>
              <w:spacing w:after="200"/>
              <w:jc w:val="both"/>
              <w:rPr>
                <w:sz w:val="24"/>
                <w:lang w:val="en-US"/>
              </w:rPr>
            </w:pPr>
            <w:r w:rsidRPr="009933BD">
              <w:rPr>
                <w:sz w:val="24"/>
                <w:lang w:val="en-US"/>
              </w:rPr>
              <w:t>the Contractor shall give the Engineer not less than 21 days’ notice of the date on which any Plant or a major item of other Goods will be delivered to the Site;</w:t>
            </w:r>
          </w:p>
          <w:p w14:paraId="385D224B" w14:textId="77777777" w:rsidR="003D730E" w:rsidRPr="009933BD" w:rsidRDefault="003D730E" w:rsidP="003D730E">
            <w:pPr>
              <w:pStyle w:val="ClauseSubList"/>
              <w:numPr>
                <w:ilvl w:val="0"/>
                <w:numId w:val="137"/>
              </w:numPr>
              <w:spacing w:after="200"/>
              <w:jc w:val="both"/>
              <w:rPr>
                <w:sz w:val="24"/>
                <w:lang w:val="en-US"/>
              </w:rPr>
            </w:pPr>
            <w:r w:rsidRPr="009933BD">
              <w:rPr>
                <w:sz w:val="24"/>
                <w:lang w:val="en-US"/>
              </w:rPr>
              <w:t>the Contractor shall be responsible for packing, loading, transporting, receiving, unloading, storing and protecting all Goods and other things required for the Works; and</w:t>
            </w:r>
          </w:p>
          <w:p w14:paraId="67F95B0E" w14:textId="77777777" w:rsidR="003D730E" w:rsidRPr="009933BD" w:rsidRDefault="003D730E" w:rsidP="003D730E">
            <w:pPr>
              <w:pStyle w:val="ClauseSubList"/>
              <w:numPr>
                <w:ilvl w:val="0"/>
                <w:numId w:val="137"/>
              </w:numPr>
              <w:spacing w:after="200"/>
              <w:jc w:val="both"/>
              <w:rPr>
                <w:sz w:val="24"/>
                <w:szCs w:val="24"/>
                <w:lang w:val="en-US"/>
              </w:rPr>
            </w:pPr>
            <w:r w:rsidRPr="009933BD">
              <w:rPr>
                <w:sz w:val="24"/>
                <w:szCs w:val="24"/>
                <w:lang w:val="en-US"/>
              </w:rPr>
              <w:t>the Contractor shall indemnify and hold the Employer harmless against and from all damages, losses and expenses (including legal fees and expenses) resulting from the transport of Goods, and shall negotiate and pay all claims arising from their transport.</w:t>
            </w:r>
          </w:p>
        </w:tc>
      </w:tr>
      <w:tr w:rsidR="003D730E" w:rsidRPr="009933BD" w14:paraId="1BD8F7E1" w14:textId="77777777" w:rsidTr="003D730E">
        <w:tc>
          <w:tcPr>
            <w:tcW w:w="2661" w:type="dxa"/>
            <w:gridSpan w:val="2"/>
          </w:tcPr>
          <w:p w14:paraId="49B7F94B" w14:textId="77777777" w:rsidR="003D730E" w:rsidRPr="009933BD" w:rsidRDefault="003D730E" w:rsidP="003D730E">
            <w:pPr>
              <w:pStyle w:val="Heading3"/>
              <w:ind w:left="702" w:hanging="702"/>
              <w:jc w:val="left"/>
              <w:rPr>
                <w:sz w:val="24"/>
              </w:rPr>
            </w:pPr>
            <w:r w:rsidRPr="009933BD">
              <w:rPr>
                <w:sz w:val="24"/>
              </w:rPr>
              <w:t>4.17</w:t>
            </w:r>
            <w:r w:rsidRPr="009933BD">
              <w:rPr>
                <w:sz w:val="24"/>
              </w:rPr>
              <w:tab/>
              <w:t>Contractor’s Equipment</w:t>
            </w:r>
          </w:p>
          <w:p w14:paraId="31E3856B" w14:textId="77777777" w:rsidR="003D730E" w:rsidRPr="009933BD" w:rsidRDefault="003D730E" w:rsidP="003D730E">
            <w:pPr>
              <w:pStyle w:val="Heading3"/>
              <w:jc w:val="both"/>
            </w:pPr>
          </w:p>
        </w:tc>
        <w:tc>
          <w:tcPr>
            <w:tcW w:w="6429" w:type="dxa"/>
            <w:gridSpan w:val="2"/>
          </w:tcPr>
          <w:p w14:paraId="0082252E" w14:textId="77777777" w:rsidR="003D730E" w:rsidRPr="009933BD" w:rsidRDefault="003D730E" w:rsidP="003D730E">
            <w:pPr>
              <w:pStyle w:val="Heading3"/>
              <w:spacing w:after="240"/>
              <w:jc w:val="both"/>
              <w:rPr>
                <w:b w:val="0"/>
                <w:bCs w:val="0"/>
                <w:sz w:val="24"/>
              </w:rPr>
            </w:pPr>
            <w:r w:rsidRPr="009933BD">
              <w:rPr>
                <w:b w:val="0"/>
                <w:sz w:val="24"/>
              </w:rPr>
              <w:t>The Contractor shall be responsible for all Contractor’s Equipment. When brought on to the Site, Contractor’s Equipment shall be deemed to be exclusively intended for the execution of the Works. The Contractor shall not remove from the Site any major items of Contractor’s Equipment without the consent of the Engineer. However, consent shall not be required for vehicles transporting Goods or Contractor’s Personnel off Site.</w:t>
            </w:r>
          </w:p>
        </w:tc>
      </w:tr>
      <w:tr w:rsidR="003D730E" w:rsidRPr="009933BD" w14:paraId="13C7A321" w14:textId="77777777" w:rsidTr="003D730E">
        <w:tc>
          <w:tcPr>
            <w:tcW w:w="2661" w:type="dxa"/>
            <w:gridSpan w:val="2"/>
          </w:tcPr>
          <w:p w14:paraId="6DAA45FB" w14:textId="77777777" w:rsidR="003D730E" w:rsidRPr="009933BD" w:rsidRDefault="003D730E" w:rsidP="003D730E">
            <w:pPr>
              <w:pStyle w:val="Section7heading4"/>
            </w:pPr>
            <w:bookmarkStart w:id="513" w:name="_Toc363730802"/>
            <w:r w:rsidRPr="009933BD">
              <w:t>4.18</w:t>
            </w:r>
            <w:r w:rsidRPr="009933BD">
              <w:tab/>
              <w:t>Protection of the Environment</w:t>
            </w:r>
            <w:bookmarkEnd w:id="513"/>
          </w:p>
          <w:p w14:paraId="384BB252" w14:textId="77777777" w:rsidR="003D730E" w:rsidRPr="009933BD" w:rsidRDefault="003D730E" w:rsidP="003D730E">
            <w:pPr>
              <w:pStyle w:val="Heading3"/>
              <w:jc w:val="both"/>
            </w:pPr>
          </w:p>
        </w:tc>
        <w:tc>
          <w:tcPr>
            <w:tcW w:w="6429" w:type="dxa"/>
            <w:gridSpan w:val="2"/>
          </w:tcPr>
          <w:p w14:paraId="4B04C6E2" w14:textId="77777777" w:rsidR="003D730E" w:rsidRPr="009933BD" w:rsidRDefault="003D730E" w:rsidP="003D730E">
            <w:pPr>
              <w:pStyle w:val="ClauseSubPara"/>
              <w:spacing w:before="0" w:after="240"/>
              <w:ind w:left="0" w:hanging="18"/>
              <w:jc w:val="both"/>
              <w:rPr>
                <w:sz w:val="24"/>
                <w:szCs w:val="24"/>
                <w:lang w:val="en-US"/>
              </w:rPr>
            </w:pPr>
            <w:r w:rsidRPr="009933BD">
              <w:rPr>
                <w:sz w:val="24"/>
                <w:szCs w:val="24"/>
                <w:lang w:val="en-US"/>
              </w:rPr>
              <w:t>The Contractor shall take all reasonable steps to protect the environment (both on and off the Site) and to limit damage and nuisance to people and property resulting from pollution, noise and other results of his operations.</w:t>
            </w:r>
          </w:p>
          <w:p w14:paraId="114EB6CD" w14:textId="77777777" w:rsidR="003D730E" w:rsidRPr="009933BD" w:rsidRDefault="003D730E" w:rsidP="003D730E">
            <w:pPr>
              <w:pStyle w:val="Heading3"/>
              <w:spacing w:after="240"/>
              <w:ind w:hanging="18"/>
              <w:jc w:val="both"/>
              <w:rPr>
                <w:b w:val="0"/>
                <w:sz w:val="24"/>
              </w:rPr>
            </w:pPr>
            <w:r w:rsidRPr="009933BD">
              <w:rPr>
                <w:b w:val="0"/>
                <w:sz w:val="24"/>
              </w:rPr>
              <w:t>The Contractor shall ensure that emissions, surface discharges and effluent from the Contractor’s activities shall not exceed the values stated in the Specification or prescribed by applicable Laws.</w:t>
            </w:r>
          </w:p>
        </w:tc>
      </w:tr>
      <w:tr w:rsidR="003D730E" w:rsidRPr="009933BD" w14:paraId="182C7514" w14:textId="77777777" w:rsidTr="003D730E">
        <w:tc>
          <w:tcPr>
            <w:tcW w:w="2661" w:type="dxa"/>
            <w:gridSpan w:val="2"/>
          </w:tcPr>
          <w:p w14:paraId="6CC9D57E" w14:textId="77777777" w:rsidR="003D730E" w:rsidRPr="009933BD" w:rsidRDefault="003D730E" w:rsidP="003D730E">
            <w:pPr>
              <w:pStyle w:val="Section7heading4"/>
            </w:pPr>
            <w:bookmarkStart w:id="514" w:name="_Toc363730803"/>
            <w:r w:rsidRPr="009933BD">
              <w:t>4.19</w:t>
            </w:r>
            <w:r w:rsidRPr="009933BD">
              <w:tab/>
              <w:t>Electricity, Water and Gas</w:t>
            </w:r>
            <w:bookmarkEnd w:id="514"/>
          </w:p>
          <w:p w14:paraId="16103EEF" w14:textId="77777777" w:rsidR="003D730E" w:rsidRPr="009933BD" w:rsidRDefault="003D730E" w:rsidP="003D730E">
            <w:pPr>
              <w:pStyle w:val="Heading3"/>
              <w:jc w:val="both"/>
            </w:pPr>
          </w:p>
        </w:tc>
        <w:tc>
          <w:tcPr>
            <w:tcW w:w="6429" w:type="dxa"/>
            <w:gridSpan w:val="2"/>
          </w:tcPr>
          <w:p w14:paraId="084B098E" w14:textId="77777777" w:rsidR="003D730E" w:rsidRPr="009933BD" w:rsidRDefault="003D730E" w:rsidP="003D730E">
            <w:pPr>
              <w:pStyle w:val="ClauseSubPara"/>
              <w:spacing w:before="0" w:after="240"/>
              <w:ind w:left="0" w:hanging="18"/>
              <w:jc w:val="both"/>
              <w:rPr>
                <w:sz w:val="24"/>
                <w:lang w:val="en-US"/>
              </w:rPr>
            </w:pPr>
            <w:r w:rsidRPr="009933BD">
              <w:rPr>
                <w:sz w:val="24"/>
                <w:lang w:val="en-US"/>
              </w:rPr>
              <w:t>The Contractor shall, except as stated below, be responsible for the provision of all power, water and other services he may require for his construction activities and to the extent defined in the Specifications, for the tests.</w:t>
            </w:r>
          </w:p>
          <w:p w14:paraId="41BA3EF0" w14:textId="77777777" w:rsidR="003D730E" w:rsidRPr="009933BD" w:rsidRDefault="003D730E" w:rsidP="003D730E">
            <w:pPr>
              <w:pStyle w:val="ClauseSubPara"/>
              <w:spacing w:before="0" w:after="240"/>
              <w:ind w:left="0" w:hanging="18"/>
              <w:jc w:val="both"/>
              <w:rPr>
                <w:lang w:val="en-US"/>
              </w:rPr>
            </w:pPr>
            <w:r w:rsidRPr="009933BD">
              <w:rPr>
                <w:sz w:val="24"/>
                <w:lang w:val="en-US"/>
              </w:rPr>
              <w:t>The Contractor shall be entitled to use for the purposes of the Works such supplies of electricity, water, gas and other services as may be available on the Site and of which details and prices are given in the Specification. The Contractor shall, at his risk and cost, provide any apparatus necessary for his use of these services and for measuring the quantities consumed.</w:t>
            </w:r>
          </w:p>
          <w:p w14:paraId="210D596D" w14:textId="77777777" w:rsidR="003D730E" w:rsidRPr="009933BD" w:rsidRDefault="003D730E" w:rsidP="003D730E">
            <w:pPr>
              <w:pStyle w:val="Heading3"/>
              <w:spacing w:after="240"/>
              <w:ind w:hanging="18"/>
              <w:jc w:val="both"/>
              <w:rPr>
                <w:b w:val="0"/>
                <w:bCs w:val="0"/>
                <w:sz w:val="24"/>
              </w:rPr>
            </w:pPr>
            <w:r w:rsidRPr="009933BD">
              <w:rPr>
                <w:b w:val="0"/>
                <w:sz w:val="24"/>
              </w:rPr>
              <w:t>The quantities consumed and the amounts due (at these prices) for such services shall be agreed or determined by the Engineer in accordance with Sub-Clause 2.5 [Employer’s Claims] and Sub-Clause 3.5 [Determinations]. The Contractor shall pay these amounts to the Employer.</w:t>
            </w:r>
          </w:p>
        </w:tc>
      </w:tr>
      <w:tr w:rsidR="003D730E" w:rsidRPr="009933BD" w14:paraId="284AC1E8" w14:textId="77777777" w:rsidTr="003D730E">
        <w:tc>
          <w:tcPr>
            <w:tcW w:w="2661" w:type="dxa"/>
            <w:gridSpan w:val="2"/>
          </w:tcPr>
          <w:p w14:paraId="7C9448DE" w14:textId="77777777" w:rsidR="003D730E" w:rsidRPr="009933BD" w:rsidRDefault="003D730E" w:rsidP="003D730E">
            <w:pPr>
              <w:pStyle w:val="Heading3"/>
              <w:ind w:left="706" w:hanging="706"/>
              <w:jc w:val="left"/>
              <w:rPr>
                <w:sz w:val="22"/>
              </w:rPr>
            </w:pPr>
            <w:r w:rsidRPr="009933BD">
              <w:rPr>
                <w:sz w:val="24"/>
              </w:rPr>
              <w:t>4.20</w:t>
            </w:r>
            <w:r w:rsidRPr="009933BD">
              <w:rPr>
                <w:sz w:val="22"/>
              </w:rPr>
              <w:tab/>
            </w:r>
            <w:r w:rsidRPr="009933BD">
              <w:rPr>
                <w:sz w:val="24"/>
              </w:rPr>
              <w:t>Employer’s Equipment and Free-Issue Materials</w:t>
            </w:r>
          </w:p>
          <w:p w14:paraId="5FBC6D39" w14:textId="77777777" w:rsidR="003D730E" w:rsidRPr="009933BD" w:rsidRDefault="003D730E" w:rsidP="003D730E">
            <w:pPr>
              <w:pStyle w:val="Heading3"/>
              <w:jc w:val="both"/>
            </w:pPr>
          </w:p>
        </w:tc>
        <w:tc>
          <w:tcPr>
            <w:tcW w:w="6429" w:type="dxa"/>
            <w:gridSpan w:val="2"/>
          </w:tcPr>
          <w:p w14:paraId="5AB71838" w14:textId="77777777" w:rsidR="003D730E" w:rsidRPr="009933BD" w:rsidRDefault="003D730E" w:rsidP="003D730E">
            <w:pPr>
              <w:pStyle w:val="ClauseSubPara"/>
              <w:spacing w:before="0" w:after="200"/>
              <w:ind w:left="0" w:hanging="18"/>
              <w:jc w:val="both"/>
              <w:rPr>
                <w:spacing w:val="-4"/>
                <w:sz w:val="24"/>
                <w:szCs w:val="24"/>
                <w:lang w:val="en-US"/>
              </w:rPr>
            </w:pPr>
            <w:r w:rsidRPr="009933BD">
              <w:rPr>
                <w:spacing w:val="-4"/>
                <w:sz w:val="24"/>
                <w:szCs w:val="24"/>
                <w:lang w:val="en-US"/>
              </w:rPr>
              <w:t xml:space="preserve">The Employer shall make the Employer’s Equipment (if any) available for the use of the Contractor in the execution of the Works in accordance with the details, arrangements and prices </w:t>
            </w:r>
            <w:r w:rsidR="00283843" w:rsidRPr="009933BD">
              <w:rPr>
                <w:b/>
                <w:spacing w:val="-4"/>
                <w:sz w:val="24"/>
                <w:szCs w:val="24"/>
                <w:lang w:val="en-US"/>
              </w:rPr>
              <w:t>stated in the Specification</w:t>
            </w:r>
            <w:r w:rsidRPr="009933BD">
              <w:rPr>
                <w:spacing w:val="-4"/>
                <w:sz w:val="24"/>
                <w:szCs w:val="24"/>
                <w:lang w:val="en-US"/>
              </w:rPr>
              <w:t>. Unless otherwise stated in the Specification:</w:t>
            </w:r>
          </w:p>
          <w:p w14:paraId="3D29077E" w14:textId="77777777" w:rsidR="003D730E" w:rsidRPr="009933BD" w:rsidRDefault="003D730E" w:rsidP="003D730E">
            <w:pPr>
              <w:pStyle w:val="ClauseSubList"/>
              <w:numPr>
                <w:ilvl w:val="0"/>
                <w:numId w:val="138"/>
              </w:numPr>
              <w:spacing w:after="200"/>
              <w:jc w:val="both"/>
              <w:rPr>
                <w:sz w:val="24"/>
                <w:lang w:val="en-US"/>
              </w:rPr>
            </w:pPr>
            <w:r w:rsidRPr="009933BD">
              <w:rPr>
                <w:sz w:val="24"/>
                <w:lang w:val="en-US"/>
              </w:rPr>
              <w:t>the Employer shall be responsible for the Employer’s Equipment, except that</w:t>
            </w:r>
          </w:p>
          <w:p w14:paraId="6A113CDF" w14:textId="77777777" w:rsidR="003D730E" w:rsidRPr="009933BD" w:rsidRDefault="003D730E" w:rsidP="003D730E">
            <w:pPr>
              <w:pStyle w:val="ClauseSubList"/>
              <w:numPr>
                <w:ilvl w:val="0"/>
                <w:numId w:val="138"/>
              </w:numPr>
              <w:spacing w:after="200"/>
              <w:jc w:val="both"/>
              <w:rPr>
                <w:sz w:val="24"/>
                <w:lang w:val="en-US"/>
              </w:rPr>
            </w:pPr>
            <w:r w:rsidRPr="009933BD">
              <w:rPr>
                <w:sz w:val="24"/>
                <w:lang w:val="en-US"/>
              </w:rPr>
              <w:t>the Contractor shall be responsible for each item of Employer’s Equipment whilst any of the Contractor’s Personnel is operating it, driving it, directing it or in possession or control of it.</w:t>
            </w:r>
          </w:p>
          <w:p w14:paraId="32591785" w14:textId="77777777" w:rsidR="003D730E" w:rsidRPr="009933BD" w:rsidRDefault="003D730E" w:rsidP="003D730E">
            <w:pPr>
              <w:pStyle w:val="ClauseSubPara"/>
              <w:spacing w:before="0" w:after="200"/>
              <w:ind w:left="0" w:hanging="18"/>
              <w:jc w:val="both"/>
              <w:rPr>
                <w:sz w:val="24"/>
                <w:lang w:val="en-US"/>
              </w:rPr>
            </w:pPr>
            <w:r w:rsidRPr="009933BD">
              <w:rPr>
                <w:sz w:val="24"/>
                <w:lang w:val="en-US"/>
              </w:rPr>
              <w:t>The appropriate quantities and the amounts due (at such stated prices) for the use of Employer’s Equipment shall be agreed or determined by the Engineer in accordance with Sub-Clause 2.5 [Employer’s Claims] and Sub-Clause 3.5 [Determinations]. The Contractor shall pay these amounts to the Employer.</w:t>
            </w:r>
          </w:p>
          <w:p w14:paraId="1EE8215C" w14:textId="77777777" w:rsidR="003D730E" w:rsidRPr="009933BD" w:rsidRDefault="003D730E" w:rsidP="003D730E">
            <w:pPr>
              <w:pStyle w:val="ClauseSubPara"/>
              <w:spacing w:before="0" w:after="200"/>
              <w:ind w:left="0" w:hanging="18"/>
              <w:jc w:val="both"/>
              <w:rPr>
                <w:sz w:val="24"/>
                <w:lang w:val="en-US"/>
              </w:rPr>
            </w:pPr>
            <w:r w:rsidRPr="009933BD">
              <w:rPr>
                <w:sz w:val="24"/>
                <w:lang w:val="en-US"/>
              </w:rPr>
              <w:t xml:space="preserve">The Employer shall supply, free of charge, the “free-issue materials” (if any) in accordance with the details </w:t>
            </w:r>
            <w:r w:rsidR="00283843" w:rsidRPr="009933BD">
              <w:rPr>
                <w:b/>
                <w:sz w:val="24"/>
                <w:lang w:val="en-US"/>
              </w:rPr>
              <w:t>stated in the Specification</w:t>
            </w:r>
            <w:r w:rsidRPr="009933BD">
              <w:rPr>
                <w:sz w:val="24"/>
                <w:lang w:val="en-US"/>
              </w:rPr>
              <w:t>. The Employer shall, at his risk and cost, provide these materials at the time and place specified in the Contract. The Contractor shall then visually inspect them, and shall promptly give notice to the Engineer of any shortage, defect or default in these materials. Unless otherwise agreed by both Parties, the Employer shall immediately rectify the notified shortage, defect or default.</w:t>
            </w:r>
          </w:p>
          <w:p w14:paraId="4A548A4E" w14:textId="77777777" w:rsidR="003D730E" w:rsidRPr="009933BD" w:rsidRDefault="003D730E" w:rsidP="003D730E">
            <w:pPr>
              <w:pStyle w:val="ClauseSubPara"/>
              <w:spacing w:before="0" w:after="200"/>
              <w:ind w:left="0" w:hanging="18"/>
              <w:jc w:val="both"/>
              <w:rPr>
                <w:sz w:val="24"/>
                <w:szCs w:val="24"/>
                <w:lang w:val="en-US"/>
              </w:rPr>
            </w:pPr>
            <w:r w:rsidRPr="009933BD">
              <w:rPr>
                <w:sz w:val="24"/>
                <w:szCs w:val="24"/>
                <w:lang w:val="en-US"/>
              </w:rPr>
              <w:t>After this visual inspection, the free-issue materials shall come under the care, custody and control of the Contractor. The Contractor’s obligations of inspection, care, custody and control shall not relieve the Employer of liability for any shortage, defect or default not apparent from a visual inspection.</w:t>
            </w:r>
          </w:p>
        </w:tc>
      </w:tr>
      <w:tr w:rsidR="003D730E" w:rsidRPr="009933BD" w14:paraId="527C2514" w14:textId="77777777" w:rsidTr="003D730E">
        <w:tc>
          <w:tcPr>
            <w:tcW w:w="2661" w:type="dxa"/>
            <w:gridSpan w:val="2"/>
          </w:tcPr>
          <w:p w14:paraId="56FDA684" w14:textId="77777777" w:rsidR="003D730E" w:rsidRPr="009933BD" w:rsidRDefault="003D730E" w:rsidP="003D730E">
            <w:pPr>
              <w:pStyle w:val="Heading3"/>
              <w:ind w:left="576" w:hanging="576"/>
              <w:jc w:val="left"/>
              <w:rPr>
                <w:sz w:val="24"/>
              </w:rPr>
            </w:pPr>
            <w:r w:rsidRPr="009933BD">
              <w:rPr>
                <w:sz w:val="24"/>
              </w:rPr>
              <w:t>4.21</w:t>
            </w:r>
            <w:r w:rsidRPr="009933BD">
              <w:rPr>
                <w:sz w:val="24"/>
              </w:rPr>
              <w:tab/>
              <w:t>Progress Reports</w:t>
            </w:r>
          </w:p>
          <w:p w14:paraId="5BE9E97F" w14:textId="77777777" w:rsidR="003D730E" w:rsidRPr="009933BD" w:rsidRDefault="003D730E" w:rsidP="003D730E">
            <w:pPr>
              <w:pStyle w:val="Heading3"/>
              <w:jc w:val="both"/>
            </w:pPr>
          </w:p>
        </w:tc>
        <w:tc>
          <w:tcPr>
            <w:tcW w:w="6429" w:type="dxa"/>
            <w:gridSpan w:val="2"/>
          </w:tcPr>
          <w:p w14:paraId="37AF9B48" w14:textId="77777777" w:rsidR="003D730E" w:rsidRPr="009933BD" w:rsidRDefault="003D730E" w:rsidP="003D730E">
            <w:pPr>
              <w:pStyle w:val="ClauseSubPara"/>
              <w:spacing w:before="0" w:after="240"/>
              <w:ind w:left="-18" w:firstLine="18"/>
              <w:jc w:val="both"/>
              <w:rPr>
                <w:sz w:val="24"/>
                <w:lang w:val="en-US"/>
              </w:rPr>
            </w:pPr>
            <w:r w:rsidRPr="009933BD">
              <w:rPr>
                <w:sz w:val="24"/>
                <w:lang w:val="en-US"/>
              </w:rPr>
              <w:t>Unless otherwise stated in the Particular Conditions, monthly progress reports shall be prepared by the Contractor and submitted to the Engineer in six copies. The first report shall cover the period up to the end of the first calendar month following the Commencement Date.  Reports shall be submitted monthly thereafter, each within 7 days after the last day of the period to which it relates.</w:t>
            </w:r>
          </w:p>
          <w:p w14:paraId="66E4F371" w14:textId="77777777" w:rsidR="003D730E" w:rsidRPr="009933BD" w:rsidRDefault="003D730E" w:rsidP="003D730E">
            <w:pPr>
              <w:pStyle w:val="ClauseSubPara"/>
              <w:spacing w:before="0" w:after="240"/>
              <w:ind w:left="-18" w:firstLine="18"/>
              <w:jc w:val="both"/>
              <w:rPr>
                <w:sz w:val="24"/>
                <w:lang w:val="en-US"/>
              </w:rPr>
            </w:pPr>
            <w:r w:rsidRPr="009933BD">
              <w:rPr>
                <w:sz w:val="24"/>
                <w:lang w:val="en-US"/>
              </w:rPr>
              <w:t>Reporting shall continue until the Contractor has completed all work which is known to be outstanding at the completion date stated in the Taking-Over Certificate for the Works.</w:t>
            </w:r>
          </w:p>
          <w:p w14:paraId="785C3188" w14:textId="77777777" w:rsidR="003D730E" w:rsidRPr="009933BD" w:rsidRDefault="003D730E" w:rsidP="003D730E">
            <w:pPr>
              <w:pStyle w:val="ClauseSubPara"/>
              <w:spacing w:before="0" w:after="240"/>
              <w:ind w:left="-18" w:firstLine="18"/>
              <w:jc w:val="both"/>
              <w:rPr>
                <w:sz w:val="24"/>
                <w:lang w:val="en-US"/>
              </w:rPr>
            </w:pPr>
            <w:r w:rsidRPr="009933BD">
              <w:rPr>
                <w:sz w:val="24"/>
                <w:lang w:val="en-US"/>
              </w:rPr>
              <w:t>Each report shall include:</w:t>
            </w:r>
          </w:p>
          <w:p w14:paraId="03E51570" w14:textId="77777777" w:rsidR="003D730E" w:rsidRPr="009933BD" w:rsidRDefault="003D730E" w:rsidP="003D730E">
            <w:pPr>
              <w:pStyle w:val="ClauseSubList"/>
              <w:numPr>
                <w:ilvl w:val="0"/>
                <w:numId w:val="139"/>
              </w:numPr>
              <w:spacing w:after="240"/>
              <w:jc w:val="both"/>
              <w:rPr>
                <w:sz w:val="24"/>
                <w:lang w:val="en-US"/>
              </w:rPr>
            </w:pPr>
            <w:r w:rsidRPr="009933BD">
              <w:rPr>
                <w:sz w:val="24"/>
                <w:lang w:val="en-US"/>
              </w:rPr>
              <w:t>charts and detailed descriptions of progress, including each stage of design (if any), Contractor’s Documents, procurement, manufacture, delivery to Site, construction, erection and testing; and including these stages for work by each nominated Subcontractor (as defined in Clause 5 [Nominated Subcontractors]),</w:t>
            </w:r>
          </w:p>
          <w:p w14:paraId="067413E0" w14:textId="77777777" w:rsidR="003D730E" w:rsidRPr="009933BD" w:rsidRDefault="003D730E" w:rsidP="003D730E">
            <w:pPr>
              <w:pStyle w:val="ClauseSubList"/>
              <w:numPr>
                <w:ilvl w:val="0"/>
                <w:numId w:val="139"/>
              </w:numPr>
              <w:spacing w:after="240"/>
              <w:jc w:val="both"/>
              <w:rPr>
                <w:sz w:val="24"/>
                <w:lang w:val="en-US"/>
              </w:rPr>
            </w:pPr>
            <w:r w:rsidRPr="009933BD">
              <w:rPr>
                <w:sz w:val="24"/>
                <w:lang w:val="en-US"/>
              </w:rPr>
              <w:t>photographs showing the status of manufacture and of progress on the Site;</w:t>
            </w:r>
          </w:p>
          <w:p w14:paraId="2E2B35F8" w14:textId="77777777" w:rsidR="003D730E" w:rsidRPr="009933BD" w:rsidRDefault="003D730E" w:rsidP="003D730E">
            <w:pPr>
              <w:pStyle w:val="ClauseSubList"/>
              <w:numPr>
                <w:ilvl w:val="0"/>
                <w:numId w:val="139"/>
              </w:numPr>
              <w:spacing w:after="240"/>
              <w:jc w:val="both"/>
              <w:rPr>
                <w:sz w:val="24"/>
                <w:lang w:val="en-US"/>
              </w:rPr>
            </w:pPr>
            <w:r w:rsidRPr="009933BD">
              <w:rPr>
                <w:sz w:val="24"/>
                <w:lang w:val="en-US"/>
              </w:rPr>
              <w:t>for the manufacture of each main item of Plant and Materials, the name of the manufacturer, manufacture location, percentage progress, and the actual or expected dates of:</w:t>
            </w:r>
          </w:p>
          <w:p w14:paraId="4AC22A68" w14:textId="77777777" w:rsidR="003D730E" w:rsidRPr="009933BD" w:rsidRDefault="003D730E" w:rsidP="003D730E">
            <w:pPr>
              <w:pStyle w:val="ClauseSubListSubList"/>
              <w:numPr>
                <w:ilvl w:val="0"/>
                <w:numId w:val="93"/>
              </w:numPr>
              <w:spacing w:after="240"/>
              <w:jc w:val="both"/>
              <w:rPr>
                <w:sz w:val="24"/>
                <w:lang w:val="en-US"/>
              </w:rPr>
            </w:pPr>
            <w:r w:rsidRPr="009933BD">
              <w:rPr>
                <w:sz w:val="24"/>
                <w:lang w:val="en-US"/>
              </w:rPr>
              <w:t>commencement of manufacture,</w:t>
            </w:r>
          </w:p>
          <w:p w14:paraId="15E1C448" w14:textId="77777777" w:rsidR="003D730E" w:rsidRPr="009933BD" w:rsidRDefault="003D730E" w:rsidP="003D730E">
            <w:pPr>
              <w:pStyle w:val="ClauseSubListSubList"/>
              <w:numPr>
                <w:ilvl w:val="0"/>
                <w:numId w:val="93"/>
              </w:numPr>
              <w:spacing w:after="240"/>
              <w:jc w:val="both"/>
              <w:rPr>
                <w:sz w:val="24"/>
                <w:lang w:val="en-US"/>
              </w:rPr>
            </w:pPr>
            <w:r w:rsidRPr="009933BD">
              <w:rPr>
                <w:sz w:val="24"/>
                <w:lang w:val="en-US"/>
              </w:rPr>
              <w:t>Contractor’s inspections,</w:t>
            </w:r>
          </w:p>
          <w:p w14:paraId="1133B23C" w14:textId="77777777" w:rsidR="003D730E" w:rsidRPr="009933BD" w:rsidRDefault="003D730E" w:rsidP="003D730E">
            <w:pPr>
              <w:pStyle w:val="ClauseSubListSubList"/>
              <w:numPr>
                <w:ilvl w:val="0"/>
                <w:numId w:val="93"/>
              </w:numPr>
              <w:spacing w:after="240"/>
              <w:jc w:val="both"/>
              <w:rPr>
                <w:sz w:val="24"/>
                <w:lang w:val="en-US"/>
              </w:rPr>
            </w:pPr>
            <w:r w:rsidRPr="009933BD">
              <w:rPr>
                <w:sz w:val="24"/>
                <w:lang w:val="en-US"/>
              </w:rPr>
              <w:t>tests, and</w:t>
            </w:r>
          </w:p>
          <w:p w14:paraId="0749647E" w14:textId="77777777" w:rsidR="003D730E" w:rsidRPr="009933BD" w:rsidRDefault="003D730E" w:rsidP="003D730E">
            <w:pPr>
              <w:pStyle w:val="ClauseSubListSubList"/>
              <w:numPr>
                <w:ilvl w:val="0"/>
                <w:numId w:val="93"/>
              </w:numPr>
              <w:spacing w:after="240"/>
              <w:jc w:val="both"/>
              <w:rPr>
                <w:rFonts w:ascii="Helvetica Neue" w:hAnsi="Helvetica Neue"/>
                <w:sz w:val="24"/>
                <w:lang w:val="en-US"/>
              </w:rPr>
            </w:pPr>
            <w:r w:rsidRPr="009933BD">
              <w:rPr>
                <w:sz w:val="24"/>
                <w:lang w:val="en-US"/>
              </w:rPr>
              <w:t>shipment and arrival at the Site;</w:t>
            </w:r>
          </w:p>
          <w:p w14:paraId="25A0EE32" w14:textId="77777777" w:rsidR="003D730E" w:rsidRPr="009933BD" w:rsidRDefault="003D730E" w:rsidP="003D730E">
            <w:pPr>
              <w:pStyle w:val="ClauseSubList"/>
              <w:numPr>
                <w:ilvl w:val="0"/>
                <w:numId w:val="139"/>
              </w:numPr>
              <w:spacing w:after="240"/>
              <w:jc w:val="both"/>
              <w:rPr>
                <w:sz w:val="24"/>
                <w:lang w:val="en-US"/>
              </w:rPr>
            </w:pPr>
            <w:r w:rsidRPr="009933BD">
              <w:rPr>
                <w:sz w:val="24"/>
                <w:lang w:val="en-US"/>
              </w:rPr>
              <w:t>the details described in Sub-Clause 6.10 [Records of Contractor’s Personnel and Equipment];</w:t>
            </w:r>
          </w:p>
          <w:p w14:paraId="29DEC563" w14:textId="77777777" w:rsidR="003D730E" w:rsidRPr="009933BD" w:rsidRDefault="003D730E" w:rsidP="003D730E">
            <w:pPr>
              <w:pStyle w:val="ClauseSubList"/>
              <w:numPr>
                <w:ilvl w:val="0"/>
                <w:numId w:val="139"/>
              </w:numPr>
              <w:spacing w:after="240"/>
              <w:jc w:val="both"/>
              <w:rPr>
                <w:sz w:val="24"/>
                <w:lang w:val="en-US"/>
              </w:rPr>
            </w:pPr>
            <w:r w:rsidRPr="009933BD">
              <w:rPr>
                <w:sz w:val="24"/>
                <w:lang w:val="en-US"/>
              </w:rPr>
              <w:t>copies of quality assurance documents, test results and certificates of Materials;</w:t>
            </w:r>
          </w:p>
          <w:p w14:paraId="62473CE8" w14:textId="77777777" w:rsidR="003D730E" w:rsidRPr="009933BD" w:rsidRDefault="003D730E" w:rsidP="003D730E">
            <w:pPr>
              <w:pStyle w:val="ClauseSubList"/>
              <w:numPr>
                <w:ilvl w:val="0"/>
                <w:numId w:val="139"/>
              </w:numPr>
              <w:spacing w:after="240"/>
              <w:jc w:val="both"/>
              <w:rPr>
                <w:sz w:val="24"/>
                <w:lang w:val="en-US"/>
              </w:rPr>
            </w:pPr>
            <w:r w:rsidRPr="009933BD">
              <w:rPr>
                <w:sz w:val="24"/>
                <w:lang w:val="en-US"/>
              </w:rPr>
              <w:t>list of notices given under Sub-Clause 2.5 [Employer’s Claims] and notices given under Sub-Clause 20.1 [Contractor’s Claims];</w:t>
            </w:r>
          </w:p>
          <w:p w14:paraId="61F8773B" w14:textId="77777777" w:rsidR="003D730E" w:rsidRPr="009933BD" w:rsidRDefault="003D730E" w:rsidP="003D730E">
            <w:pPr>
              <w:pStyle w:val="ClauseSubList"/>
              <w:numPr>
                <w:ilvl w:val="0"/>
                <w:numId w:val="139"/>
              </w:numPr>
              <w:spacing w:after="240"/>
              <w:jc w:val="both"/>
              <w:rPr>
                <w:rFonts w:ascii="Helvetica Neue" w:hAnsi="Helvetica Neue"/>
                <w:sz w:val="24"/>
                <w:szCs w:val="24"/>
                <w:lang w:val="en-US"/>
              </w:rPr>
            </w:pPr>
            <w:r w:rsidRPr="009933BD">
              <w:rPr>
                <w:sz w:val="24"/>
                <w:szCs w:val="24"/>
                <w:lang w:val="en-US"/>
              </w:rPr>
              <w:t>safety statistics, including details of any hazardous incidents and activities relating to environmental aspects and public relations; and</w:t>
            </w:r>
          </w:p>
          <w:p w14:paraId="1403024E" w14:textId="77777777" w:rsidR="003D730E" w:rsidRPr="009933BD" w:rsidRDefault="003D730E" w:rsidP="003D730E">
            <w:pPr>
              <w:pStyle w:val="ClauseSubList"/>
              <w:numPr>
                <w:ilvl w:val="0"/>
                <w:numId w:val="139"/>
              </w:numPr>
              <w:spacing w:after="200"/>
              <w:jc w:val="both"/>
              <w:rPr>
                <w:sz w:val="24"/>
                <w:lang w:val="en-US"/>
              </w:rPr>
            </w:pPr>
            <w:r w:rsidRPr="009933BD">
              <w:rPr>
                <w:sz w:val="24"/>
                <w:szCs w:val="24"/>
                <w:lang w:val="en-US"/>
              </w:rPr>
              <w:t>comparisons of actual and planned progress, with details of any events or circumstances which may jeopardise the completion in accordance with the Contract, and the measures being (or to be) adopted to overcome delays.</w:t>
            </w:r>
          </w:p>
        </w:tc>
      </w:tr>
      <w:tr w:rsidR="003D730E" w:rsidRPr="009933BD" w14:paraId="78B620AF" w14:textId="77777777" w:rsidTr="003D730E">
        <w:tc>
          <w:tcPr>
            <w:tcW w:w="2661" w:type="dxa"/>
            <w:gridSpan w:val="2"/>
          </w:tcPr>
          <w:p w14:paraId="7FA759B0" w14:textId="77777777" w:rsidR="003D730E" w:rsidRPr="009933BD" w:rsidRDefault="003D730E" w:rsidP="003D730E">
            <w:pPr>
              <w:pStyle w:val="Section7heading4"/>
              <w:ind w:left="706" w:hanging="706"/>
            </w:pPr>
            <w:bookmarkStart w:id="515" w:name="_Toc363730804"/>
            <w:r w:rsidRPr="009933BD">
              <w:t>4.22</w:t>
            </w:r>
            <w:r w:rsidRPr="009933BD">
              <w:tab/>
              <w:t>Security of the Site</w:t>
            </w:r>
            <w:bookmarkEnd w:id="515"/>
          </w:p>
          <w:p w14:paraId="5228A494" w14:textId="77777777" w:rsidR="003D730E" w:rsidRPr="009933BD" w:rsidRDefault="003D730E" w:rsidP="003D730E">
            <w:pPr>
              <w:pStyle w:val="Heading3"/>
              <w:jc w:val="both"/>
            </w:pPr>
          </w:p>
        </w:tc>
        <w:tc>
          <w:tcPr>
            <w:tcW w:w="6429" w:type="dxa"/>
            <w:gridSpan w:val="2"/>
          </w:tcPr>
          <w:p w14:paraId="7C3EB47A" w14:textId="77777777" w:rsidR="003D730E" w:rsidRPr="009933BD" w:rsidRDefault="003D730E" w:rsidP="003D730E">
            <w:pPr>
              <w:pStyle w:val="ClauseSubPara"/>
              <w:spacing w:before="0" w:after="200"/>
              <w:ind w:left="-18" w:firstLine="18"/>
              <w:jc w:val="both"/>
              <w:rPr>
                <w:sz w:val="24"/>
                <w:lang w:val="en-US"/>
              </w:rPr>
            </w:pPr>
            <w:r w:rsidRPr="009933BD">
              <w:rPr>
                <w:sz w:val="24"/>
                <w:lang w:val="en-US"/>
              </w:rPr>
              <w:t>Unless otherwise stated in the Particular Conditions:</w:t>
            </w:r>
          </w:p>
          <w:p w14:paraId="0C9EB00C" w14:textId="77777777" w:rsidR="003D730E" w:rsidRPr="009933BD" w:rsidRDefault="003D730E" w:rsidP="003D730E">
            <w:pPr>
              <w:pStyle w:val="ClauseSubList"/>
              <w:numPr>
                <w:ilvl w:val="0"/>
                <w:numId w:val="140"/>
              </w:numPr>
              <w:spacing w:after="200"/>
              <w:jc w:val="both"/>
              <w:rPr>
                <w:sz w:val="24"/>
                <w:lang w:val="en-US"/>
              </w:rPr>
            </w:pPr>
            <w:r w:rsidRPr="009933BD">
              <w:rPr>
                <w:sz w:val="24"/>
                <w:lang w:val="en-US"/>
              </w:rPr>
              <w:t>the Contractor shall be responsible for keeping unauthorised persons off the Site, and</w:t>
            </w:r>
          </w:p>
          <w:p w14:paraId="3ED47C6C" w14:textId="77777777" w:rsidR="003D730E" w:rsidRPr="009933BD" w:rsidRDefault="003D730E" w:rsidP="003D730E">
            <w:pPr>
              <w:pStyle w:val="ClauseSubList"/>
              <w:numPr>
                <w:ilvl w:val="0"/>
                <w:numId w:val="140"/>
              </w:numPr>
              <w:spacing w:after="200"/>
              <w:jc w:val="both"/>
              <w:rPr>
                <w:sz w:val="24"/>
                <w:szCs w:val="24"/>
                <w:lang w:val="en-US"/>
              </w:rPr>
            </w:pPr>
            <w:r w:rsidRPr="009933BD">
              <w:rPr>
                <w:sz w:val="24"/>
                <w:szCs w:val="24"/>
                <w:lang w:val="en-US"/>
              </w:rPr>
              <w:t>authorised persons shall be limited to the Contractor’s Personnel and the Employer’s Personnel; and to any other personnel notified to the Contractor, by the Employer or the Engineer, as authorised personnel of the Employer’s other contractors on the Site.</w:t>
            </w:r>
          </w:p>
        </w:tc>
      </w:tr>
      <w:tr w:rsidR="003D730E" w:rsidRPr="009933BD" w14:paraId="0D17069E" w14:textId="77777777" w:rsidTr="003D730E">
        <w:tc>
          <w:tcPr>
            <w:tcW w:w="2661" w:type="dxa"/>
            <w:gridSpan w:val="2"/>
          </w:tcPr>
          <w:p w14:paraId="7E10D786" w14:textId="77777777" w:rsidR="003D730E" w:rsidRPr="009933BD" w:rsidRDefault="003D730E" w:rsidP="003D730E">
            <w:pPr>
              <w:pStyle w:val="Section7heading4"/>
            </w:pPr>
            <w:bookmarkStart w:id="516" w:name="_Toc363730805"/>
            <w:r w:rsidRPr="009933BD">
              <w:t>4.23</w:t>
            </w:r>
            <w:r w:rsidRPr="009933BD">
              <w:tab/>
              <w:t>Contractor’s Operations on Site</w:t>
            </w:r>
            <w:bookmarkEnd w:id="516"/>
          </w:p>
          <w:p w14:paraId="67293CEB" w14:textId="77777777" w:rsidR="003D730E" w:rsidRPr="009933BD" w:rsidRDefault="003D730E" w:rsidP="003D730E">
            <w:pPr>
              <w:pStyle w:val="Heading3"/>
              <w:jc w:val="both"/>
            </w:pPr>
          </w:p>
        </w:tc>
        <w:tc>
          <w:tcPr>
            <w:tcW w:w="6429" w:type="dxa"/>
            <w:gridSpan w:val="2"/>
          </w:tcPr>
          <w:p w14:paraId="3412EC59" w14:textId="77777777" w:rsidR="003D730E" w:rsidRPr="009933BD" w:rsidRDefault="003D730E" w:rsidP="003D730E">
            <w:pPr>
              <w:pStyle w:val="ClauseSubPara"/>
              <w:spacing w:before="0" w:after="200"/>
              <w:ind w:left="-18"/>
              <w:jc w:val="both"/>
              <w:rPr>
                <w:spacing w:val="-4"/>
                <w:sz w:val="24"/>
                <w:lang w:val="en-US"/>
              </w:rPr>
            </w:pPr>
            <w:r w:rsidRPr="009933BD">
              <w:rPr>
                <w:spacing w:val="-4"/>
                <w:sz w:val="24"/>
                <w:lang w:val="en-US"/>
              </w:rPr>
              <w:t>The Contractor shall confine his operations to the Site, and to any additional areas which may be obtained by the Contractor and agreed by the Engineer as additional working areas. The Contractor shall take all necessary precautions to keep Contractor’s Equipment and Contractor’s Personnel within the Site and these additional areas, and to keep them off adjacent land</w:t>
            </w:r>
            <w:r w:rsidR="007465C0">
              <w:rPr>
                <w:spacing w:val="-4"/>
                <w:sz w:val="24"/>
                <w:lang w:val="en-US"/>
              </w:rPr>
              <w:t>.</w:t>
            </w:r>
          </w:p>
          <w:p w14:paraId="5501D82A" w14:textId="77777777" w:rsidR="003D730E" w:rsidRPr="009933BD" w:rsidRDefault="003D730E" w:rsidP="003D730E">
            <w:pPr>
              <w:pStyle w:val="ClauseSubPara"/>
              <w:spacing w:before="0" w:after="200"/>
              <w:ind w:left="-18"/>
              <w:jc w:val="both"/>
              <w:rPr>
                <w:sz w:val="24"/>
                <w:lang w:val="en-US"/>
              </w:rPr>
            </w:pPr>
            <w:r w:rsidRPr="009933BD">
              <w:rPr>
                <w:sz w:val="24"/>
                <w:lang w:val="en-US"/>
              </w:rPr>
              <w:t>During the execution of the Works, the Contractor shall keep the Site free from all unnecessary obstruction, and shall store or dispose of any Contractor’s Equipment or surplus materials. The Contractor shall clear away and remove from the Site any wreckage, rubbish and Temporary Works which are no longer required.</w:t>
            </w:r>
          </w:p>
          <w:p w14:paraId="42CEA830" w14:textId="77777777" w:rsidR="003D730E" w:rsidRPr="009933BD" w:rsidRDefault="003D730E" w:rsidP="003D730E">
            <w:pPr>
              <w:pStyle w:val="Heading3"/>
              <w:spacing w:after="200"/>
              <w:jc w:val="both"/>
              <w:rPr>
                <w:b w:val="0"/>
                <w:bCs w:val="0"/>
                <w:sz w:val="24"/>
              </w:rPr>
            </w:pPr>
            <w:r w:rsidRPr="009933BD">
              <w:rPr>
                <w:b w:val="0"/>
                <w:sz w:val="24"/>
              </w:rPr>
              <w:t xml:space="preserve">Upon the issue of a Taking-Over Certificate, the Contractor shall clear away and remove, from that part of the Site and Works to which the Taking-Over Certificate refers, all Contractor’s Equipment, surplus material, wreckage, rubbish and Temporary Works. The Contractor shall leave that part of the Site and the Works in a clean and safe condition. However, the Contractor may retain on Site, during the Defects Notification Period, such Goods as are required for the Contractor to </w:t>
            </w:r>
            <w:r w:rsidR="005408D9">
              <w:rPr>
                <w:b w:val="0"/>
                <w:sz w:val="24"/>
              </w:rPr>
              <w:t>fulfil</w:t>
            </w:r>
            <w:r w:rsidRPr="009933BD">
              <w:rPr>
                <w:b w:val="0"/>
                <w:sz w:val="24"/>
              </w:rPr>
              <w:t xml:space="preserve"> obligations under the Contract.</w:t>
            </w:r>
          </w:p>
        </w:tc>
      </w:tr>
      <w:tr w:rsidR="003D730E" w:rsidRPr="009933BD" w14:paraId="47738222" w14:textId="77777777" w:rsidTr="003D730E">
        <w:tc>
          <w:tcPr>
            <w:tcW w:w="2661" w:type="dxa"/>
            <w:gridSpan w:val="2"/>
          </w:tcPr>
          <w:p w14:paraId="47659252" w14:textId="77777777" w:rsidR="003D730E" w:rsidRPr="009933BD" w:rsidRDefault="003D730E" w:rsidP="003D730E">
            <w:pPr>
              <w:pStyle w:val="Section7heading4"/>
            </w:pPr>
            <w:bookmarkStart w:id="517" w:name="_Toc363730806"/>
            <w:r w:rsidRPr="009933BD">
              <w:t>4.24</w:t>
            </w:r>
            <w:r w:rsidRPr="009933BD">
              <w:tab/>
              <w:t>Fossils</w:t>
            </w:r>
            <w:bookmarkEnd w:id="517"/>
          </w:p>
          <w:p w14:paraId="1EAB331A" w14:textId="77777777" w:rsidR="003D730E" w:rsidRPr="009933BD" w:rsidRDefault="003D730E" w:rsidP="003D730E">
            <w:pPr>
              <w:pStyle w:val="Heading3"/>
              <w:jc w:val="both"/>
            </w:pPr>
          </w:p>
        </w:tc>
        <w:tc>
          <w:tcPr>
            <w:tcW w:w="6429" w:type="dxa"/>
            <w:gridSpan w:val="2"/>
          </w:tcPr>
          <w:p w14:paraId="28D421B9" w14:textId="77777777" w:rsidR="003D730E" w:rsidRPr="009933BD" w:rsidRDefault="003D730E" w:rsidP="003D730E">
            <w:pPr>
              <w:pStyle w:val="ClauseSubPara"/>
              <w:spacing w:before="0" w:after="200"/>
              <w:ind w:left="0"/>
              <w:jc w:val="both"/>
              <w:rPr>
                <w:sz w:val="24"/>
                <w:lang w:val="en-US"/>
              </w:rPr>
            </w:pPr>
            <w:r w:rsidRPr="009933BD">
              <w:rPr>
                <w:sz w:val="24"/>
                <w:lang w:val="en-US"/>
              </w:rPr>
              <w:t>All fossils, coins, articles of value or antiquity, and structures and other remains or items of geological or archaeological interest found on the Site shall be placed under the care and authority of the Employer. The Contractor shall take reasonable precautions to prevent Contractor’s Personnel or other persons from removing or damaging any of these findings.</w:t>
            </w:r>
          </w:p>
          <w:p w14:paraId="6D1E6F4D" w14:textId="77777777" w:rsidR="003D730E" w:rsidRPr="009933BD" w:rsidRDefault="003D730E" w:rsidP="003D730E">
            <w:pPr>
              <w:pStyle w:val="ClauseSubPara"/>
              <w:spacing w:before="0" w:after="200"/>
              <w:ind w:left="0"/>
              <w:jc w:val="both"/>
              <w:rPr>
                <w:sz w:val="24"/>
                <w:lang w:val="en-US"/>
              </w:rPr>
            </w:pPr>
            <w:r w:rsidRPr="009933BD">
              <w:rPr>
                <w:sz w:val="24"/>
                <w:lang w:val="en-US"/>
              </w:rPr>
              <w:t>The Contractor shall, upon discovery of any such finding, promptly give notice to the Engineer, who shall issue instructions for dealing with it. If the Contractor suffers delay and/or incurs Cost from complying with the instructions, the Contractor shall give a further notice to the Engineer and shall be entitled subject to Sub-Clause 20.1 [Contractor’s Claims] to:</w:t>
            </w:r>
          </w:p>
          <w:p w14:paraId="43A0C68C" w14:textId="77777777" w:rsidR="003D730E" w:rsidRPr="009933BD" w:rsidRDefault="003D730E" w:rsidP="003D730E">
            <w:pPr>
              <w:pStyle w:val="ClauseSubList"/>
              <w:numPr>
                <w:ilvl w:val="0"/>
                <w:numId w:val="141"/>
              </w:numPr>
              <w:spacing w:after="200"/>
              <w:jc w:val="both"/>
              <w:rPr>
                <w:sz w:val="24"/>
                <w:lang w:val="en-US"/>
              </w:rPr>
            </w:pPr>
            <w:r w:rsidRPr="009933BD">
              <w:rPr>
                <w:sz w:val="24"/>
                <w:lang w:val="en-US"/>
              </w:rPr>
              <w:t>an extension of time for any such delay, if completion is or will be delayed, under Sub-Clause 8.4 [Extension of Time for Completion], and</w:t>
            </w:r>
          </w:p>
          <w:p w14:paraId="09EDC028" w14:textId="77777777" w:rsidR="003D730E" w:rsidRPr="009933BD" w:rsidRDefault="003D730E" w:rsidP="003D730E">
            <w:pPr>
              <w:pStyle w:val="ClauseSubList"/>
              <w:numPr>
                <w:ilvl w:val="0"/>
                <w:numId w:val="141"/>
              </w:numPr>
              <w:spacing w:after="200"/>
              <w:jc w:val="both"/>
              <w:rPr>
                <w:sz w:val="24"/>
                <w:lang w:val="en-US"/>
              </w:rPr>
            </w:pPr>
            <w:r w:rsidRPr="009933BD">
              <w:rPr>
                <w:sz w:val="24"/>
                <w:lang w:val="en-US"/>
              </w:rPr>
              <w:t>payment of any such Cost, which shall be included in the Contract Price.</w:t>
            </w:r>
          </w:p>
          <w:p w14:paraId="00F1631A" w14:textId="77777777" w:rsidR="003D730E" w:rsidRPr="009933BD" w:rsidRDefault="003D730E" w:rsidP="003D730E">
            <w:pPr>
              <w:pStyle w:val="ClauseSubPara"/>
              <w:spacing w:before="0" w:after="200"/>
              <w:ind w:left="0"/>
              <w:jc w:val="both"/>
              <w:rPr>
                <w:sz w:val="24"/>
                <w:szCs w:val="24"/>
                <w:lang w:val="en-US"/>
              </w:rPr>
            </w:pPr>
            <w:r w:rsidRPr="009933BD">
              <w:rPr>
                <w:sz w:val="24"/>
                <w:szCs w:val="24"/>
                <w:lang w:val="en-US"/>
              </w:rPr>
              <w:t>After receiving this further notice, the Engineer shall proceed in accordance with Sub-Clause 3.5 [Determinations] to agree or determine these matters.</w:t>
            </w:r>
          </w:p>
        </w:tc>
      </w:tr>
      <w:tr w:rsidR="003D730E" w:rsidRPr="009933BD" w14:paraId="7B49B8C0" w14:textId="77777777" w:rsidTr="003D730E">
        <w:trPr>
          <w:cantSplit/>
          <w:trHeight w:val="477"/>
        </w:trPr>
        <w:tc>
          <w:tcPr>
            <w:tcW w:w="9090" w:type="dxa"/>
            <w:gridSpan w:val="4"/>
            <w:vAlign w:val="center"/>
          </w:tcPr>
          <w:p w14:paraId="35543A34" w14:textId="77777777" w:rsidR="003D730E" w:rsidRPr="009933BD" w:rsidRDefault="003D730E" w:rsidP="003D730E">
            <w:pPr>
              <w:pStyle w:val="StyleSection7heading3After10pt"/>
            </w:pPr>
            <w:bookmarkStart w:id="518" w:name="_Toc363730807"/>
            <w:r w:rsidRPr="009933BD">
              <w:t>5.</w:t>
            </w:r>
            <w:r w:rsidRPr="009933BD">
              <w:tab/>
              <w:t>Nominated Subcontractors</w:t>
            </w:r>
            <w:bookmarkEnd w:id="518"/>
          </w:p>
        </w:tc>
      </w:tr>
      <w:tr w:rsidR="003D730E" w:rsidRPr="009933BD" w14:paraId="0F75EC0D" w14:textId="77777777" w:rsidTr="003D730E">
        <w:tc>
          <w:tcPr>
            <w:tcW w:w="2661" w:type="dxa"/>
            <w:gridSpan w:val="2"/>
          </w:tcPr>
          <w:p w14:paraId="5641921D" w14:textId="77777777" w:rsidR="003D730E" w:rsidRPr="009933BD" w:rsidRDefault="003D730E" w:rsidP="003D730E">
            <w:pPr>
              <w:pStyle w:val="Section7heading4"/>
            </w:pPr>
            <w:bookmarkStart w:id="519" w:name="_Toc363730808"/>
            <w:r w:rsidRPr="009933BD">
              <w:t>5.1</w:t>
            </w:r>
            <w:r w:rsidRPr="009933BD">
              <w:tab/>
              <w:t>Definition of “nominated Subcontractor”</w:t>
            </w:r>
            <w:bookmarkEnd w:id="519"/>
          </w:p>
          <w:p w14:paraId="2C8F3FD3" w14:textId="77777777" w:rsidR="003D730E" w:rsidRPr="009933BD" w:rsidRDefault="003D730E" w:rsidP="003D730E">
            <w:pPr>
              <w:pStyle w:val="Heading3"/>
              <w:ind w:left="702" w:hanging="702"/>
              <w:jc w:val="left"/>
              <w:rPr>
                <w:sz w:val="24"/>
              </w:rPr>
            </w:pPr>
          </w:p>
        </w:tc>
        <w:tc>
          <w:tcPr>
            <w:tcW w:w="6429" w:type="dxa"/>
            <w:gridSpan w:val="2"/>
          </w:tcPr>
          <w:p w14:paraId="0E903A9A" w14:textId="77777777" w:rsidR="003D730E" w:rsidRPr="009933BD" w:rsidRDefault="003D730E" w:rsidP="003D730E">
            <w:pPr>
              <w:pStyle w:val="ClauseSubPara"/>
              <w:tabs>
                <w:tab w:val="left" w:pos="522"/>
              </w:tabs>
              <w:spacing w:before="0" w:after="160"/>
              <w:ind w:left="0" w:hanging="18"/>
              <w:jc w:val="both"/>
              <w:rPr>
                <w:rFonts w:ascii="Helvetica Neue" w:hAnsi="Helvetica Neue"/>
                <w:b/>
                <w:bCs/>
                <w:sz w:val="24"/>
                <w:lang w:val="en-US"/>
              </w:rPr>
            </w:pPr>
            <w:r w:rsidRPr="009933BD">
              <w:rPr>
                <w:sz w:val="24"/>
                <w:lang w:val="en-US"/>
              </w:rPr>
              <w:t>In the Contract, “nominated Subcontractor” means a Subcontractor:</w:t>
            </w:r>
          </w:p>
          <w:p w14:paraId="4E24DB38" w14:textId="77777777" w:rsidR="003D730E" w:rsidRPr="009933BD" w:rsidRDefault="003D730E" w:rsidP="003D730E">
            <w:pPr>
              <w:pStyle w:val="ClauseSubList"/>
              <w:numPr>
                <w:ilvl w:val="0"/>
                <w:numId w:val="142"/>
              </w:numPr>
              <w:spacing w:after="160"/>
              <w:jc w:val="both"/>
              <w:rPr>
                <w:sz w:val="24"/>
                <w:lang w:val="en-US"/>
              </w:rPr>
            </w:pPr>
            <w:r w:rsidRPr="009933BD">
              <w:rPr>
                <w:sz w:val="24"/>
                <w:lang w:val="en-US"/>
              </w:rPr>
              <w:t>who is stated in the Contract as being a nominated Subcontractor, or</w:t>
            </w:r>
          </w:p>
          <w:p w14:paraId="76FAD2CD" w14:textId="77777777" w:rsidR="003D730E" w:rsidRPr="009933BD" w:rsidRDefault="003D730E" w:rsidP="003D730E">
            <w:pPr>
              <w:pStyle w:val="ClauseSubList"/>
              <w:numPr>
                <w:ilvl w:val="0"/>
                <w:numId w:val="142"/>
              </w:numPr>
              <w:spacing w:after="160"/>
              <w:jc w:val="both"/>
              <w:rPr>
                <w:sz w:val="24"/>
                <w:szCs w:val="24"/>
                <w:lang w:val="en-US"/>
              </w:rPr>
            </w:pPr>
            <w:r w:rsidRPr="009933BD">
              <w:rPr>
                <w:sz w:val="24"/>
                <w:szCs w:val="24"/>
                <w:lang w:val="en-US"/>
              </w:rPr>
              <w:t>whom the Engineer, under Clause 13 [Variations and Adjustments], instructs the Contractor to employ as a Subcontractor subject to Sub-Clause 5.2 [Objection to Notification].</w:t>
            </w:r>
          </w:p>
        </w:tc>
      </w:tr>
      <w:tr w:rsidR="003D730E" w:rsidRPr="009933BD" w14:paraId="5F95676A" w14:textId="77777777" w:rsidTr="003D730E">
        <w:tc>
          <w:tcPr>
            <w:tcW w:w="2661" w:type="dxa"/>
            <w:gridSpan w:val="2"/>
          </w:tcPr>
          <w:p w14:paraId="39ED5FA7" w14:textId="77777777" w:rsidR="003D730E" w:rsidRPr="009933BD" w:rsidRDefault="003D730E" w:rsidP="003D730E">
            <w:pPr>
              <w:pStyle w:val="Section7heading4"/>
            </w:pPr>
            <w:bookmarkStart w:id="520" w:name="_Toc363730809"/>
            <w:r w:rsidRPr="009933BD">
              <w:t>5.2</w:t>
            </w:r>
            <w:r w:rsidRPr="009933BD">
              <w:tab/>
              <w:t>Objection to Nomination</w:t>
            </w:r>
            <w:bookmarkEnd w:id="520"/>
          </w:p>
          <w:p w14:paraId="627B5498" w14:textId="77777777" w:rsidR="003D730E" w:rsidRPr="009933BD" w:rsidRDefault="003D730E" w:rsidP="003D730E">
            <w:pPr>
              <w:pStyle w:val="Heading3"/>
              <w:ind w:left="702" w:hanging="702"/>
              <w:jc w:val="left"/>
              <w:rPr>
                <w:sz w:val="24"/>
              </w:rPr>
            </w:pPr>
          </w:p>
        </w:tc>
        <w:tc>
          <w:tcPr>
            <w:tcW w:w="6429" w:type="dxa"/>
            <w:gridSpan w:val="2"/>
          </w:tcPr>
          <w:p w14:paraId="30693DA3" w14:textId="77777777" w:rsidR="003D730E" w:rsidRPr="009933BD" w:rsidRDefault="003D730E" w:rsidP="003D730E">
            <w:pPr>
              <w:pStyle w:val="ClauseSubPara"/>
              <w:spacing w:before="0" w:after="240"/>
              <w:ind w:left="-18"/>
              <w:jc w:val="both"/>
              <w:rPr>
                <w:sz w:val="24"/>
                <w:lang w:val="en-US"/>
              </w:rPr>
            </w:pPr>
            <w:r w:rsidRPr="009933BD">
              <w:rPr>
                <w:sz w:val="24"/>
                <w:lang w:val="en-US"/>
              </w:rPr>
              <w:t>The Contractor shall not be under any obligation to employ a nominated Subcontractor against whom the Contractor raises reasonable objection by notice to the Engineer as soon as practicable, with supporting particulars. An objection shall be deemed reasonable if it arises from (among other things) any of the following matters, unless the Employer agrees in writing to indemnify the Contractor against and from the consequences of the matter:</w:t>
            </w:r>
          </w:p>
          <w:p w14:paraId="506E57B4" w14:textId="77777777" w:rsidR="003D730E" w:rsidRPr="009933BD" w:rsidRDefault="003D730E" w:rsidP="003D730E">
            <w:pPr>
              <w:pStyle w:val="ClauseSubList"/>
              <w:numPr>
                <w:ilvl w:val="0"/>
                <w:numId w:val="143"/>
              </w:numPr>
              <w:spacing w:after="200"/>
              <w:jc w:val="both"/>
              <w:rPr>
                <w:sz w:val="24"/>
                <w:lang w:val="en-US"/>
              </w:rPr>
            </w:pPr>
            <w:r w:rsidRPr="009933BD">
              <w:rPr>
                <w:sz w:val="24"/>
                <w:lang w:val="en-US"/>
              </w:rPr>
              <w:t>there are reasons to believe that the Subcontractor does not have sufficient competence, resources or financial strength;</w:t>
            </w:r>
          </w:p>
          <w:p w14:paraId="342764CA" w14:textId="77777777" w:rsidR="003D730E" w:rsidRPr="009933BD" w:rsidRDefault="003D730E" w:rsidP="003D730E">
            <w:pPr>
              <w:pStyle w:val="ClauseSubList"/>
              <w:numPr>
                <w:ilvl w:val="0"/>
                <w:numId w:val="143"/>
              </w:numPr>
              <w:spacing w:after="200"/>
              <w:jc w:val="both"/>
              <w:rPr>
                <w:sz w:val="24"/>
                <w:lang w:val="en-US"/>
              </w:rPr>
            </w:pPr>
            <w:r w:rsidRPr="009933BD">
              <w:rPr>
                <w:sz w:val="24"/>
                <w:szCs w:val="24"/>
                <w:lang w:val="en-US"/>
              </w:rPr>
              <w:t>the nominated Subcontractor does not accept to indemnify the Contractor against and from any negligence or misuse of Goods by the nominated Subcontractor, his agents and employees</w:t>
            </w:r>
            <w:r w:rsidRPr="009933BD">
              <w:rPr>
                <w:sz w:val="24"/>
                <w:lang w:val="en-US"/>
              </w:rPr>
              <w:t>; or</w:t>
            </w:r>
          </w:p>
          <w:p w14:paraId="66526F66" w14:textId="77777777" w:rsidR="003D730E" w:rsidRPr="009933BD" w:rsidRDefault="003D730E" w:rsidP="003D730E">
            <w:pPr>
              <w:pStyle w:val="ClauseSubList"/>
              <w:numPr>
                <w:ilvl w:val="0"/>
                <w:numId w:val="143"/>
              </w:numPr>
              <w:spacing w:after="200"/>
              <w:jc w:val="both"/>
              <w:rPr>
                <w:sz w:val="24"/>
                <w:lang w:val="en-US"/>
              </w:rPr>
            </w:pPr>
            <w:r w:rsidRPr="009933BD">
              <w:rPr>
                <w:sz w:val="24"/>
                <w:szCs w:val="24"/>
                <w:lang w:val="en-US"/>
              </w:rPr>
              <w:t>the nominated Subcontractor does not accept to enter into a subcontract which specifies that, for the subcontracted work (including design, if any), the nominated Subcontractor shall</w:t>
            </w:r>
            <w:r w:rsidRPr="009933BD">
              <w:rPr>
                <w:sz w:val="24"/>
                <w:lang w:val="en-US"/>
              </w:rPr>
              <w:t>:</w:t>
            </w:r>
          </w:p>
          <w:p w14:paraId="038889FA" w14:textId="77777777" w:rsidR="003D730E" w:rsidRPr="009933BD" w:rsidRDefault="003D730E" w:rsidP="003D730E">
            <w:pPr>
              <w:pStyle w:val="ClauseSubListSubList"/>
              <w:numPr>
                <w:ilvl w:val="0"/>
                <w:numId w:val="109"/>
              </w:numPr>
              <w:tabs>
                <w:tab w:val="clear" w:pos="3515"/>
                <w:tab w:val="left" w:pos="1062"/>
                <w:tab w:val="num" w:pos="3420"/>
              </w:tabs>
              <w:spacing w:after="200"/>
              <w:ind w:left="1062" w:hanging="540"/>
              <w:jc w:val="both"/>
              <w:rPr>
                <w:sz w:val="24"/>
                <w:lang w:val="en-US"/>
              </w:rPr>
            </w:pPr>
            <w:r w:rsidRPr="009933BD">
              <w:rPr>
                <w:sz w:val="24"/>
                <w:lang w:val="en-US"/>
              </w:rPr>
              <w:t>undertake to the Contractor such obligations and liabilities as will enable the Contractor to discharge his obligations and liabilities under the Contract;</w:t>
            </w:r>
          </w:p>
          <w:p w14:paraId="28220135" w14:textId="77777777" w:rsidR="003D730E" w:rsidRPr="009933BD" w:rsidRDefault="003D730E" w:rsidP="003D730E">
            <w:pPr>
              <w:pStyle w:val="ClauseSubListSubList"/>
              <w:numPr>
                <w:ilvl w:val="0"/>
                <w:numId w:val="109"/>
              </w:numPr>
              <w:tabs>
                <w:tab w:val="clear" w:pos="3515"/>
                <w:tab w:val="left" w:pos="1062"/>
                <w:tab w:val="num" w:pos="3420"/>
              </w:tabs>
              <w:spacing w:after="200"/>
              <w:ind w:left="1065" w:hanging="547"/>
              <w:jc w:val="both"/>
              <w:rPr>
                <w:sz w:val="24"/>
                <w:szCs w:val="24"/>
                <w:lang w:val="en-US"/>
              </w:rPr>
            </w:pPr>
            <w:r w:rsidRPr="009933BD">
              <w:rPr>
                <w:sz w:val="24"/>
                <w:szCs w:val="24"/>
                <w:lang w:val="en-US"/>
              </w:rPr>
              <w:t xml:space="preserve">indemnify the Contractor against and from all obligations and liabilities arising under or in connection with the Contract and from the consequences of any failure by the Subcontractor to perform these obligations or to </w:t>
            </w:r>
            <w:r w:rsidR="005408D9">
              <w:rPr>
                <w:sz w:val="24"/>
                <w:szCs w:val="24"/>
                <w:lang w:val="en-US"/>
              </w:rPr>
              <w:t>fulfil</w:t>
            </w:r>
            <w:r w:rsidRPr="009933BD">
              <w:rPr>
                <w:sz w:val="24"/>
                <w:szCs w:val="24"/>
                <w:lang w:val="en-US"/>
              </w:rPr>
              <w:t xml:space="preserve"> these liabilities, and</w:t>
            </w:r>
          </w:p>
          <w:p w14:paraId="3B95095F" w14:textId="77777777" w:rsidR="003D730E" w:rsidRPr="009933BD" w:rsidRDefault="003D730E" w:rsidP="003D730E">
            <w:pPr>
              <w:pStyle w:val="ClauseSubListSubList"/>
              <w:numPr>
                <w:ilvl w:val="0"/>
                <w:numId w:val="109"/>
              </w:numPr>
              <w:tabs>
                <w:tab w:val="clear" w:pos="3515"/>
                <w:tab w:val="left" w:pos="1062"/>
                <w:tab w:val="num" w:pos="3420"/>
              </w:tabs>
              <w:spacing w:after="200"/>
              <w:ind w:left="1065" w:hanging="547"/>
              <w:jc w:val="both"/>
              <w:rPr>
                <w:sz w:val="24"/>
                <w:szCs w:val="24"/>
                <w:lang w:val="en-US"/>
              </w:rPr>
            </w:pPr>
            <w:r w:rsidRPr="009933BD">
              <w:rPr>
                <w:sz w:val="24"/>
                <w:szCs w:val="24"/>
                <w:lang w:val="en-US"/>
              </w:rPr>
              <w:t>be paid only if and when the Contractor has received from the Employer payments for sums due under the Subcontract referred to under Sub-Clause 5.3 [Payment to nominated Subcontractors].</w:t>
            </w:r>
          </w:p>
        </w:tc>
      </w:tr>
      <w:tr w:rsidR="003D730E" w:rsidRPr="009933BD" w14:paraId="746CA295" w14:textId="77777777" w:rsidTr="003D730E">
        <w:tc>
          <w:tcPr>
            <w:tcW w:w="2661" w:type="dxa"/>
            <w:gridSpan w:val="2"/>
          </w:tcPr>
          <w:p w14:paraId="01AD288D" w14:textId="77777777" w:rsidR="003D730E" w:rsidRPr="009933BD" w:rsidRDefault="003D730E" w:rsidP="003D730E">
            <w:pPr>
              <w:pStyle w:val="Section7heading4"/>
            </w:pPr>
            <w:bookmarkStart w:id="521" w:name="_Toc363730810"/>
            <w:r w:rsidRPr="009933BD">
              <w:t>5.3</w:t>
            </w:r>
            <w:r w:rsidRPr="009933BD">
              <w:tab/>
              <w:t>Payments to nominated Subcontractors</w:t>
            </w:r>
            <w:bookmarkEnd w:id="521"/>
          </w:p>
          <w:p w14:paraId="6AF950EF" w14:textId="77777777" w:rsidR="003D730E" w:rsidRPr="009933BD" w:rsidRDefault="003D730E" w:rsidP="003D730E">
            <w:pPr>
              <w:pStyle w:val="Heading3"/>
              <w:jc w:val="both"/>
            </w:pPr>
          </w:p>
        </w:tc>
        <w:tc>
          <w:tcPr>
            <w:tcW w:w="6429" w:type="dxa"/>
            <w:gridSpan w:val="2"/>
          </w:tcPr>
          <w:p w14:paraId="79A2C501" w14:textId="77777777" w:rsidR="003D730E" w:rsidRPr="009933BD" w:rsidRDefault="003D730E" w:rsidP="003D730E">
            <w:pPr>
              <w:pStyle w:val="ClauseSubPara"/>
              <w:spacing w:before="0" w:after="200"/>
              <w:ind w:left="-14"/>
              <w:jc w:val="both"/>
              <w:rPr>
                <w:sz w:val="24"/>
                <w:szCs w:val="24"/>
                <w:lang w:val="en-US"/>
              </w:rPr>
            </w:pPr>
            <w:r w:rsidRPr="009933BD">
              <w:rPr>
                <w:sz w:val="24"/>
                <w:szCs w:val="24"/>
                <w:lang w:val="en-US"/>
              </w:rPr>
              <w:t>The Contractor shall pay to the nominated Subcontractor the amounts shown on the nominated Subcontractor’s invoices approved by the Contractor which the Engineer certifies to be due in accordance with the subcontract. These amounts plus other charges shall be included in the Contract Price in accordance with sub-paragraph (b) of Sub-Clause 13.5 [Provisional Sums], except as stated in Sub-Clause 5.4 [Evidence of Payments].</w:t>
            </w:r>
          </w:p>
        </w:tc>
      </w:tr>
      <w:tr w:rsidR="003D730E" w:rsidRPr="009933BD" w14:paraId="10686D6B" w14:textId="77777777" w:rsidTr="003D730E">
        <w:tc>
          <w:tcPr>
            <w:tcW w:w="2661" w:type="dxa"/>
            <w:gridSpan w:val="2"/>
          </w:tcPr>
          <w:p w14:paraId="06A62BA3" w14:textId="77777777" w:rsidR="003D730E" w:rsidRPr="009933BD" w:rsidRDefault="003D730E" w:rsidP="003D730E">
            <w:pPr>
              <w:pStyle w:val="Section7heading4"/>
            </w:pPr>
            <w:bookmarkStart w:id="522" w:name="_Toc363730811"/>
            <w:r w:rsidRPr="009933BD">
              <w:t>5.4</w:t>
            </w:r>
            <w:r w:rsidRPr="009933BD">
              <w:tab/>
              <w:t>Evidence of Payments</w:t>
            </w:r>
            <w:bookmarkEnd w:id="522"/>
          </w:p>
          <w:p w14:paraId="2FE4C948" w14:textId="77777777" w:rsidR="003D730E" w:rsidRPr="009933BD" w:rsidRDefault="003D730E" w:rsidP="003D730E">
            <w:pPr>
              <w:pStyle w:val="Heading3"/>
              <w:jc w:val="both"/>
            </w:pPr>
          </w:p>
        </w:tc>
        <w:tc>
          <w:tcPr>
            <w:tcW w:w="6429" w:type="dxa"/>
            <w:gridSpan w:val="2"/>
          </w:tcPr>
          <w:p w14:paraId="770AAA6A" w14:textId="77777777" w:rsidR="003D730E" w:rsidRPr="009933BD" w:rsidRDefault="003D730E" w:rsidP="003D730E">
            <w:pPr>
              <w:pStyle w:val="ClauseSubPara"/>
              <w:spacing w:before="0" w:after="200"/>
              <w:ind w:left="0"/>
              <w:jc w:val="both"/>
              <w:rPr>
                <w:sz w:val="24"/>
                <w:lang w:val="en-US"/>
              </w:rPr>
            </w:pPr>
            <w:r w:rsidRPr="009933BD">
              <w:rPr>
                <w:sz w:val="24"/>
                <w:lang w:val="en-US"/>
              </w:rPr>
              <w:t>Before issuing a Payment Certificate which includes an amount payable to a nominated Subcontractor, the Engineer may request the Contractor to supply reasonable evidence that the nominated Subcontractor has received all amounts due in accordance with previous Payment Certificates, less applicable deductions for retention or otherwise. Unless the Contractor:</w:t>
            </w:r>
          </w:p>
          <w:p w14:paraId="6F38ADD9" w14:textId="77777777" w:rsidR="003D730E" w:rsidRPr="009933BD" w:rsidRDefault="003D730E" w:rsidP="003D730E">
            <w:pPr>
              <w:pStyle w:val="ClauseSubList"/>
              <w:numPr>
                <w:ilvl w:val="0"/>
                <w:numId w:val="144"/>
              </w:numPr>
              <w:spacing w:after="200"/>
              <w:jc w:val="both"/>
              <w:rPr>
                <w:sz w:val="24"/>
                <w:lang w:val="en-US"/>
              </w:rPr>
            </w:pPr>
            <w:r w:rsidRPr="009933BD">
              <w:rPr>
                <w:sz w:val="24"/>
                <w:lang w:val="en-US"/>
              </w:rPr>
              <w:t>submits this reasonable evidence to the Engineer, or</w:t>
            </w:r>
          </w:p>
          <w:p w14:paraId="6C725C15" w14:textId="77777777" w:rsidR="003D730E" w:rsidRPr="009933BD" w:rsidRDefault="003D730E" w:rsidP="003D730E">
            <w:pPr>
              <w:pStyle w:val="ClauseSubList"/>
              <w:numPr>
                <w:ilvl w:val="0"/>
                <w:numId w:val="144"/>
              </w:numPr>
              <w:spacing w:after="200"/>
              <w:jc w:val="both"/>
              <w:rPr>
                <w:sz w:val="24"/>
                <w:lang w:val="en-US"/>
              </w:rPr>
            </w:pPr>
          </w:p>
          <w:p w14:paraId="7A439460" w14:textId="77777777" w:rsidR="003D730E" w:rsidRPr="009933BD" w:rsidRDefault="003D730E" w:rsidP="003D730E">
            <w:pPr>
              <w:pStyle w:val="ClauseSubListSubList"/>
              <w:tabs>
                <w:tab w:val="clear" w:pos="1800"/>
                <w:tab w:val="left" w:pos="1062"/>
                <w:tab w:val="left" w:pos="3420"/>
              </w:tabs>
              <w:spacing w:after="200"/>
              <w:ind w:left="1062" w:hanging="540"/>
              <w:jc w:val="both"/>
              <w:rPr>
                <w:sz w:val="24"/>
                <w:lang w:val="en-US"/>
              </w:rPr>
            </w:pPr>
            <w:r w:rsidRPr="009933BD">
              <w:rPr>
                <w:sz w:val="24"/>
                <w:lang w:val="en-US"/>
              </w:rPr>
              <w:t>(i)</w:t>
            </w:r>
            <w:r w:rsidRPr="009933BD">
              <w:rPr>
                <w:sz w:val="24"/>
                <w:lang w:val="en-US"/>
              </w:rPr>
              <w:tab/>
              <w:t>satisfies the Engineer in writing that the Contractor is reasonably entitled to withhold or refuse to pay these amounts, and</w:t>
            </w:r>
          </w:p>
          <w:p w14:paraId="0DA025BB" w14:textId="77777777" w:rsidR="003D730E" w:rsidRPr="009933BD" w:rsidRDefault="003D730E" w:rsidP="003D730E">
            <w:pPr>
              <w:pStyle w:val="ClauseSubListSubList"/>
              <w:tabs>
                <w:tab w:val="clear" w:pos="1800"/>
                <w:tab w:val="left" w:pos="1062"/>
                <w:tab w:val="left" w:pos="3420"/>
              </w:tabs>
              <w:spacing w:after="240"/>
              <w:ind w:left="1062" w:hanging="540"/>
              <w:jc w:val="both"/>
              <w:rPr>
                <w:sz w:val="24"/>
                <w:lang w:val="en-US"/>
              </w:rPr>
            </w:pPr>
            <w:r w:rsidRPr="009933BD">
              <w:rPr>
                <w:sz w:val="24"/>
                <w:lang w:val="en-US"/>
              </w:rPr>
              <w:t>(ii)</w:t>
            </w:r>
            <w:r w:rsidRPr="009933BD">
              <w:rPr>
                <w:sz w:val="24"/>
                <w:lang w:val="en-US"/>
              </w:rPr>
              <w:tab/>
              <w:t>submits to the Engineer reasonable evidence that the nominated Subcontractor has been notified of the Contractor’s entitlement,</w:t>
            </w:r>
          </w:p>
          <w:p w14:paraId="53D43E57" w14:textId="77777777" w:rsidR="003D730E" w:rsidRPr="009933BD" w:rsidRDefault="003D730E" w:rsidP="003D730E">
            <w:pPr>
              <w:pStyle w:val="Heading3"/>
              <w:spacing w:after="240"/>
              <w:jc w:val="both"/>
              <w:rPr>
                <w:b w:val="0"/>
                <w:bCs w:val="0"/>
                <w:sz w:val="24"/>
              </w:rPr>
            </w:pPr>
            <w:r w:rsidRPr="009933BD">
              <w:rPr>
                <w:b w:val="0"/>
                <w:sz w:val="24"/>
              </w:rPr>
              <w:t>then the Employer may (at his sole discretion) pay, direct to the nominated Subcontractor, part or all of such amounts previously certified (less applicable deductions) as are due to the nominated Subcontractor and for which the Contractor has failed to submit the evidence described in sub-paragraphs (a) or (b) above. The Contractor shall then repay, to the Employer, the amount which the nominated Subcontractor was directly paid by the Employer.</w:t>
            </w:r>
          </w:p>
        </w:tc>
      </w:tr>
      <w:tr w:rsidR="003D730E" w:rsidRPr="009933BD" w14:paraId="084A6D97" w14:textId="77777777" w:rsidTr="003D730E">
        <w:trPr>
          <w:cantSplit/>
          <w:trHeight w:val="450"/>
        </w:trPr>
        <w:tc>
          <w:tcPr>
            <w:tcW w:w="9090" w:type="dxa"/>
            <w:gridSpan w:val="4"/>
            <w:vAlign w:val="center"/>
          </w:tcPr>
          <w:p w14:paraId="113A653C" w14:textId="77777777" w:rsidR="003D730E" w:rsidRPr="009933BD" w:rsidRDefault="003D730E" w:rsidP="003D730E">
            <w:pPr>
              <w:pStyle w:val="StyleSection7heading3After10pt"/>
            </w:pPr>
            <w:bookmarkStart w:id="523" w:name="_Toc363730812"/>
            <w:r w:rsidRPr="009933BD">
              <w:t>6.</w:t>
            </w:r>
            <w:r w:rsidRPr="009933BD">
              <w:tab/>
              <w:t>Staff and Labour</w:t>
            </w:r>
            <w:bookmarkEnd w:id="523"/>
          </w:p>
        </w:tc>
      </w:tr>
      <w:tr w:rsidR="003D730E" w:rsidRPr="009933BD" w14:paraId="704CAE8D" w14:textId="77777777" w:rsidTr="003D730E">
        <w:tc>
          <w:tcPr>
            <w:tcW w:w="2661" w:type="dxa"/>
            <w:gridSpan w:val="2"/>
          </w:tcPr>
          <w:p w14:paraId="2A5AF593" w14:textId="77777777" w:rsidR="003D730E" w:rsidRPr="009933BD" w:rsidRDefault="003D730E" w:rsidP="003D730E">
            <w:pPr>
              <w:pStyle w:val="Section7heading4"/>
            </w:pPr>
            <w:bookmarkStart w:id="524" w:name="_Toc363730813"/>
            <w:r w:rsidRPr="009933BD">
              <w:t>6.1</w:t>
            </w:r>
            <w:r w:rsidRPr="009933BD">
              <w:tab/>
              <w:t>Engagement of Staff and Labour</w:t>
            </w:r>
            <w:bookmarkEnd w:id="524"/>
          </w:p>
          <w:p w14:paraId="7E8BD952" w14:textId="77777777" w:rsidR="003D730E" w:rsidRPr="009933BD" w:rsidRDefault="003D730E" w:rsidP="003D730E">
            <w:pPr>
              <w:pStyle w:val="Heading3"/>
              <w:jc w:val="both"/>
            </w:pPr>
          </w:p>
        </w:tc>
        <w:tc>
          <w:tcPr>
            <w:tcW w:w="6429" w:type="dxa"/>
            <w:gridSpan w:val="2"/>
          </w:tcPr>
          <w:p w14:paraId="561D2596" w14:textId="77777777" w:rsidR="003D730E" w:rsidRPr="009933BD" w:rsidRDefault="003D730E" w:rsidP="003D730E">
            <w:pPr>
              <w:pStyle w:val="ClauseSubPara"/>
              <w:spacing w:before="0" w:after="240"/>
              <w:ind w:left="-14"/>
              <w:jc w:val="both"/>
              <w:rPr>
                <w:sz w:val="24"/>
                <w:szCs w:val="24"/>
                <w:lang w:val="en-US"/>
              </w:rPr>
            </w:pPr>
            <w:r w:rsidRPr="009933BD">
              <w:rPr>
                <w:sz w:val="24"/>
                <w:szCs w:val="24"/>
                <w:lang w:val="en-US"/>
              </w:rPr>
              <w:t>Except as otherwise stated in the Specification, the Contractor shall make arrangements for the engagement of all staff and labour, local or otherwise, and for their payment, feeding, transport, and, when appropriate, housing.</w:t>
            </w:r>
          </w:p>
          <w:p w14:paraId="3737BCA4" w14:textId="77777777" w:rsidR="003D730E" w:rsidRPr="009933BD" w:rsidRDefault="003D730E" w:rsidP="003D730E">
            <w:pPr>
              <w:pStyle w:val="ClauseSubPara"/>
              <w:spacing w:before="0" w:after="240"/>
              <w:ind w:left="-14"/>
              <w:jc w:val="both"/>
              <w:rPr>
                <w:sz w:val="24"/>
                <w:szCs w:val="24"/>
                <w:lang w:val="en-US"/>
              </w:rPr>
            </w:pPr>
            <w:r w:rsidRPr="009933BD">
              <w:rPr>
                <w:sz w:val="24"/>
                <w:szCs w:val="24"/>
                <w:lang w:val="en-US"/>
              </w:rPr>
              <w:t>The Contractor is encouraged, to the extent practicable and reasonable, to employ staff and labour with appropriate qualifications and experience from sources within the Country.</w:t>
            </w:r>
          </w:p>
        </w:tc>
      </w:tr>
      <w:tr w:rsidR="003D730E" w:rsidRPr="009933BD" w14:paraId="5FA89BE8" w14:textId="77777777" w:rsidTr="003D730E">
        <w:tc>
          <w:tcPr>
            <w:tcW w:w="2661" w:type="dxa"/>
            <w:gridSpan w:val="2"/>
          </w:tcPr>
          <w:p w14:paraId="48D1424C" w14:textId="77777777" w:rsidR="003D730E" w:rsidRPr="009933BD" w:rsidRDefault="003D730E" w:rsidP="003D730E">
            <w:pPr>
              <w:pStyle w:val="Section7heading4"/>
            </w:pPr>
            <w:bookmarkStart w:id="525" w:name="_Toc363730814"/>
            <w:r w:rsidRPr="009933BD">
              <w:t>6.2</w:t>
            </w:r>
            <w:r w:rsidRPr="009933BD">
              <w:tab/>
              <w:t>Rates of Wages and Conditions of Labour</w:t>
            </w:r>
            <w:bookmarkEnd w:id="525"/>
          </w:p>
          <w:p w14:paraId="1EE926D1" w14:textId="77777777" w:rsidR="003D730E" w:rsidRPr="009933BD" w:rsidRDefault="003D730E" w:rsidP="003D730E">
            <w:pPr>
              <w:pStyle w:val="Heading3"/>
              <w:jc w:val="both"/>
            </w:pPr>
          </w:p>
        </w:tc>
        <w:tc>
          <w:tcPr>
            <w:tcW w:w="6429" w:type="dxa"/>
            <w:gridSpan w:val="2"/>
          </w:tcPr>
          <w:p w14:paraId="7182E528" w14:textId="77777777" w:rsidR="003D730E" w:rsidRPr="009933BD" w:rsidRDefault="003D730E" w:rsidP="003D730E">
            <w:pPr>
              <w:pStyle w:val="ClauseSubPara"/>
              <w:spacing w:before="0" w:after="240"/>
              <w:ind w:left="-14"/>
              <w:jc w:val="both"/>
              <w:rPr>
                <w:sz w:val="24"/>
                <w:szCs w:val="24"/>
                <w:lang w:val="en-US"/>
              </w:rPr>
            </w:pPr>
            <w:r w:rsidRPr="009933BD">
              <w:rPr>
                <w:sz w:val="24"/>
                <w:szCs w:val="24"/>
                <w:lang w:val="en-US"/>
              </w:rPr>
              <w:t>The Contractor shall pay rates of wages, and observe conditions of labour,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employers whose trade or industry is similar to that of the Contractor.</w:t>
            </w:r>
          </w:p>
          <w:p w14:paraId="459E2971" w14:textId="77777777" w:rsidR="003D730E" w:rsidRPr="009933BD" w:rsidRDefault="003D730E" w:rsidP="003D730E">
            <w:pPr>
              <w:pStyle w:val="ClauseSubList"/>
              <w:tabs>
                <w:tab w:val="clear" w:pos="576"/>
              </w:tabs>
              <w:spacing w:after="240"/>
              <w:ind w:left="-14" w:firstLine="0"/>
              <w:jc w:val="both"/>
              <w:rPr>
                <w:sz w:val="24"/>
                <w:szCs w:val="24"/>
                <w:lang w:val="en-US"/>
              </w:rPr>
            </w:pPr>
            <w:r w:rsidRPr="009933BD">
              <w:rPr>
                <w:sz w:val="24"/>
                <w:szCs w:val="24"/>
                <w:lang w:val="en-US"/>
              </w:rPr>
              <w:t>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p>
        </w:tc>
      </w:tr>
      <w:tr w:rsidR="003D730E" w:rsidRPr="009933BD" w14:paraId="67B39063" w14:textId="77777777" w:rsidTr="003D730E">
        <w:tc>
          <w:tcPr>
            <w:tcW w:w="2661" w:type="dxa"/>
            <w:gridSpan w:val="2"/>
          </w:tcPr>
          <w:p w14:paraId="6271F489" w14:textId="77777777" w:rsidR="003D730E" w:rsidRPr="009933BD" w:rsidRDefault="003D730E" w:rsidP="003D730E">
            <w:pPr>
              <w:pStyle w:val="Section7heading4"/>
              <w:spacing w:after="200"/>
            </w:pPr>
            <w:bookmarkStart w:id="526" w:name="_Toc363730815"/>
            <w:r w:rsidRPr="009933BD">
              <w:t>6.3</w:t>
            </w:r>
            <w:r w:rsidRPr="009933BD">
              <w:tab/>
              <w:t>Persons in the Service of Employer</w:t>
            </w:r>
            <w:bookmarkEnd w:id="526"/>
          </w:p>
        </w:tc>
        <w:tc>
          <w:tcPr>
            <w:tcW w:w="6429" w:type="dxa"/>
            <w:gridSpan w:val="2"/>
          </w:tcPr>
          <w:p w14:paraId="48BF2321" w14:textId="77777777" w:rsidR="003D730E" w:rsidRPr="009933BD" w:rsidRDefault="003D730E" w:rsidP="003D730E">
            <w:pPr>
              <w:pStyle w:val="Heading3"/>
              <w:spacing w:after="240"/>
              <w:jc w:val="both"/>
              <w:rPr>
                <w:b w:val="0"/>
                <w:bCs w:val="0"/>
                <w:sz w:val="24"/>
              </w:rPr>
            </w:pPr>
            <w:r w:rsidRPr="009933BD">
              <w:rPr>
                <w:b w:val="0"/>
                <w:sz w:val="24"/>
              </w:rPr>
              <w:t>The Contractor shall not recruit, or attempt to recruit, staff and labour from amongst the Employer’s Personnel.</w:t>
            </w:r>
          </w:p>
        </w:tc>
      </w:tr>
      <w:tr w:rsidR="003D730E" w:rsidRPr="009933BD" w14:paraId="7F91F09E" w14:textId="77777777" w:rsidTr="003D730E">
        <w:tc>
          <w:tcPr>
            <w:tcW w:w="2661" w:type="dxa"/>
            <w:gridSpan w:val="2"/>
          </w:tcPr>
          <w:p w14:paraId="6EB71947" w14:textId="77777777" w:rsidR="003D730E" w:rsidRPr="009933BD" w:rsidRDefault="003D730E" w:rsidP="003D730E">
            <w:pPr>
              <w:pStyle w:val="Section7heading4"/>
            </w:pPr>
            <w:bookmarkStart w:id="527" w:name="_Toc363730816"/>
            <w:r w:rsidRPr="009933BD">
              <w:t>6.4</w:t>
            </w:r>
            <w:r w:rsidRPr="009933BD">
              <w:tab/>
              <w:t>Labour Laws</w:t>
            </w:r>
            <w:bookmarkEnd w:id="527"/>
          </w:p>
          <w:p w14:paraId="0151A78B" w14:textId="77777777" w:rsidR="003D730E" w:rsidRPr="009933BD" w:rsidRDefault="003D730E" w:rsidP="003D730E">
            <w:pPr>
              <w:pStyle w:val="Heading3"/>
              <w:jc w:val="both"/>
            </w:pPr>
          </w:p>
        </w:tc>
        <w:tc>
          <w:tcPr>
            <w:tcW w:w="6429" w:type="dxa"/>
            <w:gridSpan w:val="2"/>
          </w:tcPr>
          <w:p w14:paraId="34951E98" w14:textId="77777777" w:rsidR="003D730E" w:rsidRPr="009933BD" w:rsidRDefault="003D730E" w:rsidP="003D730E">
            <w:pPr>
              <w:pStyle w:val="ClauseSubPara"/>
              <w:spacing w:before="0" w:after="180"/>
              <w:ind w:left="-14"/>
              <w:jc w:val="both"/>
              <w:rPr>
                <w:spacing w:val="-4"/>
                <w:sz w:val="24"/>
                <w:szCs w:val="24"/>
                <w:lang w:val="en-US"/>
              </w:rPr>
            </w:pPr>
            <w:r w:rsidRPr="009933BD">
              <w:rPr>
                <w:spacing w:val="-4"/>
                <w:sz w:val="24"/>
                <w:szCs w:val="24"/>
                <w:lang w:val="en-US"/>
              </w:rPr>
              <w:t>The Contractor shall comply with all the relevant labour Laws applicable to the Contractor’s Personnel, including Laws relating to their employment, health, safety, welfare, immigration and emigration, and shall allow them all their legal rights.</w:t>
            </w:r>
          </w:p>
          <w:p w14:paraId="57C36F4E" w14:textId="77777777" w:rsidR="003D730E" w:rsidRPr="009933BD" w:rsidRDefault="003D730E" w:rsidP="003D730E">
            <w:pPr>
              <w:pStyle w:val="Heading3"/>
              <w:spacing w:after="200"/>
              <w:ind w:hanging="18"/>
              <w:jc w:val="both"/>
              <w:rPr>
                <w:b w:val="0"/>
                <w:sz w:val="24"/>
              </w:rPr>
            </w:pPr>
            <w:r w:rsidRPr="009933BD">
              <w:rPr>
                <w:b w:val="0"/>
                <w:sz w:val="24"/>
              </w:rPr>
              <w:t>The Contractor shall require his employees to obey all applicable Laws, including those concerning safety at work.</w:t>
            </w:r>
          </w:p>
        </w:tc>
      </w:tr>
      <w:tr w:rsidR="003D730E" w:rsidRPr="009933BD" w14:paraId="21DCC89D" w14:textId="77777777" w:rsidTr="003D730E">
        <w:tc>
          <w:tcPr>
            <w:tcW w:w="2661" w:type="dxa"/>
            <w:gridSpan w:val="2"/>
          </w:tcPr>
          <w:p w14:paraId="1CC8C780" w14:textId="77777777" w:rsidR="003D730E" w:rsidRPr="009933BD" w:rsidRDefault="003D730E" w:rsidP="003D730E">
            <w:pPr>
              <w:pStyle w:val="Section7heading4"/>
            </w:pPr>
            <w:bookmarkStart w:id="528" w:name="_Toc363730817"/>
            <w:r w:rsidRPr="009933BD">
              <w:t>6.5</w:t>
            </w:r>
            <w:r w:rsidRPr="009933BD">
              <w:tab/>
              <w:t>Working Hours</w:t>
            </w:r>
            <w:bookmarkEnd w:id="528"/>
          </w:p>
          <w:p w14:paraId="5D9A34C4" w14:textId="77777777" w:rsidR="003D730E" w:rsidRPr="009933BD" w:rsidRDefault="003D730E" w:rsidP="003D730E">
            <w:pPr>
              <w:pStyle w:val="Heading3"/>
              <w:jc w:val="both"/>
            </w:pPr>
          </w:p>
        </w:tc>
        <w:tc>
          <w:tcPr>
            <w:tcW w:w="6429" w:type="dxa"/>
            <w:gridSpan w:val="2"/>
          </w:tcPr>
          <w:p w14:paraId="7FE7370A" w14:textId="77777777" w:rsidR="003D730E" w:rsidRPr="009933BD" w:rsidRDefault="003D730E" w:rsidP="003D730E">
            <w:pPr>
              <w:pStyle w:val="ClauseSubPara"/>
              <w:spacing w:before="0" w:after="240"/>
              <w:ind w:left="-18"/>
              <w:jc w:val="both"/>
              <w:rPr>
                <w:sz w:val="24"/>
                <w:lang w:val="en-US"/>
              </w:rPr>
            </w:pPr>
            <w:r w:rsidRPr="009933BD">
              <w:rPr>
                <w:sz w:val="24"/>
                <w:lang w:val="en-US"/>
              </w:rPr>
              <w:t xml:space="preserve">No work shall be carried out on the Site on locally recognised days of rest, or outside the normal working hours </w:t>
            </w:r>
            <w:r w:rsidR="00283843" w:rsidRPr="009933BD">
              <w:rPr>
                <w:b/>
                <w:sz w:val="24"/>
                <w:lang w:val="en-US"/>
              </w:rPr>
              <w:t>stated in the Contract Data</w:t>
            </w:r>
            <w:r w:rsidRPr="009933BD">
              <w:rPr>
                <w:sz w:val="24"/>
                <w:lang w:val="en-US"/>
              </w:rPr>
              <w:t>, unless:</w:t>
            </w:r>
          </w:p>
          <w:p w14:paraId="643773CA" w14:textId="77777777" w:rsidR="003D730E" w:rsidRPr="009933BD" w:rsidRDefault="003D730E" w:rsidP="003D730E">
            <w:pPr>
              <w:pStyle w:val="ClauseSubList"/>
              <w:numPr>
                <w:ilvl w:val="0"/>
                <w:numId w:val="145"/>
              </w:numPr>
              <w:spacing w:after="240"/>
              <w:jc w:val="both"/>
              <w:rPr>
                <w:sz w:val="24"/>
                <w:lang w:val="en-US"/>
              </w:rPr>
            </w:pPr>
            <w:r w:rsidRPr="009933BD">
              <w:rPr>
                <w:sz w:val="24"/>
                <w:lang w:val="en-US"/>
              </w:rPr>
              <w:t>otherwise stated in the Contract,</w:t>
            </w:r>
          </w:p>
          <w:p w14:paraId="3E6201A5" w14:textId="77777777" w:rsidR="003D730E" w:rsidRPr="009933BD" w:rsidRDefault="003D730E" w:rsidP="003D730E">
            <w:pPr>
              <w:pStyle w:val="ClauseSubList"/>
              <w:numPr>
                <w:ilvl w:val="0"/>
                <w:numId w:val="145"/>
              </w:numPr>
              <w:spacing w:after="240"/>
              <w:jc w:val="both"/>
              <w:rPr>
                <w:sz w:val="24"/>
                <w:lang w:val="en-US"/>
              </w:rPr>
            </w:pPr>
            <w:r w:rsidRPr="009933BD">
              <w:rPr>
                <w:sz w:val="24"/>
                <w:lang w:val="en-US"/>
              </w:rPr>
              <w:t>the Engineer gives consent, or</w:t>
            </w:r>
          </w:p>
          <w:p w14:paraId="50E5FB0B" w14:textId="77777777" w:rsidR="003D730E" w:rsidRPr="009933BD" w:rsidRDefault="003D730E" w:rsidP="003D730E">
            <w:pPr>
              <w:pStyle w:val="ClauseSubList"/>
              <w:numPr>
                <w:ilvl w:val="0"/>
                <w:numId w:val="145"/>
              </w:numPr>
              <w:spacing w:after="240"/>
              <w:jc w:val="both"/>
              <w:rPr>
                <w:sz w:val="24"/>
                <w:szCs w:val="24"/>
                <w:lang w:val="en-US"/>
              </w:rPr>
            </w:pPr>
            <w:r w:rsidRPr="009933BD">
              <w:rPr>
                <w:sz w:val="24"/>
                <w:szCs w:val="24"/>
                <w:lang w:val="en-US"/>
              </w:rPr>
              <w:t>the work is unavoidable, or necessary for the protection of life or property or for the safety of the Works, in which case the Contractor shall immediately advise the Engineer.</w:t>
            </w:r>
          </w:p>
        </w:tc>
      </w:tr>
      <w:tr w:rsidR="003D730E" w:rsidRPr="009933BD" w14:paraId="3BECE103" w14:textId="77777777" w:rsidTr="003D730E">
        <w:tc>
          <w:tcPr>
            <w:tcW w:w="2661" w:type="dxa"/>
            <w:gridSpan w:val="2"/>
          </w:tcPr>
          <w:p w14:paraId="2E08ECED" w14:textId="77777777" w:rsidR="003D730E" w:rsidRPr="009933BD" w:rsidRDefault="003D730E" w:rsidP="003D730E">
            <w:pPr>
              <w:pStyle w:val="Section7heading4"/>
            </w:pPr>
            <w:bookmarkStart w:id="529" w:name="_Toc363730818"/>
            <w:r w:rsidRPr="009933BD">
              <w:t>6.6</w:t>
            </w:r>
            <w:r w:rsidRPr="009933BD">
              <w:tab/>
              <w:t>Facilities for Staff and Labour</w:t>
            </w:r>
            <w:bookmarkEnd w:id="529"/>
          </w:p>
          <w:p w14:paraId="27761B4A" w14:textId="77777777" w:rsidR="003D730E" w:rsidRPr="009933BD" w:rsidRDefault="003D730E" w:rsidP="003D730E">
            <w:pPr>
              <w:pStyle w:val="Heading3"/>
              <w:jc w:val="both"/>
            </w:pPr>
          </w:p>
        </w:tc>
        <w:tc>
          <w:tcPr>
            <w:tcW w:w="6429" w:type="dxa"/>
            <w:gridSpan w:val="2"/>
          </w:tcPr>
          <w:p w14:paraId="79019B87" w14:textId="77777777" w:rsidR="003D730E" w:rsidRPr="009933BD" w:rsidRDefault="003D730E" w:rsidP="003D730E">
            <w:pPr>
              <w:pStyle w:val="ClauseSubPara"/>
              <w:spacing w:before="0" w:after="240"/>
              <w:ind w:left="0"/>
              <w:jc w:val="both"/>
              <w:rPr>
                <w:lang w:val="en-US"/>
              </w:rPr>
            </w:pPr>
            <w:r w:rsidRPr="009933BD">
              <w:rPr>
                <w:sz w:val="24"/>
                <w:lang w:val="en-US"/>
              </w:rPr>
              <w:t>Except as otherwise stated in the Specification, the Contractor shall provide and maintain all necessary accommodation and welfare facilities for the Contractor’s Personnel. The Contractor shall also provide facilities for the Employer’s Personnel as stated in the Specification.</w:t>
            </w:r>
          </w:p>
          <w:p w14:paraId="4DB88C58" w14:textId="77777777" w:rsidR="003D730E" w:rsidRPr="009933BD" w:rsidRDefault="003D730E" w:rsidP="003D730E">
            <w:pPr>
              <w:pStyle w:val="ClauseSubPara"/>
              <w:spacing w:before="0" w:after="240"/>
              <w:ind w:left="0"/>
              <w:jc w:val="both"/>
              <w:rPr>
                <w:sz w:val="24"/>
                <w:szCs w:val="24"/>
                <w:lang w:val="en-US"/>
              </w:rPr>
            </w:pPr>
            <w:r w:rsidRPr="009933BD">
              <w:rPr>
                <w:sz w:val="24"/>
                <w:szCs w:val="24"/>
                <w:lang w:val="en-US"/>
              </w:rPr>
              <w:t>The Contractor shall not permit any of the Contractor’s Personnel to maintain any temporary or permanent living quarters within the structures forming part of the Permanent Works.</w:t>
            </w:r>
          </w:p>
        </w:tc>
      </w:tr>
      <w:tr w:rsidR="003D730E" w:rsidRPr="009933BD" w14:paraId="62B5BE36" w14:textId="77777777" w:rsidTr="003D730E">
        <w:tc>
          <w:tcPr>
            <w:tcW w:w="2661" w:type="dxa"/>
            <w:gridSpan w:val="2"/>
          </w:tcPr>
          <w:p w14:paraId="09811027" w14:textId="77777777" w:rsidR="003D730E" w:rsidRPr="009933BD" w:rsidRDefault="003D730E" w:rsidP="003D730E">
            <w:pPr>
              <w:pStyle w:val="Section7heading4"/>
            </w:pPr>
            <w:bookmarkStart w:id="530" w:name="_Toc363730819"/>
            <w:r w:rsidRPr="009933BD">
              <w:t>6.7</w:t>
            </w:r>
            <w:r w:rsidRPr="009933BD">
              <w:tab/>
              <w:t>Health and Safety</w:t>
            </w:r>
            <w:bookmarkEnd w:id="530"/>
          </w:p>
          <w:p w14:paraId="37555666" w14:textId="77777777" w:rsidR="003D730E" w:rsidRPr="009933BD" w:rsidRDefault="003D730E" w:rsidP="003D730E">
            <w:pPr>
              <w:pStyle w:val="Heading3"/>
              <w:jc w:val="both"/>
            </w:pPr>
          </w:p>
        </w:tc>
        <w:tc>
          <w:tcPr>
            <w:tcW w:w="6429" w:type="dxa"/>
            <w:gridSpan w:val="2"/>
          </w:tcPr>
          <w:p w14:paraId="5FE063AA" w14:textId="77777777" w:rsidR="003D730E" w:rsidRPr="009933BD" w:rsidRDefault="003D730E" w:rsidP="003D730E">
            <w:pPr>
              <w:pStyle w:val="ClauseSubPara"/>
              <w:spacing w:before="0" w:after="240"/>
              <w:ind w:left="0"/>
              <w:jc w:val="both"/>
              <w:rPr>
                <w:sz w:val="24"/>
                <w:lang w:val="en-US"/>
              </w:rPr>
            </w:pPr>
            <w:r w:rsidRPr="009933BD">
              <w:rPr>
                <w:sz w:val="24"/>
                <w:lang w:val="en-US"/>
              </w:rPr>
              <w:t>The Contractor shall at all times take all reasonable precautions to maintain the health and safety of the Contractor’s Personnel. In collaboration with local health authorities, the Contractor shall ensure that medical staff, first aid facilities, sick bay and ambulance service are available at all times at the Site and at any accommodation for Contractor’s and Employer’s Personnel, and that suitable arrangements are made for all necessary welfare and hygiene requirements and for the prevention of epidemics.</w:t>
            </w:r>
          </w:p>
          <w:p w14:paraId="3E5C5E14" w14:textId="77777777" w:rsidR="003D730E" w:rsidRPr="009933BD" w:rsidRDefault="003D730E" w:rsidP="003D730E">
            <w:pPr>
              <w:pStyle w:val="ClauseSubPara"/>
              <w:spacing w:before="0" w:after="240"/>
              <w:ind w:left="0"/>
              <w:jc w:val="both"/>
              <w:rPr>
                <w:sz w:val="24"/>
                <w:lang w:val="en-US"/>
              </w:rPr>
            </w:pPr>
            <w:r w:rsidRPr="009933BD">
              <w:rPr>
                <w:sz w:val="24"/>
                <w:lang w:val="en-US"/>
              </w:rPr>
              <w:t>The Contractor shall appoint an accident prevention officer at the Site, responsible for maintaining safety and protection against accidents. This person shall be qualified for this responsibility, and shall have the authority to issue instructions and take protective measures to prevent accidents. Throughout the execution of the Works, the Contractor shall provide whatever is required by this person to exercise this responsibility and authority.</w:t>
            </w:r>
          </w:p>
          <w:p w14:paraId="7891FFA0" w14:textId="77777777" w:rsidR="003D730E" w:rsidRPr="009933BD" w:rsidRDefault="003D730E" w:rsidP="003D730E">
            <w:pPr>
              <w:pStyle w:val="Heading3"/>
              <w:spacing w:after="200"/>
              <w:jc w:val="both"/>
              <w:rPr>
                <w:b w:val="0"/>
                <w:bCs w:val="0"/>
                <w:sz w:val="24"/>
              </w:rPr>
            </w:pPr>
            <w:r w:rsidRPr="009933BD">
              <w:rPr>
                <w:b w:val="0"/>
                <w:sz w:val="24"/>
              </w:rPr>
              <w:t>The Contractor shall send, to the Engineer, details of any accident as soon as practicable after its occurrence. The Contractor shall maintain records and make reports concerning health, safety and welfare of persons, and damage to property, as the Engineer may reasonably require.</w:t>
            </w:r>
          </w:p>
          <w:p w14:paraId="14089F94" w14:textId="77777777" w:rsidR="003D730E" w:rsidRPr="009933BD" w:rsidRDefault="003D730E" w:rsidP="003D730E">
            <w:pPr>
              <w:spacing w:after="160"/>
            </w:pPr>
            <w:r w:rsidRPr="009933BD">
              <w:t>HIV-AIDS Prevention.  The Contractor shall conduct an HIV-AIDS awareness programme via an approved service provider, and shall undertake such other measures as are specified in this Contract to reduce the risk of the transfer of the HIV virus between and among the Contractor’s Personnel and the local community, to promote early diagnosis and to assist affected individuals.</w:t>
            </w:r>
          </w:p>
          <w:p w14:paraId="29DEAD62" w14:textId="77777777" w:rsidR="003D730E" w:rsidRPr="009933BD" w:rsidRDefault="003D730E" w:rsidP="003D730E">
            <w:pPr>
              <w:spacing w:after="160"/>
            </w:pPr>
            <w:r w:rsidRPr="009933BD">
              <w:t>The Contractor shall throughout the contract (including the Defects Notification Period): (i) conduct Information, Education and Communication (IEC) campaigns, at least every other month, addressed to all the Site staff and labour (including all the Contractor's employees, all Subcontractors and any other Contractor’s or Employer’s personnel employees, and all truck drivers and crew making deliveries to Site for construction activities) and to the immediate local communities, concerning the risks, dangers and impact, and appropriate avoidance behaviour with respect to, of Sexually Transmitted Diseases (STD) - or Sexually Transmitted Infections (STI) in general and HIV/AIDS in particular; (ii) provide male or female condoms for all Site staff and labour as appropriate; and (iii) provide for STI and HIV/AIDS screening, diagnosis, counselling and referral to a dedicated national STI and HIV/AIDS programme, (unless otherwise agreed) of all Site staff and labour.</w:t>
            </w:r>
          </w:p>
          <w:p w14:paraId="5EAE606A" w14:textId="77777777" w:rsidR="003D730E" w:rsidRPr="009933BD" w:rsidRDefault="003D730E" w:rsidP="003D730E">
            <w:pPr>
              <w:spacing w:after="160"/>
            </w:pPr>
            <w:r w:rsidRPr="009933BD">
              <w:t>The Contractor shall include in the programme to be submitted for the execution of the Works under Sub-Clause 8.3 an alleviation programme for Site staff and labour and their families in respect of Sexually Transmitted Infections (STI) and Sexually Transmitted Diseases (STD) including HIV/AIDS. The STI, STD and HIV/AIDS alleviation programme shall indicate when, how and at what cost the Contractor plans to satisfy the requirements of this Sub-Clause and the related specification. For each component, the programme shall detail the resources to be provided or utilised and any related sub-contracting proposed. The programme shall also include provision of a detailed cost estimate with supporting documentation. Payment to the Contractor for preparation and implementation this programme shall not exceed the Provisional Sum dedicated for this purpose.</w:t>
            </w:r>
          </w:p>
        </w:tc>
      </w:tr>
      <w:tr w:rsidR="003D730E" w:rsidRPr="009933BD" w14:paraId="3EA1B200" w14:textId="77777777" w:rsidTr="003D730E">
        <w:tc>
          <w:tcPr>
            <w:tcW w:w="2661" w:type="dxa"/>
            <w:gridSpan w:val="2"/>
          </w:tcPr>
          <w:p w14:paraId="714F198C" w14:textId="77777777" w:rsidR="003D730E" w:rsidRPr="009933BD" w:rsidRDefault="003D730E" w:rsidP="003D730E">
            <w:pPr>
              <w:pStyle w:val="Section7heading4"/>
              <w:keepNext/>
              <w:keepLines/>
            </w:pPr>
            <w:bookmarkStart w:id="531" w:name="_Toc363730820"/>
            <w:r w:rsidRPr="009933BD">
              <w:t>6.8</w:t>
            </w:r>
            <w:r w:rsidRPr="009933BD">
              <w:tab/>
              <w:t>Contractor’s Superintendence</w:t>
            </w:r>
            <w:bookmarkEnd w:id="531"/>
          </w:p>
          <w:p w14:paraId="0293FA56" w14:textId="77777777" w:rsidR="003D730E" w:rsidRPr="009933BD" w:rsidRDefault="003D730E" w:rsidP="003D730E">
            <w:pPr>
              <w:pStyle w:val="Heading3"/>
              <w:jc w:val="both"/>
              <w:rPr>
                <w:b w:val="0"/>
                <w:bCs w:val="0"/>
                <w:sz w:val="24"/>
              </w:rPr>
            </w:pPr>
          </w:p>
        </w:tc>
        <w:tc>
          <w:tcPr>
            <w:tcW w:w="6429" w:type="dxa"/>
            <w:gridSpan w:val="2"/>
          </w:tcPr>
          <w:p w14:paraId="01F76D11" w14:textId="77777777" w:rsidR="003D730E" w:rsidRPr="009933BD" w:rsidRDefault="003D730E" w:rsidP="003D730E">
            <w:pPr>
              <w:pStyle w:val="ClauseSubPara"/>
              <w:spacing w:before="0" w:after="200"/>
              <w:ind w:left="0" w:hanging="18"/>
              <w:jc w:val="both"/>
              <w:rPr>
                <w:bCs/>
                <w:sz w:val="24"/>
                <w:szCs w:val="24"/>
                <w:lang w:val="en-US"/>
              </w:rPr>
            </w:pPr>
            <w:r w:rsidRPr="009933BD">
              <w:rPr>
                <w:bCs/>
                <w:sz w:val="24"/>
                <w:szCs w:val="24"/>
                <w:lang w:val="en-US"/>
              </w:rPr>
              <w:t xml:space="preserve">Throughout the execution of the Works, and as long thereafter as is necessary to </w:t>
            </w:r>
            <w:r w:rsidR="005408D9">
              <w:rPr>
                <w:bCs/>
                <w:sz w:val="24"/>
                <w:szCs w:val="24"/>
                <w:lang w:val="en-US"/>
              </w:rPr>
              <w:t>fulfil</w:t>
            </w:r>
            <w:r w:rsidRPr="009933BD">
              <w:rPr>
                <w:bCs/>
                <w:sz w:val="24"/>
                <w:szCs w:val="24"/>
                <w:lang w:val="en-US"/>
              </w:rPr>
              <w:t xml:space="preserve"> the Contractor’s obligations, the Contractor shall provide all necessary superintendence to plan, arrange, direct, manage, inspect and test the work.</w:t>
            </w:r>
          </w:p>
          <w:p w14:paraId="0C1FE505" w14:textId="77777777" w:rsidR="003D730E" w:rsidRPr="009933BD" w:rsidRDefault="003D730E" w:rsidP="003D730E">
            <w:pPr>
              <w:pStyle w:val="Heading3"/>
              <w:spacing w:after="200"/>
              <w:jc w:val="both"/>
              <w:rPr>
                <w:b w:val="0"/>
                <w:bCs w:val="0"/>
                <w:sz w:val="24"/>
              </w:rPr>
            </w:pPr>
            <w:r w:rsidRPr="009933BD">
              <w:rPr>
                <w:b w:val="0"/>
                <w:sz w:val="24"/>
              </w:rPr>
              <w:t>Superintendence shall be given by a sufficient number of persons having adequate knowledge of the language for communications (defined in Sub-Clause 1.4 [Law and Language]) and of the operations to be carried out (including the methods and techniques required, the hazards likely to be encountered and methods of preventing accidents), for the satisfactory and safe execution of the Works.</w:t>
            </w:r>
          </w:p>
        </w:tc>
      </w:tr>
      <w:tr w:rsidR="003D730E" w:rsidRPr="009933BD" w14:paraId="3DB466A6" w14:textId="77777777" w:rsidTr="003D730E">
        <w:tc>
          <w:tcPr>
            <w:tcW w:w="2661" w:type="dxa"/>
            <w:gridSpan w:val="2"/>
          </w:tcPr>
          <w:p w14:paraId="5C367D43" w14:textId="77777777" w:rsidR="003D730E" w:rsidRPr="009933BD" w:rsidRDefault="003D730E" w:rsidP="003D730E">
            <w:pPr>
              <w:pStyle w:val="Section7heading4"/>
            </w:pPr>
            <w:bookmarkStart w:id="532" w:name="_Toc363730821"/>
            <w:r w:rsidRPr="009933BD">
              <w:t>6.9</w:t>
            </w:r>
            <w:r w:rsidRPr="009933BD">
              <w:tab/>
              <w:t>Contractor’s Personnel</w:t>
            </w:r>
            <w:bookmarkEnd w:id="532"/>
          </w:p>
          <w:p w14:paraId="3170641C" w14:textId="77777777" w:rsidR="003D730E" w:rsidRPr="009933BD" w:rsidRDefault="003D730E" w:rsidP="003D730E">
            <w:pPr>
              <w:pStyle w:val="Heading3"/>
              <w:jc w:val="both"/>
            </w:pPr>
          </w:p>
        </w:tc>
        <w:tc>
          <w:tcPr>
            <w:tcW w:w="6429" w:type="dxa"/>
            <w:gridSpan w:val="2"/>
          </w:tcPr>
          <w:p w14:paraId="3FBD47CF" w14:textId="77777777" w:rsidR="003D730E" w:rsidRPr="009933BD" w:rsidRDefault="003D730E" w:rsidP="003D730E">
            <w:pPr>
              <w:pStyle w:val="ClauseSubPara"/>
              <w:spacing w:before="0" w:after="200"/>
              <w:ind w:left="-18" w:firstLine="18"/>
              <w:jc w:val="both"/>
              <w:rPr>
                <w:sz w:val="24"/>
                <w:szCs w:val="24"/>
                <w:lang w:val="en-US"/>
              </w:rPr>
            </w:pPr>
            <w:r w:rsidRPr="009933BD">
              <w:rPr>
                <w:sz w:val="24"/>
                <w:szCs w:val="24"/>
                <w:lang w:val="en-US"/>
              </w:rPr>
              <w:t>The Contractor’s Personnel shall be appropriately qualified, skilled and experienced in their respective trades or occupations. The Engineer may require the Contractor to remove (or cause to be removed) any person employed on the Site or Works, including the Contractor’s Representative if applicable, who:</w:t>
            </w:r>
          </w:p>
          <w:p w14:paraId="5B78AE88" w14:textId="77777777" w:rsidR="003D730E" w:rsidRPr="009933BD" w:rsidRDefault="003D730E" w:rsidP="003D730E">
            <w:pPr>
              <w:pStyle w:val="ClauseSubList"/>
              <w:numPr>
                <w:ilvl w:val="0"/>
                <w:numId w:val="146"/>
              </w:numPr>
              <w:spacing w:after="200"/>
              <w:jc w:val="both"/>
              <w:rPr>
                <w:sz w:val="24"/>
                <w:szCs w:val="24"/>
                <w:lang w:val="en-US"/>
              </w:rPr>
            </w:pPr>
            <w:r w:rsidRPr="009933BD">
              <w:rPr>
                <w:sz w:val="24"/>
                <w:szCs w:val="24"/>
                <w:lang w:val="en-US"/>
              </w:rPr>
              <w:t>persists in any misconduct or lack of care,</w:t>
            </w:r>
          </w:p>
          <w:p w14:paraId="3FCC8B8C" w14:textId="77777777" w:rsidR="003D730E" w:rsidRPr="009933BD" w:rsidRDefault="003D730E" w:rsidP="003D730E">
            <w:pPr>
              <w:pStyle w:val="ClauseSubList"/>
              <w:numPr>
                <w:ilvl w:val="0"/>
                <w:numId w:val="146"/>
              </w:numPr>
              <w:spacing w:after="200"/>
              <w:jc w:val="both"/>
              <w:rPr>
                <w:sz w:val="24"/>
                <w:szCs w:val="24"/>
                <w:lang w:val="en-US"/>
              </w:rPr>
            </w:pPr>
            <w:r w:rsidRPr="009933BD">
              <w:rPr>
                <w:sz w:val="24"/>
                <w:szCs w:val="24"/>
                <w:lang w:val="en-US"/>
              </w:rPr>
              <w:t>carries out duties incompetently or negligently,</w:t>
            </w:r>
          </w:p>
          <w:p w14:paraId="2512422B" w14:textId="77777777" w:rsidR="003D730E" w:rsidRPr="009933BD" w:rsidRDefault="003D730E" w:rsidP="003D730E">
            <w:pPr>
              <w:pStyle w:val="ClauseSubList"/>
              <w:numPr>
                <w:ilvl w:val="0"/>
                <w:numId w:val="146"/>
              </w:numPr>
              <w:spacing w:after="200"/>
              <w:jc w:val="both"/>
              <w:rPr>
                <w:sz w:val="24"/>
                <w:szCs w:val="24"/>
                <w:lang w:val="en-US"/>
              </w:rPr>
            </w:pPr>
            <w:r w:rsidRPr="009933BD">
              <w:rPr>
                <w:sz w:val="24"/>
                <w:szCs w:val="24"/>
                <w:lang w:val="en-US"/>
              </w:rPr>
              <w:t>fails to conform with any provisions of the Contract, or</w:t>
            </w:r>
          </w:p>
          <w:p w14:paraId="488129F6" w14:textId="77777777" w:rsidR="003D730E" w:rsidRPr="009933BD" w:rsidRDefault="003D730E" w:rsidP="003D730E">
            <w:pPr>
              <w:pStyle w:val="ClauseSubList"/>
              <w:numPr>
                <w:ilvl w:val="0"/>
                <w:numId w:val="146"/>
              </w:numPr>
              <w:spacing w:after="200"/>
              <w:jc w:val="both"/>
              <w:rPr>
                <w:sz w:val="24"/>
                <w:szCs w:val="24"/>
                <w:lang w:val="en-US"/>
              </w:rPr>
            </w:pPr>
            <w:r w:rsidRPr="009933BD">
              <w:rPr>
                <w:sz w:val="24"/>
                <w:szCs w:val="24"/>
                <w:lang w:val="en-US"/>
              </w:rPr>
              <w:t>persists in any conduct which is prejudicial to safety, health, or the protection of the environment.</w:t>
            </w:r>
          </w:p>
          <w:p w14:paraId="1E33A101" w14:textId="77777777" w:rsidR="003D730E" w:rsidRPr="009933BD" w:rsidRDefault="003D730E" w:rsidP="003D730E">
            <w:pPr>
              <w:pStyle w:val="ClauseSubPara"/>
              <w:spacing w:before="0" w:after="200"/>
              <w:ind w:left="-18" w:firstLine="18"/>
              <w:jc w:val="both"/>
              <w:rPr>
                <w:sz w:val="24"/>
                <w:szCs w:val="24"/>
                <w:lang w:val="en-US"/>
              </w:rPr>
            </w:pPr>
            <w:r w:rsidRPr="009933BD">
              <w:rPr>
                <w:sz w:val="24"/>
                <w:szCs w:val="24"/>
                <w:lang w:val="en-US"/>
              </w:rPr>
              <w:t>If appropriate, the Contractor shall then appoint (or cause to be appointed) a suitable replacement person.</w:t>
            </w:r>
          </w:p>
        </w:tc>
      </w:tr>
      <w:tr w:rsidR="003D730E" w:rsidRPr="009933BD" w14:paraId="74713815" w14:textId="77777777" w:rsidTr="003D730E">
        <w:tc>
          <w:tcPr>
            <w:tcW w:w="2661" w:type="dxa"/>
            <w:gridSpan w:val="2"/>
          </w:tcPr>
          <w:p w14:paraId="4CD2CC7D" w14:textId="77777777" w:rsidR="003D730E" w:rsidRPr="009933BD" w:rsidRDefault="003D730E" w:rsidP="003D730E">
            <w:pPr>
              <w:pStyle w:val="Section7heading4"/>
            </w:pPr>
            <w:bookmarkStart w:id="533" w:name="_Toc363730822"/>
            <w:r w:rsidRPr="009933BD">
              <w:t>6.10</w:t>
            </w:r>
            <w:r w:rsidRPr="009933BD">
              <w:tab/>
              <w:t>Records of Contractor’s Personnel and Equipment</w:t>
            </w:r>
            <w:bookmarkEnd w:id="533"/>
          </w:p>
          <w:p w14:paraId="4DFBBD9D" w14:textId="77777777" w:rsidR="003D730E" w:rsidRPr="009933BD" w:rsidRDefault="003D730E" w:rsidP="003D730E">
            <w:pPr>
              <w:pStyle w:val="Heading3"/>
              <w:jc w:val="both"/>
              <w:rPr>
                <w:b w:val="0"/>
                <w:bCs w:val="0"/>
              </w:rPr>
            </w:pPr>
          </w:p>
        </w:tc>
        <w:tc>
          <w:tcPr>
            <w:tcW w:w="6429" w:type="dxa"/>
            <w:gridSpan w:val="2"/>
          </w:tcPr>
          <w:p w14:paraId="4DA60095" w14:textId="77777777" w:rsidR="003D730E" w:rsidRPr="009933BD" w:rsidRDefault="003D730E" w:rsidP="003D730E">
            <w:pPr>
              <w:pStyle w:val="Heading3"/>
              <w:spacing w:after="200"/>
              <w:jc w:val="both"/>
              <w:rPr>
                <w:b w:val="0"/>
                <w:bCs w:val="0"/>
                <w:sz w:val="24"/>
              </w:rPr>
            </w:pPr>
            <w:r w:rsidRPr="009933BD">
              <w:rPr>
                <w:b w:val="0"/>
                <w:sz w:val="24"/>
              </w:rPr>
              <w:t>The Contractor shall submit, to the Engineer, details showing the number of each class of Contractor’s Personnel and of each type of Contractor’s Equipment on the Site. Details shall be submitted each calendar month, in a form approved by the Engineer, until the Contractor has completed all work which is known to be outstanding at the completion date stated in the Taking-Over Certificate for the Works.</w:t>
            </w:r>
          </w:p>
        </w:tc>
      </w:tr>
      <w:tr w:rsidR="003D730E" w:rsidRPr="009933BD" w14:paraId="22519AE0" w14:textId="77777777" w:rsidTr="003D730E">
        <w:tc>
          <w:tcPr>
            <w:tcW w:w="2661" w:type="dxa"/>
            <w:gridSpan w:val="2"/>
          </w:tcPr>
          <w:p w14:paraId="3681634F" w14:textId="77777777" w:rsidR="003D730E" w:rsidRPr="009933BD" w:rsidRDefault="003D730E" w:rsidP="003D730E">
            <w:pPr>
              <w:pStyle w:val="Section7heading4"/>
            </w:pPr>
            <w:bookmarkStart w:id="534" w:name="_Toc363730823"/>
            <w:r w:rsidRPr="009933BD">
              <w:t>6.11</w:t>
            </w:r>
            <w:r w:rsidRPr="009933BD">
              <w:tab/>
              <w:t>Disorderly Conduct</w:t>
            </w:r>
            <w:bookmarkEnd w:id="534"/>
          </w:p>
          <w:p w14:paraId="1CCB93E9" w14:textId="77777777" w:rsidR="003D730E" w:rsidRPr="009933BD" w:rsidRDefault="003D730E" w:rsidP="003D730E">
            <w:pPr>
              <w:pStyle w:val="Heading3"/>
              <w:jc w:val="both"/>
            </w:pPr>
          </w:p>
        </w:tc>
        <w:tc>
          <w:tcPr>
            <w:tcW w:w="6429" w:type="dxa"/>
            <w:gridSpan w:val="2"/>
          </w:tcPr>
          <w:p w14:paraId="48F60CB0" w14:textId="77777777" w:rsidR="003D730E" w:rsidRPr="009933BD" w:rsidRDefault="003D730E" w:rsidP="003D730E">
            <w:pPr>
              <w:pStyle w:val="Heading3"/>
              <w:spacing w:after="200"/>
              <w:jc w:val="both"/>
              <w:rPr>
                <w:b w:val="0"/>
                <w:bCs w:val="0"/>
                <w:sz w:val="24"/>
              </w:rPr>
            </w:pPr>
            <w:r w:rsidRPr="009933BD">
              <w:rPr>
                <w:b w:val="0"/>
                <w:sz w:val="24"/>
              </w:rPr>
              <w:t>The Contractor shall at all times take all reasonable precautions to prevent any unlawful, riotous or disorderly conduct by or amongst the Contractor’s Personnel, and to preserve peace and protection of persons and property on and near the Site.</w:t>
            </w:r>
          </w:p>
        </w:tc>
      </w:tr>
      <w:tr w:rsidR="003D730E" w:rsidRPr="009933BD" w14:paraId="1C4D87E0" w14:textId="77777777" w:rsidTr="003D730E">
        <w:tc>
          <w:tcPr>
            <w:tcW w:w="2661" w:type="dxa"/>
            <w:gridSpan w:val="2"/>
          </w:tcPr>
          <w:p w14:paraId="2FAF3C2C" w14:textId="77777777" w:rsidR="003D730E" w:rsidRPr="009933BD" w:rsidRDefault="003D730E" w:rsidP="003D730E">
            <w:pPr>
              <w:pStyle w:val="Section7heading4"/>
            </w:pPr>
            <w:bookmarkStart w:id="535" w:name="_Toc363730824"/>
            <w:r w:rsidRPr="009933BD">
              <w:t>6.12</w:t>
            </w:r>
            <w:r w:rsidRPr="009933BD">
              <w:tab/>
              <w:t>Foreign Personnel</w:t>
            </w:r>
            <w:bookmarkEnd w:id="535"/>
          </w:p>
          <w:p w14:paraId="70A431AF" w14:textId="77777777" w:rsidR="003D730E" w:rsidRPr="009933BD" w:rsidRDefault="003D730E" w:rsidP="003D730E">
            <w:pPr>
              <w:pStyle w:val="Heading3"/>
              <w:jc w:val="both"/>
            </w:pPr>
          </w:p>
        </w:tc>
        <w:tc>
          <w:tcPr>
            <w:tcW w:w="6429" w:type="dxa"/>
            <w:gridSpan w:val="2"/>
          </w:tcPr>
          <w:p w14:paraId="6612EE46" w14:textId="77777777" w:rsidR="003D730E" w:rsidRPr="009933BD" w:rsidRDefault="003D730E" w:rsidP="003D730E">
            <w:pPr>
              <w:pStyle w:val="ClauseSubPara"/>
              <w:spacing w:before="0" w:after="200"/>
              <w:ind w:left="0"/>
              <w:jc w:val="both"/>
              <w:rPr>
                <w:sz w:val="24"/>
                <w:szCs w:val="24"/>
                <w:lang w:val="en-US"/>
              </w:rPr>
            </w:pPr>
            <w:r w:rsidRPr="009933BD">
              <w:rPr>
                <w:sz w:val="24"/>
                <w:szCs w:val="24"/>
                <w:lang w:val="en-US"/>
              </w:rPr>
              <w:t>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his best endeavours in a timely and expeditious manner to assist the Contractor in obtaining any local, state, national or government permission required for bringing in the Contractor’s personnel</w:t>
            </w:r>
            <w:r w:rsidR="007465C0">
              <w:rPr>
                <w:sz w:val="24"/>
                <w:szCs w:val="24"/>
                <w:lang w:val="en-US"/>
              </w:rPr>
              <w:t>.</w:t>
            </w:r>
          </w:p>
          <w:p w14:paraId="7F4BDC40" w14:textId="77777777" w:rsidR="003D730E" w:rsidRPr="009933BD" w:rsidRDefault="003D730E" w:rsidP="003D730E">
            <w:pPr>
              <w:pStyle w:val="Heading3"/>
              <w:spacing w:after="200"/>
              <w:jc w:val="both"/>
              <w:rPr>
                <w:b w:val="0"/>
                <w:sz w:val="24"/>
              </w:rPr>
            </w:pPr>
            <w:r w:rsidRPr="009933BD">
              <w:rPr>
                <w:b w:val="0"/>
                <w:sz w:val="24"/>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3D730E" w:rsidRPr="009933BD" w14:paraId="01AA8F95" w14:textId="77777777" w:rsidTr="003D730E">
        <w:trPr>
          <w:cantSplit/>
        </w:trPr>
        <w:tc>
          <w:tcPr>
            <w:tcW w:w="2661" w:type="dxa"/>
            <w:gridSpan w:val="2"/>
          </w:tcPr>
          <w:p w14:paraId="65626355" w14:textId="77777777" w:rsidR="003D730E" w:rsidRPr="009933BD" w:rsidRDefault="003D730E" w:rsidP="003D730E">
            <w:pPr>
              <w:pStyle w:val="Section7heading4"/>
            </w:pPr>
            <w:bookmarkStart w:id="536" w:name="_Toc363730825"/>
            <w:r w:rsidRPr="009933BD">
              <w:t>6.13</w:t>
            </w:r>
            <w:r w:rsidRPr="009933BD">
              <w:tab/>
              <w:t>Supply of Foodstuffs</w:t>
            </w:r>
            <w:bookmarkEnd w:id="536"/>
          </w:p>
          <w:p w14:paraId="0A898E3F" w14:textId="77777777" w:rsidR="003D730E" w:rsidRPr="009933BD" w:rsidRDefault="003D730E" w:rsidP="003D730E">
            <w:pPr>
              <w:pStyle w:val="Heading3"/>
              <w:jc w:val="both"/>
            </w:pPr>
          </w:p>
        </w:tc>
        <w:tc>
          <w:tcPr>
            <w:tcW w:w="6429" w:type="dxa"/>
            <w:gridSpan w:val="2"/>
          </w:tcPr>
          <w:p w14:paraId="5A22BC9C" w14:textId="77777777" w:rsidR="003D730E" w:rsidRPr="009933BD" w:rsidRDefault="003D730E" w:rsidP="003D730E">
            <w:pPr>
              <w:pStyle w:val="Heading3"/>
              <w:spacing w:after="200"/>
              <w:jc w:val="both"/>
              <w:rPr>
                <w:b w:val="0"/>
                <w:bCs w:val="0"/>
                <w:sz w:val="24"/>
              </w:rPr>
            </w:pPr>
            <w:r w:rsidRPr="009933BD">
              <w:rPr>
                <w:b w:val="0"/>
                <w:sz w:val="24"/>
              </w:rPr>
              <w:t>The Contractor shall arrange for the provision of a sufficient supply of suitable food as may be stated in the Specification at reasonable prices for the Contractor’s Personnel for the purposes of or in connection with the Contract.</w:t>
            </w:r>
          </w:p>
        </w:tc>
      </w:tr>
      <w:tr w:rsidR="003D730E" w:rsidRPr="009933BD" w14:paraId="1802BC9F" w14:textId="77777777" w:rsidTr="003D730E">
        <w:trPr>
          <w:trHeight w:val="945"/>
        </w:trPr>
        <w:tc>
          <w:tcPr>
            <w:tcW w:w="2661" w:type="dxa"/>
            <w:gridSpan w:val="2"/>
          </w:tcPr>
          <w:p w14:paraId="0752F19E" w14:textId="77777777" w:rsidR="003D730E" w:rsidRPr="009933BD" w:rsidRDefault="003D730E" w:rsidP="003D730E">
            <w:pPr>
              <w:pStyle w:val="Section7heading4"/>
            </w:pPr>
            <w:bookmarkStart w:id="537" w:name="_Toc363730826"/>
            <w:r w:rsidRPr="009933BD">
              <w:t>6.14</w:t>
            </w:r>
            <w:r w:rsidRPr="009933BD">
              <w:tab/>
              <w:t>Supply of Water</w:t>
            </w:r>
            <w:bookmarkEnd w:id="537"/>
          </w:p>
          <w:p w14:paraId="140BED81" w14:textId="77777777" w:rsidR="003D730E" w:rsidRPr="009933BD" w:rsidRDefault="003D730E" w:rsidP="003D730E">
            <w:pPr>
              <w:pStyle w:val="Heading3"/>
              <w:jc w:val="both"/>
            </w:pPr>
          </w:p>
        </w:tc>
        <w:tc>
          <w:tcPr>
            <w:tcW w:w="6429" w:type="dxa"/>
            <w:gridSpan w:val="2"/>
          </w:tcPr>
          <w:p w14:paraId="28A333B0" w14:textId="77777777" w:rsidR="003D730E" w:rsidRPr="009933BD" w:rsidRDefault="003D730E" w:rsidP="003D730E">
            <w:pPr>
              <w:pStyle w:val="Heading3"/>
              <w:spacing w:after="200"/>
              <w:jc w:val="both"/>
              <w:rPr>
                <w:b w:val="0"/>
                <w:bCs w:val="0"/>
                <w:sz w:val="24"/>
              </w:rPr>
            </w:pPr>
            <w:r w:rsidRPr="009933BD">
              <w:rPr>
                <w:b w:val="0"/>
                <w:sz w:val="24"/>
              </w:rPr>
              <w:t>The Contractor shall, having regard to local conditions, provide on the Site an adequate supply of drinking and other water for the use of the Contractor’s Personnel.</w:t>
            </w:r>
          </w:p>
        </w:tc>
      </w:tr>
      <w:tr w:rsidR="003D730E" w:rsidRPr="009933BD" w14:paraId="0AA3A140" w14:textId="77777777" w:rsidTr="003D730E">
        <w:tc>
          <w:tcPr>
            <w:tcW w:w="2661" w:type="dxa"/>
            <w:gridSpan w:val="2"/>
          </w:tcPr>
          <w:p w14:paraId="3C0ADB25" w14:textId="77777777" w:rsidR="003D730E" w:rsidRPr="009933BD" w:rsidRDefault="003D730E" w:rsidP="003D730E">
            <w:pPr>
              <w:pStyle w:val="Section7heading4"/>
            </w:pPr>
            <w:bookmarkStart w:id="538" w:name="_Toc363730827"/>
            <w:r w:rsidRPr="009933BD">
              <w:t>6.15</w:t>
            </w:r>
            <w:r w:rsidRPr="009933BD">
              <w:tab/>
              <w:t>Measures against Insect and Pest Nuisance</w:t>
            </w:r>
            <w:bookmarkEnd w:id="538"/>
          </w:p>
          <w:p w14:paraId="0785DF31" w14:textId="77777777" w:rsidR="003D730E" w:rsidRPr="009933BD" w:rsidRDefault="003D730E" w:rsidP="003D730E">
            <w:pPr>
              <w:pStyle w:val="Heading3"/>
              <w:jc w:val="both"/>
            </w:pPr>
          </w:p>
        </w:tc>
        <w:tc>
          <w:tcPr>
            <w:tcW w:w="6429" w:type="dxa"/>
            <w:gridSpan w:val="2"/>
          </w:tcPr>
          <w:p w14:paraId="35D01432" w14:textId="77777777" w:rsidR="003D730E" w:rsidRPr="009933BD" w:rsidRDefault="003D730E" w:rsidP="003D730E">
            <w:pPr>
              <w:pStyle w:val="Heading3"/>
              <w:spacing w:after="200"/>
              <w:jc w:val="both"/>
              <w:rPr>
                <w:b w:val="0"/>
                <w:bCs w:val="0"/>
                <w:sz w:val="24"/>
              </w:rPr>
            </w:pPr>
            <w:r w:rsidRPr="009933BD">
              <w:rPr>
                <w:b w:val="0"/>
                <w:sz w:val="24"/>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3D730E" w:rsidRPr="009933BD" w14:paraId="0C45F659" w14:textId="77777777" w:rsidTr="003D730E">
        <w:tc>
          <w:tcPr>
            <w:tcW w:w="2661" w:type="dxa"/>
            <w:gridSpan w:val="2"/>
          </w:tcPr>
          <w:p w14:paraId="426DDAFC" w14:textId="77777777" w:rsidR="003D730E" w:rsidRPr="009933BD" w:rsidRDefault="003D730E" w:rsidP="003D730E">
            <w:pPr>
              <w:pStyle w:val="Section7heading4"/>
            </w:pPr>
            <w:bookmarkStart w:id="539" w:name="_Toc363730828"/>
            <w:r w:rsidRPr="009933BD">
              <w:t>6.16</w:t>
            </w:r>
            <w:r w:rsidRPr="009933BD">
              <w:tab/>
              <w:t>Alcoholic Liquor or Drugs</w:t>
            </w:r>
            <w:bookmarkEnd w:id="539"/>
          </w:p>
          <w:p w14:paraId="0B76BB02" w14:textId="77777777" w:rsidR="003D730E" w:rsidRPr="009933BD" w:rsidRDefault="003D730E" w:rsidP="003D730E">
            <w:pPr>
              <w:pStyle w:val="Heading3"/>
              <w:jc w:val="both"/>
            </w:pPr>
          </w:p>
        </w:tc>
        <w:tc>
          <w:tcPr>
            <w:tcW w:w="6429" w:type="dxa"/>
            <w:gridSpan w:val="2"/>
          </w:tcPr>
          <w:p w14:paraId="64F0FDD0" w14:textId="77777777" w:rsidR="003D730E" w:rsidRPr="009933BD" w:rsidRDefault="003D730E" w:rsidP="003D730E">
            <w:pPr>
              <w:pStyle w:val="Heading3"/>
              <w:spacing w:after="200"/>
              <w:jc w:val="both"/>
              <w:rPr>
                <w:b w:val="0"/>
                <w:bCs w:val="0"/>
                <w:sz w:val="24"/>
              </w:rPr>
            </w:pPr>
            <w:r w:rsidRPr="009933BD">
              <w:rPr>
                <w:b w:val="0"/>
                <w:sz w:val="24"/>
              </w:rPr>
              <w:t>The Contractor shall not, otherwise than in accordance with the Laws of the Country, import, sell, give, barter or otherwise dispose of any alcoholic liquor or drugs, or permit or allow importation, sale, gift, barter or disposal thereof by Contractor's Personnel.</w:t>
            </w:r>
          </w:p>
        </w:tc>
      </w:tr>
      <w:tr w:rsidR="003D730E" w:rsidRPr="009933BD" w14:paraId="2F536EC6" w14:textId="77777777" w:rsidTr="003D730E">
        <w:tc>
          <w:tcPr>
            <w:tcW w:w="2661" w:type="dxa"/>
            <w:gridSpan w:val="2"/>
          </w:tcPr>
          <w:p w14:paraId="73086961" w14:textId="77777777" w:rsidR="003D730E" w:rsidRPr="009933BD" w:rsidRDefault="003D730E" w:rsidP="003D730E">
            <w:pPr>
              <w:pStyle w:val="Section7heading4"/>
            </w:pPr>
            <w:bookmarkStart w:id="540" w:name="_Toc363730829"/>
            <w:r w:rsidRPr="009933BD">
              <w:t>6.17</w:t>
            </w:r>
            <w:r w:rsidRPr="009933BD">
              <w:tab/>
              <w:t>Arms and Ammunition</w:t>
            </w:r>
            <w:bookmarkEnd w:id="540"/>
          </w:p>
          <w:p w14:paraId="24BF9F28" w14:textId="77777777" w:rsidR="003D730E" w:rsidRPr="009933BD" w:rsidRDefault="003D730E" w:rsidP="003D730E">
            <w:pPr>
              <w:pStyle w:val="Heading3"/>
              <w:jc w:val="both"/>
            </w:pPr>
          </w:p>
        </w:tc>
        <w:tc>
          <w:tcPr>
            <w:tcW w:w="6429" w:type="dxa"/>
            <w:gridSpan w:val="2"/>
          </w:tcPr>
          <w:p w14:paraId="6649912E" w14:textId="77777777" w:rsidR="003D730E" w:rsidRPr="009933BD" w:rsidRDefault="003D730E" w:rsidP="003D730E">
            <w:pPr>
              <w:pStyle w:val="Heading3"/>
              <w:spacing w:after="200"/>
              <w:jc w:val="both"/>
              <w:rPr>
                <w:b w:val="0"/>
                <w:bCs w:val="0"/>
                <w:sz w:val="24"/>
              </w:rPr>
            </w:pPr>
            <w:r w:rsidRPr="009933BD">
              <w:rPr>
                <w:b w:val="0"/>
                <w:sz w:val="24"/>
              </w:rPr>
              <w:t>The Contractor shall not give, barter, or otherwise dispose of, to any person, any arms or ammunition of any kind, or allow Contractor's Personnel to do so.</w:t>
            </w:r>
          </w:p>
        </w:tc>
      </w:tr>
      <w:tr w:rsidR="003D730E" w:rsidRPr="009933BD" w14:paraId="60D904AD" w14:textId="77777777" w:rsidTr="003D730E">
        <w:tc>
          <w:tcPr>
            <w:tcW w:w="2661" w:type="dxa"/>
            <w:gridSpan w:val="2"/>
          </w:tcPr>
          <w:p w14:paraId="2ECD6C56" w14:textId="77777777" w:rsidR="003D730E" w:rsidRPr="009933BD" w:rsidRDefault="003D730E" w:rsidP="003D730E">
            <w:pPr>
              <w:pStyle w:val="Section7heading4"/>
            </w:pPr>
            <w:bookmarkStart w:id="541" w:name="_Toc363730830"/>
            <w:r w:rsidRPr="009933BD">
              <w:t>6.18</w:t>
            </w:r>
            <w:r w:rsidRPr="009933BD">
              <w:tab/>
              <w:t>Festivals and Religious Customs</w:t>
            </w:r>
            <w:bookmarkEnd w:id="541"/>
          </w:p>
          <w:p w14:paraId="19C1E0E2" w14:textId="77777777" w:rsidR="003D730E" w:rsidRPr="009933BD" w:rsidRDefault="003D730E" w:rsidP="003D730E">
            <w:pPr>
              <w:pStyle w:val="Heading3"/>
              <w:jc w:val="both"/>
            </w:pPr>
          </w:p>
        </w:tc>
        <w:tc>
          <w:tcPr>
            <w:tcW w:w="6429" w:type="dxa"/>
            <w:gridSpan w:val="2"/>
          </w:tcPr>
          <w:p w14:paraId="3DDCF613" w14:textId="77777777" w:rsidR="003D730E" w:rsidRPr="009933BD" w:rsidRDefault="003D730E" w:rsidP="003D730E">
            <w:pPr>
              <w:pStyle w:val="Heading3"/>
              <w:spacing w:after="200"/>
              <w:jc w:val="both"/>
              <w:rPr>
                <w:b w:val="0"/>
                <w:bCs w:val="0"/>
              </w:rPr>
            </w:pPr>
            <w:r w:rsidRPr="009933BD">
              <w:rPr>
                <w:b w:val="0"/>
                <w:sz w:val="24"/>
              </w:rPr>
              <w:t>The Contractor shall respect the Country's recognized festivals, days of rest and religious or other customs.</w:t>
            </w:r>
          </w:p>
        </w:tc>
      </w:tr>
      <w:tr w:rsidR="003D730E" w:rsidRPr="009933BD" w14:paraId="22E00506" w14:textId="77777777" w:rsidTr="003D730E">
        <w:tc>
          <w:tcPr>
            <w:tcW w:w="2661" w:type="dxa"/>
            <w:gridSpan w:val="2"/>
          </w:tcPr>
          <w:p w14:paraId="00954F85" w14:textId="77777777" w:rsidR="003D730E" w:rsidRPr="009933BD" w:rsidRDefault="003D730E" w:rsidP="003D730E">
            <w:pPr>
              <w:pStyle w:val="Section7heading4"/>
            </w:pPr>
            <w:bookmarkStart w:id="542" w:name="_Toc363730831"/>
            <w:r w:rsidRPr="009933BD">
              <w:t>6.19</w:t>
            </w:r>
            <w:r w:rsidRPr="009933BD">
              <w:tab/>
              <w:t>Funeral Arrangements</w:t>
            </w:r>
            <w:bookmarkEnd w:id="542"/>
          </w:p>
          <w:p w14:paraId="7B185FA7" w14:textId="77777777" w:rsidR="003D730E" w:rsidRPr="009933BD" w:rsidRDefault="003D730E" w:rsidP="003D730E">
            <w:pPr>
              <w:pStyle w:val="Heading3"/>
              <w:jc w:val="both"/>
            </w:pPr>
          </w:p>
        </w:tc>
        <w:tc>
          <w:tcPr>
            <w:tcW w:w="6429" w:type="dxa"/>
            <w:gridSpan w:val="2"/>
          </w:tcPr>
          <w:p w14:paraId="711A8EAA" w14:textId="77777777" w:rsidR="003D730E" w:rsidRPr="009933BD" w:rsidRDefault="003D730E" w:rsidP="003D730E">
            <w:pPr>
              <w:pStyle w:val="Heading3"/>
              <w:spacing w:after="200"/>
              <w:jc w:val="both"/>
              <w:rPr>
                <w:b w:val="0"/>
                <w:bCs w:val="0"/>
                <w:spacing w:val="-4"/>
                <w:sz w:val="24"/>
              </w:rPr>
            </w:pPr>
            <w:r w:rsidRPr="009933BD">
              <w:rPr>
                <w:b w:val="0"/>
                <w:spacing w:val="-4"/>
                <w:sz w:val="24"/>
              </w:rPr>
              <w:t>The Contractor shall be responsible, to the extent required by local regulations, for making any funeral arrangements for any of his local employees who may die while engaged upon the Works.</w:t>
            </w:r>
          </w:p>
        </w:tc>
      </w:tr>
      <w:tr w:rsidR="003D730E" w:rsidRPr="009933BD" w14:paraId="4D8867B1" w14:textId="77777777" w:rsidTr="003D730E">
        <w:tc>
          <w:tcPr>
            <w:tcW w:w="2661" w:type="dxa"/>
            <w:gridSpan w:val="2"/>
          </w:tcPr>
          <w:p w14:paraId="072D7500" w14:textId="77777777" w:rsidR="003D730E" w:rsidRPr="009933BD" w:rsidRDefault="003D730E" w:rsidP="003D730E">
            <w:pPr>
              <w:pStyle w:val="Section7heading4"/>
              <w:keepNext/>
              <w:keepLines/>
            </w:pPr>
            <w:bookmarkStart w:id="543" w:name="_Toc363730832"/>
            <w:r w:rsidRPr="009933BD">
              <w:t>6.20</w:t>
            </w:r>
            <w:r w:rsidRPr="009933BD">
              <w:tab/>
              <w:t>Prohibition of Forced or Compulsory Labour</w:t>
            </w:r>
            <w:bookmarkEnd w:id="543"/>
          </w:p>
        </w:tc>
        <w:tc>
          <w:tcPr>
            <w:tcW w:w="6429" w:type="dxa"/>
            <w:gridSpan w:val="2"/>
          </w:tcPr>
          <w:p w14:paraId="75EE2EDA" w14:textId="77777777" w:rsidR="003D730E" w:rsidRPr="009933BD" w:rsidRDefault="003D730E" w:rsidP="003D730E">
            <w:pPr>
              <w:pStyle w:val="Heading3"/>
              <w:spacing w:after="200"/>
              <w:jc w:val="both"/>
              <w:rPr>
                <w:b w:val="0"/>
                <w:bCs w:val="0"/>
              </w:rPr>
            </w:pPr>
            <w:r w:rsidRPr="009933BD">
              <w:rPr>
                <w:b w:val="0"/>
                <w:sz w:val="24"/>
              </w:rPr>
              <w:t>The Contractor shall not employ forced labour, which consists of any work or service, not voluntarily performed, that is exacted from an individual under threat of force or penalty, and includes any kind of involuntary or compulsory labour, such as indentured labour, bonded labour or similar labour-contracting arrangements.</w:t>
            </w:r>
          </w:p>
        </w:tc>
      </w:tr>
      <w:tr w:rsidR="003D730E" w:rsidRPr="009933BD" w14:paraId="6BAED82B" w14:textId="77777777" w:rsidTr="003D730E">
        <w:tc>
          <w:tcPr>
            <w:tcW w:w="2661" w:type="dxa"/>
            <w:gridSpan w:val="2"/>
          </w:tcPr>
          <w:p w14:paraId="04FECCF1" w14:textId="77777777" w:rsidR="003D730E" w:rsidRPr="009933BD" w:rsidRDefault="003D730E" w:rsidP="003D730E">
            <w:pPr>
              <w:pStyle w:val="Section7heading4"/>
            </w:pPr>
            <w:bookmarkStart w:id="544" w:name="_Toc363730833"/>
            <w:r w:rsidRPr="009933BD">
              <w:t>6.21</w:t>
            </w:r>
            <w:r w:rsidRPr="009933BD">
              <w:tab/>
              <w:t>Prohibition of Harmful Child Labour</w:t>
            </w:r>
            <w:bookmarkEnd w:id="544"/>
          </w:p>
          <w:p w14:paraId="3E08F2A6" w14:textId="77777777" w:rsidR="003D730E" w:rsidRPr="009933BD" w:rsidRDefault="003D730E" w:rsidP="003D730E">
            <w:pPr>
              <w:pStyle w:val="Heading3"/>
              <w:jc w:val="both"/>
            </w:pPr>
          </w:p>
        </w:tc>
        <w:tc>
          <w:tcPr>
            <w:tcW w:w="6429" w:type="dxa"/>
            <w:gridSpan w:val="2"/>
          </w:tcPr>
          <w:p w14:paraId="78518D83" w14:textId="77777777" w:rsidR="003D730E" w:rsidRPr="009933BD" w:rsidRDefault="003D730E" w:rsidP="003D730E">
            <w:pPr>
              <w:pStyle w:val="Heading3"/>
              <w:spacing w:after="200"/>
              <w:jc w:val="both"/>
              <w:rPr>
                <w:b w:val="0"/>
                <w:bCs w:val="0"/>
                <w:sz w:val="24"/>
              </w:rPr>
            </w:pPr>
            <w:r w:rsidRPr="009933BD">
              <w:rPr>
                <w:b w:val="0"/>
                <w:sz w:val="24"/>
              </w:rPr>
              <w:t>The Contractor shall not employ children in a manner that is economically exploitative, or is likely to be hazardous, or to interfere with, the child’s education, or to be harmful to the child’s health or physical, mental, spiritual, moral, or social development. Where the relevant labour laws of the Country have provisions for employment of minors, the Contractor shall follow those laws applicable to the Contractor. Children below the age of 18 years shall not be employed in dangerous work.</w:t>
            </w:r>
          </w:p>
        </w:tc>
      </w:tr>
      <w:tr w:rsidR="003D730E" w:rsidRPr="009933BD" w14:paraId="716B0256" w14:textId="77777777" w:rsidTr="003D730E">
        <w:trPr>
          <w:cantSplit/>
        </w:trPr>
        <w:tc>
          <w:tcPr>
            <w:tcW w:w="2652" w:type="dxa"/>
          </w:tcPr>
          <w:p w14:paraId="2DA7D3F2" w14:textId="77777777" w:rsidR="003D730E" w:rsidRPr="009933BD" w:rsidRDefault="003D730E" w:rsidP="003D730E">
            <w:pPr>
              <w:pStyle w:val="Section7heading4"/>
            </w:pPr>
            <w:bookmarkStart w:id="545" w:name="_Toc363730834"/>
            <w:r w:rsidRPr="009933BD">
              <w:t>6.22</w:t>
            </w:r>
            <w:r w:rsidRPr="009933BD">
              <w:tab/>
              <w:t>Employment Records of Workers</w:t>
            </w:r>
            <w:bookmarkEnd w:id="545"/>
          </w:p>
        </w:tc>
        <w:tc>
          <w:tcPr>
            <w:tcW w:w="6438" w:type="dxa"/>
            <w:gridSpan w:val="3"/>
          </w:tcPr>
          <w:p w14:paraId="1A7ABB2A" w14:textId="77777777" w:rsidR="003D730E" w:rsidRPr="009933BD" w:rsidRDefault="003D730E" w:rsidP="003D730E">
            <w:pPr>
              <w:pStyle w:val="Heading3"/>
              <w:spacing w:after="200"/>
              <w:jc w:val="both"/>
              <w:rPr>
                <w:b w:val="0"/>
                <w:bCs w:val="0"/>
                <w:sz w:val="24"/>
              </w:rPr>
            </w:pPr>
            <w:r w:rsidRPr="009933BD">
              <w:rPr>
                <w:b w:val="0"/>
                <w:sz w:val="24"/>
              </w:rPr>
              <w:t>The Contractor shall keep complete and accurate records of the employment of labour at the Site. The records shall include the names, ages, genders, hours worked and wages paid to all workers. These records shall be summarized on a monthly basis and submitted to the Engineer. These records shall be included in the details to be submitted by the Contractor under Sub-Clause 6.10 [Records of Contractor’s Personnel and Equipment].</w:t>
            </w:r>
          </w:p>
        </w:tc>
      </w:tr>
      <w:tr w:rsidR="003D730E" w:rsidRPr="009933BD" w14:paraId="00D4CD8D" w14:textId="77777777" w:rsidTr="003D730E">
        <w:tc>
          <w:tcPr>
            <w:tcW w:w="2652" w:type="dxa"/>
          </w:tcPr>
          <w:p w14:paraId="31459368" w14:textId="77777777" w:rsidR="003D730E" w:rsidRPr="009933BD" w:rsidRDefault="003D730E" w:rsidP="003D730E">
            <w:pPr>
              <w:pStyle w:val="Section7heading4"/>
              <w:widowControl w:val="0"/>
            </w:pPr>
            <w:bookmarkStart w:id="546" w:name="_Toc363730835"/>
            <w:r w:rsidRPr="009933BD">
              <w:t>6.23 Workers’ Organisations</w:t>
            </w:r>
            <w:bookmarkEnd w:id="546"/>
          </w:p>
        </w:tc>
        <w:tc>
          <w:tcPr>
            <w:tcW w:w="6438" w:type="dxa"/>
            <w:gridSpan w:val="3"/>
          </w:tcPr>
          <w:p w14:paraId="5534C17D" w14:textId="77777777" w:rsidR="003D730E" w:rsidRPr="009933BD" w:rsidRDefault="003D730E" w:rsidP="00A227C6">
            <w:pPr>
              <w:autoSpaceDE w:val="0"/>
              <w:autoSpaceDN w:val="0"/>
              <w:adjustRightInd w:val="0"/>
              <w:jc w:val="both"/>
              <w:rPr>
                <w:color w:val="000000"/>
              </w:rPr>
            </w:pPr>
            <w:r w:rsidRPr="009933BD">
              <w:rPr>
                <w:color w:val="000000"/>
              </w:rPr>
              <w:t>In countries where the relevant labour laws recognise workers’ rights to form and to join workers’ organisations of their choosing without interference and to bargain collectively, the Contractor shall comply with such laws. Where the relevant labour laws substantially restrict workers’ organisations, the Contractor shall enable alternative means for the Contractor’s Personnel to express their grievances and protect their rights regarding working conditions and terms of employment. In either case described above, and where the relevant labour laws are silent, the Contractor shall not discourage the Contractor’s Personnel from forming or joining workers’ organisations of their choosing or from bargaining collectively, and shall not discriminate or retaliate against the Contractor’s Personnel who participate, or seek to participate, in such organisations and bargain collectively. The Contractor shall engage with such workers’ representatives. Workers’ organisations are expected to fairly represent the workers in the workforce.</w:t>
            </w:r>
          </w:p>
          <w:p w14:paraId="63EFC7E7" w14:textId="77777777" w:rsidR="003D730E" w:rsidRPr="009933BD" w:rsidRDefault="003D730E" w:rsidP="003D730E">
            <w:pPr>
              <w:autoSpaceDE w:val="0"/>
              <w:autoSpaceDN w:val="0"/>
              <w:adjustRightInd w:val="0"/>
              <w:rPr>
                <w:b/>
                <w:color w:val="000000"/>
              </w:rPr>
            </w:pPr>
          </w:p>
        </w:tc>
      </w:tr>
      <w:tr w:rsidR="003D730E" w:rsidRPr="009933BD" w14:paraId="0DDA0E2D" w14:textId="77777777" w:rsidTr="003D730E">
        <w:trPr>
          <w:cantSplit/>
        </w:trPr>
        <w:tc>
          <w:tcPr>
            <w:tcW w:w="2652" w:type="dxa"/>
          </w:tcPr>
          <w:p w14:paraId="7EDE4B86" w14:textId="77777777" w:rsidR="003D730E" w:rsidRPr="009933BD" w:rsidRDefault="003D730E" w:rsidP="003D730E">
            <w:pPr>
              <w:pStyle w:val="Section7heading4"/>
              <w:widowControl w:val="0"/>
            </w:pPr>
            <w:bookmarkStart w:id="547" w:name="_Toc363730836"/>
            <w:r w:rsidRPr="009933BD">
              <w:t>6.24 Non-Discrimination and Equal Opportunity</w:t>
            </w:r>
            <w:bookmarkEnd w:id="547"/>
          </w:p>
        </w:tc>
        <w:tc>
          <w:tcPr>
            <w:tcW w:w="6438" w:type="dxa"/>
            <w:gridSpan w:val="3"/>
          </w:tcPr>
          <w:p w14:paraId="31044174" w14:textId="77777777" w:rsidR="003D730E" w:rsidRPr="009933BD" w:rsidRDefault="003D730E" w:rsidP="00A227C6">
            <w:pPr>
              <w:autoSpaceDE w:val="0"/>
              <w:autoSpaceDN w:val="0"/>
              <w:adjustRightInd w:val="0"/>
              <w:jc w:val="both"/>
            </w:pPr>
            <w:r w:rsidRPr="009933BD">
              <w:t>The Contractor shall not make employment decisions on the basis of personal characteristics unrelated to inherent job requirements. The Contractor shall base the employment relationship 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In countries where the relevant labour laws provide for non-discrimination in employment, the Contractor shall comply with such laws. When the relevant labour laws are silent on non-discrimination in employment, the Contractor shall meet this Sub-Clause’s requirements. Special measures of protection or assistance to remedy past discrimination or selection for a particular job based on the inherent requirements of the job shall not be deemed discrimination.</w:t>
            </w:r>
          </w:p>
          <w:p w14:paraId="0B4FC234" w14:textId="77777777" w:rsidR="003D730E" w:rsidRPr="009933BD" w:rsidRDefault="003D730E" w:rsidP="003D730E">
            <w:pPr>
              <w:autoSpaceDE w:val="0"/>
              <w:autoSpaceDN w:val="0"/>
              <w:adjustRightInd w:val="0"/>
              <w:rPr>
                <w:rFonts w:ascii="HelveticaNeue-Light" w:hAnsi="HelveticaNeue-Light" w:cs="HelveticaNeue-Light"/>
                <w:sz w:val="20"/>
              </w:rPr>
            </w:pPr>
          </w:p>
        </w:tc>
      </w:tr>
      <w:tr w:rsidR="003D730E" w:rsidRPr="009933BD" w14:paraId="208252DD" w14:textId="77777777" w:rsidTr="003D730E">
        <w:trPr>
          <w:cantSplit/>
          <w:trHeight w:val="405"/>
        </w:trPr>
        <w:tc>
          <w:tcPr>
            <w:tcW w:w="9090" w:type="dxa"/>
            <w:gridSpan w:val="4"/>
            <w:vAlign w:val="center"/>
          </w:tcPr>
          <w:p w14:paraId="015E7A31" w14:textId="77777777" w:rsidR="003D730E" w:rsidRPr="009933BD" w:rsidRDefault="003D730E" w:rsidP="003D730E">
            <w:pPr>
              <w:pStyle w:val="StyleSection7heading3After10pt"/>
            </w:pPr>
            <w:bookmarkStart w:id="548" w:name="_Toc363730837"/>
            <w:r w:rsidRPr="009933BD">
              <w:t>7.</w:t>
            </w:r>
            <w:r w:rsidRPr="009933BD">
              <w:tab/>
              <w:t>Plant, Materials and Workmanship</w:t>
            </w:r>
            <w:bookmarkEnd w:id="548"/>
          </w:p>
        </w:tc>
      </w:tr>
      <w:tr w:rsidR="003D730E" w:rsidRPr="009933BD" w14:paraId="66688B5F" w14:textId="77777777" w:rsidTr="003D730E">
        <w:tc>
          <w:tcPr>
            <w:tcW w:w="2652" w:type="dxa"/>
          </w:tcPr>
          <w:p w14:paraId="42B1B071" w14:textId="77777777" w:rsidR="003D730E" w:rsidRPr="009933BD" w:rsidRDefault="003D730E" w:rsidP="003D730E">
            <w:pPr>
              <w:pStyle w:val="Section7heading4"/>
            </w:pPr>
            <w:bookmarkStart w:id="549" w:name="_Toc363730838"/>
            <w:r w:rsidRPr="009933BD">
              <w:t>7.1</w:t>
            </w:r>
            <w:r w:rsidRPr="009933BD">
              <w:tab/>
              <w:t>Manner of Execution</w:t>
            </w:r>
            <w:bookmarkEnd w:id="549"/>
          </w:p>
          <w:p w14:paraId="35CAC152" w14:textId="77777777" w:rsidR="003D730E" w:rsidRPr="009933BD" w:rsidRDefault="003D730E" w:rsidP="003D730E">
            <w:pPr>
              <w:pStyle w:val="Heading3"/>
              <w:tabs>
                <w:tab w:val="left" w:pos="702"/>
              </w:tabs>
              <w:ind w:left="702" w:hanging="702"/>
              <w:jc w:val="left"/>
              <w:rPr>
                <w:sz w:val="24"/>
              </w:rPr>
            </w:pPr>
          </w:p>
        </w:tc>
        <w:tc>
          <w:tcPr>
            <w:tcW w:w="6438" w:type="dxa"/>
            <w:gridSpan w:val="3"/>
          </w:tcPr>
          <w:p w14:paraId="3E6735EA" w14:textId="77777777" w:rsidR="003D730E" w:rsidRPr="009933BD" w:rsidRDefault="003D730E" w:rsidP="00A227C6">
            <w:pPr>
              <w:pStyle w:val="ClauseSubPara"/>
              <w:spacing w:before="0" w:after="160"/>
              <w:ind w:left="-18" w:firstLine="18"/>
              <w:jc w:val="both"/>
              <w:rPr>
                <w:sz w:val="24"/>
                <w:szCs w:val="24"/>
                <w:lang w:val="en-US"/>
              </w:rPr>
            </w:pPr>
            <w:r w:rsidRPr="009933BD">
              <w:rPr>
                <w:sz w:val="24"/>
                <w:szCs w:val="24"/>
                <w:lang w:val="en-US"/>
              </w:rPr>
              <w:t>The Contractor shall carry out the manufacture of Plant, the production andmanufacture of Materials, and all other execution of the Works:</w:t>
            </w:r>
          </w:p>
          <w:p w14:paraId="188C24A8" w14:textId="77777777" w:rsidR="003D730E" w:rsidRPr="009933BD" w:rsidRDefault="003D730E" w:rsidP="00A227C6">
            <w:pPr>
              <w:pStyle w:val="ClauseSubList"/>
              <w:numPr>
                <w:ilvl w:val="0"/>
                <w:numId w:val="147"/>
              </w:numPr>
              <w:spacing w:after="160"/>
              <w:jc w:val="both"/>
              <w:rPr>
                <w:sz w:val="24"/>
                <w:szCs w:val="24"/>
                <w:lang w:val="en-US"/>
              </w:rPr>
            </w:pPr>
            <w:r w:rsidRPr="009933BD">
              <w:rPr>
                <w:sz w:val="24"/>
                <w:szCs w:val="24"/>
                <w:lang w:val="en-US"/>
              </w:rPr>
              <w:t>in the manner (if any) specified in the Contract,</w:t>
            </w:r>
          </w:p>
          <w:p w14:paraId="536701EB" w14:textId="77777777" w:rsidR="003D730E" w:rsidRPr="009933BD" w:rsidRDefault="003D730E" w:rsidP="00A227C6">
            <w:pPr>
              <w:pStyle w:val="ClauseSubList"/>
              <w:numPr>
                <w:ilvl w:val="0"/>
                <w:numId w:val="147"/>
              </w:numPr>
              <w:spacing w:after="160"/>
              <w:jc w:val="both"/>
              <w:rPr>
                <w:sz w:val="24"/>
                <w:szCs w:val="24"/>
                <w:lang w:val="en-US"/>
              </w:rPr>
            </w:pPr>
            <w:r w:rsidRPr="009933BD">
              <w:rPr>
                <w:sz w:val="24"/>
                <w:szCs w:val="24"/>
                <w:lang w:val="en-US"/>
              </w:rPr>
              <w:t>in a proper workmanlike and careful manner, in accordance with recognised good practice, and</w:t>
            </w:r>
          </w:p>
          <w:p w14:paraId="31C179C0" w14:textId="77777777" w:rsidR="003D730E" w:rsidRPr="009933BD" w:rsidRDefault="003D730E" w:rsidP="00A227C6">
            <w:pPr>
              <w:pStyle w:val="ClauseSubList"/>
              <w:numPr>
                <w:ilvl w:val="0"/>
                <w:numId w:val="147"/>
              </w:numPr>
              <w:spacing w:after="160"/>
              <w:jc w:val="both"/>
              <w:rPr>
                <w:sz w:val="24"/>
                <w:szCs w:val="24"/>
                <w:lang w:val="en-US"/>
              </w:rPr>
            </w:pPr>
            <w:r w:rsidRPr="009933BD">
              <w:rPr>
                <w:sz w:val="24"/>
                <w:szCs w:val="24"/>
                <w:lang w:val="en-US"/>
              </w:rPr>
              <w:t>with properly equipped facilities and non-hazardous Materials, except as otherwise specified in the Contract.</w:t>
            </w:r>
          </w:p>
        </w:tc>
      </w:tr>
      <w:tr w:rsidR="003D730E" w:rsidRPr="009933BD" w14:paraId="72101D66" w14:textId="77777777" w:rsidTr="003D730E">
        <w:tc>
          <w:tcPr>
            <w:tcW w:w="2652" w:type="dxa"/>
          </w:tcPr>
          <w:p w14:paraId="53B7A66F" w14:textId="77777777" w:rsidR="003D730E" w:rsidRPr="009933BD" w:rsidRDefault="003D730E" w:rsidP="003D730E">
            <w:pPr>
              <w:pStyle w:val="Section7heading4"/>
            </w:pPr>
            <w:bookmarkStart w:id="550" w:name="_Toc363730839"/>
            <w:r w:rsidRPr="009933BD">
              <w:t>7.2</w:t>
            </w:r>
            <w:r w:rsidRPr="009933BD">
              <w:tab/>
              <w:t>Samples</w:t>
            </w:r>
            <w:bookmarkEnd w:id="550"/>
          </w:p>
          <w:p w14:paraId="4778D1E1" w14:textId="77777777" w:rsidR="003D730E" w:rsidRPr="009933BD" w:rsidRDefault="003D730E" w:rsidP="003D730E">
            <w:pPr>
              <w:pStyle w:val="Heading3"/>
              <w:tabs>
                <w:tab w:val="left" w:pos="702"/>
              </w:tabs>
              <w:ind w:left="702" w:hanging="702"/>
              <w:jc w:val="left"/>
              <w:rPr>
                <w:sz w:val="24"/>
              </w:rPr>
            </w:pPr>
          </w:p>
        </w:tc>
        <w:tc>
          <w:tcPr>
            <w:tcW w:w="6438" w:type="dxa"/>
            <w:gridSpan w:val="3"/>
          </w:tcPr>
          <w:p w14:paraId="0118919D" w14:textId="77777777" w:rsidR="003D730E" w:rsidRPr="009933BD" w:rsidRDefault="003D730E" w:rsidP="00A227C6">
            <w:pPr>
              <w:pStyle w:val="ClauseSubPara"/>
              <w:spacing w:before="0" w:after="160"/>
              <w:ind w:left="-18"/>
              <w:jc w:val="both"/>
              <w:rPr>
                <w:sz w:val="24"/>
                <w:lang w:val="en-US"/>
              </w:rPr>
            </w:pPr>
            <w:r w:rsidRPr="009933BD">
              <w:rPr>
                <w:sz w:val="24"/>
                <w:lang w:val="en-US"/>
              </w:rPr>
              <w:t>The Contractor shall submit the following samples of Materials, and relevant information, to the Engineer for consent prior to using the Materials in or for the Works:</w:t>
            </w:r>
          </w:p>
          <w:p w14:paraId="2696E497" w14:textId="77777777" w:rsidR="003D730E" w:rsidRPr="009933BD" w:rsidRDefault="003D730E" w:rsidP="00A227C6">
            <w:pPr>
              <w:pStyle w:val="ClauseSubList"/>
              <w:numPr>
                <w:ilvl w:val="0"/>
                <w:numId w:val="148"/>
              </w:numPr>
              <w:spacing w:after="160"/>
              <w:jc w:val="both"/>
              <w:rPr>
                <w:sz w:val="24"/>
                <w:lang w:val="en-US"/>
              </w:rPr>
            </w:pPr>
            <w:r w:rsidRPr="009933BD">
              <w:rPr>
                <w:sz w:val="24"/>
                <w:lang w:val="en-US"/>
              </w:rPr>
              <w:t>manufacturer’s standard samples of Materials and samples specified in the Contract, all at the Contractor’s cost, and</w:t>
            </w:r>
          </w:p>
          <w:p w14:paraId="05CC434F" w14:textId="77777777" w:rsidR="003D730E" w:rsidRPr="009933BD" w:rsidRDefault="003D730E" w:rsidP="00A227C6">
            <w:pPr>
              <w:pStyle w:val="ClauseSubList"/>
              <w:numPr>
                <w:ilvl w:val="0"/>
                <w:numId w:val="148"/>
              </w:numPr>
              <w:spacing w:after="160"/>
              <w:jc w:val="both"/>
              <w:rPr>
                <w:sz w:val="24"/>
                <w:lang w:val="en-US"/>
              </w:rPr>
            </w:pPr>
            <w:r w:rsidRPr="009933BD">
              <w:rPr>
                <w:sz w:val="24"/>
                <w:lang w:val="en-US"/>
              </w:rPr>
              <w:t>additional samples instructed by the Engineer as a Variation.</w:t>
            </w:r>
          </w:p>
          <w:p w14:paraId="083EF380" w14:textId="77777777" w:rsidR="003D730E" w:rsidRPr="009933BD" w:rsidRDefault="003D730E" w:rsidP="00A227C6">
            <w:pPr>
              <w:pStyle w:val="ClauseSubPara"/>
              <w:spacing w:before="0" w:after="200"/>
              <w:ind w:left="-18"/>
              <w:jc w:val="both"/>
              <w:rPr>
                <w:sz w:val="24"/>
                <w:szCs w:val="24"/>
                <w:lang w:val="en-US"/>
              </w:rPr>
            </w:pPr>
            <w:r w:rsidRPr="009933BD">
              <w:rPr>
                <w:sz w:val="24"/>
                <w:szCs w:val="24"/>
                <w:lang w:val="en-US"/>
              </w:rPr>
              <w:t>Each sample shall be labelled as to origin and intended use in the Works.</w:t>
            </w:r>
          </w:p>
        </w:tc>
      </w:tr>
      <w:tr w:rsidR="003D730E" w:rsidRPr="009933BD" w14:paraId="2A2A0D47" w14:textId="77777777" w:rsidTr="003D730E">
        <w:tc>
          <w:tcPr>
            <w:tcW w:w="2652" w:type="dxa"/>
          </w:tcPr>
          <w:p w14:paraId="6F44B478" w14:textId="77777777" w:rsidR="003D730E" w:rsidRPr="009933BD" w:rsidRDefault="003D730E" w:rsidP="003D730E">
            <w:pPr>
              <w:pStyle w:val="Section7heading4"/>
            </w:pPr>
            <w:bookmarkStart w:id="551" w:name="_Toc363730840"/>
            <w:r w:rsidRPr="009933BD">
              <w:t>7.3</w:t>
            </w:r>
            <w:r w:rsidRPr="009933BD">
              <w:tab/>
              <w:t>Inspection</w:t>
            </w:r>
            <w:bookmarkEnd w:id="551"/>
          </w:p>
          <w:p w14:paraId="39CC6318" w14:textId="77777777" w:rsidR="003D730E" w:rsidRPr="009933BD" w:rsidRDefault="003D730E" w:rsidP="003D730E">
            <w:pPr>
              <w:pStyle w:val="Heading3"/>
              <w:tabs>
                <w:tab w:val="left" w:pos="702"/>
              </w:tabs>
              <w:ind w:left="702" w:hanging="702"/>
              <w:jc w:val="left"/>
              <w:rPr>
                <w:sz w:val="24"/>
              </w:rPr>
            </w:pPr>
          </w:p>
        </w:tc>
        <w:tc>
          <w:tcPr>
            <w:tcW w:w="6438" w:type="dxa"/>
            <w:gridSpan w:val="3"/>
          </w:tcPr>
          <w:p w14:paraId="7102612A" w14:textId="77777777" w:rsidR="003D730E" w:rsidRPr="009933BD" w:rsidRDefault="003D730E" w:rsidP="00A227C6">
            <w:pPr>
              <w:pStyle w:val="ClauseSubPara"/>
              <w:spacing w:before="0" w:after="180"/>
              <w:ind w:left="-18"/>
              <w:jc w:val="both"/>
              <w:rPr>
                <w:sz w:val="24"/>
                <w:lang w:val="en-US"/>
              </w:rPr>
            </w:pPr>
            <w:r w:rsidRPr="009933BD">
              <w:rPr>
                <w:sz w:val="24"/>
                <w:lang w:val="en-US"/>
              </w:rPr>
              <w:t>The Employer’s Personnel shall at all reasonable times:</w:t>
            </w:r>
          </w:p>
          <w:p w14:paraId="0356731C" w14:textId="77777777" w:rsidR="003D730E" w:rsidRPr="009933BD" w:rsidRDefault="003D730E" w:rsidP="00A227C6">
            <w:pPr>
              <w:pStyle w:val="ClauseSubList"/>
              <w:numPr>
                <w:ilvl w:val="0"/>
                <w:numId w:val="149"/>
              </w:numPr>
              <w:spacing w:after="180"/>
              <w:jc w:val="both"/>
              <w:rPr>
                <w:sz w:val="24"/>
                <w:lang w:val="en-US"/>
              </w:rPr>
            </w:pPr>
            <w:r w:rsidRPr="009933BD">
              <w:rPr>
                <w:sz w:val="24"/>
                <w:lang w:val="en-US"/>
              </w:rPr>
              <w:t>have full access to all parts of the Site and to all places from which natural Materials are being obtained, and</w:t>
            </w:r>
          </w:p>
          <w:p w14:paraId="268AAD8C" w14:textId="77777777" w:rsidR="003D730E" w:rsidRPr="009933BD" w:rsidRDefault="003D730E" w:rsidP="00A227C6">
            <w:pPr>
              <w:pStyle w:val="ClauseSubList"/>
              <w:numPr>
                <w:ilvl w:val="0"/>
                <w:numId w:val="149"/>
              </w:numPr>
              <w:spacing w:after="180"/>
              <w:jc w:val="both"/>
              <w:rPr>
                <w:sz w:val="24"/>
                <w:lang w:val="en-US"/>
              </w:rPr>
            </w:pPr>
            <w:r w:rsidRPr="009933BD">
              <w:rPr>
                <w:sz w:val="24"/>
                <w:lang w:val="en-US"/>
              </w:rPr>
              <w:t>during production, manufacture and construction (at the Site and elsewhere), be entitled to examine, inspect, measure and test the materials and workmanship, and to check the progress of manufacture of Plant and production and manufacture of Materials.</w:t>
            </w:r>
          </w:p>
          <w:p w14:paraId="3130AC6D" w14:textId="77777777" w:rsidR="003D730E" w:rsidRPr="009933BD" w:rsidRDefault="003D730E" w:rsidP="00A227C6">
            <w:pPr>
              <w:pStyle w:val="ClauseSubPara"/>
              <w:spacing w:before="0" w:after="180"/>
              <w:ind w:left="-18"/>
              <w:jc w:val="both"/>
              <w:rPr>
                <w:sz w:val="24"/>
                <w:lang w:val="en-US"/>
              </w:rPr>
            </w:pPr>
            <w:r w:rsidRPr="009933BD">
              <w:rPr>
                <w:sz w:val="24"/>
                <w:lang w:val="en-US"/>
              </w:rPr>
              <w:t>The Contractor shall give the Employer’s Personnel full opportunity to carry out these activities, including providing access, facilities, permissions and safety equipment. No such activity shall relieve the Contractor from any obligation or responsibility.</w:t>
            </w:r>
          </w:p>
          <w:p w14:paraId="33539FE6" w14:textId="77777777" w:rsidR="003D730E" w:rsidRPr="009933BD" w:rsidRDefault="003D730E" w:rsidP="00A227C6">
            <w:pPr>
              <w:pStyle w:val="ClauseSubPara"/>
              <w:spacing w:before="0" w:after="180"/>
              <w:ind w:left="-18"/>
              <w:jc w:val="both"/>
              <w:rPr>
                <w:sz w:val="24"/>
                <w:szCs w:val="24"/>
                <w:lang w:val="en-US"/>
              </w:rPr>
            </w:pPr>
            <w:r w:rsidRPr="009933BD">
              <w:rPr>
                <w:sz w:val="24"/>
                <w:szCs w:val="24"/>
                <w:lang w:val="en-US"/>
              </w:rPr>
              <w:t>The Contractor shall give notice to the Engineer whenever any work is ready and before it is covered up, put out of sight, or packaged for storage or transport. The Engineer shall then either carry out the examination, inspection, measurement or testing without unreasonable delay, or promptly give notice to the Contractor that the Engineer does not require to do so. If the Contractor fails to give the notice, he shall, if and when required by the Engineer, uncover the work and thereafter reinstate and make good, all at the Contractor’s cost.</w:t>
            </w:r>
          </w:p>
        </w:tc>
      </w:tr>
      <w:tr w:rsidR="003D730E" w:rsidRPr="009933BD" w14:paraId="0ADAE870" w14:textId="77777777" w:rsidTr="003D730E">
        <w:tc>
          <w:tcPr>
            <w:tcW w:w="2652" w:type="dxa"/>
          </w:tcPr>
          <w:p w14:paraId="2A4C24A7" w14:textId="77777777" w:rsidR="003D730E" w:rsidRPr="009933BD" w:rsidRDefault="003D730E" w:rsidP="003D730E">
            <w:pPr>
              <w:pStyle w:val="Section7heading4"/>
            </w:pPr>
            <w:bookmarkStart w:id="552" w:name="_Toc363730841"/>
            <w:r w:rsidRPr="009933BD">
              <w:t>7.4</w:t>
            </w:r>
            <w:r w:rsidRPr="009933BD">
              <w:tab/>
              <w:t>Testing</w:t>
            </w:r>
            <w:bookmarkEnd w:id="552"/>
          </w:p>
          <w:p w14:paraId="4626D590" w14:textId="77777777" w:rsidR="003D730E" w:rsidRPr="009933BD" w:rsidRDefault="003D730E" w:rsidP="003D730E">
            <w:pPr>
              <w:pStyle w:val="Heading3"/>
              <w:tabs>
                <w:tab w:val="left" w:pos="702"/>
              </w:tabs>
              <w:ind w:left="702" w:hanging="702"/>
              <w:jc w:val="left"/>
              <w:rPr>
                <w:sz w:val="24"/>
              </w:rPr>
            </w:pPr>
          </w:p>
        </w:tc>
        <w:tc>
          <w:tcPr>
            <w:tcW w:w="6438" w:type="dxa"/>
            <w:gridSpan w:val="3"/>
          </w:tcPr>
          <w:p w14:paraId="5ADBC64F" w14:textId="77777777" w:rsidR="003D730E" w:rsidRPr="009933BD" w:rsidRDefault="003D730E" w:rsidP="003D730E">
            <w:pPr>
              <w:pStyle w:val="ClauseSubPara"/>
              <w:spacing w:before="0" w:after="200"/>
              <w:ind w:left="0" w:hanging="18"/>
              <w:jc w:val="both"/>
              <w:rPr>
                <w:sz w:val="24"/>
                <w:lang w:val="en-US"/>
              </w:rPr>
            </w:pPr>
            <w:r w:rsidRPr="009933BD">
              <w:rPr>
                <w:sz w:val="24"/>
                <w:lang w:val="en-US"/>
              </w:rPr>
              <w:t>This Sub-Clause shall apply to all tests specified in the Contract, other than the Tests after Completion (if any).</w:t>
            </w:r>
          </w:p>
          <w:p w14:paraId="3C53AC1A" w14:textId="77777777" w:rsidR="003D730E" w:rsidRPr="009933BD" w:rsidRDefault="003D730E" w:rsidP="003D730E">
            <w:pPr>
              <w:pStyle w:val="ClauseSubPara"/>
              <w:spacing w:before="0" w:after="200"/>
              <w:ind w:left="0" w:hanging="18"/>
              <w:jc w:val="both"/>
              <w:rPr>
                <w:sz w:val="24"/>
                <w:lang w:val="en-US"/>
              </w:rPr>
            </w:pPr>
            <w:r w:rsidRPr="009933BD">
              <w:rPr>
                <w:sz w:val="24"/>
                <w:szCs w:val="24"/>
                <w:lang w:val="en-US"/>
              </w:rPr>
              <w:t>Except as otherwise specified in the Contract, the Contractor shall provide all apparatus, assistance, documents and other information, electricity, equipment, fuel, consumables, instruments, labour, materials, and suitably qualified and experienced staff, as are necessary to carry out the specified tests efficiently. The Contractor shall agree, with the Engineer, the time and place for the specified testing of any Plant, Materials and other parts of the Works</w:t>
            </w:r>
            <w:r w:rsidRPr="009933BD">
              <w:rPr>
                <w:sz w:val="24"/>
                <w:lang w:val="en-US"/>
              </w:rPr>
              <w:t>.</w:t>
            </w:r>
          </w:p>
          <w:p w14:paraId="70FE2E65" w14:textId="77777777" w:rsidR="003D730E" w:rsidRPr="009933BD" w:rsidRDefault="003D730E" w:rsidP="003D730E">
            <w:pPr>
              <w:pStyle w:val="ClauseSubPara"/>
              <w:spacing w:before="0" w:after="240"/>
              <w:ind w:left="0" w:hanging="18"/>
              <w:jc w:val="both"/>
              <w:rPr>
                <w:sz w:val="24"/>
                <w:lang w:val="en-US"/>
              </w:rPr>
            </w:pPr>
            <w:r w:rsidRPr="009933BD">
              <w:rPr>
                <w:sz w:val="24"/>
                <w:lang w:val="en-US"/>
              </w:rPr>
              <w:t>The Engineer may, under Clause 13 [Variations and Adjustments], vary the location or details of specified tests, or instruct the Contractor to carry out additional tests. If these varied or additional tests show that the tested Plant, Materials or workmanship is not in accordance with the Contract, the cost of carrying out this Variation shall be borne by the Contractor, notwithstanding other provisions of the Contract.</w:t>
            </w:r>
          </w:p>
          <w:p w14:paraId="6246C76F" w14:textId="77777777" w:rsidR="003D730E" w:rsidRPr="009933BD" w:rsidRDefault="003D730E" w:rsidP="003D730E">
            <w:pPr>
              <w:pStyle w:val="ClauseSubPara"/>
              <w:spacing w:before="0" w:after="240"/>
              <w:ind w:left="0" w:hanging="18"/>
              <w:jc w:val="both"/>
              <w:rPr>
                <w:sz w:val="24"/>
                <w:lang w:val="en-US"/>
              </w:rPr>
            </w:pPr>
            <w:r w:rsidRPr="009933BD">
              <w:rPr>
                <w:sz w:val="24"/>
                <w:lang w:val="en-US"/>
              </w:rPr>
              <w:t>The Engineer shall give the Contractor not less than 24 hours’ notice of the Engineer’s intention to attend the tests. If the Engineer does not attend at the time and place agreed, the Contractor may proceed with the tests, unless otherwise instructed by the Engineer, and the tests shall then be deemed to have been made in the Engineer’s presence.</w:t>
            </w:r>
          </w:p>
          <w:p w14:paraId="505DD925" w14:textId="77777777" w:rsidR="003D730E" w:rsidRPr="009933BD" w:rsidRDefault="003D730E" w:rsidP="003D730E">
            <w:pPr>
              <w:pStyle w:val="ClauseSubPara"/>
              <w:spacing w:before="0" w:after="240"/>
              <w:ind w:left="0" w:hanging="18"/>
              <w:jc w:val="both"/>
              <w:rPr>
                <w:sz w:val="24"/>
                <w:lang w:val="en-US"/>
              </w:rPr>
            </w:pPr>
            <w:r w:rsidRPr="009933BD">
              <w:rPr>
                <w:sz w:val="24"/>
                <w:lang w:val="en-US"/>
              </w:rPr>
              <w:t>If the Contractor suffers delay and/or incurs Cost from complying with these instructions or as a result of a delay for which the Employer is responsible, the Contractor shall give notice to the Engineer and shall be entitled subject to Sub-Clause 20.1 [Contractor’s Claims] to:</w:t>
            </w:r>
          </w:p>
          <w:p w14:paraId="3B6048E4" w14:textId="77777777" w:rsidR="003D730E" w:rsidRPr="009933BD" w:rsidRDefault="003D730E" w:rsidP="003D730E">
            <w:pPr>
              <w:pStyle w:val="ClauseSubList"/>
              <w:numPr>
                <w:ilvl w:val="0"/>
                <w:numId w:val="150"/>
              </w:numPr>
              <w:spacing w:after="240"/>
              <w:jc w:val="both"/>
              <w:rPr>
                <w:sz w:val="24"/>
                <w:lang w:val="en-US"/>
              </w:rPr>
            </w:pPr>
            <w:r w:rsidRPr="009933BD">
              <w:rPr>
                <w:sz w:val="24"/>
                <w:lang w:val="en-US"/>
              </w:rPr>
              <w:t>an extension of time for any such delay, if completion is or will be delayed, under Sub-Clause 8.4 [Extension of Time for Completion], and</w:t>
            </w:r>
          </w:p>
          <w:p w14:paraId="77D9349B" w14:textId="77777777" w:rsidR="003D730E" w:rsidRPr="009933BD" w:rsidRDefault="003D730E" w:rsidP="003D730E">
            <w:pPr>
              <w:pStyle w:val="ClauseSubList"/>
              <w:numPr>
                <w:ilvl w:val="0"/>
                <w:numId w:val="150"/>
              </w:numPr>
              <w:spacing w:after="240"/>
              <w:jc w:val="both"/>
              <w:rPr>
                <w:sz w:val="24"/>
                <w:lang w:val="en-US"/>
              </w:rPr>
            </w:pPr>
            <w:r w:rsidRPr="009933BD">
              <w:rPr>
                <w:sz w:val="24"/>
                <w:lang w:val="en-US"/>
              </w:rPr>
              <w:t>payment of any such Cost plus profit, which shall be included in the Contract Price.</w:t>
            </w:r>
          </w:p>
          <w:p w14:paraId="62C42015" w14:textId="77777777" w:rsidR="003D730E" w:rsidRPr="009933BD" w:rsidRDefault="003D730E" w:rsidP="003D730E">
            <w:pPr>
              <w:pStyle w:val="ClauseSubPara"/>
              <w:spacing w:before="0" w:after="240"/>
              <w:ind w:left="0" w:hanging="18"/>
              <w:jc w:val="both"/>
              <w:rPr>
                <w:sz w:val="24"/>
                <w:lang w:val="en-US"/>
              </w:rPr>
            </w:pPr>
            <w:r w:rsidRPr="009933BD">
              <w:rPr>
                <w:sz w:val="24"/>
                <w:lang w:val="en-US"/>
              </w:rPr>
              <w:t xml:space="preserve">After receiving this notice, the Engineer shall proceed in accordance with Sub-Clause 3.5 [Determinations] to agree or determine these matters. </w:t>
            </w:r>
          </w:p>
          <w:p w14:paraId="190FB68C" w14:textId="77777777" w:rsidR="003D730E" w:rsidRPr="009933BD" w:rsidRDefault="003D730E" w:rsidP="003D730E">
            <w:pPr>
              <w:pStyle w:val="ClauseSubPara"/>
              <w:spacing w:before="0" w:after="240"/>
              <w:ind w:left="0" w:hanging="18"/>
              <w:jc w:val="both"/>
              <w:rPr>
                <w:sz w:val="24"/>
                <w:szCs w:val="24"/>
                <w:lang w:val="en-US"/>
              </w:rPr>
            </w:pPr>
            <w:r w:rsidRPr="009933BD">
              <w:rPr>
                <w:sz w:val="24"/>
                <w:szCs w:val="24"/>
                <w:lang w:val="en-US"/>
              </w:rPr>
              <w:t>The Contractor shall promptly forward to the Engineer duly certified reports of the tests. When the specified tests have been passed, the Engineer shall endorse the Contractor’s test certificate, or issue a certificate to him, to that effect. If the Engineer has not attended the tests, he shall be deemed to have accepted the readings as accurate.</w:t>
            </w:r>
          </w:p>
        </w:tc>
      </w:tr>
      <w:tr w:rsidR="003D730E" w:rsidRPr="009933BD" w14:paraId="5E3A4A89" w14:textId="77777777" w:rsidTr="003D730E">
        <w:tc>
          <w:tcPr>
            <w:tcW w:w="2652" w:type="dxa"/>
          </w:tcPr>
          <w:p w14:paraId="0B13C06C" w14:textId="77777777" w:rsidR="003D730E" w:rsidRPr="009933BD" w:rsidRDefault="003D730E" w:rsidP="003D730E">
            <w:pPr>
              <w:pStyle w:val="Section7heading4"/>
            </w:pPr>
            <w:bookmarkStart w:id="553" w:name="_Toc363730842"/>
            <w:r w:rsidRPr="009933BD">
              <w:t>7.5</w:t>
            </w:r>
            <w:r w:rsidRPr="009933BD">
              <w:tab/>
              <w:t>Rejection</w:t>
            </w:r>
            <w:bookmarkEnd w:id="553"/>
          </w:p>
          <w:p w14:paraId="0FC99766" w14:textId="77777777" w:rsidR="003D730E" w:rsidRPr="009933BD" w:rsidRDefault="003D730E" w:rsidP="003D730E">
            <w:pPr>
              <w:pStyle w:val="Heading3"/>
              <w:tabs>
                <w:tab w:val="left" w:pos="702"/>
              </w:tabs>
              <w:ind w:left="702" w:hanging="702"/>
              <w:jc w:val="left"/>
              <w:rPr>
                <w:sz w:val="24"/>
              </w:rPr>
            </w:pPr>
          </w:p>
        </w:tc>
        <w:tc>
          <w:tcPr>
            <w:tcW w:w="6438" w:type="dxa"/>
            <w:gridSpan w:val="3"/>
          </w:tcPr>
          <w:p w14:paraId="43C1E551" w14:textId="77777777" w:rsidR="003D730E" w:rsidRPr="009933BD" w:rsidRDefault="003D730E" w:rsidP="003D730E">
            <w:pPr>
              <w:pStyle w:val="ClauseSubPara"/>
              <w:spacing w:before="0" w:after="240"/>
              <w:ind w:left="0"/>
              <w:jc w:val="both"/>
              <w:rPr>
                <w:sz w:val="24"/>
                <w:szCs w:val="24"/>
                <w:lang w:val="en-US"/>
              </w:rPr>
            </w:pPr>
            <w:r w:rsidRPr="009933BD">
              <w:rPr>
                <w:sz w:val="24"/>
                <w:szCs w:val="24"/>
                <w:lang w:val="en-US"/>
              </w:rPr>
              <w:t>If, as a result of an examination, inspection, measurement or testing, any Plant, Materials or workmanship is found to be defective or otherwise not in accordance with the Contract, the Engineer may reject the Plant, Materials or workmanship by giving notice to the Contractor, with reasons. The Contractor shall then promptly make good the defect and ensure that the rejected item complies with the Contract.</w:t>
            </w:r>
          </w:p>
          <w:p w14:paraId="00873649" w14:textId="77777777" w:rsidR="003D730E" w:rsidRPr="009933BD" w:rsidRDefault="003D730E" w:rsidP="003D730E">
            <w:pPr>
              <w:pStyle w:val="Heading3"/>
              <w:spacing w:after="240"/>
              <w:jc w:val="both"/>
              <w:rPr>
                <w:b w:val="0"/>
                <w:sz w:val="24"/>
              </w:rPr>
            </w:pPr>
            <w:r w:rsidRPr="009933BD">
              <w:rPr>
                <w:b w:val="0"/>
                <w:sz w:val="24"/>
              </w:rPr>
              <w:t>If the Engineer requires this Plant, Materials or workmanship to be retested, the tests shall be repeated under the same terms and conditions. If the rejection and retesting cause the Employer to incur additional costs, the Contractor shall subject to Sub-Clause 2.5 [Employer’s Claims] pay these costs to the Employer.</w:t>
            </w:r>
          </w:p>
        </w:tc>
      </w:tr>
      <w:tr w:rsidR="003D730E" w:rsidRPr="009933BD" w14:paraId="57712BA4" w14:textId="77777777" w:rsidTr="003D730E">
        <w:tc>
          <w:tcPr>
            <w:tcW w:w="2652" w:type="dxa"/>
          </w:tcPr>
          <w:p w14:paraId="7D4A5690" w14:textId="77777777" w:rsidR="003D730E" w:rsidRPr="009933BD" w:rsidRDefault="003D730E" w:rsidP="003D730E">
            <w:pPr>
              <w:pStyle w:val="Section7heading4"/>
            </w:pPr>
            <w:bookmarkStart w:id="554" w:name="_Toc363730843"/>
            <w:r w:rsidRPr="009933BD">
              <w:t>7.6</w:t>
            </w:r>
            <w:r w:rsidRPr="009933BD">
              <w:tab/>
              <w:t>Remedial Work</w:t>
            </w:r>
            <w:bookmarkEnd w:id="554"/>
          </w:p>
          <w:p w14:paraId="27E7D417" w14:textId="77777777" w:rsidR="003D730E" w:rsidRPr="009933BD" w:rsidRDefault="003D730E" w:rsidP="003D730E">
            <w:pPr>
              <w:pStyle w:val="Heading3"/>
              <w:tabs>
                <w:tab w:val="left" w:pos="702"/>
              </w:tabs>
              <w:ind w:left="702" w:hanging="702"/>
              <w:jc w:val="left"/>
              <w:rPr>
                <w:sz w:val="24"/>
              </w:rPr>
            </w:pPr>
          </w:p>
        </w:tc>
        <w:tc>
          <w:tcPr>
            <w:tcW w:w="6438" w:type="dxa"/>
            <w:gridSpan w:val="3"/>
          </w:tcPr>
          <w:p w14:paraId="03C040EA" w14:textId="77777777" w:rsidR="003D730E" w:rsidRPr="009933BD" w:rsidRDefault="003D730E" w:rsidP="003D730E">
            <w:pPr>
              <w:pStyle w:val="ClauseSubPara"/>
              <w:spacing w:before="0" w:after="240"/>
              <w:ind w:left="0"/>
              <w:jc w:val="both"/>
              <w:rPr>
                <w:sz w:val="24"/>
                <w:lang w:val="en-US"/>
              </w:rPr>
            </w:pPr>
            <w:r w:rsidRPr="009933BD">
              <w:rPr>
                <w:sz w:val="24"/>
                <w:lang w:val="en-US"/>
              </w:rPr>
              <w:t>Notwithstanding any previous test or certification, the Engineer may instruct the Contractor to:</w:t>
            </w:r>
          </w:p>
          <w:p w14:paraId="0186FA39" w14:textId="77777777" w:rsidR="003D730E" w:rsidRPr="009933BD" w:rsidRDefault="003D730E" w:rsidP="003D730E">
            <w:pPr>
              <w:pStyle w:val="ClauseSubList"/>
              <w:numPr>
                <w:ilvl w:val="0"/>
                <w:numId w:val="151"/>
              </w:numPr>
              <w:spacing w:after="240"/>
              <w:jc w:val="both"/>
              <w:rPr>
                <w:sz w:val="24"/>
                <w:lang w:val="en-US"/>
              </w:rPr>
            </w:pPr>
            <w:r w:rsidRPr="009933BD">
              <w:rPr>
                <w:sz w:val="24"/>
                <w:lang w:val="en-US"/>
              </w:rPr>
              <w:t>remove from the Site and replace any Plant or Materials which is not in accordance with the Contract,</w:t>
            </w:r>
          </w:p>
          <w:p w14:paraId="323A0C70" w14:textId="77777777" w:rsidR="003D730E" w:rsidRPr="009933BD" w:rsidRDefault="003D730E" w:rsidP="003D730E">
            <w:pPr>
              <w:pStyle w:val="ClauseSubList"/>
              <w:numPr>
                <w:ilvl w:val="0"/>
                <w:numId w:val="151"/>
              </w:numPr>
              <w:spacing w:after="240"/>
              <w:jc w:val="both"/>
              <w:rPr>
                <w:sz w:val="24"/>
                <w:lang w:val="en-US"/>
              </w:rPr>
            </w:pPr>
            <w:r w:rsidRPr="009933BD">
              <w:rPr>
                <w:sz w:val="24"/>
                <w:lang w:val="en-US"/>
              </w:rPr>
              <w:t>remove and re-execute any other work which is not in accordance with the Contract, and</w:t>
            </w:r>
          </w:p>
          <w:p w14:paraId="77FBF336" w14:textId="77777777" w:rsidR="003D730E" w:rsidRPr="009933BD" w:rsidRDefault="003D730E" w:rsidP="003D730E">
            <w:pPr>
              <w:pStyle w:val="ClauseSubList"/>
              <w:numPr>
                <w:ilvl w:val="0"/>
                <w:numId w:val="151"/>
              </w:numPr>
              <w:spacing w:after="240"/>
              <w:jc w:val="both"/>
              <w:rPr>
                <w:sz w:val="24"/>
                <w:lang w:val="en-US"/>
              </w:rPr>
            </w:pPr>
            <w:r w:rsidRPr="009933BD">
              <w:rPr>
                <w:sz w:val="24"/>
                <w:lang w:val="en-US"/>
              </w:rPr>
              <w:t>execute any work which is urgently required for the safety of the Works, whether because of an accident, unforeseeable event or otherwise.</w:t>
            </w:r>
          </w:p>
          <w:p w14:paraId="17AE51BF" w14:textId="77777777" w:rsidR="003D730E" w:rsidRPr="009933BD" w:rsidRDefault="003D730E" w:rsidP="003D730E">
            <w:pPr>
              <w:pStyle w:val="ClauseSubPara"/>
              <w:spacing w:before="0" w:after="240"/>
              <w:ind w:left="0"/>
              <w:jc w:val="both"/>
              <w:rPr>
                <w:sz w:val="24"/>
                <w:lang w:val="en-US"/>
              </w:rPr>
            </w:pPr>
            <w:r w:rsidRPr="009933BD">
              <w:rPr>
                <w:sz w:val="24"/>
                <w:lang w:val="en-US"/>
              </w:rPr>
              <w:t>The Contractor shall comply with the instruction within a reasonable time, which shall be the time (if any) specified in the instruction, or immediately if urgency is specified under sub-paragraph (c).</w:t>
            </w:r>
          </w:p>
          <w:p w14:paraId="1582D6A5" w14:textId="77777777" w:rsidR="003D730E" w:rsidRPr="009933BD" w:rsidRDefault="003D730E" w:rsidP="003D730E">
            <w:pPr>
              <w:pStyle w:val="ClauseSubPara"/>
              <w:spacing w:before="0" w:after="240"/>
              <w:ind w:left="0"/>
              <w:jc w:val="both"/>
              <w:rPr>
                <w:sz w:val="24"/>
                <w:szCs w:val="24"/>
                <w:lang w:val="en-US"/>
              </w:rPr>
            </w:pPr>
            <w:r w:rsidRPr="009933BD">
              <w:rPr>
                <w:sz w:val="24"/>
                <w:szCs w:val="24"/>
                <w:lang w:val="en-US"/>
              </w:rPr>
              <w:t>If the Contractor fails to comply with the instruction, the Employer shall be entitled to employ and pay other persons to carry out the work. Except to the extent that the Contractor would have been entitled to payment for the work, the Contractor shall subject to Sub-Clause 2.5 [Employer’s Claims] pay to the Employer all costs arising from this failure.</w:t>
            </w:r>
          </w:p>
        </w:tc>
      </w:tr>
      <w:tr w:rsidR="003D730E" w:rsidRPr="009933BD" w14:paraId="6CFC7628" w14:textId="77777777" w:rsidTr="003D730E">
        <w:tc>
          <w:tcPr>
            <w:tcW w:w="2652" w:type="dxa"/>
          </w:tcPr>
          <w:p w14:paraId="2BA41928" w14:textId="77777777" w:rsidR="003D730E" w:rsidRPr="009933BD" w:rsidRDefault="003D730E" w:rsidP="003D730E">
            <w:pPr>
              <w:pStyle w:val="Section7heading4"/>
            </w:pPr>
            <w:bookmarkStart w:id="555" w:name="_Toc363730844"/>
            <w:r w:rsidRPr="009933BD">
              <w:t>7.7</w:t>
            </w:r>
            <w:r w:rsidRPr="009933BD">
              <w:tab/>
              <w:t>Ownership of Plant and Materials</w:t>
            </w:r>
            <w:bookmarkEnd w:id="555"/>
          </w:p>
          <w:p w14:paraId="5165E08F" w14:textId="77777777" w:rsidR="003D730E" w:rsidRPr="009933BD" w:rsidRDefault="003D730E" w:rsidP="003D730E">
            <w:pPr>
              <w:pStyle w:val="Heading3"/>
              <w:tabs>
                <w:tab w:val="left" w:pos="702"/>
              </w:tabs>
              <w:ind w:left="702" w:hanging="702"/>
              <w:jc w:val="left"/>
              <w:rPr>
                <w:sz w:val="24"/>
              </w:rPr>
            </w:pPr>
          </w:p>
        </w:tc>
        <w:tc>
          <w:tcPr>
            <w:tcW w:w="6438" w:type="dxa"/>
            <w:gridSpan w:val="3"/>
          </w:tcPr>
          <w:p w14:paraId="4C649D4C" w14:textId="77777777" w:rsidR="003D730E" w:rsidRPr="009933BD" w:rsidRDefault="003D730E" w:rsidP="003D730E">
            <w:pPr>
              <w:pStyle w:val="ClauseSubPara"/>
              <w:spacing w:before="0" w:after="200"/>
              <w:ind w:left="0" w:hanging="18"/>
              <w:jc w:val="both"/>
              <w:rPr>
                <w:sz w:val="24"/>
                <w:lang w:val="en-US"/>
              </w:rPr>
            </w:pPr>
            <w:r w:rsidRPr="009933BD">
              <w:rPr>
                <w:sz w:val="24"/>
                <w:szCs w:val="24"/>
                <w:lang w:val="en-US"/>
              </w:rPr>
              <w:t>Except as otherwise provided in the Contract, each item of Plant and Materials shall, to the extent consistent with the Laws of the Country, become the property of the Employer at whichever is the earlier of the following times, free from liens and other encumbrances</w:t>
            </w:r>
            <w:r w:rsidRPr="009933BD">
              <w:rPr>
                <w:sz w:val="24"/>
                <w:lang w:val="en-US"/>
              </w:rPr>
              <w:t>:</w:t>
            </w:r>
          </w:p>
          <w:p w14:paraId="4AF35429" w14:textId="77777777" w:rsidR="003D730E" w:rsidRPr="009933BD" w:rsidRDefault="003D730E" w:rsidP="003D730E">
            <w:pPr>
              <w:pStyle w:val="ClauseSubList"/>
              <w:numPr>
                <w:ilvl w:val="0"/>
                <w:numId w:val="129"/>
              </w:numPr>
              <w:tabs>
                <w:tab w:val="clear" w:pos="2835"/>
                <w:tab w:val="left" w:pos="570"/>
              </w:tabs>
              <w:spacing w:after="200"/>
              <w:ind w:left="570" w:hanging="570"/>
              <w:jc w:val="both"/>
              <w:rPr>
                <w:sz w:val="24"/>
                <w:lang w:val="en-US"/>
              </w:rPr>
            </w:pPr>
            <w:r w:rsidRPr="009933BD">
              <w:rPr>
                <w:sz w:val="24"/>
                <w:lang w:val="en-US"/>
              </w:rPr>
              <w:t xml:space="preserve">when it is </w:t>
            </w:r>
            <w:r w:rsidRPr="009933BD">
              <w:rPr>
                <w:sz w:val="24"/>
                <w:szCs w:val="24"/>
                <w:lang w:val="en-US"/>
              </w:rPr>
              <w:t>incorporated in the Works</w:t>
            </w:r>
            <w:r w:rsidRPr="009933BD">
              <w:rPr>
                <w:sz w:val="24"/>
                <w:lang w:val="en-US"/>
              </w:rPr>
              <w:t>;</w:t>
            </w:r>
          </w:p>
          <w:p w14:paraId="73F083C8" w14:textId="77777777" w:rsidR="003D730E" w:rsidRPr="009933BD" w:rsidRDefault="003D730E" w:rsidP="003D730E">
            <w:pPr>
              <w:pStyle w:val="ClauseSubList"/>
              <w:numPr>
                <w:ilvl w:val="0"/>
                <w:numId w:val="129"/>
              </w:numPr>
              <w:tabs>
                <w:tab w:val="clear" w:pos="2835"/>
                <w:tab w:val="left" w:pos="570"/>
              </w:tabs>
              <w:spacing w:after="200"/>
              <w:ind w:left="570" w:hanging="570"/>
              <w:jc w:val="both"/>
              <w:rPr>
                <w:sz w:val="24"/>
                <w:szCs w:val="24"/>
                <w:lang w:val="en-US"/>
              </w:rPr>
            </w:pPr>
            <w:r w:rsidRPr="009933BD">
              <w:rPr>
                <w:sz w:val="24"/>
                <w:szCs w:val="24"/>
                <w:lang w:val="en-US"/>
              </w:rPr>
              <w:t>when the Contractor is paid the corresponding value of the Plant and Materials under Sub-Clause 8.10 [Payment for Plant and Materials in Event of Suspension].</w:t>
            </w:r>
          </w:p>
        </w:tc>
      </w:tr>
      <w:tr w:rsidR="003D730E" w:rsidRPr="009933BD" w14:paraId="307F371F" w14:textId="77777777" w:rsidTr="003D730E">
        <w:tc>
          <w:tcPr>
            <w:tcW w:w="2652" w:type="dxa"/>
          </w:tcPr>
          <w:p w14:paraId="2C4DC8F4" w14:textId="77777777" w:rsidR="003D730E" w:rsidRPr="009933BD" w:rsidRDefault="003D730E" w:rsidP="003D730E">
            <w:pPr>
              <w:pStyle w:val="Section7heading4"/>
            </w:pPr>
            <w:bookmarkStart w:id="556" w:name="_Toc363730845"/>
            <w:r w:rsidRPr="009933BD">
              <w:t>7.8</w:t>
            </w:r>
            <w:r w:rsidRPr="009933BD">
              <w:tab/>
              <w:t>Royalties</w:t>
            </w:r>
            <w:bookmarkEnd w:id="556"/>
          </w:p>
          <w:p w14:paraId="3F230C30" w14:textId="77777777" w:rsidR="003D730E" w:rsidRPr="009933BD" w:rsidRDefault="003D730E" w:rsidP="003D730E">
            <w:pPr>
              <w:pStyle w:val="Heading3"/>
              <w:tabs>
                <w:tab w:val="left" w:pos="702"/>
              </w:tabs>
              <w:ind w:left="702" w:hanging="702"/>
              <w:jc w:val="left"/>
              <w:rPr>
                <w:sz w:val="24"/>
              </w:rPr>
            </w:pPr>
          </w:p>
        </w:tc>
        <w:tc>
          <w:tcPr>
            <w:tcW w:w="6438" w:type="dxa"/>
            <w:gridSpan w:val="3"/>
          </w:tcPr>
          <w:p w14:paraId="3E975538" w14:textId="77777777" w:rsidR="003D730E" w:rsidRPr="009933BD" w:rsidRDefault="003D730E" w:rsidP="003D730E">
            <w:pPr>
              <w:pStyle w:val="ClauseSubPara"/>
              <w:spacing w:before="0" w:after="200"/>
              <w:ind w:left="0" w:hanging="18"/>
              <w:jc w:val="both"/>
              <w:rPr>
                <w:sz w:val="24"/>
                <w:lang w:val="en-US"/>
              </w:rPr>
            </w:pPr>
            <w:r w:rsidRPr="009933BD">
              <w:rPr>
                <w:sz w:val="24"/>
                <w:lang w:val="en-US"/>
              </w:rPr>
              <w:t xml:space="preserve">Unless otherwise </w:t>
            </w:r>
            <w:r w:rsidR="00283843" w:rsidRPr="009933BD">
              <w:rPr>
                <w:b/>
                <w:sz w:val="24"/>
                <w:lang w:val="en-US"/>
              </w:rPr>
              <w:t>stated in the Specification</w:t>
            </w:r>
            <w:r w:rsidRPr="009933BD">
              <w:rPr>
                <w:sz w:val="24"/>
                <w:lang w:val="en-US"/>
              </w:rPr>
              <w:t>, the Contractor shall pay all royalties, rents and other payments for:</w:t>
            </w:r>
          </w:p>
          <w:p w14:paraId="4EAD1FA2" w14:textId="77777777" w:rsidR="003D730E" w:rsidRPr="009933BD" w:rsidRDefault="003D730E" w:rsidP="003D730E">
            <w:pPr>
              <w:pStyle w:val="ClauseSubList"/>
              <w:numPr>
                <w:ilvl w:val="0"/>
                <w:numId w:val="152"/>
              </w:numPr>
              <w:spacing w:after="200"/>
              <w:jc w:val="both"/>
              <w:rPr>
                <w:sz w:val="24"/>
                <w:lang w:val="en-US"/>
              </w:rPr>
            </w:pPr>
            <w:r w:rsidRPr="009933BD">
              <w:rPr>
                <w:sz w:val="24"/>
                <w:lang w:val="en-US"/>
              </w:rPr>
              <w:t>natural Materials obtained from outside the Site, and</w:t>
            </w:r>
          </w:p>
          <w:p w14:paraId="62A35EF8" w14:textId="77777777" w:rsidR="003D730E" w:rsidRPr="009933BD" w:rsidRDefault="003D730E" w:rsidP="003D730E">
            <w:pPr>
              <w:pStyle w:val="ClauseSubList"/>
              <w:numPr>
                <w:ilvl w:val="0"/>
                <w:numId w:val="152"/>
              </w:numPr>
              <w:spacing w:after="200"/>
              <w:jc w:val="both"/>
              <w:rPr>
                <w:sz w:val="24"/>
                <w:szCs w:val="24"/>
                <w:lang w:val="en-US"/>
              </w:rPr>
            </w:pPr>
            <w:r w:rsidRPr="009933BD">
              <w:rPr>
                <w:sz w:val="24"/>
                <w:szCs w:val="24"/>
                <w:lang w:val="en-US"/>
              </w:rPr>
              <w:t>the disposal of material from demolitions and excavations and of other surplus material (whether natural or man-made), except to the extent that disposal areas within the Site are specified in the Contract.</w:t>
            </w:r>
          </w:p>
        </w:tc>
      </w:tr>
      <w:tr w:rsidR="003D730E" w:rsidRPr="009933BD" w14:paraId="105BB949" w14:textId="77777777" w:rsidTr="003D730E">
        <w:trPr>
          <w:cantSplit/>
          <w:trHeight w:val="432"/>
        </w:trPr>
        <w:tc>
          <w:tcPr>
            <w:tcW w:w="9090" w:type="dxa"/>
            <w:gridSpan w:val="4"/>
            <w:vAlign w:val="center"/>
          </w:tcPr>
          <w:p w14:paraId="1B7270BD" w14:textId="77777777" w:rsidR="003D730E" w:rsidRPr="009933BD" w:rsidRDefault="003D730E" w:rsidP="003D730E">
            <w:pPr>
              <w:pStyle w:val="StyleSection7heading3After10pt"/>
              <w:rPr>
                <w:sz w:val="24"/>
              </w:rPr>
            </w:pPr>
            <w:bookmarkStart w:id="557" w:name="_Toc363730846"/>
            <w:r w:rsidRPr="009933BD">
              <w:t>8.</w:t>
            </w:r>
            <w:r w:rsidRPr="009933BD">
              <w:tab/>
              <w:t>Commencement, Delays and Suspension</w:t>
            </w:r>
            <w:bookmarkEnd w:id="557"/>
          </w:p>
        </w:tc>
      </w:tr>
      <w:tr w:rsidR="003D730E" w:rsidRPr="009933BD" w14:paraId="29EE6C6A" w14:textId="77777777" w:rsidTr="003D730E">
        <w:tc>
          <w:tcPr>
            <w:tcW w:w="2652" w:type="dxa"/>
          </w:tcPr>
          <w:p w14:paraId="29DFE8F5" w14:textId="77777777" w:rsidR="003D730E" w:rsidRPr="009933BD" w:rsidRDefault="003D730E" w:rsidP="003D730E">
            <w:pPr>
              <w:pStyle w:val="Section7heading4"/>
            </w:pPr>
            <w:bookmarkStart w:id="558" w:name="_Toc363730847"/>
            <w:r w:rsidRPr="009933BD">
              <w:t>8.1</w:t>
            </w:r>
            <w:r w:rsidRPr="009933BD">
              <w:tab/>
              <w:t>Commencement of Works</w:t>
            </w:r>
            <w:bookmarkEnd w:id="558"/>
          </w:p>
          <w:p w14:paraId="0DF8C4C4" w14:textId="77777777" w:rsidR="003D730E" w:rsidRPr="009933BD" w:rsidRDefault="003D730E" w:rsidP="003D730E">
            <w:pPr>
              <w:pStyle w:val="Heading3"/>
              <w:tabs>
                <w:tab w:val="left" w:pos="702"/>
              </w:tabs>
              <w:ind w:left="702" w:hanging="702"/>
              <w:jc w:val="left"/>
              <w:rPr>
                <w:sz w:val="24"/>
              </w:rPr>
            </w:pPr>
          </w:p>
        </w:tc>
        <w:tc>
          <w:tcPr>
            <w:tcW w:w="6438" w:type="dxa"/>
            <w:gridSpan w:val="3"/>
          </w:tcPr>
          <w:p w14:paraId="1BA14ACD" w14:textId="77777777" w:rsidR="003D730E" w:rsidRPr="009933BD" w:rsidRDefault="003D730E" w:rsidP="003D730E">
            <w:pPr>
              <w:pStyle w:val="Heading3"/>
              <w:spacing w:after="200"/>
              <w:ind w:left="-18"/>
              <w:jc w:val="both"/>
              <w:rPr>
                <w:b w:val="0"/>
                <w:sz w:val="24"/>
              </w:rPr>
            </w:pPr>
            <w:r w:rsidRPr="009933BD">
              <w:rPr>
                <w:b w:val="0"/>
                <w:sz w:val="24"/>
              </w:rPr>
              <w:t xml:space="preserve">Except as otherwise </w:t>
            </w:r>
            <w:r w:rsidR="00283843" w:rsidRPr="009933BD">
              <w:rPr>
                <w:sz w:val="24"/>
              </w:rPr>
              <w:t>specified in the Particular Conditions of Contract</w:t>
            </w:r>
            <w:r w:rsidRPr="009933BD">
              <w:rPr>
                <w:b w:val="0"/>
                <w:sz w:val="24"/>
              </w:rPr>
              <w:t xml:space="preserve">, the Commencement Date shall be the date at which the following precedent conditions have all been </w:t>
            </w:r>
            <w:r w:rsidR="005408D9">
              <w:rPr>
                <w:b w:val="0"/>
                <w:sz w:val="24"/>
              </w:rPr>
              <w:t>fulfill</w:t>
            </w:r>
            <w:r w:rsidRPr="009933BD">
              <w:rPr>
                <w:b w:val="0"/>
                <w:sz w:val="24"/>
              </w:rPr>
              <w:t>ed and the Engineer’s notification recording the agreement of both Parties on such fulfilment and instructing to commence the Work is received by the Contractor:</w:t>
            </w:r>
          </w:p>
          <w:p w14:paraId="15BF6BC6" w14:textId="77777777" w:rsidR="003D730E" w:rsidRPr="009933BD" w:rsidRDefault="003D730E" w:rsidP="003D730E">
            <w:pPr>
              <w:pStyle w:val="Heading3"/>
              <w:keepNext w:val="0"/>
              <w:numPr>
                <w:ilvl w:val="0"/>
                <w:numId w:val="208"/>
              </w:numPr>
              <w:spacing w:after="240"/>
              <w:jc w:val="both"/>
              <w:rPr>
                <w:b w:val="0"/>
                <w:sz w:val="24"/>
              </w:rPr>
            </w:pPr>
            <w:r w:rsidRPr="009933BD">
              <w:rPr>
                <w:b w:val="0"/>
                <w:sz w:val="24"/>
              </w:rPr>
              <w:t>signature of the Contract Agreement by both Parties, and if required, approval of the Contract by relevant authorities of the Country;</w:t>
            </w:r>
          </w:p>
          <w:p w14:paraId="6B96417A" w14:textId="77777777" w:rsidR="003D730E" w:rsidRPr="009933BD" w:rsidRDefault="003D730E" w:rsidP="003D730E">
            <w:pPr>
              <w:numPr>
                <w:ilvl w:val="0"/>
                <w:numId w:val="208"/>
              </w:numPr>
              <w:spacing w:after="240"/>
              <w:jc w:val="both"/>
            </w:pPr>
            <w:r w:rsidRPr="009933BD">
              <w:t>delivery to the Contractor of reasonable evidence of the Employer’s financial arrangements (under Sub-Clause 2.4 [Employer’s Financial Arrangements]);</w:t>
            </w:r>
          </w:p>
          <w:p w14:paraId="7E5AC826" w14:textId="77777777" w:rsidR="003D730E" w:rsidRPr="009933BD" w:rsidRDefault="003D730E" w:rsidP="003D730E">
            <w:pPr>
              <w:numPr>
                <w:ilvl w:val="0"/>
                <w:numId w:val="208"/>
              </w:numPr>
              <w:spacing w:after="240"/>
              <w:jc w:val="both"/>
            </w:pPr>
            <w:r w:rsidRPr="009933BD">
              <w:t>except if otherwise specified in the Contract Data, effective access to and possession of the Site given to the Contractor together with such permission(s) under (a) of Sub-Clause 1.13 [Compliance with Laws] as required for the commencement of the Works</w:t>
            </w:r>
          </w:p>
          <w:p w14:paraId="7BBD4A1E" w14:textId="77777777" w:rsidR="003D730E" w:rsidRPr="009933BD" w:rsidRDefault="003D730E" w:rsidP="003D730E">
            <w:pPr>
              <w:numPr>
                <w:ilvl w:val="0"/>
                <w:numId w:val="208"/>
              </w:numPr>
              <w:spacing w:after="240"/>
              <w:jc w:val="both"/>
            </w:pPr>
            <w:r w:rsidRPr="009933BD">
              <w:t>receipt by the Contractor of the Advance Payment under Sub-Clause 14.2 [Advance Payment] provided that the corresponding bank guarantee has been delivered by the Contractor.</w:t>
            </w:r>
          </w:p>
          <w:p w14:paraId="27D16BE4" w14:textId="77777777" w:rsidR="003D730E" w:rsidRPr="009933BD" w:rsidRDefault="003D730E" w:rsidP="003D730E">
            <w:pPr>
              <w:pStyle w:val="Heading3"/>
              <w:spacing w:after="240"/>
              <w:ind w:left="-18"/>
              <w:jc w:val="both"/>
              <w:rPr>
                <w:b w:val="0"/>
                <w:sz w:val="24"/>
              </w:rPr>
            </w:pPr>
            <w:r w:rsidRPr="009933BD">
              <w:rPr>
                <w:b w:val="0"/>
                <w:sz w:val="24"/>
              </w:rPr>
              <w:t>If the said Engineer’s instruction is not received by the Contractor within 180 days from his receipt of the Letter of Acceptance, the Contractor shall be entitled to terminate the Contract under Sub-Clause 16.2 [Termination by Contractor].</w:t>
            </w:r>
          </w:p>
          <w:p w14:paraId="2824E192" w14:textId="77777777" w:rsidR="003D730E" w:rsidRPr="009933BD" w:rsidRDefault="003D730E" w:rsidP="003D730E">
            <w:pPr>
              <w:pStyle w:val="Heading3"/>
              <w:spacing w:after="240"/>
              <w:ind w:left="-18"/>
              <w:jc w:val="both"/>
              <w:rPr>
                <w:b w:val="0"/>
                <w:sz w:val="24"/>
              </w:rPr>
            </w:pPr>
            <w:r w:rsidRPr="009933BD">
              <w:rPr>
                <w:b w:val="0"/>
                <w:sz w:val="24"/>
              </w:rPr>
              <w:t>The Contractor shall commence the execution of the Works as soon as is reasonably practicable after the Commencement Date, and shall then proceed with the Works with due expedition and without delay.</w:t>
            </w:r>
          </w:p>
        </w:tc>
      </w:tr>
      <w:tr w:rsidR="003D730E" w:rsidRPr="009933BD" w14:paraId="0A01B597" w14:textId="77777777" w:rsidTr="003D730E">
        <w:tc>
          <w:tcPr>
            <w:tcW w:w="2652" w:type="dxa"/>
          </w:tcPr>
          <w:p w14:paraId="3AC1F833" w14:textId="77777777" w:rsidR="003D730E" w:rsidRPr="009933BD" w:rsidRDefault="003D730E" w:rsidP="003D730E">
            <w:pPr>
              <w:pStyle w:val="Section7heading4"/>
            </w:pPr>
            <w:bookmarkStart w:id="559" w:name="_Toc363730848"/>
            <w:r w:rsidRPr="009933BD">
              <w:t>8.2</w:t>
            </w:r>
            <w:r w:rsidRPr="009933BD">
              <w:tab/>
              <w:t>Time for Completion</w:t>
            </w:r>
            <w:bookmarkEnd w:id="559"/>
          </w:p>
          <w:p w14:paraId="3E5B8043" w14:textId="77777777" w:rsidR="003D730E" w:rsidRPr="009933BD" w:rsidRDefault="003D730E" w:rsidP="003D730E">
            <w:pPr>
              <w:pStyle w:val="Heading3"/>
              <w:tabs>
                <w:tab w:val="left" w:pos="702"/>
              </w:tabs>
              <w:ind w:left="702" w:hanging="702"/>
              <w:jc w:val="left"/>
              <w:rPr>
                <w:sz w:val="24"/>
              </w:rPr>
            </w:pPr>
          </w:p>
        </w:tc>
        <w:tc>
          <w:tcPr>
            <w:tcW w:w="6438" w:type="dxa"/>
            <w:gridSpan w:val="3"/>
          </w:tcPr>
          <w:p w14:paraId="57546BF8" w14:textId="77777777" w:rsidR="003D730E" w:rsidRPr="009933BD" w:rsidRDefault="003D730E" w:rsidP="003D730E">
            <w:pPr>
              <w:pStyle w:val="ClauseSubPara"/>
              <w:spacing w:before="0" w:after="200"/>
              <w:ind w:left="-18" w:firstLine="18"/>
              <w:jc w:val="both"/>
              <w:rPr>
                <w:sz w:val="24"/>
                <w:lang w:val="en-US"/>
              </w:rPr>
            </w:pPr>
            <w:r w:rsidRPr="009933BD">
              <w:rPr>
                <w:sz w:val="24"/>
                <w:lang w:val="en-US"/>
              </w:rPr>
              <w:t>The Contractor shall complete the whole of the Works, and each Section (if any), within the Time for Completion for the Works or Section (as the case may be), including:</w:t>
            </w:r>
          </w:p>
          <w:p w14:paraId="5CBEFCEE" w14:textId="77777777" w:rsidR="003D730E" w:rsidRPr="009933BD" w:rsidRDefault="003D730E" w:rsidP="003D730E">
            <w:pPr>
              <w:pStyle w:val="ClauseSubList"/>
              <w:numPr>
                <w:ilvl w:val="0"/>
                <w:numId w:val="153"/>
              </w:numPr>
              <w:spacing w:after="200"/>
              <w:jc w:val="both"/>
              <w:rPr>
                <w:sz w:val="24"/>
                <w:lang w:val="en-US"/>
              </w:rPr>
            </w:pPr>
            <w:r w:rsidRPr="009933BD">
              <w:rPr>
                <w:sz w:val="24"/>
                <w:lang w:val="en-US"/>
              </w:rPr>
              <w:t>achieving the passing of the Tests on Completion, and</w:t>
            </w:r>
          </w:p>
          <w:p w14:paraId="25FA2F9F" w14:textId="77777777" w:rsidR="003D730E" w:rsidRPr="009933BD" w:rsidRDefault="003D730E" w:rsidP="003D730E">
            <w:pPr>
              <w:pStyle w:val="ClauseSubList"/>
              <w:numPr>
                <w:ilvl w:val="0"/>
                <w:numId w:val="153"/>
              </w:numPr>
              <w:spacing w:after="200"/>
              <w:jc w:val="both"/>
              <w:rPr>
                <w:sz w:val="24"/>
                <w:szCs w:val="24"/>
                <w:lang w:val="en-US"/>
              </w:rPr>
            </w:pPr>
            <w:r w:rsidRPr="009933BD">
              <w:rPr>
                <w:sz w:val="24"/>
                <w:szCs w:val="24"/>
                <w:lang w:val="en-US"/>
              </w:rPr>
              <w:t>completing all work which is stated in the Contract as being required for the Works or Section to be considered to be completed for the purposes of taking-over under Sub-Clause 10.1 [Taking Over of the Works and Sections].</w:t>
            </w:r>
          </w:p>
        </w:tc>
      </w:tr>
      <w:tr w:rsidR="003D730E" w:rsidRPr="009933BD" w14:paraId="6A278550" w14:textId="77777777" w:rsidTr="003D730E">
        <w:tc>
          <w:tcPr>
            <w:tcW w:w="2652" w:type="dxa"/>
          </w:tcPr>
          <w:p w14:paraId="7EA018A0" w14:textId="77777777" w:rsidR="003D730E" w:rsidRPr="009933BD" w:rsidRDefault="003D730E" w:rsidP="003D730E">
            <w:pPr>
              <w:pStyle w:val="Section7heading4"/>
            </w:pPr>
            <w:bookmarkStart w:id="560" w:name="_Toc363730849"/>
            <w:r w:rsidRPr="009933BD">
              <w:t>8.3</w:t>
            </w:r>
            <w:r w:rsidRPr="009933BD">
              <w:tab/>
              <w:t>Programme</w:t>
            </w:r>
            <w:bookmarkEnd w:id="560"/>
          </w:p>
          <w:p w14:paraId="5EDDA9DC" w14:textId="77777777" w:rsidR="003D730E" w:rsidRPr="009933BD" w:rsidRDefault="003D730E" w:rsidP="003D730E">
            <w:pPr>
              <w:pStyle w:val="Heading3"/>
              <w:tabs>
                <w:tab w:val="left" w:pos="702"/>
              </w:tabs>
              <w:ind w:left="702" w:hanging="702"/>
              <w:jc w:val="left"/>
              <w:rPr>
                <w:sz w:val="24"/>
              </w:rPr>
            </w:pPr>
          </w:p>
        </w:tc>
        <w:tc>
          <w:tcPr>
            <w:tcW w:w="6438" w:type="dxa"/>
            <w:gridSpan w:val="3"/>
          </w:tcPr>
          <w:p w14:paraId="78CA40F3" w14:textId="77777777" w:rsidR="003D730E" w:rsidRPr="009933BD" w:rsidRDefault="003D730E" w:rsidP="003D730E">
            <w:pPr>
              <w:pStyle w:val="ClauseSubPara"/>
              <w:spacing w:before="0" w:after="200"/>
              <w:ind w:left="0" w:hanging="18"/>
              <w:jc w:val="both"/>
              <w:rPr>
                <w:sz w:val="24"/>
                <w:lang w:val="en-US"/>
              </w:rPr>
            </w:pPr>
            <w:r w:rsidRPr="009933BD">
              <w:rPr>
                <w:sz w:val="24"/>
                <w:lang w:val="en-US"/>
              </w:rPr>
              <w:t>The Contractor shall submit a detailed time programme to the Engineer within 28 days after receiving the notice under Sub-Clause 8.1 [Commencement of Works]. The Contractor shall also submit a revised programme whenever the previous programme is inconsistent with actual progress or with the Contractor’s obligations. Each programme shall include:</w:t>
            </w:r>
          </w:p>
          <w:p w14:paraId="022A96ED" w14:textId="77777777" w:rsidR="003D730E" w:rsidRPr="009933BD" w:rsidRDefault="003D730E" w:rsidP="003D730E">
            <w:pPr>
              <w:pStyle w:val="ClauseSubList"/>
              <w:numPr>
                <w:ilvl w:val="0"/>
                <w:numId w:val="128"/>
              </w:numPr>
              <w:tabs>
                <w:tab w:val="left" w:pos="522"/>
              </w:tabs>
              <w:spacing w:after="200"/>
              <w:jc w:val="both"/>
              <w:rPr>
                <w:sz w:val="24"/>
                <w:lang w:val="en-US"/>
              </w:rPr>
            </w:pPr>
            <w:r w:rsidRPr="009933BD">
              <w:rPr>
                <w:sz w:val="24"/>
                <w:lang w:val="en-US"/>
              </w:rPr>
              <w:t>the order in which the Contractor intends to carry out the Works, including the anticipated timing of each stage of design (if any), Contractor’s Documents, procurement, manufacture of Plant, delivery to Site, construction, erection and testing,</w:t>
            </w:r>
          </w:p>
          <w:p w14:paraId="36ECC443" w14:textId="77777777" w:rsidR="003D730E" w:rsidRPr="009933BD" w:rsidRDefault="003D730E" w:rsidP="003D730E">
            <w:pPr>
              <w:pStyle w:val="ClauseSubList"/>
              <w:numPr>
                <w:ilvl w:val="0"/>
                <w:numId w:val="128"/>
              </w:numPr>
              <w:tabs>
                <w:tab w:val="left" w:pos="522"/>
              </w:tabs>
              <w:spacing w:after="200"/>
              <w:jc w:val="both"/>
              <w:rPr>
                <w:sz w:val="24"/>
                <w:lang w:val="en-US"/>
              </w:rPr>
            </w:pPr>
            <w:r w:rsidRPr="009933BD">
              <w:rPr>
                <w:sz w:val="24"/>
                <w:lang w:val="en-US"/>
              </w:rPr>
              <w:t>each of these stages for work by each nominated Subcontractor (as defined in Clause 5 [Nominated Subcontractors]),</w:t>
            </w:r>
          </w:p>
          <w:p w14:paraId="343200BB" w14:textId="77777777" w:rsidR="003D730E" w:rsidRPr="009933BD" w:rsidRDefault="003D730E" w:rsidP="003D730E">
            <w:pPr>
              <w:pStyle w:val="ClauseSubList"/>
              <w:numPr>
                <w:ilvl w:val="0"/>
                <w:numId w:val="128"/>
              </w:numPr>
              <w:tabs>
                <w:tab w:val="left" w:pos="522"/>
              </w:tabs>
              <w:spacing w:after="200"/>
              <w:jc w:val="both"/>
              <w:rPr>
                <w:sz w:val="24"/>
                <w:lang w:val="en-US"/>
              </w:rPr>
            </w:pPr>
            <w:r w:rsidRPr="009933BD">
              <w:rPr>
                <w:sz w:val="24"/>
                <w:lang w:val="en-US"/>
              </w:rPr>
              <w:t>the sequence and timing of inspections and tests specified in the Contract, and</w:t>
            </w:r>
          </w:p>
          <w:p w14:paraId="7D52CDDD" w14:textId="77777777" w:rsidR="003D730E" w:rsidRPr="009933BD" w:rsidRDefault="003D730E" w:rsidP="003D730E">
            <w:pPr>
              <w:pStyle w:val="ClauseSubList"/>
              <w:numPr>
                <w:ilvl w:val="0"/>
                <w:numId w:val="128"/>
              </w:numPr>
              <w:tabs>
                <w:tab w:val="left" w:pos="522"/>
              </w:tabs>
              <w:spacing w:after="200"/>
              <w:jc w:val="both"/>
              <w:rPr>
                <w:sz w:val="24"/>
                <w:lang w:val="en-US"/>
              </w:rPr>
            </w:pPr>
            <w:r w:rsidRPr="009933BD">
              <w:rPr>
                <w:sz w:val="24"/>
                <w:lang w:val="en-US"/>
              </w:rPr>
              <w:t>a supporting report which includes:</w:t>
            </w:r>
          </w:p>
          <w:p w14:paraId="6CB07F82" w14:textId="77777777" w:rsidR="003D730E" w:rsidRPr="009933BD" w:rsidRDefault="003D730E" w:rsidP="003D730E">
            <w:pPr>
              <w:pStyle w:val="ClauseSubListSubList"/>
              <w:numPr>
                <w:ilvl w:val="0"/>
                <w:numId w:val="110"/>
              </w:numPr>
              <w:spacing w:after="160"/>
              <w:jc w:val="both"/>
              <w:rPr>
                <w:sz w:val="24"/>
                <w:lang w:val="en-US"/>
              </w:rPr>
            </w:pPr>
            <w:r w:rsidRPr="009933BD">
              <w:rPr>
                <w:sz w:val="24"/>
                <w:lang w:val="en-US"/>
              </w:rPr>
              <w:t>a general description of the methods which the Contractor intends to adopt, and of the major stages, in the execution of the Works, and</w:t>
            </w:r>
          </w:p>
          <w:p w14:paraId="4A18918A" w14:textId="77777777" w:rsidR="003D730E" w:rsidRPr="009933BD" w:rsidRDefault="003D730E" w:rsidP="003D730E">
            <w:pPr>
              <w:pStyle w:val="ClauseSubListSubList"/>
              <w:numPr>
                <w:ilvl w:val="0"/>
                <w:numId w:val="110"/>
              </w:numPr>
              <w:spacing w:after="160"/>
              <w:jc w:val="both"/>
              <w:rPr>
                <w:rFonts w:ascii="Helvetica Neue" w:hAnsi="Helvetica Neue"/>
                <w:sz w:val="24"/>
                <w:lang w:val="en-US"/>
              </w:rPr>
            </w:pPr>
            <w:r w:rsidRPr="009933BD">
              <w:rPr>
                <w:sz w:val="24"/>
                <w:lang w:val="en-US"/>
              </w:rPr>
              <w:t>details showing the Contractor’s reasonable estimate of the number of each class of Contractor’s Personnel and of each type of Contractor’s Equipment, required on the Site for each major stage.</w:t>
            </w:r>
          </w:p>
          <w:p w14:paraId="2B9449F4" w14:textId="77777777" w:rsidR="003D730E" w:rsidRPr="009933BD" w:rsidRDefault="003D730E" w:rsidP="003D730E">
            <w:pPr>
              <w:pStyle w:val="ClauseSubPara"/>
              <w:spacing w:before="0" w:after="160"/>
              <w:ind w:left="0" w:hanging="18"/>
              <w:jc w:val="both"/>
              <w:rPr>
                <w:sz w:val="24"/>
                <w:lang w:val="en-US"/>
              </w:rPr>
            </w:pPr>
            <w:r w:rsidRPr="009933BD">
              <w:rPr>
                <w:sz w:val="24"/>
                <w:lang w:val="en-US"/>
              </w:rPr>
              <w:t>Unless the Engineer, within 21 days after receiving a programme, gives notice to the Contractor stating the extent to which it does not comply with the Contract, the Contractor shall proceed in accordance with the programme, subject to his other obligations under the Contract. The Employer’s Personnel shall be entitled to rely upon the programme when planning their activities.</w:t>
            </w:r>
          </w:p>
          <w:p w14:paraId="72E5E1EA" w14:textId="77777777" w:rsidR="003D730E" w:rsidRPr="009933BD" w:rsidRDefault="003D730E" w:rsidP="003D730E">
            <w:pPr>
              <w:pStyle w:val="ClauseSubPara"/>
              <w:spacing w:before="0" w:after="160"/>
              <w:ind w:left="0" w:hanging="18"/>
              <w:jc w:val="both"/>
              <w:rPr>
                <w:sz w:val="24"/>
                <w:lang w:val="en-US"/>
              </w:rPr>
            </w:pPr>
            <w:r w:rsidRPr="009933BD">
              <w:rPr>
                <w:sz w:val="24"/>
                <w:lang w:val="en-US"/>
              </w:rPr>
              <w:t>The Contractor shall promptly give notice to the Engineer of specific probable future events or circumstances which may adversely affect the work, increase the Contract Price or delay the execution of the Works. The Engineer may require the Contractor to submit an estimate of the anticipated effect of the future event or circumstances, and/or a proposal under Sub-Clause 13.3 [Variation Procedure].</w:t>
            </w:r>
          </w:p>
          <w:p w14:paraId="7818CAC3" w14:textId="77777777" w:rsidR="003D730E" w:rsidRPr="009933BD" w:rsidRDefault="003D730E" w:rsidP="003D730E">
            <w:pPr>
              <w:pStyle w:val="ClauseSubPara"/>
              <w:spacing w:before="0" w:after="160"/>
              <w:ind w:left="0" w:hanging="18"/>
              <w:jc w:val="both"/>
              <w:rPr>
                <w:sz w:val="24"/>
                <w:szCs w:val="24"/>
                <w:lang w:val="en-US"/>
              </w:rPr>
            </w:pPr>
            <w:r w:rsidRPr="009933BD">
              <w:rPr>
                <w:sz w:val="24"/>
                <w:szCs w:val="24"/>
                <w:lang w:val="en-US"/>
              </w:rPr>
              <w:t>If, at any time, the Engineer gives notice to the Contractor that a programme fails (to the extent stated) to comply with the Contract or to be consistent with actual progress and the Contractor’s stated intentions, the Contractor shall submit a revised programme to the Engineer in accordance with this Sub-Clause.</w:t>
            </w:r>
          </w:p>
        </w:tc>
      </w:tr>
      <w:tr w:rsidR="003D730E" w:rsidRPr="009933BD" w14:paraId="659BD4F9" w14:textId="77777777" w:rsidTr="003D730E">
        <w:tc>
          <w:tcPr>
            <w:tcW w:w="2652" w:type="dxa"/>
          </w:tcPr>
          <w:p w14:paraId="09322C40" w14:textId="77777777" w:rsidR="003D730E" w:rsidRPr="009933BD" w:rsidRDefault="003D730E" w:rsidP="003D730E">
            <w:pPr>
              <w:pStyle w:val="Section7heading4"/>
            </w:pPr>
            <w:bookmarkStart w:id="561" w:name="_Toc363730850"/>
            <w:r w:rsidRPr="009933BD">
              <w:t>8.4</w:t>
            </w:r>
            <w:r w:rsidRPr="009933BD">
              <w:tab/>
              <w:t>Extension of Time for Completion</w:t>
            </w:r>
            <w:bookmarkEnd w:id="561"/>
          </w:p>
        </w:tc>
        <w:tc>
          <w:tcPr>
            <w:tcW w:w="6438" w:type="dxa"/>
            <w:gridSpan w:val="3"/>
          </w:tcPr>
          <w:p w14:paraId="64D85316" w14:textId="77777777" w:rsidR="003D730E" w:rsidRPr="009933BD" w:rsidRDefault="003D730E" w:rsidP="003D730E">
            <w:pPr>
              <w:pStyle w:val="ClauseSubPara"/>
              <w:spacing w:before="0" w:after="240"/>
              <w:ind w:left="-18"/>
              <w:jc w:val="both"/>
              <w:rPr>
                <w:sz w:val="24"/>
                <w:lang w:val="en-US"/>
              </w:rPr>
            </w:pPr>
            <w:r w:rsidRPr="009933BD">
              <w:rPr>
                <w:sz w:val="24"/>
                <w:lang w:val="en-US"/>
              </w:rPr>
              <w:t>The Contractor shall be entitled subject to Sub-Clause 20.1 [Contractor’s Claims] to an extension of the Time for Completion if and to the extent that completion for the purposes of Sub-Clause 10.1 [Taking Over of the Works and Sections] is or will be delayed by any of the following causes:</w:t>
            </w:r>
          </w:p>
          <w:p w14:paraId="59F869E7" w14:textId="77777777" w:rsidR="003D730E" w:rsidRPr="009933BD" w:rsidRDefault="003D730E" w:rsidP="003D730E">
            <w:pPr>
              <w:pStyle w:val="ClauseSubList"/>
              <w:numPr>
                <w:ilvl w:val="0"/>
                <w:numId w:val="154"/>
              </w:numPr>
              <w:spacing w:after="240"/>
              <w:jc w:val="both"/>
              <w:rPr>
                <w:sz w:val="24"/>
                <w:lang w:val="en-US"/>
              </w:rPr>
            </w:pPr>
            <w:r w:rsidRPr="009933BD">
              <w:rPr>
                <w:sz w:val="24"/>
                <w:lang w:val="en-US"/>
              </w:rPr>
              <w:t>a Variation (unless an adjustment to the Time for Completion has been agreed under Sub-Clause 13.3 [Variation Procedure]) or other substantial change in the quantity of an item of work included in the Contract,</w:t>
            </w:r>
          </w:p>
          <w:p w14:paraId="2A03A6E0" w14:textId="77777777" w:rsidR="003D730E" w:rsidRPr="009933BD" w:rsidRDefault="003D730E" w:rsidP="003D730E">
            <w:pPr>
              <w:pStyle w:val="ClauseSubList"/>
              <w:numPr>
                <w:ilvl w:val="0"/>
                <w:numId w:val="154"/>
              </w:numPr>
              <w:spacing w:after="240"/>
              <w:jc w:val="both"/>
              <w:rPr>
                <w:sz w:val="24"/>
                <w:lang w:val="en-US"/>
              </w:rPr>
            </w:pPr>
            <w:r w:rsidRPr="009933BD">
              <w:rPr>
                <w:sz w:val="24"/>
                <w:lang w:val="en-US"/>
              </w:rPr>
              <w:t>a cause of delay giving an entitlement to extension of time under a Sub-Clause of these Conditions,</w:t>
            </w:r>
          </w:p>
          <w:p w14:paraId="69259EB0" w14:textId="77777777" w:rsidR="003D730E" w:rsidRPr="009933BD" w:rsidRDefault="003D730E" w:rsidP="003D730E">
            <w:pPr>
              <w:pStyle w:val="ClauseSubList"/>
              <w:numPr>
                <w:ilvl w:val="0"/>
                <w:numId w:val="154"/>
              </w:numPr>
              <w:spacing w:after="240"/>
              <w:jc w:val="both"/>
              <w:rPr>
                <w:sz w:val="24"/>
                <w:lang w:val="en-US"/>
              </w:rPr>
            </w:pPr>
            <w:r w:rsidRPr="009933BD">
              <w:rPr>
                <w:sz w:val="24"/>
                <w:lang w:val="en-US"/>
              </w:rPr>
              <w:t>exceptionally adverse climatic conditions,</w:t>
            </w:r>
          </w:p>
          <w:p w14:paraId="6345B26F" w14:textId="77777777" w:rsidR="003D730E" w:rsidRPr="009933BD" w:rsidRDefault="003D730E" w:rsidP="003D730E">
            <w:pPr>
              <w:pStyle w:val="ClauseSubList"/>
              <w:numPr>
                <w:ilvl w:val="0"/>
                <w:numId w:val="154"/>
              </w:numPr>
              <w:spacing w:after="240"/>
              <w:jc w:val="both"/>
              <w:rPr>
                <w:sz w:val="24"/>
                <w:lang w:val="en-US"/>
              </w:rPr>
            </w:pPr>
            <w:r w:rsidRPr="009933BD">
              <w:rPr>
                <w:sz w:val="24"/>
                <w:lang w:val="en-US"/>
              </w:rPr>
              <w:t>Unforeseeable shortages in the availability of personnel or Goods caused by epidemic or governmental actions, or</w:t>
            </w:r>
          </w:p>
          <w:p w14:paraId="03DB26C4" w14:textId="77777777" w:rsidR="003D730E" w:rsidRPr="009933BD" w:rsidRDefault="003D730E" w:rsidP="003D730E">
            <w:pPr>
              <w:pStyle w:val="ClauseSubList"/>
              <w:numPr>
                <w:ilvl w:val="0"/>
                <w:numId w:val="154"/>
              </w:numPr>
              <w:spacing w:after="240"/>
              <w:jc w:val="both"/>
              <w:rPr>
                <w:sz w:val="24"/>
                <w:lang w:val="en-US"/>
              </w:rPr>
            </w:pPr>
            <w:r w:rsidRPr="009933BD">
              <w:rPr>
                <w:sz w:val="24"/>
                <w:lang w:val="en-US"/>
              </w:rPr>
              <w:t>any delay, impediment or prevention caused by or attributable to the Employer, the Employer’s Personnel, or the Employer’s other contractors.</w:t>
            </w:r>
          </w:p>
          <w:p w14:paraId="096AE9E6" w14:textId="77777777" w:rsidR="003D730E" w:rsidRPr="009933BD" w:rsidRDefault="003D730E" w:rsidP="003D730E">
            <w:pPr>
              <w:pStyle w:val="ClauseSubPara"/>
              <w:spacing w:before="0" w:after="240"/>
              <w:ind w:left="-18"/>
              <w:jc w:val="both"/>
              <w:rPr>
                <w:sz w:val="24"/>
                <w:szCs w:val="24"/>
                <w:lang w:val="en-US"/>
              </w:rPr>
            </w:pPr>
            <w:r w:rsidRPr="009933BD">
              <w:rPr>
                <w:sz w:val="24"/>
                <w:szCs w:val="24"/>
                <w:lang w:val="en-US"/>
              </w:rPr>
              <w:t>If the Contractor considers himself to be entitled to an extension of the Time for Completion, the Contractor shall give notice to the Engineer in accordance with Sub-Clause 20.1 [Contractor’s Claims]. When determining each extension of time under Sub-Clause 20.1, the Engineer shall review previous determinations and may increase, but shall not decrease, the total extension of time.</w:t>
            </w:r>
          </w:p>
        </w:tc>
      </w:tr>
      <w:tr w:rsidR="003D730E" w:rsidRPr="009933BD" w14:paraId="6C8F26B8" w14:textId="77777777" w:rsidTr="003D730E">
        <w:tc>
          <w:tcPr>
            <w:tcW w:w="2652" w:type="dxa"/>
          </w:tcPr>
          <w:p w14:paraId="26464C0B" w14:textId="77777777" w:rsidR="003D730E" w:rsidRPr="009933BD" w:rsidRDefault="003D730E" w:rsidP="003D730E">
            <w:pPr>
              <w:pStyle w:val="Section7heading4"/>
            </w:pPr>
            <w:bookmarkStart w:id="562" w:name="_Toc363730851"/>
            <w:r w:rsidRPr="009933BD">
              <w:t>8.5</w:t>
            </w:r>
            <w:r w:rsidRPr="009933BD">
              <w:tab/>
              <w:t>Delays Caused by Authorities</w:t>
            </w:r>
            <w:bookmarkEnd w:id="562"/>
          </w:p>
          <w:p w14:paraId="71E017F0" w14:textId="77777777" w:rsidR="003D730E" w:rsidRPr="009933BD" w:rsidRDefault="003D730E" w:rsidP="003D730E">
            <w:pPr>
              <w:pStyle w:val="Heading3"/>
              <w:tabs>
                <w:tab w:val="left" w:pos="702"/>
              </w:tabs>
              <w:ind w:left="702" w:hanging="702"/>
              <w:jc w:val="left"/>
              <w:rPr>
                <w:sz w:val="24"/>
              </w:rPr>
            </w:pPr>
          </w:p>
        </w:tc>
        <w:tc>
          <w:tcPr>
            <w:tcW w:w="6438" w:type="dxa"/>
            <w:gridSpan w:val="3"/>
          </w:tcPr>
          <w:p w14:paraId="3D033924" w14:textId="77777777" w:rsidR="003D730E" w:rsidRPr="009933BD" w:rsidRDefault="003D730E" w:rsidP="003D730E">
            <w:pPr>
              <w:pStyle w:val="ClauseSubPara"/>
              <w:spacing w:before="0" w:after="200"/>
              <w:ind w:left="-18"/>
              <w:jc w:val="both"/>
              <w:rPr>
                <w:sz w:val="24"/>
                <w:lang w:val="en-US"/>
              </w:rPr>
            </w:pPr>
            <w:r w:rsidRPr="009933BD">
              <w:rPr>
                <w:sz w:val="24"/>
                <w:lang w:val="en-US"/>
              </w:rPr>
              <w:t>If the following conditions apply, namely:</w:t>
            </w:r>
          </w:p>
          <w:p w14:paraId="3FB3E3BC" w14:textId="77777777" w:rsidR="003D730E" w:rsidRPr="009933BD" w:rsidRDefault="003D730E" w:rsidP="003D730E">
            <w:pPr>
              <w:pStyle w:val="ClauseSubList"/>
              <w:numPr>
                <w:ilvl w:val="0"/>
                <w:numId w:val="155"/>
              </w:numPr>
              <w:spacing w:after="200"/>
              <w:jc w:val="both"/>
              <w:rPr>
                <w:sz w:val="24"/>
                <w:lang w:val="en-US"/>
              </w:rPr>
            </w:pPr>
            <w:r w:rsidRPr="009933BD">
              <w:rPr>
                <w:sz w:val="24"/>
                <w:lang w:val="en-US"/>
              </w:rPr>
              <w:t>the Contractor has diligently followed the procedures laid down by the relevant legally constituted public authorities in the Country,</w:t>
            </w:r>
          </w:p>
          <w:p w14:paraId="73346BF9" w14:textId="77777777" w:rsidR="003D730E" w:rsidRPr="009933BD" w:rsidRDefault="003D730E" w:rsidP="003D730E">
            <w:pPr>
              <w:pStyle w:val="ClauseSubList"/>
              <w:numPr>
                <w:ilvl w:val="0"/>
                <w:numId w:val="155"/>
              </w:numPr>
              <w:spacing w:after="200"/>
              <w:jc w:val="both"/>
              <w:rPr>
                <w:sz w:val="24"/>
                <w:lang w:val="en-US"/>
              </w:rPr>
            </w:pPr>
            <w:r w:rsidRPr="009933BD">
              <w:rPr>
                <w:sz w:val="24"/>
                <w:lang w:val="en-US"/>
              </w:rPr>
              <w:t>these authorities delay or disrupt the Contractor’s work, and</w:t>
            </w:r>
          </w:p>
          <w:p w14:paraId="3D1F3701" w14:textId="77777777" w:rsidR="003D730E" w:rsidRPr="009933BD" w:rsidRDefault="003D730E" w:rsidP="003D730E">
            <w:pPr>
              <w:pStyle w:val="ClauseSubList"/>
              <w:numPr>
                <w:ilvl w:val="0"/>
                <w:numId w:val="155"/>
              </w:numPr>
              <w:spacing w:after="200"/>
              <w:jc w:val="both"/>
              <w:rPr>
                <w:sz w:val="24"/>
                <w:lang w:val="en-US"/>
              </w:rPr>
            </w:pPr>
            <w:r w:rsidRPr="009933BD">
              <w:rPr>
                <w:sz w:val="24"/>
                <w:lang w:val="en-US"/>
              </w:rPr>
              <w:t>the delay or disruption was Unforeseeable,</w:t>
            </w:r>
          </w:p>
          <w:p w14:paraId="718DEB77" w14:textId="77777777" w:rsidR="003D730E" w:rsidRPr="009933BD" w:rsidRDefault="003D730E" w:rsidP="003D730E">
            <w:pPr>
              <w:pStyle w:val="ClauseSubPara"/>
              <w:spacing w:before="0" w:after="200"/>
              <w:ind w:left="-18"/>
              <w:jc w:val="both"/>
              <w:rPr>
                <w:sz w:val="24"/>
                <w:lang w:val="en-US"/>
              </w:rPr>
            </w:pPr>
            <w:r w:rsidRPr="009933BD">
              <w:rPr>
                <w:sz w:val="24"/>
                <w:lang w:val="en-US"/>
              </w:rPr>
              <w:t>then this delay or disruption will be considered as a cause of delay under sub-paragraph (b) of Sub-Clause 8.4 [Extension of Time for Completion].</w:t>
            </w:r>
          </w:p>
        </w:tc>
      </w:tr>
      <w:tr w:rsidR="003D730E" w:rsidRPr="009933BD" w14:paraId="2B2258CD" w14:textId="77777777" w:rsidTr="003D730E">
        <w:tc>
          <w:tcPr>
            <w:tcW w:w="2652" w:type="dxa"/>
          </w:tcPr>
          <w:p w14:paraId="4ACD4FAA" w14:textId="77777777" w:rsidR="003D730E" w:rsidRPr="009933BD" w:rsidRDefault="003D730E" w:rsidP="003D730E">
            <w:pPr>
              <w:pStyle w:val="Section7heading4"/>
            </w:pPr>
            <w:bookmarkStart w:id="563" w:name="_Toc363730852"/>
            <w:r w:rsidRPr="009933BD">
              <w:t>8.6</w:t>
            </w:r>
            <w:r w:rsidRPr="009933BD">
              <w:tab/>
              <w:t>Rate of Progress</w:t>
            </w:r>
            <w:bookmarkEnd w:id="563"/>
          </w:p>
          <w:p w14:paraId="4175F91C" w14:textId="77777777" w:rsidR="003D730E" w:rsidRPr="009933BD" w:rsidRDefault="003D730E" w:rsidP="003D730E">
            <w:pPr>
              <w:pStyle w:val="Heading3"/>
              <w:tabs>
                <w:tab w:val="left" w:pos="702"/>
              </w:tabs>
              <w:ind w:left="702" w:hanging="702"/>
              <w:jc w:val="left"/>
              <w:rPr>
                <w:sz w:val="24"/>
              </w:rPr>
            </w:pPr>
          </w:p>
        </w:tc>
        <w:tc>
          <w:tcPr>
            <w:tcW w:w="6438" w:type="dxa"/>
            <w:gridSpan w:val="3"/>
          </w:tcPr>
          <w:p w14:paraId="65E28488" w14:textId="77777777" w:rsidR="003D730E" w:rsidRPr="009933BD" w:rsidRDefault="003D730E" w:rsidP="003D730E">
            <w:pPr>
              <w:pStyle w:val="ClauseSubPara"/>
              <w:spacing w:before="0" w:after="200"/>
              <w:ind w:left="0" w:hanging="18"/>
              <w:jc w:val="both"/>
              <w:rPr>
                <w:sz w:val="24"/>
                <w:lang w:val="en-US"/>
              </w:rPr>
            </w:pPr>
            <w:r w:rsidRPr="009933BD">
              <w:rPr>
                <w:sz w:val="24"/>
                <w:lang w:val="en-US"/>
              </w:rPr>
              <w:t>If, at any time:</w:t>
            </w:r>
          </w:p>
          <w:p w14:paraId="3E033BAF" w14:textId="77777777" w:rsidR="003D730E" w:rsidRPr="009933BD" w:rsidRDefault="003D730E" w:rsidP="003D730E">
            <w:pPr>
              <w:pStyle w:val="ClauseSubList"/>
              <w:numPr>
                <w:ilvl w:val="0"/>
                <w:numId w:val="156"/>
              </w:numPr>
              <w:spacing w:after="200"/>
              <w:jc w:val="both"/>
              <w:rPr>
                <w:sz w:val="24"/>
                <w:lang w:val="en-US"/>
              </w:rPr>
            </w:pPr>
            <w:r w:rsidRPr="009933BD">
              <w:rPr>
                <w:sz w:val="24"/>
                <w:lang w:val="en-US"/>
              </w:rPr>
              <w:t>actual progress is too slow to complete within the Time for Completion, and/or</w:t>
            </w:r>
          </w:p>
          <w:p w14:paraId="1D158018" w14:textId="77777777" w:rsidR="003D730E" w:rsidRPr="009933BD" w:rsidRDefault="003D730E" w:rsidP="003D730E">
            <w:pPr>
              <w:pStyle w:val="ClauseSubList"/>
              <w:numPr>
                <w:ilvl w:val="0"/>
                <w:numId w:val="156"/>
              </w:numPr>
              <w:spacing w:after="200"/>
              <w:jc w:val="both"/>
              <w:rPr>
                <w:sz w:val="24"/>
                <w:lang w:val="en-US"/>
              </w:rPr>
            </w:pPr>
            <w:r w:rsidRPr="009933BD">
              <w:rPr>
                <w:sz w:val="24"/>
                <w:lang w:val="en-US"/>
              </w:rPr>
              <w:t>progress has fallen (or will fall) behind the current programme under Sub-Clause 8.3 [Programme],</w:t>
            </w:r>
          </w:p>
          <w:p w14:paraId="5CDFD230" w14:textId="77777777" w:rsidR="003D730E" w:rsidRPr="009933BD" w:rsidRDefault="003D730E" w:rsidP="003D730E">
            <w:pPr>
              <w:pStyle w:val="ClauseSubPara"/>
              <w:spacing w:before="0" w:after="200"/>
              <w:ind w:left="0" w:hanging="18"/>
              <w:jc w:val="both"/>
              <w:rPr>
                <w:sz w:val="24"/>
                <w:lang w:val="en-US"/>
              </w:rPr>
            </w:pPr>
            <w:r w:rsidRPr="009933BD">
              <w:rPr>
                <w:sz w:val="24"/>
                <w:lang w:val="en-US"/>
              </w:rPr>
              <w:t>other than as a result of a cause listed in Sub-Clause 8.4 [Extension of Time for Completion], then the Engineer may instruct the Contractor to submit, under Sub-Clause 8.3 [Programme], a revised programme and supporting report describing the revised methods which the Contractor proposes to adopt in order to expedite progress and complete within the Time for Completion.</w:t>
            </w:r>
          </w:p>
          <w:p w14:paraId="118F617E" w14:textId="77777777" w:rsidR="003D730E" w:rsidRPr="009933BD" w:rsidRDefault="003D730E" w:rsidP="003D730E">
            <w:pPr>
              <w:pStyle w:val="ClauseSubPara"/>
              <w:spacing w:before="0" w:after="200"/>
              <w:ind w:left="0" w:hanging="18"/>
              <w:jc w:val="both"/>
              <w:rPr>
                <w:sz w:val="24"/>
                <w:lang w:val="en-US"/>
              </w:rPr>
            </w:pPr>
            <w:r w:rsidRPr="009933BD">
              <w:rPr>
                <w:sz w:val="24"/>
                <w:lang w:val="en-US"/>
              </w:rPr>
              <w:t>Unless the Engineer notifies otherwise, the Contractor shall adopt these revised methods, which may require increases in the working hours and/or in the numbers of Contractor’s Personnel and/or Goods, at the risk and cost of the Contractor. If these revised methods cause the Employer to incur additional costs, the Contractor shall subject to notice under Sub-Clause 2.5 [Employer’s Claims] pay these costs to the Employer, in addition to delay damages (if any) under Sub-Clause 8.7 below.</w:t>
            </w:r>
          </w:p>
          <w:p w14:paraId="449BE162" w14:textId="77777777" w:rsidR="003D730E" w:rsidRPr="009933BD" w:rsidRDefault="003D730E" w:rsidP="003D730E">
            <w:pPr>
              <w:pStyle w:val="ClauseSubPara"/>
              <w:spacing w:before="0" w:after="200"/>
              <w:ind w:left="0" w:hanging="18"/>
              <w:jc w:val="both"/>
              <w:rPr>
                <w:sz w:val="24"/>
                <w:szCs w:val="24"/>
                <w:lang w:val="en-US"/>
              </w:rPr>
            </w:pPr>
            <w:r w:rsidRPr="009933BD">
              <w:rPr>
                <w:sz w:val="24"/>
                <w:szCs w:val="24"/>
                <w:lang w:val="en-US"/>
              </w:rPr>
              <w:t>Additional costs of revised methods including acceleration measures, instructed by the Engineer to reduce delays resulting from causes listed under Sub-Clause 8.4 [Extension of Time for Completion] shall be paid by the Employer, without generating, however, any other additional payment benefit to the Contractor.</w:t>
            </w:r>
          </w:p>
        </w:tc>
      </w:tr>
      <w:tr w:rsidR="003D730E" w:rsidRPr="009933BD" w14:paraId="537E2FB2" w14:textId="77777777" w:rsidTr="003D730E">
        <w:tc>
          <w:tcPr>
            <w:tcW w:w="2652" w:type="dxa"/>
          </w:tcPr>
          <w:p w14:paraId="5FB56F09" w14:textId="77777777" w:rsidR="003D730E" w:rsidRPr="009933BD" w:rsidRDefault="003D730E" w:rsidP="003D730E">
            <w:pPr>
              <w:pStyle w:val="Section7heading4"/>
            </w:pPr>
            <w:bookmarkStart w:id="564" w:name="_Toc363730853"/>
            <w:r w:rsidRPr="009933BD">
              <w:t>8.7</w:t>
            </w:r>
            <w:r w:rsidRPr="009933BD">
              <w:tab/>
              <w:t>Delay Damages</w:t>
            </w:r>
            <w:bookmarkEnd w:id="564"/>
          </w:p>
          <w:p w14:paraId="4E719FCF" w14:textId="77777777" w:rsidR="003D730E" w:rsidRPr="009933BD" w:rsidRDefault="003D730E" w:rsidP="003D730E">
            <w:pPr>
              <w:pStyle w:val="Heading3"/>
              <w:tabs>
                <w:tab w:val="left" w:pos="702"/>
              </w:tabs>
              <w:ind w:left="702" w:hanging="702"/>
              <w:jc w:val="left"/>
              <w:rPr>
                <w:sz w:val="24"/>
              </w:rPr>
            </w:pPr>
          </w:p>
        </w:tc>
        <w:tc>
          <w:tcPr>
            <w:tcW w:w="6438" w:type="dxa"/>
            <w:gridSpan w:val="3"/>
          </w:tcPr>
          <w:p w14:paraId="780CA57B" w14:textId="77777777" w:rsidR="003D730E" w:rsidRPr="009933BD" w:rsidRDefault="003D730E" w:rsidP="003D730E">
            <w:pPr>
              <w:pStyle w:val="ClauseSubPara"/>
              <w:spacing w:before="0" w:after="200"/>
              <w:ind w:left="0"/>
              <w:jc w:val="both"/>
              <w:rPr>
                <w:sz w:val="24"/>
                <w:lang w:val="en-US"/>
              </w:rPr>
            </w:pPr>
            <w:r w:rsidRPr="009933BD">
              <w:rPr>
                <w:sz w:val="24"/>
                <w:lang w:val="en-US"/>
              </w:rPr>
              <w:t xml:space="preserve">If the Contractor fails to comply with Sub-Clause 8.2 [Time for Completion], the Contractor shall subject to notice under Sub-Clause 2.5 [Employer’s Claims] pay delay damages to the Employer for this default. These delay damages shall be the sum </w:t>
            </w:r>
            <w:r w:rsidR="00283843" w:rsidRPr="009933BD">
              <w:rPr>
                <w:b/>
                <w:sz w:val="24"/>
                <w:lang w:val="en-US"/>
              </w:rPr>
              <w:t>stated in the Contract Data</w:t>
            </w:r>
            <w:r w:rsidRPr="009933BD">
              <w:rPr>
                <w:sz w:val="24"/>
                <w:lang w:val="en-US"/>
              </w:rPr>
              <w:t xml:space="preserve">, which shall be paid for every day which shall elapse between the relevant Time for Completion and the date stated in the Taking-Over Certificate. However, the total amount due under this Sub-Clause shall not exceed the maximum amount of delay damages (if any) </w:t>
            </w:r>
            <w:r w:rsidR="00283843" w:rsidRPr="009933BD">
              <w:rPr>
                <w:b/>
                <w:sz w:val="24"/>
                <w:lang w:val="en-US"/>
              </w:rPr>
              <w:t>stated in the Contract Data</w:t>
            </w:r>
            <w:r w:rsidRPr="009933BD">
              <w:rPr>
                <w:spacing w:val="-4"/>
                <w:sz w:val="24"/>
                <w:szCs w:val="24"/>
                <w:lang w:val="en-US"/>
              </w:rPr>
              <w:t>.</w:t>
            </w:r>
          </w:p>
          <w:p w14:paraId="1835655C" w14:textId="77777777" w:rsidR="003D730E" w:rsidRPr="009933BD" w:rsidRDefault="003D730E" w:rsidP="003D730E">
            <w:pPr>
              <w:pStyle w:val="ClauseSubPara"/>
              <w:spacing w:before="0" w:after="200"/>
              <w:ind w:left="0"/>
              <w:jc w:val="both"/>
              <w:rPr>
                <w:sz w:val="24"/>
                <w:lang w:val="en-US"/>
              </w:rPr>
            </w:pPr>
            <w:r w:rsidRPr="009933BD">
              <w:rPr>
                <w:sz w:val="24"/>
                <w:lang w:val="en-US"/>
              </w:rPr>
              <w:t>These delay damages shall be the only damages due from the Contractor for such default, other than in the event of termination under Sub-Clause 15.2 [Termination by Employer] prior to completion of the Works. These damages shall not relieve the Contractor from his obligation to complete the Works, or from any other duties, obligations or responsibilities which he may have under the Contract.</w:t>
            </w:r>
          </w:p>
        </w:tc>
      </w:tr>
      <w:tr w:rsidR="003D730E" w:rsidRPr="009933BD" w14:paraId="34CBA0C4" w14:textId="77777777" w:rsidTr="003D730E">
        <w:tc>
          <w:tcPr>
            <w:tcW w:w="2652" w:type="dxa"/>
          </w:tcPr>
          <w:p w14:paraId="2AF89F20" w14:textId="77777777" w:rsidR="003D730E" w:rsidRPr="009933BD" w:rsidRDefault="003D730E" w:rsidP="003D730E">
            <w:pPr>
              <w:pStyle w:val="Section7heading4"/>
            </w:pPr>
            <w:bookmarkStart w:id="565" w:name="_Toc363730854"/>
            <w:r w:rsidRPr="009933BD">
              <w:t>8.8</w:t>
            </w:r>
            <w:r w:rsidRPr="009933BD">
              <w:tab/>
              <w:t>Suspension of Work</w:t>
            </w:r>
            <w:bookmarkEnd w:id="565"/>
          </w:p>
          <w:p w14:paraId="1EFD51D7" w14:textId="77777777" w:rsidR="003D730E" w:rsidRPr="009933BD" w:rsidRDefault="003D730E" w:rsidP="003D730E">
            <w:pPr>
              <w:pStyle w:val="Heading3"/>
              <w:tabs>
                <w:tab w:val="left" w:pos="702"/>
              </w:tabs>
              <w:ind w:left="702" w:hanging="702"/>
              <w:jc w:val="left"/>
              <w:rPr>
                <w:sz w:val="24"/>
              </w:rPr>
            </w:pPr>
          </w:p>
        </w:tc>
        <w:tc>
          <w:tcPr>
            <w:tcW w:w="6438" w:type="dxa"/>
            <w:gridSpan w:val="3"/>
          </w:tcPr>
          <w:p w14:paraId="773955F5" w14:textId="77777777" w:rsidR="003D730E" w:rsidRPr="009933BD" w:rsidRDefault="003D730E" w:rsidP="003D730E">
            <w:pPr>
              <w:pStyle w:val="ClauseSubPara"/>
              <w:spacing w:before="0" w:after="240"/>
              <w:ind w:left="0" w:hanging="18"/>
              <w:jc w:val="both"/>
              <w:rPr>
                <w:sz w:val="24"/>
                <w:lang w:val="en-US"/>
              </w:rPr>
            </w:pPr>
            <w:r w:rsidRPr="009933BD">
              <w:rPr>
                <w:sz w:val="24"/>
                <w:lang w:val="en-US"/>
              </w:rPr>
              <w:t>The Engineer may at any time instruct the Contractor to suspend progress of part or all of the Works. During such suspension, the Contractor shall protect, store and secure such part or the Works against any deterioration, loss or damage.</w:t>
            </w:r>
          </w:p>
          <w:p w14:paraId="6DA38253" w14:textId="77777777" w:rsidR="003D730E" w:rsidRPr="009933BD" w:rsidRDefault="003D730E" w:rsidP="003D730E">
            <w:pPr>
              <w:pStyle w:val="ClauseSubPara"/>
              <w:spacing w:before="0" w:after="240"/>
              <w:ind w:left="0" w:hanging="18"/>
              <w:jc w:val="both"/>
              <w:rPr>
                <w:sz w:val="24"/>
                <w:lang w:val="en-US"/>
              </w:rPr>
            </w:pPr>
            <w:r w:rsidRPr="009933BD">
              <w:rPr>
                <w:sz w:val="24"/>
                <w:lang w:val="en-US"/>
              </w:rPr>
              <w:t>The Engineer may also notify the cause for the suspension. If and to the extent that the cause is notified and is the responsibility of the Contractor, the following Sub-Clauses 8.9, 8.10 and 8.11 shall not apply.</w:t>
            </w:r>
          </w:p>
        </w:tc>
      </w:tr>
      <w:tr w:rsidR="003D730E" w:rsidRPr="009933BD" w14:paraId="4B4C0CF1" w14:textId="77777777" w:rsidTr="003D730E">
        <w:tc>
          <w:tcPr>
            <w:tcW w:w="2652" w:type="dxa"/>
          </w:tcPr>
          <w:p w14:paraId="02E3475D" w14:textId="77777777" w:rsidR="003D730E" w:rsidRPr="009933BD" w:rsidRDefault="003D730E" w:rsidP="003D730E">
            <w:pPr>
              <w:pStyle w:val="Section7heading4"/>
            </w:pPr>
            <w:bookmarkStart w:id="566" w:name="_Toc363730855"/>
            <w:r w:rsidRPr="009933BD">
              <w:t>8.9</w:t>
            </w:r>
            <w:r w:rsidRPr="009933BD">
              <w:tab/>
              <w:t>Consequences of Suspension</w:t>
            </w:r>
            <w:bookmarkEnd w:id="566"/>
          </w:p>
          <w:p w14:paraId="64356B30" w14:textId="77777777" w:rsidR="003D730E" w:rsidRPr="009933BD" w:rsidRDefault="003D730E" w:rsidP="003D730E">
            <w:pPr>
              <w:pStyle w:val="Heading3"/>
              <w:tabs>
                <w:tab w:val="left" w:pos="702"/>
              </w:tabs>
              <w:ind w:left="702" w:hanging="702"/>
              <w:jc w:val="left"/>
              <w:rPr>
                <w:sz w:val="24"/>
              </w:rPr>
            </w:pPr>
          </w:p>
        </w:tc>
        <w:tc>
          <w:tcPr>
            <w:tcW w:w="6438" w:type="dxa"/>
            <w:gridSpan w:val="3"/>
          </w:tcPr>
          <w:p w14:paraId="705DF750" w14:textId="77777777" w:rsidR="003D730E" w:rsidRPr="009933BD" w:rsidRDefault="003D730E" w:rsidP="003D730E">
            <w:pPr>
              <w:pStyle w:val="ClauseSubPara"/>
              <w:spacing w:before="0" w:after="240"/>
              <w:ind w:left="0"/>
              <w:jc w:val="both"/>
              <w:rPr>
                <w:sz w:val="24"/>
                <w:lang w:val="en-US"/>
              </w:rPr>
            </w:pPr>
            <w:r w:rsidRPr="009933BD">
              <w:rPr>
                <w:sz w:val="24"/>
                <w:lang w:val="en-US"/>
              </w:rPr>
              <w:t>If the Contractor suffers delay and/or incurs Cost from complying with the Engineer’s instructions under Sub-Clause 8.8 [Suspension of Work] and/or from resuming the work, the Contractor shall give notice to the Engineer and shall be entitled subject to Sub-Clause 20.1 [Contractor’s Claims] to:</w:t>
            </w:r>
          </w:p>
          <w:p w14:paraId="5FE5B7F7" w14:textId="77777777" w:rsidR="003D730E" w:rsidRPr="009933BD" w:rsidRDefault="003D730E" w:rsidP="003D730E">
            <w:pPr>
              <w:pStyle w:val="ClauseSubList"/>
              <w:numPr>
                <w:ilvl w:val="0"/>
                <w:numId w:val="157"/>
              </w:numPr>
              <w:spacing w:after="240"/>
              <w:jc w:val="both"/>
              <w:rPr>
                <w:sz w:val="24"/>
                <w:lang w:val="en-US"/>
              </w:rPr>
            </w:pPr>
            <w:r w:rsidRPr="009933BD">
              <w:rPr>
                <w:sz w:val="24"/>
                <w:lang w:val="en-US"/>
              </w:rPr>
              <w:t>an extension of time for any such delay, if completion is or will be delayed, under Sub-Clause 8.4 [Extension of Time for Completion], and</w:t>
            </w:r>
          </w:p>
          <w:p w14:paraId="0ACF5AF9" w14:textId="77777777" w:rsidR="003D730E" w:rsidRPr="009933BD" w:rsidRDefault="003D730E" w:rsidP="003D730E">
            <w:pPr>
              <w:pStyle w:val="ClauseSubList"/>
              <w:numPr>
                <w:ilvl w:val="0"/>
                <w:numId w:val="157"/>
              </w:numPr>
              <w:spacing w:after="240"/>
              <w:jc w:val="both"/>
              <w:rPr>
                <w:sz w:val="24"/>
                <w:lang w:val="en-US"/>
              </w:rPr>
            </w:pPr>
            <w:r w:rsidRPr="009933BD">
              <w:rPr>
                <w:sz w:val="24"/>
                <w:lang w:val="en-US"/>
              </w:rPr>
              <w:t>payment of any such Cost, which shall be included in the Contract Price.</w:t>
            </w:r>
          </w:p>
          <w:p w14:paraId="4FE1A692" w14:textId="77777777" w:rsidR="003D730E" w:rsidRPr="009933BD" w:rsidRDefault="003D730E" w:rsidP="003D730E">
            <w:pPr>
              <w:pStyle w:val="ClauseSubPara"/>
              <w:spacing w:before="0" w:after="240"/>
              <w:ind w:left="0"/>
              <w:jc w:val="both"/>
              <w:rPr>
                <w:sz w:val="24"/>
                <w:lang w:val="en-US"/>
              </w:rPr>
            </w:pPr>
            <w:r w:rsidRPr="009933BD">
              <w:rPr>
                <w:sz w:val="24"/>
                <w:lang w:val="en-US"/>
              </w:rPr>
              <w:t>After receiving this notice, the Engineer shall proceed in accordance with Sub-Clause 3.5 [Determinations] to agree or determine these matters.</w:t>
            </w:r>
          </w:p>
          <w:p w14:paraId="1EC01E03" w14:textId="77777777" w:rsidR="003D730E" w:rsidRPr="009933BD" w:rsidRDefault="003D730E" w:rsidP="003D730E">
            <w:pPr>
              <w:pStyle w:val="ClauseSubPara"/>
              <w:spacing w:before="0" w:after="240"/>
              <w:ind w:left="-18"/>
              <w:jc w:val="both"/>
              <w:rPr>
                <w:sz w:val="24"/>
                <w:lang w:val="en-US"/>
              </w:rPr>
            </w:pPr>
            <w:r w:rsidRPr="009933BD">
              <w:rPr>
                <w:sz w:val="24"/>
                <w:lang w:val="en-US"/>
              </w:rPr>
              <w:t>The Contractor shall not be entitled to an extension of time for, or to payment of the Cost incurred in, making good the consequences of the Contractor’s faulty design, workmanship or materials, or of the Contractor’s failure to protect, store or secure in accordance with Sub-Clause 8.8 [Suspension of Work].</w:t>
            </w:r>
          </w:p>
        </w:tc>
      </w:tr>
      <w:tr w:rsidR="003D730E" w:rsidRPr="009933BD" w14:paraId="397C1CF1" w14:textId="77777777" w:rsidTr="003D730E">
        <w:tc>
          <w:tcPr>
            <w:tcW w:w="2652" w:type="dxa"/>
          </w:tcPr>
          <w:p w14:paraId="3F9947B4" w14:textId="77777777" w:rsidR="003D730E" w:rsidRPr="009933BD" w:rsidRDefault="003D730E" w:rsidP="003D730E">
            <w:pPr>
              <w:pStyle w:val="Section7heading4"/>
            </w:pPr>
            <w:bookmarkStart w:id="567" w:name="_Toc363730856"/>
            <w:r w:rsidRPr="009933BD">
              <w:t>8.10</w:t>
            </w:r>
            <w:r w:rsidRPr="009933BD">
              <w:tab/>
              <w:t>Payment for Plant and Materials in Event of Suspension</w:t>
            </w:r>
            <w:bookmarkEnd w:id="567"/>
          </w:p>
          <w:p w14:paraId="7660892C" w14:textId="77777777" w:rsidR="003D730E" w:rsidRPr="009933BD" w:rsidRDefault="003D730E" w:rsidP="003D730E">
            <w:pPr>
              <w:pStyle w:val="Heading3"/>
              <w:tabs>
                <w:tab w:val="left" w:pos="702"/>
              </w:tabs>
              <w:ind w:left="702" w:hanging="702"/>
              <w:jc w:val="left"/>
              <w:rPr>
                <w:sz w:val="24"/>
              </w:rPr>
            </w:pPr>
          </w:p>
        </w:tc>
        <w:tc>
          <w:tcPr>
            <w:tcW w:w="6438" w:type="dxa"/>
            <w:gridSpan w:val="3"/>
          </w:tcPr>
          <w:p w14:paraId="707B5372" w14:textId="77777777" w:rsidR="003D730E" w:rsidRPr="009933BD" w:rsidRDefault="003D730E" w:rsidP="003D730E">
            <w:pPr>
              <w:pStyle w:val="ClauseSubPara"/>
              <w:spacing w:before="0" w:after="200"/>
              <w:ind w:left="0"/>
              <w:jc w:val="both"/>
              <w:rPr>
                <w:rFonts w:ascii="Helvetica Neue" w:hAnsi="Helvetica Neue"/>
                <w:b/>
                <w:bCs/>
                <w:sz w:val="24"/>
                <w:lang w:val="en-US"/>
              </w:rPr>
            </w:pPr>
            <w:r w:rsidRPr="009933BD">
              <w:rPr>
                <w:sz w:val="24"/>
                <w:lang w:val="en-US"/>
              </w:rPr>
              <w:t>The Contractor shall be entitled to payment of the value (as at the date of suspension) of Plant and/or Materials which have not been delivered to Site, if:</w:t>
            </w:r>
          </w:p>
          <w:p w14:paraId="463D1CFF" w14:textId="77777777" w:rsidR="003D730E" w:rsidRPr="009933BD" w:rsidRDefault="003D730E" w:rsidP="003D730E">
            <w:pPr>
              <w:pStyle w:val="ClauseSubList"/>
              <w:numPr>
                <w:ilvl w:val="0"/>
                <w:numId w:val="158"/>
              </w:numPr>
              <w:spacing w:after="200"/>
              <w:jc w:val="both"/>
              <w:rPr>
                <w:sz w:val="24"/>
                <w:lang w:val="en-US"/>
              </w:rPr>
            </w:pPr>
            <w:r w:rsidRPr="009933BD">
              <w:rPr>
                <w:sz w:val="24"/>
                <w:lang w:val="en-US"/>
              </w:rPr>
              <w:t>the work on Plant or delivery of Plant and/or Materials has been suspended for more than 28 days, and</w:t>
            </w:r>
          </w:p>
          <w:p w14:paraId="318E41B9" w14:textId="77777777" w:rsidR="003D730E" w:rsidRPr="009933BD" w:rsidRDefault="003D730E" w:rsidP="003D730E">
            <w:pPr>
              <w:pStyle w:val="ClauseSubList"/>
              <w:numPr>
                <w:ilvl w:val="0"/>
                <w:numId w:val="158"/>
              </w:numPr>
              <w:spacing w:after="200"/>
              <w:jc w:val="both"/>
              <w:rPr>
                <w:sz w:val="24"/>
                <w:szCs w:val="24"/>
                <w:lang w:val="en-US"/>
              </w:rPr>
            </w:pPr>
            <w:r w:rsidRPr="009933BD">
              <w:rPr>
                <w:sz w:val="24"/>
                <w:szCs w:val="24"/>
                <w:lang w:val="en-US"/>
              </w:rPr>
              <w:t>the Contractor has marked the Plant and/or Materials as the Employer’s property in accordance with the Engineer’s instructions.</w:t>
            </w:r>
          </w:p>
        </w:tc>
      </w:tr>
      <w:tr w:rsidR="003D730E" w:rsidRPr="009933BD" w14:paraId="1355D567" w14:textId="77777777" w:rsidTr="003D730E">
        <w:tc>
          <w:tcPr>
            <w:tcW w:w="2652" w:type="dxa"/>
          </w:tcPr>
          <w:p w14:paraId="696F0F02" w14:textId="77777777" w:rsidR="003D730E" w:rsidRPr="009933BD" w:rsidRDefault="003D730E" w:rsidP="003D730E">
            <w:pPr>
              <w:pStyle w:val="Section7heading4"/>
            </w:pPr>
            <w:bookmarkStart w:id="568" w:name="_Toc363730857"/>
            <w:r w:rsidRPr="009933BD">
              <w:t>8.11</w:t>
            </w:r>
            <w:r w:rsidRPr="009933BD">
              <w:tab/>
              <w:t>Prolonged Suspension</w:t>
            </w:r>
            <w:bookmarkEnd w:id="568"/>
          </w:p>
          <w:p w14:paraId="649FA82D" w14:textId="77777777" w:rsidR="003D730E" w:rsidRPr="009933BD" w:rsidRDefault="003D730E" w:rsidP="003D730E">
            <w:pPr>
              <w:pStyle w:val="Heading3"/>
              <w:tabs>
                <w:tab w:val="left" w:pos="702"/>
              </w:tabs>
              <w:ind w:left="702" w:hanging="702"/>
              <w:jc w:val="left"/>
              <w:rPr>
                <w:sz w:val="24"/>
              </w:rPr>
            </w:pPr>
          </w:p>
        </w:tc>
        <w:tc>
          <w:tcPr>
            <w:tcW w:w="6438" w:type="dxa"/>
            <w:gridSpan w:val="3"/>
          </w:tcPr>
          <w:p w14:paraId="5C03A821" w14:textId="77777777" w:rsidR="003D730E" w:rsidRPr="009933BD" w:rsidRDefault="003D730E" w:rsidP="003D730E">
            <w:pPr>
              <w:pStyle w:val="ClauseSubPara"/>
              <w:spacing w:before="0" w:after="200"/>
              <w:ind w:left="-18"/>
              <w:jc w:val="both"/>
              <w:rPr>
                <w:sz w:val="24"/>
                <w:lang w:val="en-US"/>
              </w:rPr>
            </w:pPr>
            <w:r w:rsidRPr="009933BD">
              <w:rPr>
                <w:sz w:val="24"/>
                <w:lang w:val="en-US"/>
              </w:rPr>
              <w:t>If the suspension under Sub-Clause 8.8 [Suspension of Work] has continued for more than 84 days, the Contractor may request the Engineer’s permission to proceed. If the Engineer does not give permission within 28 days after being requested to do so, the Contractor may, by giving notice to the Engineer, treat the suspension as an omission under Clause 13 [Variations and Adjustments] of the affected part of the Works. If the suspension affects the whole of the Works, the Contractor may give notice of termination under Sub-Clause 16.2 [Termination by Contractor].</w:t>
            </w:r>
          </w:p>
        </w:tc>
      </w:tr>
      <w:tr w:rsidR="003D730E" w:rsidRPr="009933BD" w14:paraId="41523586" w14:textId="77777777" w:rsidTr="003D730E">
        <w:trPr>
          <w:cantSplit/>
        </w:trPr>
        <w:tc>
          <w:tcPr>
            <w:tcW w:w="2652" w:type="dxa"/>
          </w:tcPr>
          <w:p w14:paraId="5EE89AF8" w14:textId="77777777" w:rsidR="003D730E" w:rsidRPr="009933BD" w:rsidRDefault="003D730E" w:rsidP="003D730E">
            <w:pPr>
              <w:pStyle w:val="Section7heading4"/>
            </w:pPr>
            <w:bookmarkStart w:id="569" w:name="_Toc363730858"/>
            <w:r w:rsidRPr="009933BD">
              <w:t>8.12</w:t>
            </w:r>
            <w:r w:rsidRPr="009933BD">
              <w:tab/>
              <w:t>Resumption of Work</w:t>
            </w:r>
            <w:bookmarkEnd w:id="569"/>
          </w:p>
          <w:p w14:paraId="1C8E1209" w14:textId="77777777" w:rsidR="003D730E" w:rsidRPr="009933BD" w:rsidRDefault="003D730E" w:rsidP="003D730E">
            <w:pPr>
              <w:pStyle w:val="Heading3"/>
              <w:tabs>
                <w:tab w:val="left" w:pos="702"/>
              </w:tabs>
              <w:ind w:left="702" w:hanging="702"/>
              <w:jc w:val="left"/>
              <w:rPr>
                <w:sz w:val="24"/>
              </w:rPr>
            </w:pPr>
          </w:p>
        </w:tc>
        <w:tc>
          <w:tcPr>
            <w:tcW w:w="6438" w:type="dxa"/>
            <w:gridSpan w:val="3"/>
          </w:tcPr>
          <w:p w14:paraId="11569301" w14:textId="77777777" w:rsidR="003D730E" w:rsidRPr="009933BD" w:rsidRDefault="003D730E" w:rsidP="003D730E">
            <w:pPr>
              <w:pStyle w:val="ClauseSubPara"/>
              <w:spacing w:before="0" w:after="200"/>
              <w:ind w:left="-18"/>
              <w:jc w:val="both"/>
              <w:rPr>
                <w:sz w:val="24"/>
                <w:lang w:val="en-US"/>
              </w:rPr>
            </w:pPr>
            <w:r w:rsidRPr="009933BD">
              <w:rPr>
                <w:sz w:val="24"/>
                <w:lang w:val="en-US"/>
              </w:rPr>
              <w:t>After the permission or instruction to proceed is given, the Contractor and the Engineer shall jointly examine the Works and the Plant and Materials affected by the suspension. The Contractor shall make good any deterioration or defect in or loss of the Works or Plant or Materials, which has occurred during the suspension after receiving from the Engineer an instruction to this effect under Clause 13 [Variations and Adjustments]</w:t>
            </w:r>
            <w:r w:rsidRPr="009933BD">
              <w:rPr>
                <w:sz w:val="24"/>
                <w:szCs w:val="24"/>
                <w:lang w:val="en-US"/>
              </w:rPr>
              <w:t>.</w:t>
            </w:r>
          </w:p>
        </w:tc>
      </w:tr>
      <w:tr w:rsidR="003D730E" w:rsidRPr="009933BD" w14:paraId="6128BB31" w14:textId="77777777" w:rsidTr="003D730E">
        <w:trPr>
          <w:cantSplit/>
        </w:trPr>
        <w:tc>
          <w:tcPr>
            <w:tcW w:w="9090" w:type="dxa"/>
            <w:gridSpan w:val="4"/>
            <w:vAlign w:val="center"/>
          </w:tcPr>
          <w:p w14:paraId="09DC3D4F" w14:textId="77777777" w:rsidR="003D730E" w:rsidRPr="009933BD" w:rsidRDefault="003D730E" w:rsidP="003D730E">
            <w:pPr>
              <w:pStyle w:val="StyleSection7heading3After10pt"/>
            </w:pPr>
            <w:bookmarkStart w:id="570" w:name="_Toc363730859"/>
            <w:r w:rsidRPr="009933BD">
              <w:t>9.</w:t>
            </w:r>
            <w:r w:rsidRPr="009933BD">
              <w:tab/>
              <w:t>Tests on Completion</w:t>
            </w:r>
            <w:bookmarkEnd w:id="570"/>
          </w:p>
        </w:tc>
      </w:tr>
      <w:tr w:rsidR="003D730E" w:rsidRPr="009933BD" w14:paraId="1E6E682B" w14:textId="77777777" w:rsidTr="003D730E">
        <w:tc>
          <w:tcPr>
            <w:tcW w:w="2652" w:type="dxa"/>
          </w:tcPr>
          <w:p w14:paraId="72A2292E" w14:textId="77777777" w:rsidR="003D730E" w:rsidRPr="009933BD" w:rsidRDefault="003D730E" w:rsidP="003D730E">
            <w:pPr>
              <w:pStyle w:val="Section7heading4"/>
            </w:pPr>
            <w:bookmarkStart w:id="571" w:name="_Toc363730860"/>
            <w:r w:rsidRPr="009933BD">
              <w:t>9.1</w:t>
            </w:r>
            <w:r w:rsidRPr="009933BD">
              <w:tab/>
              <w:t>Contractor’s Obligations</w:t>
            </w:r>
            <w:bookmarkEnd w:id="571"/>
          </w:p>
          <w:p w14:paraId="5212B682" w14:textId="77777777" w:rsidR="003D730E" w:rsidRPr="009933BD" w:rsidRDefault="003D730E" w:rsidP="003D730E">
            <w:pPr>
              <w:pStyle w:val="Heading3"/>
              <w:ind w:left="702" w:hanging="702"/>
              <w:jc w:val="left"/>
              <w:rPr>
                <w:sz w:val="24"/>
              </w:rPr>
            </w:pPr>
          </w:p>
        </w:tc>
        <w:tc>
          <w:tcPr>
            <w:tcW w:w="6438" w:type="dxa"/>
            <w:gridSpan w:val="3"/>
          </w:tcPr>
          <w:p w14:paraId="32F0692D" w14:textId="77777777" w:rsidR="003D730E" w:rsidRPr="009933BD" w:rsidRDefault="003D730E" w:rsidP="003D730E">
            <w:pPr>
              <w:pStyle w:val="ClauseSubList"/>
              <w:tabs>
                <w:tab w:val="clear" w:pos="576"/>
              </w:tabs>
              <w:spacing w:after="160"/>
              <w:ind w:left="0" w:firstLine="0"/>
              <w:jc w:val="both"/>
              <w:rPr>
                <w:sz w:val="24"/>
                <w:szCs w:val="24"/>
                <w:lang w:val="en-US"/>
              </w:rPr>
            </w:pPr>
            <w:r w:rsidRPr="009933BD">
              <w:rPr>
                <w:sz w:val="24"/>
                <w:szCs w:val="24"/>
                <w:lang w:val="en-US"/>
              </w:rPr>
              <w:t>The Contractor shall carry out the Tests on Completion in accordance with this Clause and Sub-Clause 7.4 [Testing], after providing the documents in accordance with sub-paragraph (d) of Sub-Clause 4.1 [Contractor’s General Obligations].</w:t>
            </w:r>
          </w:p>
          <w:p w14:paraId="4BFFB5EB" w14:textId="77777777" w:rsidR="003D730E" w:rsidRPr="009933BD" w:rsidRDefault="003D730E" w:rsidP="003D730E">
            <w:pPr>
              <w:pStyle w:val="ClauseSubPara"/>
              <w:spacing w:before="0" w:after="160"/>
              <w:ind w:left="0"/>
              <w:jc w:val="both"/>
              <w:rPr>
                <w:sz w:val="24"/>
                <w:szCs w:val="24"/>
                <w:lang w:val="en-US"/>
              </w:rPr>
            </w:pPr>
            <w:r w:rsidRPr="009933BD">
              <w:rPr>
                <w:sz w:val="24"/>
                <w:szCs w:val="24"/>
                <w:lang w:val="en-US"/>
              </w:rPr>
              <w:t>The Contractor shall give to the Engineer not less than 21 days’ notice of the date after which the Contractor will be ready to carry out each of the Tests on Completion. Unless otherwise agreed, Tests on Completion shall be carried out within 14 days after this date, on such day or days as the Engineer shall instruct.</w:t>
            </w:r>
          </w:p>
          <w:p w14:paraId="2BF2D8A8" w14:textId="77777777" w:rsidR="003D730E" w:rsidRPr="009933BD" w:rsidRDefault="003D730E" w:rsidP="003D730E">
            <w:pPr>
              <w:pStyle w:val="ClauseSubPara"/>
              <w:spacing w:before="0" w:after="160"/>
              <w:ind w:left="-18"/>
              <w:jc w:val="both"/>
              <w:rPr>
                <w:sz w:val="24"/>
                <w:szCs w:val="24"/>
                <w:lang w:val="en-US"/>
              </w:rPr>
            </w:pPr>
            <w:r w:rsidRPr="009933BD">
              <w:rPr>
                <w:sz w:val="24"/>
                <w:szCs w:val="24"/>
                <w:lang w:val="en-US"/>
              </w:rPr>
              <w:t>In considering the results of the Tests on Completion, the Engineer shall make allowances for the effect of any use of the Works by the Employer on the performance or other characteristics of the Works. As soon as the Works, or a Section, have passed any Tests on Completion, the Contractor shall submit a certified report of the results of these Tests to the Engineer.</w:t>
            </w:r>
          </w:p>
        </w:tc>
      </w:tr>
      <w:tr w:rsidR="003D730E" w:rsidRPr="009933BD" w14:paraId="5BFE2D39" w14:textId="77777777" w:rsidTr="003D730E">
        <w:tc>
          <w:tcPr>
            <w:tcW w:w="2652" w:type="dxa"/>
          </w:tcPr>
          <w:p w14:paraId="0C9F09DF" w14:textId="77777777" w:rsidR="003D730E" w:rsidRPr="009933BD" w:rsidRDefault="003D730E" w:rsidP="003D730E">
            <w:pPr>
              <w:pStyle w:val="Section7heading4"/>
            </w:pPr>
            <w:bookmarkStart w:id="572" w:name="_Toc363730861"/>
            <w:r w:rsidRPr="009933BD">
              <w:t>9.2</w:t>
            </w:r>
            <w:r w:rsidRPr="009933BD">
              <w:tab/>
              <w:t>Delayed Tests</w:t>
            </w:r>
            <w:bookmarkEnd w:id="572"/>
          </w:p>
          <w:p w14:paraId="4C4A7818" w14:textId="77777777" w:rsidR="003D730E" w:rsidRPr="009933BD" w:rsidRDefault="003D730E" w:rsidP="003D730E">
            <w:pPr>
              <w:pStyle w:val="Heading3"/>
              <w:ind w:left="702" w:hanging="702"/>
              <w:jc w:val="left"/>
              <w:rPr>
                <w:sz w:val="24"/>
              </w:rPr>
            </w:pPr>
          </w:p>
        </w:tc>
        <w:tc>
          <w:tcPr>
            <w:tcW w:w="6438" w:type="dxa"/>
            <w:gridSpan w:val="3"/>
          </w:tcPr>
          <w:p w14:paraId="5FEE0084" w14:textId="77777777" w:rsidR="003D730E" w:rsidRPr="009933BD" w:rsidRDefault="003D730E" w:rsidP="003D730E">
            <w:pPr>
              <w:pStyle w:val="ClauseSubPara"/>
              <w:spacing w:before="0" w:after="160"/>
              <w:ind w:left="0"/>
              <w:jc w:val="both"/>
              <w:rPr>
                <w:sz w:val="24"/>
                <w:lang w:val="en-US"/>
              </w:rPr>
            </w:pPr>
            <w:r w:rsidRPr="009933BD">
              <w:rPr>
                <w:sz w:val="24"/>
                <w:lang w:val="en-US"/>
              </w:rPr>
              <w:t>If the Tests on Completion are being unduly delayed by the Employer, Sub-Clause 7.4 [Testing] (fifth paragraph) and/or Sub-Clause 10.3 [Interference with Tests on Completion] shall be applicable.</w:t>
            </w:r>
          </w:p>
          <w:p w14:paraId="4896B2F3" w14:textId="77777777" w:rsidR="003D730E" w:rsidRPr="009933BD" w:rsidRDefault="003D730E" w:rsidP="003D730E">
            <w:pPr>
              <w:pStyle w:val="ClauseSubPara"/>
              <w:spacing w:before="0" w:after="160"/>
              <w:ind w:left="0"/>
              <w:jc w:val="both"/>
              <w:rPr>
                <w:sz w:val="24"/>
                <w:lang w:val="en-US"/>
              </w:rPr>
            </w:pPr>
            <w:r w:rsidRPr="009933BD">
              <w:rPr>
                <w:sz w:val="24"/>
                <w:lang w:val="en-US"/>
              </w:rPr>
              <w:t>If the Tests on Completion are being unduly delayed by the Contractor, the Engineer may by notice require the Contractor to carry out the Tests within 21 days after receiving the notice. The Contractor shall carry out the Tests on such day or days within that period as the Contractor may fix and of which he shall give notice to the Engineer.</w:t>
            </w:r>
          </w:p>
          <w:p w14:paraId="585BFCCD" w14:textId="77777777" w:rsidR="003D730E" w:rsidRPr="009933BD" w:rsidRDefault="003D730E" w:rsidP="003D730E">
            <w:pPr>
              <w:pStyle w:val="ClauseSubPara"/>
              <w:spacing w:before="0" w:after="160"/>
              <w:ind w:left="-18"/>
              <w:jc w:val="both"/>
              <w:rPr>
                <w:sz w:val="24"/>
                <w:lang w:val="en-US"/>
              </w:rPr>
            </w:pPr>
            <w:r w:rsidRPr="009933BD">
              <w:rPr>
                <w:sz w:val="24"/>
                <w:lang w:val="en-US"/>
              </w:rPr>
              <w:t>If the Contractor fails to carry out the Tests on Completion within the period of 21 days, the Employer’s Personnel may proceed with the Tests at the risk and cost of the Contractor. The Tests on Completion shall then be deemed to have been carried out in the presence of the Contractor and the results of the Tests shall be accepted as accurate.</w:t>
            </w:r>
          </w:p>
        </w:tc>
      </w:tr>
      <w:tr w:rsidR="003D730E" w:rsidRPr="009933BD" w14:paraId="1204A872" w14:textId="77777777" w:rsidTr="003D730E">
        <w:tc>
          <w:tcPr>
            <w:tcW w:w="2652" w:type="dxa"/>
          </w:tcPr>
          <w:p w14:paraId="4119BB00" w14:textId="77777777" w:rsidR="003D730E" w:rsidRPr="009933BD" w:rsidRDefault="003D730E" w:rsidP="003D730E">
            <w:pPr>
              <w:pStyle w:val="Section7heading4"/>
            </w:pPr>
            <w:bookmarkStart w:id="573" w:name="_Toc363730862"/>
            <w:r w:rsidRPr="009933BD">
              <w:t>9.3</w:t>
            </w:r>
            <w:r w:rsidRPr="009933BD">
              <w:tab/>
              <w:t>Retesting</w:t>
            </w:r>
            <w:bookmarkEnd w:id="573"/>
          </w:p>
          <w:p w14:paraId="1327B9EE" w14:textId="77777777" w:rsidR="003D730E" w:rsidRPr="009933BD" w:rsidRDefault="003D730E" w:rsidP="003D730E">
            <w:pPr>
              <w:pStyle w:val="Heading3"/>
              <w:ind w:left="702" w:hanging="702"/>
              <w:jc w:val="left"/>
              <w:rPr>
                <w:sz w:val="24"/>
              </w:rPr>
            </w:pPr>
          </w:p>
        </w:tc>
        <w:tc>
          <w:tcPr>
            <w:tcW w:w="6438" w:type="dxa"/>
            <w:gridSpan w:val="3"/>
          </w:tcPr>
          <w:p w14:paraId="7614AB83" w14:textId="77777777" w:rsidR="003D730E" w:rsidRPr="009933BD" w:rsidRDefault="003D730E" w:rsidP="003D730E">
            <w:pPr>
              <w:pStyle w:val="ClauseSubPara"/>
              <w:spacing w:before="0" w:after="200"/>
              <w:ind w:left="-18"/>
              <w:jc w:val="both"/>
              <w:rPr>
                <w:sz w:val="24"/>
                <w:lang w:val="en-US"/>
              </w:rPr>
            </w:pPr>
            <w:r w:rsidRPr="009933BD">
              <w:rPr>
                <w:sz w:val="24"/>
                <w:lang w:val="en-US"/>
              </w:rPr>
              <w:t>If the Works, or a Section, fail to pass the Tests on Completion, Sub-Clause 7.5 [Rejection] shall apply, and the Engineer or the Contractor may require the failed Tests, and Tests on Completion on any related work, to be repeated under the same terms and conditions.</w:t>
            </w:r>
          </w:p>
        </w:tc>
      </w:tr>
      <w:tr w:rsidR="003D730E" w:rsidRPr="009933BD" w14:paraId="0975E9A6" w14:textId="77777777" w:rsidTr="003D730E">
        <w:tc>
          <w:tcPr>
            <w:tcW w:w="2652" w:type="dxa"/>
          </w:tcPr>
          <w:p w14:paraId="57BEC799" w14:textId="77777777" w:rsidR="003D730E" w:rsidRPr="009933BD" w:rsidRDefault="003D730E" w:rsidP="003D730E">
            <w:pPr>
              <w:pStyle w:val="Section7heading4"/>
            </w:pPr>
            <w:bookmarkStart w:id="574" w:name="_Toc363730863"/>
            <w:r w:rsidRPr="009933BD">
              <w:t>9.4</w:t>
            </w:r>
            <w:r w:rsidRPr="009933BD">
              <w:tab/>
              <w:t>Failure to Pass Tests on Completion</w:t>
            </w:r>
            <w:bookmarkEnd w:id="574"/>
          </w:p>
          <w:p w14:paraId="4CFC1C89" w14:textId="77777777" w:rsidR="003D730E" w:rsidRPr="009933BD" w:rsidRDefault="003D730E" w:rsidP="003D730E">
            <w:pPr>
              <w:pStyle w:val="Heading3"/>
              <w:ind w:left="702" w:hanging="702"/>
              <w:jc w:val="left"/>
              <w:rPr>
                <w:sz w:val="24"/>
              </w:rPr>
            </w:pPr>
          </w:p>
        </w:tc>
        <w:tc>
          <w:tcPr>
            <w:tcW w:w="6438" w:type="dxa"/>
            <w:gridSpan w:val="3"/>
          </w:tcPr>
          <w:p w14:paraId="7EDF9972" w14:textId="77777777" w:rsidR="003D730E" w:rsidRPr="009933BD" w:rsidRDefault="003D730E" w:rsidP="003D730E">
            <w:pPr>
              <w:pStyle w:val="ClauseSubPara"/>
              <w:spacing w:before="0" w:after="180"/>
              <w:ind w:left="-18" w:firstLine="18"/>
              <w:jc w:val="both"/>
              <w:rPr>
                <w:sz w:val="24"/>
                <w:szCs w:val="24"/>
                <w:lang w:val="en-US"/>
              </w:rPr>
            </w:pPr>
            <w:r w:rsidRPr="009933BD">
              <w:rPr>
                <w:sz w:val="24"/>
                <w:lang w:val="en-US"/>
              </w:rPr>
              <w:t>If the Works, or a Section, fail to pass the Tests on Completion repeated under Sub-Clause 9.3 [Retesting], the Engineer shall be entitled to:</w:t>
            </w:r>
          </w:p>
          <w:p w14:paraId="630E96E9" w14:textId="77777777" w:rsidR="003D730E" w:rsidRPr="009933BD" w:rsidRDefault="003D730E" w:rsidP="003D730E">
            <w:pPr>
              <w:pStyle w:val="ClauseSubList"/>
              <w:numPr>
                <w:ilvl w:val="0"/>
                <w:numId w:val="159"/>
              </w:numPr>
              <w:spacing w:after="180"/>
              <w:jc w:val="both"/>
              <w:rPr>
                <w:sz w:val="24"/>
                <w:szCs w:val="24"/>
                <w:lang w:val="en-US"/>
              </w:rPr>
            </w:pPr>
            <w:r w:rsidRPr="009933BD">
              <w:rPr>
                <w:sz w:val="24"/>
                <w:szCs w:val="24"/>
                <w:lang w:val="en-US"/>
              </w:rPr>
              <w:t>order further repetition of Tests on Completion under Sub-Clause 9.3;</w:t>
            </w:r>
          </w:p>
          <w:p w14:paraId="41C04315" w14:textId="77777777" w:rsidR="003D730E" w:rsidRPr="009933BD" w:rsidRDefault="003D730E" w:rsidP="003D730E">
            <w:pPr>
              <w:pStyle w:val="ClauseSubList"/>
              <w:numPr>
                <w:ilvl w:val="0"/>
                <w:numId w:val="159"/>
              </w:numPr>
              <w:spacing w:after="180"/>
              <w:jc w:val="both"/>
              <w:rPr>
                <w:sz w:val="24"/>
                <w:szCs w:val="24"/>
                <w:lang w:val="en-US"/>
              </w:rPr>
            </w:pPr>
            <w:r w:rsidRPr="009933BD">
              <w:rPr>
                <w:sz w:val="24"/>
                <w:szCs w:val="24"/>
                <w:lang w:val="en-US"/>
              </w:rPr>
              <w:t>if the failure deprives the Employer of substantially the whole benefit of the Works or Section, reject the Works or Section (as the case may be), in which event the Employer shall have the same remedies as are provided in sub-paragraph (c) of Sub-Clause 11.4 [Failure to Remedy Defects]; or</w:t>
            </w:r>
          </w:p>
          <w:p w14:paraId="07DA5FB0" w14:textId="77777777" w:rsidR="003D730E" w:rsidRPr="009933BD" w:rsidRDefault="003D730E" w:rsidP="003D730E">
            <w:pPr>
              <w:pStyle w:val="ClauseSubList"/>
              <w:numPr>
                <w:ilvl w:val="0"/>
                <w:numId w:val="159"/>
              </w:numPr>
              <w:spacing w:after="180"/>
              <w:jc w:val="both"/>
              <w:rPr>
                <w:spacing w:val="-4"/>
                <w:sz w:val="24"/>
                <w:szCs w:val="24"/>
                <w:lang w:val="en-US"/>
              </w:rPr>
            </w:pPr>
            <w:r w:rsidRPr="009933BD">
              <w:rPr>
                <w:spacing w:val="-4"/>
                <w:sz w:val="24"/>
                <w:szCs w:val="24"/>
                <w:lang w:val="en-US"/>
              </w:rPr>
              <w:t>issue a Taking-Over Certificate, if the Employer so requests.</w:t>
            </w:r>
          </w:p>
          <w:p w14:paraId="5F959B5B" w14:textId="77777777" w:rsidR="003D730E" w:rsidRPr="009933BD" w:rsidRDefault="003D730E" w:rsidP="003D730E">
            <w:pPr>
              <w:pStyle w:val="ClauseSubPara"/>
              <w:spacing w:before="0" w:after="180"/>
              <w:ind w:left="-18" w:firstLine="18"/>
              <w:jc w:val="both"/>
              <w:rPr>
                <w:sz w:val="24"/>
                <w:lang w:val="en-US"/>
              </w:rPr>
            </w:pPr>
            <w:r w:rsidRPr="009933BD">
              <w:rPr>
                <w:sz w:val="24"/>
                <w:lang w:val="en-US"/>
              </w:rPr>
              <w:t>In the event of sub-paragraph (c), the Contractor shall proceed in accordance with all other obligations under the Contract, and the Contract Price shall be reduced by such amount as shall be appropriate to cover the reduced value to the Employer as a result of this failure. Unless the relevant reduction for this failure is stated (or its method of calculation is defined) in the Contract, the Employer may require the reduction to be (i) agreed by both Parties (in full satisfaction of this failure only) and paid before this Taking-Over Certificate is issued, or (ii) determined and paid under Sub-Clause 2.5 [Employer’s Claims] and Sub-Clause 3.5 [Determinations].</w:t>
            </w:r>
          </w:p>
        </w:tc>
      </w:tr>
      <w:tr w:rsidR="003D730E" w:rsidRPr="009933BD" w14:paraId="5CA6A90D" w14:textId="77777777" w:rsidTr="003D730E">
        <w:trPr>
          <w:cantSplit/>
        </w:trPr>
        <w:tc>
          <w:tcPr>
            <w:tcW w:w="9090" w:type="dxa"/>
            <w:gridSpan w:val="4"/>
            <w:vAlign w:val="center"/>
          </w:tcPr>
          <w:p w14:paraId="0B9134E3" w14:textId="77777777" w:rsidR="003D730E" w:rsidRPr="009933BD" w:rsidRDefault="003D730E" w:rsidP="003D730E">
            <w:pPr>
              <w:pStyle w:val="StyleSection7heading3After10pt"/>
            </w:pPr>
            <w:bookmarkStart w:id="575" w:name="_Toc363730864"/>
            <w:r w:rsidRPr="009933BD">
              <w:t>10.</w:t>
            </w:r>
            <w:r w:rsidRPr="009933BD">
              <w:tab/>
              <w:t>Employer’s Taking Over</w:t>
            </w:r>
            <w:bookmarkEnd w:id="575"/>
          </w:p>
        </w:tc>
      </w:tr>
      <w:tr w:rsidR="003D730E" w:rsidRPr="009933BD" w14:paraId="25BF345B" w14:textId="77777777" w:rsidTr="003D730E">
        <w:tc>
          <w:tcPr>
            <w:tcW w:w="2652" w:type="dxa"/>
          </w:tcPr>
          <w:p w14:paraId="00B04798" w14:textId="77777777" w:rsidR="003D730E" w:rsidRPr="009933BD" w:rsidRDefault="003D730E" w:rsidP="003D730E">
            <w:pPr>
              <w:pStyle w:val="Section7heading4"/>
            </w:pPr>
            <w:bookmarkStart w:id="576" w:name="_Toc363730865"/>
            <w:r w:rsidRPr="009933BD">
              <w:t>10.1</w:t>
            </w:r>
            <w:r w:rsidRPr="009933BD">
              <w:tab/>
              <w:t>Taking Over of the Works and Sections</w:t>
            </w:r>
            <w:bookmarkEnd w:id="576"/>
          </w:p>
        </w:tc>
        <w:tc>
          <w:tcPr>
            <w:tcW w:w="6438" w:type="dxa"/>
            <w:gridSpan w:val="3"/>
          </w:tcPr>
          <w:p w14:paraId="05B74CF7" w14:textId="77777777" w:rsidR="003D730E" w:rsidRPr="009933BD" w:rsidRDefault="003D730E" w:rsidP="003D730E">
            <w:pPr>
              <w:pStyle w:val="ClauseSubPara"/>
              <w:spacing w:before="0" w:after="200"/>
              <w:ind w:left="0"/>
              <w:jc w:val="both"/>
              <w:rPr>
                <w:sz w:val="24"/>
                <w:lang w:val="en-US"/>
              </w:rPr>
            </w:pPr>
            <w:r w:rsidRPr="009933BD">
              <w:rPr>
                <w:sz w:val="24"/>
                <w:lang w:val="en-US"/>
              </w:rPr>
              <w:t>Except as stated in Sub-Clause 9.4 [Failure to Pass Tests on Completion], the Works shall be taken over by the Employer when (i) the Works have been completed in accordance with the Contract, including the matters described in Sub-Clause 8.2 [Time for Completion] and except as allowed in sub-paragraph (a) below, and (ii) a Taking-Over Certificate for the Works has been issued, or is deemed to have been issued in accordance with this Sub-Clause.</w:t>
            </w:r>
          </w:p>
          <w:p w14:paraId="641062CA" w14:textId="77777777" w:rsidR="003D730E" w:rsidRPr="009933BD" w:rsidRDefault="003D730E" w:rsidP="003D730E">
            <w:pPr>
              <w:pStyle w:val="ClauseSubPara"/>
              <w:spacing w:before="0" w:after="160"/>
              <w:ind w:left="0"/>
              <w:jc w:val="both"/>
              <w:rPr>
                <w:sz w:val="24"/>
                <w:lang w:val="en-US"/>
              </w:rPr>
            </w:pPr>
            <w:r w:rsidRPr="009933BD">
              <w:rPr>
                <w:sz w:val="24"/>
                <w:lang w:val="en-US"/>
              </w:rPr>
              <w:t>The Contractor may apply by notice to the Engineer for a Taking-Over Certificate not earlier than 14 days before the Works will, in the Contractor’s opinion, be complete and ready for taking over. If the Works are divided into Sections, the Contractor may similarly apply for a Taking-Over Certificate for each Section.</w:t>
            </w:r>
          </w:p>
          <w:p w14:paraId="63AADA85" w14:textId="77777777" w:rsidR="003D730E" w:rsidRPr="009933BD" w:rsidRDefault="003D730E" w:rsidP="003D730E">
            <w:pPr>
              <w:pStyle w:val="ClauseSubPara"/>
              <w:spacing w:before="0" w:after="160"/>
              <w:ind w:left="0"/>
              <w:jc w:val="both"/>
              <w:rPr>
                <w:sz w:val="24"/>
                <w:lang w:val="en-US"/>
              </w:rPr>
            </w:pPr>
            <w:r w:rsidRPr="009933BD">
              <w:rPr>
                <w:sz w:val="24"/>
                <w:lang w:val="en-US"/>
              </w:rPr>
              <w:t>The Engineer shall, within 28 days after receiving the Contractor’s application:</w:t>
            </w:r>
          </w:p>
          <w:p w14:paraId="2C8E19ED" w14:textId="77777777" w:rsidR="003D730E" w:rsidRPr="009933BD" w:rsidRDefault="003D730E" w:rsidP="003D730E">
            <w:pPr>
              <w:pStyle w:val="ClauseSubList"/>
              <w:numPr>
                <w:ilvl w:val="0"/>
                <w:numId w:val="160"/>
              </w:numPr>
              <w:spacing w:after="160"/>
              <w:jc w:val="both"/>
              <w:rPr>
                <w:sz w:val="24"/>
                <w:lang w:val="en-US"/>
              </w:rPr>
            </w:pPr>
            <w:r w:rsidRPr="009933BD">
              <w:rPr>
                <w:sz w:val="24"/>
                <w:lang w:val="en-US"/>
              </w:rPr>
              <w:t>issue the Taking-Over Certificate to the Contractor, stating the date on which the Works or Section were completed in accordance with the Contract, except for any minor outstanding work and defects which will not substantially affect the use of the Works or Section for their intended purpose (either until or whilst this work is completed and these defects are remedied); or</w:t>
            </w:r>
          </w:p>
          <w:p w14:paraId="62856B5E" w14:textId="77777777" w:rsidR="003D730E" w:rsidRPr="009933BD" w:rsidRDefault="003D730E" w:rsidP="003D730E">
            <w:pPr>
              <w:pStyle w:val="ClauseSubList"/>
              <w:numPr>
                <w:ilvl w:val="0"/>
                <w:numId w:val="160"/>
              </w:numPr>
              <w:spacing w:after="160"/>
              <w:jc w:val="both"/>
              <w:rPr>
                <w:sz w:val="24"/>
                <w:lang w:val="en-US"/>
              </w:rPr>
            </w:pPr>
            <w:r w:rsidRPr="009933BD">
              <w:rPr>
                <w:sz w:val="24"/>
                <w:lang w:val="en-US"/>
              </w:rPr>
              <w:t>reject the application, giving reasons and specifying the work required to be done by the Contractor to enable the Taking-Over Certificate to be issued. The Contractor shall then complete this work before issuing a further notice under this Sub-Clause.</w:t>
            </w:r>
          </w:p>
          <w:p w14:paraId="3374DFEC" w14:textId="77777777" w:rsidR="003D730E" w:rsidRPr="009933BD" w:rsidRDefault="003D730E" w:rsidP="003D730E">
            <w:pPr>
              <w:pStyle w:val="ClauseSubPara"/>
              <w:spacing w:before="0" w:after="160"/>
              <w:ind w:left="0"/>
              <w:jc w:val="both"/>
              <w:rPr>
                <w:sz w:val="24"/>
                <w:lang w:val="en-US"/>
              </w:rPr>
            </w:pPr>
            <w:r w:rsidRPr="009933BD">
              <w:rPr>
                <w:sz w:val="24"/>
                <w:lang w:val="en-US"/>
              </w:rPr>
              <w:t>If the Engineer fails either to issue the Taking-Over Certificate or to reject the Contractor’s application within the period of 28 days, and if the Works or Section (as the case may be) are substantially in accordance with the Contract, the Taking-Over Certificate shall be deemed to have been issued on the last day of that period.</w:t>
            </w:r>
          </w:p>
        </w:tc>
      </w:tr>
      <w:tr w:rsidR="003D730E" w:rsidRPr="009933BD" w14:paraId="7E659EA4" w14:textId="77777777" w:rsidTr="003D730E">
        <w:tc>
          <w:tcPr>
            <w:tcW w:w="2652" w:type="dxa"/>
          </w:tcPr>
          <w:p w14:paraId="334855CF" w14:textId="77777777" w:rsidR="003D730E" w:rsidRPr="009933BD" w:rsidRDefault="003D730E" w:rsidP="003D730E">
            <w:pPr>
              <w:pStyle w:val="Section7heading4"/>
            </w:pPr>
            <w:bookmarkStart w:id="577" w:name="_Toc363730866"/>
            <w:r w:rsidRPr="009933BD">
              <w:t>10.2</w:t>
            </w:r>
            <w:r w:rsidRPr="009933BD">
              <w:tab/>
              <w:t>Taking Over of Parts of the Works</w:t>
            </w:r>
            <w:bookmarkEnd w:id="577"/>
          </w:p>
        </w:tc>
        <w:tc>
          <w:tcPr>
            <w:tcW w:w="6438" w:type="dxa"/>
            <w:gridSpan w:val="3"/>
          </w:tcPr>
          <w:p w14:paraId="7910BC5D" w14:textId="77777777" w:rsidR="003D730E" w:rsidRPr="009933BD" w:rsidRDefault="003D730E" w:rsidP="003D730E">
            <w:pPr>
              <w:pStyle w:val="ClauseSubPara"/>
              <w:spacing w:before="0" w:after="220"/>
              <w:ind w:left="0"/>
              <w:jc w:val="both"/>
              <w:rPr>
                <w:sz w:val="24"/>
                <w:lang w:val="en-US"/>
              </w:rPr>
            </w:pPr>
            <w:r w:rsidRPr="009933BD">
              <w:rPr>
                <w:sz w:val="24"/>
                <w:lang w:val="en-US"/>
              </w:rPr>
              <w:t>The Engineer may, at the sole discretion of the Employer, issue a Taking-Over</w:t>
            </w:r>
            <w:r w:rsidR="005408D9">
              <w:rPr>
                <w:sz w:val="24"/>
                <w:lang w:val="en-US"/>
              </w:rPr>
              <w:t xml:space="preserve"> </w:t>
            </w:r>
            <w:r w:rsidRPr="009933BD">
              <w:rPr>
                <w:sz w:val="24"/>
                <w:lang w:val="en-US"/>
              </w:rPr>
              <w:t>Certificate for any part of the Permanent Works.</w:t>
            </w:r>
          </w:p>
          <w:p w14:paraId="121737A5" w14:textId="77777777" w:rsidR="003D730E" w:rsidRPr="009933BD" w:rsidRDefault="003D730E" w:rsidP="003D730E">
            <w:pPr>
              <w:pStyle w:val="ClauseSubPara"/>
              <w:spacing w:before="0" w:after="220"/>
              <w:ind w:left="0"/>
              <w:jc w:val="both"/>
              <w:rPr>
                <w:sz w:val="24"/>
                <w:lang w:val="en-US"/>
              </w:rPr>
            </w:pPr>
            <w:r w:rsidRPr="009933BD">
              <w:rPr>
                <w:sz w:val="24"/>
                <w:lang w:val="en-US"/>
              </w:rPr>
              <w:t>The Employer shall not use any part of the Works (other than as a temporary measure which is either specified in the Contract or agreed by both Parties) unless and until the Engineer has issued a Taking-Over Certificate for this part. However, if the Employer does use any part of the Works before the Taking-Over Certificate is issued:</w:t>
            </w:r>
          </w:p>
          <w:p w14:paraId="1FBE7229" w14:textId="77777777" w:rsidR="003D730E" w:rsidRPr="009933BD" w:rsidRDefault="003D730E" w:rsidP="003D730E">
            <w:pPr>
              <w:pStyle w:val="ClauseSubList"/>
              <w:numPr>
                <w:ilvl w:val="0"/>
                <w:numId w:val="161"/>
              </w:numPr>
              <w:spacing w:after="220"/>
              <w:jc w:val="both"/>
              <w:rPr>
                <w:sz w:val="24"/>
                <w:lang w:val="en-US"/>
              </w:rPr>
            </w:pPr>
            <w:r w:rsidRPr="009933BD">
              <w:rPr>
                <w:sz w:val="24"/>
                <w:lang w:val="en-US"/>
              </w:rPr>
              <w:t>the part which is used shall be deemed to have been taken over as from the date on which it is used,</w:t>
            </w:r>
          </w:p>
          <w:p w14:paraId="682E51BA" w14:textId="77777777" w:rsidR="003D730E" w:rsidRPr="009933BD" w:rsidRDefault="003D730E" w:rsidP="003D730E">
            <w:pPr>
              <w:pStyle w:val="ClauseSubList"/>
              <w:numPr>
                <w:ilvl w:val="0"/>
                <w:numId w:val="161"/>
              </w:numPr>
              <w:spacing w:after="220"/>
              <w:jc w:val="both"/>
              <w:rPr>
                <w:sz w:val="24"/>
                <w:lang w:val="en-US"/>
              </w:rPr>
            </w:pPr>
            <w:r w:rsidRPr="009933BD">
              <w:rPr>
                <w:sz w:val="24"/>
                <w:lang w:val="en-US"/>
              </w:rPr>
              <w:t>the Contractor shall cease to be liable for the care of such part as from this date, when responsibility shall pass to the Employer, and</w:t>
            </w:r>
          </w:p>
          <w:p w14:paraId="54024DAC" w14:textId="77777777" w:rsidR="003D730E" w:rsidRPr="009933BD" w:rsidRDefault="003D730E" w:rsidP="003D730E">
            <w:pPr>
              <w:pStyle w:val="ClauseSubList"/>
              <w:numPr>
                <w:ilvl w:val="0"/>
                <w:numId w:val="161"/>
              </w:numPr>
              <w:spacing w:after="220"/>
              <w:jc w:val="both"/>
              <w:rPr>
                <w:sz w:val="24"/>
                <w:lang w:val="en-US"/>
              </w:rPr>
            </w:pPr>
            <w:r w:rsidRPr="009933BD">
              <w:rPr>
                <w:sz w:val="24"/>
                <w:lang w:val="en-US"/>
              </w:rPr>
              <w:t>if requested by the Contractor, the Engineer shall issue a Taking-Over Certificate for this part.</w:t>
            </w:r>
          </w:p>
          <w:p w14:paraId="776A980C" w14:textId="77777777" w:rsidR="003D730E" w:rsidRPr="009933BD" w:rsidRDefault="003D730E" w:rsidP="003D730E">
            <w:pPr>
              <w:pStyle w:val="ClauseSubPara"/>
              <w:spacing w:before="0" w:after="220"/>
              <w:ind w:left="0"/>
              <w:jc w:val="both"/>
              <w:rPr>
                <w:sz w:val="24"/>
                <w:lang w:val="en-US"/>
              </w:rPr>
            </w:pPr>
            <w:r w:rsidRPr="009933BD">
              <w:rPr>
                <w:sz w:val="24"/>
                <w:lang w:val="en-US"/>
              </w:rPr>
              <w:t>After the Engineer has issued a Taking-Over Certificate for a part of the Works, the Contractor shall be given the earliest opportunity to take such steps as may be necessary to carry out any outstanding Tests on Completion. The Contractor shall carry out these Tests on Completion as soon as practicable before the expiry date of the relevant Defects Notification Period.</w:t>
            </w:r>
          </w:p>
          <w:p w14:paraId="4F57F906" w14:textId="77777777" w:rsidR="003D730E" w:rsidRPr="009933BD" w:rsidRDefault="003D730E" w:rsidP="003D730E">
            <w:pPr>
              <w:pStyle w:val="ClauseSubPara"/>
              <w:spacing w:before="0" w:after="220"/>
              <w:ind w:left="0"/>
              <w:jc w:val="both"/>
              <w:rPr>
                <w:sz w:val="24"/>
                <w:lang w:val="en-US"/>
              </w:rPr>
            </w:pPr>
            <w:r w:rsidRPr="009933BD">
              <w:rPr>
                <w:sz w:val="24"/>
                <w:lang w:val="en-US"/>
              </w:rPr>
              <w:t>If the Contractor incurs Cost as a result of the Employer taking over and/or using a part of the Works, other than such use as is specified in the Contract or agreed by the Contractor, the Contractor shall (i) give notice to the Engineer and (ii) be entitled subject to Sub-Clause 20.1 [Contractor’s Claims] to payment of any such Cost plus profit, which shall be included in the Contract Price. After receiving this notice, the Engineer shall proceed in accordance with Sub-Clause 3.5 [Determinations] to agree or determine this Cost and profit.</w:t>
            </w:r>
          </w:p>
          <w:p w14:paraId="7CF92DF9" w14:textId="77777777" w:rsidR="003D730E" w:rsidRPr="009933BD" w:rsidRDefault="003D730E" w:rsidP="003D730E">
            <w:pPr>
              <w:pStyle w:val="ClauseSubPara"/>
              <w:spacing w:before="0" w:after="160"/>
              <w:ind w:left="0"/>
              <w:jc w:val="both"/>
              <w:rPr>
                <w:sz w:val="24"/>
                <w:lang w:val="en-US"/>
              </w:rPr>
            </w:pPr>
            <w:r w:rsidRPr="009933BD">
              <w:rPr>
                <w:sz w:val="24"/>
                <w:lang w:val="en-US"/>
              </w:rPr>
              <w:t>If a Taking-Over Certificate has been issued for a part of the Works (other than a Section), the delay damages thereafter for completion of the remainder of the Works shall be reduced. Similarly, the delay damages for the remainder of the Section (if any) in which this part is included shall also be reduced. For any period of delay after the date stated in this Taking-Over Certificate, the proportional reduction in these delay damages shall be calculated as the proportion which the value of the part so certified bears to the value of the Works or Section (as the case may be) as a whole. The Engineer shall proceed in accordance with Sub-Clause 3.5 [Determinations] to agree or determine these proportions. The provisions of this paragraph shall only apply to the daily rate of delay damages under Sub-Clause 8.7 [Delay Damages], and shall not affect the maximum amount of these damages.</w:t>
            </w:r>
          </w:p>
        </w:tc>
      </w:tr>
      <w:tr w:rsidR="003D730E" w:rsidRPr="009933BD" w14:paraId="239EDB96" w14:textId="77777777" w:rsidTr="003D730E">
        <w:tc>
          <w:tcPr>
            <w:tcW w:w="2652" w:type="dxa"/>
          </w:tcPr>
          <w:p w14:paraId="1B83FD14" w14:textId="77777777" w:rsidR="003D730E" w:rsidRPr="009933BD" w:rsidRDefault="003D730E" w:rsidP="003D730E">
            <w:pPr>
              <w:pStyle w:val="Section7heading4"/>
            </w:pPr>
            <w:bookmarkStart w:id="578" w:name="_Toc363730867"/>
            <w:r w:rsidRPr="009933BD">
              <w:t>10.3</w:t>
            </w:r>
            <w:r w:rsidRPr="009933BD">
              <w:tab/>
              <w:t>Interference with Tests on Completion</w:t>
            </w:r>
            <w:bookmarkEnd w:id="578"/>
          </w:p>
        </w:tc>
        <w:tc>
          <w:tcPr>
            <w:tcW w:w="6438" w:type="dxa"/>
            <w:gridSpan w:val="3"/>
          </w:tcPr>
          <w:p w14:paraId="3190B9B7" w14:textId="77777777" w:rsidR="003D730E" w:rsidRPr="009933BD" w:rsidRDefault="003D730E" w:rsidP="003D730E">
            <w:pPr>
              <w:pStyle w:val="ClauseSubPara"/>
              <w:spacing w:before="0" w:after="160"/>
              <w:ind w:left="0" w:hanging="18"/>
              <w:jc w:val="both"/>
              <w:rPr>
                <w:sz w:val="24"/>
                <w:lang w:val="en-US"/>
              </w:rPr>
            </w:pPr>
            <w:r w:rsidRPr="009933BD">
              <w:rPr>
                <w:sz w:val="24"/>
                <w:lang w:val="en-US"/>
              </w:rPr>
              <w:t>If the Contractor is prevented, for more than 14 days, from carrying out the Tests on Completion by a cause for which the Employer is responsible, the Employer shall be deemed to have taken over the Works or Section (as the case may be) on the date when the Tests on Completion would otherwise have been completed.</w:t>
            </w:r>
          </w:p>
          <w:p w14:paraId="183165F8" w14:textId="77777777" w:rsidR="003D730E" w:rsidRPr="009933BD" w:rsidRDefault="003D730E" w:rsidP="003D730E">
            <w:pPr>
              <w:pStyle w:val="ClauseSubPara"/>
              <w:spacing w:before="0" w:after="160"/>
              <w:ind w:left="0" w:hanging="18"/>
              <w:jc w:val="both"/>
              <w:rPr>
                <w:sz w:val="24"/>
                <w:lang w:val="en-US"/>
              </w:rPr>
            </w:pPr>
            <w:r w:rsidRPr="009933BD">
              <w:rPr>
                <w:sz w:val="24"/>
                <w:lang w:val="en-US"/>
              </w:rPr>
              <w:t>The Engineer shall then issue a Taking-Over Certificate accordingly, and the Contractor shall carry out the Tests on Completion as soon as practicable, before the expiry date of the Defects Notification Period. The Engineer shall require the Tests on Completion to be carried out by giving 14 days’ notice and in accordance with the relevant provisions of the Contract.</w:t>
            </w:r>
          </w:p>
          <w:p w14:paraId="3A218F52" w14:textId="77777777" w:rsidR="003D730E" w:rsidRPr="009933BD" w:rsidRDefault="003D730E" w:rsidP="003D730E">
            <w:pPr>
              <w:pStyle w:val="ClauseSubPara"/>
              <w:spacing w:before="0" w:after="200"/>
              <w:ind w:left="0" w:hanging="18"/>
              <w:jc w:val="both"/>
              <w:rPr>
                <w:sz w:val="24"/>
                <w:lang w:val="en-US"/>
              </w:rPr>
            </w:pPr>
            <w:r w:rsidRPr="009933BD">
              <w:rPr>
                <w:sz w:val="24"/>
                <w:lang w:val="en-US"/>
              </w:rPr>
              <w:t>If the Contractor suffers delay and/or incurs Cost as a result of this delay in carrying out the Tests on Completion, the Contractor shall give notice to the Engineer and shall be entitled subject to Sub-Clause 20.1 [Contractor’s Claims] to:</w:t>
            </w:r>
          </w:p>
          <w:p w14:paraId="3484076B" w14:textId="77777777" w:rsidR="003D730E" w:rsidRPr="009933BD" w:rsidRDefault="003D730E" w:rsidP="003D730E">
            <w:pPr>
              <w:pStyle w:val="ClauseSubList"/>
              <w:numPr>
                <w:ilvl w:val="0"/>
                <w:numId w:val="162"/>
              </w:numPr>
              <w:spacing w:after="200"/>
              <w:jc w:val="both"/>
              <w:rPr>
                <w:sz w:val="24"/>
                <w:lang w:val="en-US"/>
              </w:rPr>
            </w:pPr>
            <w:r w:rsidRPr="009933BD">
              <w:rPr>
                <w:sz w:val="24"/>
                <w:lang w:val="en-US"/>
              </w:rPr>
              <w:t>an extension of time for any such delay, if completion is or will be delayed, under Sub-Clause 8.4 [Extension of Time for Completion], and</w:t>
            </w:r>
          </w:p>
          <w:p w14:paraId="481D6A6A" w14:textId="77777777" w:rsidR="003D730E" w:rsidRPr="009933BD" w:rsidRDefault="003D730E" w:rsidP="003D730E">
            <w:pPr>
              <w:pStyle w:val="ClauseSubList"/>
              <w:numPr>
                <w:ilvl w:val="0"/>
                <w:numId w:val="162"/>
              </w:numPr>
              <w:spacing w:after="200"/>
              <w:jc w:val="both"/>
              <w:rPr>
                <w:sz w:val="24"/>
                <w:lang w:val="en-US"/>
              </w:rPr>
            </w:pPr>
            <w:r w:rsidRPr="009933BD">
              <w:rPr>
                <w:sz w:val="24"/>
                <w:lang w:val="en-US"/>
              </w:rPr>
              <w:t>payment of any such Cost plus profit, which shall be included in the Contract Price.</w:t>
            </w:r>
          </w:p>
          <w:p w14:paraId="2B88367B" w14:textId="77777777" w:rsidR="003D730E" w:rsidRPr="009933BD" w:rsidRDefault="003D730E" w:rsidP="003D730E">
            <w:pPr>
              <w:pStyle w:val="ClauseSubPara"/>
              <w:spacing w:before="0" w:after="200"/>
              <w:ind w:left="0" w:hanging="18"/>
              <w:jc w:val="both"/>
              <w:rPr>
                <w:sz w:val="24"/>
                <w:lang w:val="en-US"/>
              </w:rPr>
            </w:pPr>
            <w:r w:rsidRPr="009933BD">
              <w:rPr>
                <w:sz w:val="24"/>
                <w:lang w:val="en-US"/>
              </w:rPr>
              <w:t>After receiving this notice, the Engineer shall proceed in accordance with Sub-Clause 3.5 [Determinations] to agree or determine these matters.</w:t>
            </w:r>
          </w:p>
        </w:tc>
      </w:tr>
      <w:tr w:rsidR="003D730E" w:rsidRPr="009933BD" w14:paraId="134CAE9E" w14:textId="77777777" w:rsidTr="003D730E">
        <w:tc>
          <w:tcPr>
            <w:tcW w:w="2652" w:type="dxa"/>
          </w:tcPr>
          <w:p w14:paraId="205AC73C" w14:textId="77777777" w:rsidR="003D730E" w:rsidRPr="009933BD" w:rsidRDefault="003D730E" w:rsidP="003D730E">
            <w:pPr>
              <w:pStyle w:val="Heading3"/>
              <w:ind w:left="702" w:hanging="702"/>
              <w:jc w:val="left"/>
              <w:rPr>
                <w:sz w:val="24"/>
              </w:rPr>
            </w:pPr>
            <w:r w:rsidRPr="009933BD">
              <w:rPr>
                <w:sz w:val="24"/>
              </w:rPr>
              <w:t>10.4</w:t>
            </w:r>
            <w:r w:rsidRPr="009933BD">
              <w:rPr>
                <w:sz w:val="24"/>
              </w:rPr>
              <w:tab/>
              <w:t>Surfaces Requiring Reinstatement</w:t>
            </w:r>
          </w:p>
        </w:tc>
        <w:tc>
          <w:tcPr>
            <w:tcW w:w="6438" w:type="dxa"/>
            <w:gridSpan w:val="3"/>
          </w:tcPr>
          <w:p w14:paraId="559A160C" w14:textId="77777777" w:rsidR="003D730E" w:rsidRPr="009933BD" w:rsidRDefault="003D730E" w:rsidP="003D730E">
            <w:pPr>
              <w:pStyle w:val="ClauseSubPara"/>
              <w:spacing w:before="0" w:after="200"/>
              <w:ind w:left="-14"/>
              <w:jc w:val="both"/>
              <w:rPr>
                <w:sz w:val="24"/>
                <w:lang w:val="en-US"/>
              </w:rPr>
            </w:pPr>
            <w:r w:rsidRPr="009933BD">
              <w:rPr>
                <w:sz w:val="24"/>
                <w:lang w:val="en-US"/>
              </w:rPr>
              <w:t>Except as otherwise stated in a Taking-Over Certificate, a certificate for a Section or part of the Works shall not be deemed to certify completion of any ground or other surfaces requiring reinstatement.</w:t>
            </w:r>
          </w:p>
        </w:tc>
      </w:tr>
      <w:tr w:rsidR="003D730E" w:rsidRPr="009933BD" w14:paraId="73839EB7" w14:textId="77777777" w:rsidTr="003D730E">
        <w:trPr>
          <w:cantSplit/>
        </w:trPr>
        <w:tc>
          <w:tcPr>
            <w:tcW w:w="9090" w:type="dxa"/>
            <w:gridSpan w:val="4"/>
            <w:vAlign w:val="center"/>
          </w:tcPr>
          <w:p w14:paraId="7FD39838" w14:textId="77777777" w:rsidR="003D730E" w:rsidRPr="009933BD" w:rsidRDefault="003D730E" w:rsidP="003D730E">
            <w:pPr>
              <w:pStyle w:val="StyleSection7heading3After10pt"/>
            </w:pPr>
            <w:bookmarkStart w:id="579" w:name="_Toc363730868"/>
            <w:r w:rsidRPr="009933BD">
              <w:t>11.</w:t>
            </w:r>
            <w:r w:rsidRPr="009933BD">
              <w:tab/>
              <w:t>Defects Liability</w:t>
            </w:r>
            <w:bookmarkEnd w:id="579"/>
          </w:p>
        </w:tc>
      </w:tr>
      <w:tr w:rsidR="003D730E" w:rsidRPr="009933BD" w14:paraId="3F95ADC4" w14:textId="77777777" w:rsidTr="003D730E">
        <w:tc>
          <w:tcPr>
            <w:tcW w:w="2652" w:type="dxa"/>
          </w:tcPr>
          <w:p w14:paraId="1B6CD4C9" w14:textId="77777777" w:rsidR="003D730E" w:rsidRPr="009933BD" w:rsidRDefault="003D730E" w:rsidP="003D730E">
            <w:pPr>
              <w:pStyle w:val="Section7heading4"/>
            </w:pPr>
            <w:bookmarkStart w:id="580" w:name="_Toc363730869"/>
            <w:r w:rsidRPr="009933BD">
              <w:t>11.1</w:t>
            </w:r>
            <w:r w:rsidRPr="009933BD">
              <w:tab/>
              <w:t>Completion of Outstanding Work and Remedying Defects</w:t>
            </w:r>
            <w:bookmarkEnd w:id="580"/>
          </w:p>
        </w:tc>
        <w:tc>
          <w:tcPr>
            <w:tcW w:w="6438" w:type="dxa"/>
            <w:gridSpan w:val="3"/>
          </w:tcPr>
          <w:p w14:paraId="392BD1B3" w14:textId="77777777" w:rsidR="003D730E" w:rsidRPr="009933BD" w:rsidRDefault="003D730E" w:rsidP="003D730E">
            <w:pPr>
              <w:pStyle w:val="ClauseSubPara"/>
              <w:spacing w:before="0" w:after="240"/>
              <w:ind w:left="0" w:hanging="18"/>
              <w:jc w:val="both"/>
              <w:rPr>
                <w:sz w:val="24"/>
                <w:lang w:val="en-US"/>
              </w:rPr>
            </w:pPr>
            <w:r w:rsidRPr="009933BD">
              <w:rPr>
                <w:sz w:val="24"/>
                <w:lang w:val="en-US"/>
              </w:rPr>
              <w:t>In order that the Works and Contractor’s Documents, and each Section, shall be in the condition required by the Contract (fair wear and tear excepted) by the expiry date of the relevant Defects Notification Period or as soon as practicable thereafter, the Contractor shall:</w:t>
            </w:r>
          </w:p>
          <w:p w14:paraId="6118A015" w14:textId="77777777" w:rsidR="003D730E" w:rsidRPr="009933BD" w:rsidRDefault="003D730E" w:rsidP="003D730E">
            <w:pPr>
              <w:pStyle w:val="ClauseSubList"/>
              <w:numPr>
                <w:ilvl w:val="0"/>
                <w:numId w:val="163"/>
              </w:numPr>
              <w:spacing w:after="240"/>
              <w:jc w:val="both"/>
              <w:rPr>
                <w:sz w:val="24"/>
                <w:lang w:val="en-US"/>
              </w:rPr>
            </w:pPr>
            <w:r w:rsidRPr="009933BD">
              <w:rPr>
                <w:sz w:val="24"/>
                <w:lang w:val="en-US"/>
              </w:rPr>
              <w:t>complete any work which is outstanding on the date stated in a Taking-Over Certificate, within such reasonable time as is instructed by the Engineer, and</w:t>
            </w:r>
          </w:p>
          <w:p w14:paraId="08C24097" w14:textId="77777777" w:rsidR="003D730E" w:rsidRPr="009933BD" w:rsidRDefault="003D730E" w:rsidP="003D730E">
            <w:pPr>
              <w:pStyle w:val="ClauseSubList"/>
              <w:numPr>
                <w:ilvl w:val="0"/>
                <w:numId w:val="163"/>
              </w:numPr>
              <w:spacing w:after="240"/>
              <w:jc w:val="both"/>
              <w:rPr>
                <w:sz w:val="24"/>
                <w:lang w:val="en-US"/>
              </w:rPr>
            </w:pPr>
            <w:r w:rsidRPr="009933BD">
              <w:rPr>
                <w:sz w:val="24"/>
                <w:lang w:val="en-US"/>
              </w:rPr>
              <w:t>execute all work required to remedy defects or damage, as may be notified by (or on behalf of) the Employer on or before the expiry date of the Defects Notification Period for the Works or Section (as the case may be).</w:t>
            </w:r>
          </w:p>
          <w:p w14:paraId="1F34971B" w14:textId="77777777" w:rsidR="003D730E" w:rsidRPr="009933BD" w:rsidRDefault="003D730E" w:rsidP="003D730E">
            <w:pPr>
              <w:pStyle w:val="ClauseSubPara"/>
              <w:spacing w:before="0" w:after="240"/>
              <w:ind w:left="0" w:hanging="18"/>
              <w:jc w:val="both"/>
              <w:rPr>
                <w:sz w:val="24"/>
                <w:lang w:val="en-US"/>
              </w:rPr>
            </w:pPr>
            <w:r w:rsidRPr="009933BD">
              <w:rPr>
                <w:sz w:val="24"/>
                <w:lang w:val="en-US"/>
              </w:rPr>
              <w:t>If a defect appears or damage occurs, the Contractor shall be notified accordingly, by (or on behalf of) the Employer.</w:t>
            </w:r>
          </w:p>
        </w:tc>
      </w:tr>
      <w:tr w:rsidR="003D730E" w:rsidRPr="009933BD" w14:paraId="53DED3EB" w14:textId="77777777" w:rsidTr="003D730E">
        <w:tc>
          <w:tcPr>
            <w:tcW w:w="2652" w:type="dxa"/>
          </w:tcPr>
          <w:p w14:paraId="6C381290" w14:textId="77777777" w:rsidR="003D730E" w:rsidRPr="009933BD" w:rsidRDefault="003D730E" w:rsidP="003D730E">
            <w:pPr>
              <w:pStyle w:val="Section7heading4"/>
            </w:pPr>
            <w:bookmarkStart w:id="581" w:name="_Toc363730870"/>
            <w:r w:rsidRPr="009933BD">
              <w:t>11.2</w:t>
            </w:r>
            <w:r w:rsidRPr="009933BD">
              <w:tab/>
              <w:t>Cost of Remedying Defects</w:t>
            </w:r>
            <w:bookmarkEnd w:id="581"/>
          </w:p>
        </w:tc>
        <w:tc>
          <w:tcPr>
            <w:tcW w:w="6438" w:type="dxa"/>
            <w:gridSpan w:val="3"/>
          </w:tcPr>
          <w:p w14:paraId="3E2D20C3" w14:textId="77777777" w:rsidR="003D730E" w:rsidRPr="009933BD" w:rsidRDefault="003D730E" w:rsidP="003D730E">
            <w:pPr>
              <w:pStyle w:val="ClauseSubPara"/>
              <w:spacing w:before="0" w:after="200"/>
              <w:ind w:left="0"/>
              <w:jc w:val="both"/>
              <w:rPr>
                <w:sz w:val="24"/>
                <w:lang w:val="en-US"/>
              </w:rPr>
            </w:pPr>
            <w:r w:rsidRPr="009933BD">
              <w:rPr>
                <w:sz w:val="24"/>
                <w:lang w:val="en-US"/>
              </w:rPr>
              <w:t>All work referred to in sub-paragraph (b) of Sub-Clause 11.1 [Completion of Outstanding Work and Remedying Defects] shall be executed at the risk and cost of the Contractor, if and to the extent that the work is attributable to:</w:t>
            </w:r>
          </w:p>
          <w:p w14:paraId="644EBBD1" w14:textId="77777777" w:rsidR="003D730E" w:rsidRPr="009933BD" w:rsidRDefault="003D730E" w:rsidP="003D730E">
            <w:pPr>
              <w:pStyle w:val="ClauseSubList"/>
              <w:numPr>
                <w:ilvl w:val="0"/>
                <w:numId w:val="164"/>
              </w:numPr>
              <w:spacing w:after="200"/>
              <w:jc w:val="both"/>
              <w:rPr>
                <w:sz w:val="24"/>
                <w:lang w:val="en-US"/>
              </w:rPr>
            </w:pPr>
            <w:r w:rsidRPr="009933BD">
              <w:rPr>
                <w:sz w:val="24"/>
                <w:lang w:val="en-US"/>
              </w:rPr>
              <w:t>any design for which the Contractor is responsible,</w:t>
            </w:r>
          </w:p>
          <w:p w14:paraId="3B883F1B" w14:textId="77777777" w:rsidR="003D730E" w:rsidRPr="009933BD" w:rsidRDefault="003D730E" w:rsidP="003D730E">
            <w:pPr>
              <w:pStyle w:val="ClauseSubList"/>
              <w:numPr>
                <w:ilvl w:val="0"/>
                <w:numId w:val="164"/>
              </w:numPr>
              <w:spacing w:after="240"/>
              <w:jc w:val="both"/>
              <w:rPr>
                <w:sz w:val="24"/>
                <w:lang w:val="en-US"/>
              </w:rPr>
            </w:pPr>
            <w:r w:rsidRPr="009933BD">
              <w:rPr>
                <w:sz w:val="24"/>
                <w:lang w:val="en-US"/>
              </w:rPr>
              <w:t>Plant, Materials or workmanship not being in accordance with the Contract, or</w:t>
            </w:r>
          </w:p>
          <w:p w14:paraId="74E9C426" w14:textId="77777777" w:rsidR="003D730E" w:rsidRPr="009933BD" w:rsidRDefault="003D730E" w:rsidP="003D730E">
            <w:pPr>
              <w:pStyle w:val="ClauseSubList"/>
              <w:numPr>
                <w:ilvl w:val="0"/>
                <w:numId w:val="164"/>
              </w:numPr>
              <w:spacing w:after="240"/>
              <w:jc w:val="both"/>
              <w:rPr>
                <w:sz w:val="24"/>
                <w:lang w:val="en-US"/>
              </w:rPr>
            </w:pPr>
            <w:r w:rsidRPr="009933BD">
              <w:rPr>
                <w:sz w:val="24"/>
                <w:lang w:val="en-US"/>
              </w:rPr>
              <w:t>failure by the Contractor to comply with any other obligation.</w:t>
            </w:r>
          </w:p>
          <w:p w14:paraId="4716E1BC" w14:textId="77777777" w:rsidR="003D730E" w:rsidRPr="009933BD" w:rsidRDefault="003D730E" w:rsidP="003D730E">
            <w:pPr>
              <w:pStyle w:val="ClauseSubPara"/>
              <w:spacing w:before="0" w:after="240"/>
              <w:ind w:left="0"/>
              <w:jc w:val="both"/>
              <w:rPr>
                <w:sz w:val="24"/>
                <w:lang w:val="en-US"/>
              </w:rPr>
            </w:pPr>
            <w:r w:rsidRPr="009933BD">
              <w:rPr>
                <w:sz w:val="24"/>
                <w:lang w:val="en-US"/>
              </w:rPr>
              <w:t>If and to the extent that such work is attributable to any other cause, the Contractor shall be notified promptly by (or on behalf of) the Employer, and Sub-Clause 13.3 [Variation Procedure] shall apply.</w:t>
            </w:r>
          </w:p>
        </w:tc>
      </w:tr>
      <w:tr w:rsidR="003D730E" w:rsidRPr="009933BD" w14:paraId="445125ED" w14:textId="77777777" w:rsidTr="003D730E">
        <w:tc>
          <w:tcPr>
            <w:tcW w:w="2652" w:type="dxa"/>
          </w:tcPr>
          <w:p w14:paraId="2674CA6B" w14:textId="77777777" w:rsidR="003D730E" w:rsidRPr="009933BD" w:rsidRDefault="003D730E" w:rsidP="003D730E">
            <w:pPr>
              <w:pStyle w:val="Section7heading4"/>
            </w:pPr>
            <w:bookmarkStart w:id="582" w:name="_Toc363730871"/>
            <w:r w:rsidRPr="009933BD">
              <w:t>11.3</w:t>
            </w:r>
            <w:r w:rsidRPr="009933BD">
              <w:tab/>
              <w:t>Extension of Defects Notification Period</w:t>
            </w:r>
            <w:bookmarkEnd w:id="582"/>
          </w:p>
        </w:tc>
        <w:tc>
          <w:tcPr>
            <w:tcW w:w="6438" w:type="dxa"/>
            <w:gridSpan w:val="3"/>
          </w:tcPr>
          <w:p w14:paraId="698641DC" w14:textId="77777777" w:rsidR="003D730E" w:rsidRPr="009933BD" w:rsidRDefault="003D730E" w:rsidP="003D730E">
            <w:pPr>
              <w:pStyle w:val="ClauseSubPara"/>
              <w:spacing w:before="0" w:after="240"/>
              <w:ind w:left="-14" w:firstLine="18"/>
              <w:jc w:val="both"/>
              <w:rPr>
                <w:sz w:val="24"/>
                <w:lang w:val="en-US"/>
              </w:rPr>
            </w:pPr>
            <w:r w:rsidRPr="009933BD">
              <w:rPr>
                <w:sz w:val="24"/>
                <w:lang w:val="en-US"/>
              </w:rPr>
              <w:t>The Employer shall be entitled subject to Sub-Clause 2.5 [Employer’s Claims] to an extension of the Defects Notification Period for the Works or a Section if and to the extent that the Works, Section or a major item of Plant (as the case may be, and after taking over) cannot be used for the purposes for which they are intended by reason of a defect or by reason of damage attributable to the Contractor. However, a Defects Notification Period shall not be extended by more than two years.</w:t>
            </w:r>
          </w:p>
          <w:p w14:paraId="5E9990B4" w14:textId="77777777" w:rsidR="003D730E" w:rsidRPr="009933BD" w:rsidRDefault="003D730E" w:rsidP="003D730E">
            <w:pPr>
              <w:pStyle w:val="ClauseSubPara"/>
              <w:spacing w:before="0" w:after="240"/>
              <w:ind w:left="-14"/>
              <w:jc w:val="both"/>
              <w:rPr>
                <w:sz w:val="24"/>
                <w:lang w:val="en-US"/>
              </w:rPr>
            </w:pPr>
            <w:r w:rsidRPr="009933BD">
              <w:rPr>
                <w:sz w:val="24"/>
                <w:lang w:val="en-US"/>
              </w:rPr>
              <w:t>If delivery and/or erection of Plant and/or Materials was suspended under Sub-Clause 8.8 [Suspension of Work] or Sub-Clause 16.1 [Contractor’s Entitlement to Suspend Work], the Contractor’s obligations under this Clause shall not apply to any defects or damage occurring more than two years after the Defects Notification Period for the Plant and/or Materials would otherwise have expired.</w:t>
            </w:r>
          </w:p>
        </w:tc>
      </w:tr>
      <w:tr w:rsidR="003D730E" w:rsidRPr="009933BD" w14:paraId="23CC6ED9" w14:textId="77777777" w:rsidTr="003D730E">
        <w:tc>
          <w:tcPr>
            <w:tcW w:w="2652" w:type="dxa"/>
          </w:tcPr>
          <w:p w14:paraId="7828DB72" w14:textId="77777777" w:rsidR="003D730E" w:rsidRPr="009933BD" w:rsidRDefault="003D730E" w:rsidP="003D730E">
            <w:pPr>
              <w:pStyle w:val="Section7heading4"/>
            </w:pPr>
            <w:bookmarkStart w:id="583" w:name="_Toc363730872"/>
            <w:r w:rsidRPr="009933BD">
              <w:t>11.4</w:t>
            </w:r>
            <w:r w:rsidRPr="009933BD">
              <w:tab/>
              <w:t>Failure to Remedy Defects</w:t>
            </w:r>
            <w:bookmarkEnd w:id="583"/>
          </w:p>
        </w:tc>
        <w:tc>
          <w:tcPr>
            <w:tcW w:w="6438" w:type="dxa"/>
            <w:gridSpan w:val="3"/>
          </w:tcPr>
          <w:p w14:paraId="5277A943" w14:textId="77777777" w:rsidR="003D730E" w:rsidRPr="009933BD" w:rsidRDefault="003D730E" w:rsidP="003D730E">
            <w:pPr>
              <w:pStyle w:val="ClauseSubPara"/>
              <w:spacing w:before="0" w:after="240"/>
              <w:ind w:left="0" w:hanging="18"/>
              <w:jc w:val="both"/>
              <w:rPr>
                <w:spacing w:val="-4"/>
                <w:sz w:val="24"/>
                <w:lang w:val="en-US"/>
              </w:rPr>
            </w:pPr>
            <w:r w:rsidRPr="009933BD">
              <w:rPr>
                <w:spacing w:val="-4"/>
                <w:sz w:val="24"/>
                <w:lang w:val="en-US"/>
              </w:rPr>
              <w:t>If the Contractor fails to remedy any defect or damage within a reasonable time, a date may be fixed by (or on behalf of) the Employer, on or by which the defect or damage is to be remedied. The Contractor shall be given reasonable notice of this date.</w:t>
            </w:r>
          </w:p>
          <w:p w14:paraId="53A54B20" w14:textId="77777777" w:rsidR="003D730E" w:rsidRPr="009933BD" w:rsidRDefault="003D730E" w:rsidP="003D730E">
            <w:pPr>
              <w:pStyle w:val="ClauseSubPara"/>
              <w:spacing w:before="0" w:after="240"/>
              <w:ind w:left="0" w:hanging="18"/>
              <w:jc w:val="both"/>
              <w:rPr>
                <w:sz w:val="24"/>
                <w:lang w:val="en-US"/>
              </w:rPr>
            </w:pPr>
            <w:r w:rsidRPr="009933BD">
              <w:rPr>
                <w:sz w:val="24"/>
                <w:lang w:val="en-US"/>
              </w:rPr>
              <w:t>If the Contractor fails to remedy the defect or damage by this notified date and this remedial work was to be executed at the cost of the Contractor under Sub-Clause 11.2 [Cost of Remedying Defects], the Employer may (at his option):</w:t>
            </w:r>
          </w:p>
          <w:p w14:paraId="073FF806" w14:textId="77777777" w:rsidR="003D730E" w:rsidRPr="009933BD" w:rsidRDefault="003D730E" w:rsidP="003D730E">
            <w:pPr>
              <w:pStyle w:val="ClauseSubList"/>
              <w:numPr>
                <w:ilvl w:val="0"/>
                <w:numId w:val="165"/>
              </w:numPr>
              <w:spacing w:after="240"/>
              <w:jc w:val="both"/>
              <w:rPr>
                <w:sz w:val="24"/>
                <w:lang w:val="en-US"/>
              </w:rPr>
            </w:pPr>
            <w:r w:rsidRPr="009933BD">
              <w:rPr>
                <w:sz w:val="24"/>
                <w:lang w:val="en-US"/>
              </w:rPr>
              <w:t>carry out the work himself or by others, in a reasonable manner and at the Contractor’s cost, but the Contractor shall have no responsibility for this work; and the Contractor shall subject to Sub-Clause 2.5 [Employer’s Claims] pay to the Employer the costs reasonably incurred by the Employer in remedying the defect or damage;</w:t>
            </w:r>
          </w:p>
          <w:p w14:paraId="3C1AB926" w14:textId="77777777" w:rsidR="003D730E" w:rsidRPr="009933BD" w:rsidRDefault="003D730E" w:rsidP="003D730E">
            <w:pPr>
              <w:pStyle w:val="ClauseSubList"/>
              <w:numPr>
                <w:ilvl w:val="0"/>
                <w:numId w:val="165"/>
              </w:numPr>
              <w:spacing w:after="160"/>
              <w:jc w:val="both"/>
              <w:rPr>
                <w:sz w:val="24"/>
                <w:lang w:val="en-US"/>
              </w:rPr>
            </w:pPr>
            <w:r w:rsidRPr="009933BD">
              <w:rPr>
                <w:sz w:val="24"/>
                <w:lang w:val="en-US"/>
              </w:rPr>
              <w:t>require the Engineer to agree or determine a reasonable reduction in the Contract Price in accordance with Sub-Clause 3.5 [Determinations]; or</w:t>
            </w:r>
          </w:p>
          <w:p w14:paraId="683DBEC5" w14:textId="77777777" w:rsidR="003D730E" w:rsidRPr="009933BD" w:rsidRDefault="003D730E" w:rsidP="003D730E">
            <w:pPr>
              <w:pStyle w:val="ClauseSubList"/>
              <w:numPr>
                <w:ilvl w:val="0"/>
                <w:numId w:val="165"/>
              </w:numPr>
              <w:spacing w:after="160"/>
              <w:jc w:val="both"/>
              <w:rPr>
                <w:b/>
                <w:bCs/>
                <w:sz w:val="24"/>
                <w:szCs w:val="24"/>
                <w:lang w:val="en-US"/>
              </w:rPr>
            </w:pPr>
            <w:r w:rsidRPr="009933BD">
              <w:rPr>
                <w:sz w:val="24"/>
                <w:szCs w:val="24"/>
                <w:lang w:val="en-US"/>
              </w:rPr>
              <w:t>if the defect or damage deprives the Employer of substantially the whole benefit of the Works or any major part of the Works, terminate the Contract as a whole, or in respect of such major part which cannot be put to the intended use. Without prejudice to any other rights, under the Contract or otherwise, the Employer shall then be entitled to recover all sums paid for the Works or for such part (as the case may be), plus financing costs and the cost of dismantling the same, clearing the Site and returning Plant and Materials to the Contractor.</w:t>
            </w:r>
          </w:p>
        </w:tc>
      </w:tr>
      <w:tr w:rsidR="003D730E" w:rsidRPr="009933BD" w14:paraId="7B2CD0F7" w14:textId="77777777" w:rsidTr="003D730E">
        <w:tc>
          <w:tcPr>
            <w:tcW w:w="2652" w:type="dxa"/>
          </w:tcPr>
          <w:p w14:paraId="74C54828" w14:textId="77777777" w:rsidR="003D730E" w:rsidRPr="009933BD" w:rsidRDefault="003D730E" w:rsidP="003D730E">
            <w:pPr>
              <w:pStyle w:val="Section7heading4"/>
            </w:pPr>
            <w:bookmarkStart w:id="584" w:name="_Toc363730873"/>
            <w:r w:rsidRPr="009933BD">
              <w:t>11.5</w:t>
            </w:r>
            <w:r w:rsidRPr="009933BD">
              <w:tab/>
              <w:t>Removal of Defective Work</w:t>
            </w:r>
            <w:bookmarkEnd w:id="584"/>
          </w:p>
          <w:p w14:paraId="4F6E11C1" w14:textId="77777777" w:rsidR="003D730E" w:rsidRPr="009933BD" w:rsidRDefault="003D730E" w:rsidP="003D730E">
            <w:pPr>
              <w:pStyle w:val="Section7heading4"/>
            </w:pPr>
          </w:p>
        </w:tc>
        <w:tc>
          <w:tcPr>
            <w:tcW w:w="6438" w:type="dxa"/>
            <w:gridSpan w:val="3"/>
          </w:tcPr>
          <w:p w14:paraId="4CABF041" w14:textId="77777777" w:rsidR="003D730E" w:rsidRPr="009933BD" w:rsidRDefault="003D730E" w:rsidP="003D730E">
            <w:pPr>
              <w:pStyle w:val="ClauseSubPara"/>
              <w:spacing w:before="0" w:after="160"/>
              <w:ind w:left="-14"/>
              <w:jc w:val="both"/>
              <w:rPr>
                <w:sz w:val="24"/>
                <w:lang w:val="en-US"/>
              </w:rPr>
            </w:pPr>
            <w:r w:rsidRPr="009933BD">
              <w:rPr>
                <w:sz w:val="24"/>
                <w:lang w:val="en-US"/>
              </w:rPr>
              <w:t>If the defect or damage cannot be remedied expeditiously on the Site and the Employer gives consent, the Contractor may remove from the Site for the purposes of repair such items of Plant as are defective or damaged. This consent may require the Contractor to increase the amount of the Performance Security by the full replacement cost of these items, or to provide other appropriate security.</w:t>
            </w:r>
          </w:p>
        </w:tc>
      </w:tr>
      <w:tr w:rsidR="003D730E" w:rsidRPr="009933BD" w14:paraId="74B41D9D" w14:textId="77777777" w:rsidTr="003D730E">
        <w:tc>
          <w:tcPr>
            <w:tcW w:w="2652" w:type="dxa"/>
          </w:tcPr>
          <w:p w14:paraId="01598E64" w14:textId="77777777" w:rsidR="003D730E" w:rsidRPr="009933BD" w:rsidRDefault="003D730E" w:rsidP="003D730E">
            <w:pPr>
              <w:pStyle w:val="Section7heading4"/>
            </w:pPr>
            <w:bookmarkStart w:id="585" w:name="_Toc363730874"/>
            <w:r w:rsidRPr="009933BD">
              <w:t>11.6</w:t>
            </w:r>
            <w:r w:rsidRPr="009933BD">
              <w:tab/>
              <w:t>Further Tests</w:t>
            </w:r>
            <w:bookmarkEnd w:id="585"/>
          </w:p>
        </w:tc>
        <w:tc>
          <w:tcPr>
            <w:tcW w:w="6438" w:type="dxa"/>
            <w:gridSpan w:val="3"/>
          </w:tcPr>
          <w:p w14:paraId="63B85324" w14:textId="77777777" w:rsidR="003D730E" w:rsidRPr="009933BD" w:rsidRDefault="003D730E" w:rsidP="003D730E">
            <w:pPr>
              <w:pStyle w:val="ClauseSubPara"/>
              <w:spacing w:before="0" w:after="240"/>
              <w:ind w:left="-14" w:firstLine="18"/>
              <w:jc w:val="both"/>
              <w:rPr>
                <w:sz w:val="24"/>
                <w:lang w:val="en-US"/>
              </w:rPr>
            </w:pPr>
            <w:r w:rsidRPr="009933BD">
              <w:rPr>
                <w:sz w:val="24"/>
                <w:lang w:val="en-US"/>
              </w:rPr>
              <w:t>If the work of remedying of any defect or damage may affect the performance of the Works, the Engineer may require the repetition of any of the tests described in the Contract. The requirement shall be made by notice within 28 days after the defect or damage is remedied.</w:t>
            </w:r>
          </w:p>
          <w:p w14:paraId="315A6A7D" w14:textId="77777777" w:rsidR="003D730E" w:rsidRPr="009933BD" w:rsidRDefault="003D730E" w:rsidP="003D730E">
            <w:pPr>
              <w:pStyle w:val="ClauseSubPara"/>
              <w:spacing w:before="0" w:after="240"/>
              <w:ind w:left="-14"/>
              <w:jc w:val="both"/>
              <w:rPr>
                <w:sz w:val="24"/>
                <w:lang w:val="en-US"/>
              </w:rPr>
            </w:pPr>
            <w:r w:rsidRPr="009933BD">
              <w:rPr>
                <w:sz w:val="24"/>
                <w:lang w:val="en-US"/>
              </w:rPr>
              <w:t>These tests shall be carried out in accordance with the terms applicable to the previous tests, except that they shall be carried out at the risk and cost of the Party liable, under Sub-Clause 11.2 [Cost of Remedying Defects], for the cost of the remedial work.</w:t>
            </w:r>
          </w:p>
        </w:tc>
      </w:tr>
      <w:tr w:rsidR="003D730E" w:rsidRPr="009933BD" w14:paraId="11F530F6" w14:textId="77777777" w:rsidTr="003D730E">
        <w:tc>
          <w:tcPr>
            <w:tcW w:w="2652" w:type="dxa"/>
          </w:tcPr>
          <w:p w14:paraId="3CE118EE" w14:textId="77777777" w:rsidR="003D730E" w:rsidRPr="009933BD" w:rsidRDefault="003D730E" w:rsidP="003D730E">
            <w:pPr>
              <w:pStyle w:val="Section7heading4"/>
            </w:pPr>
            <w:bookmarkStart w:id="586" w:name="_Toc363730875"/>
            <w:r w:rsidRPr="009933BD">
              <w:t>11.7</w:t>
            </w:r>
            <w:r w:rsidRPr="009933BD">
              <w:tab/>
              <w:t>Right of Access</w:t>
            </w:r>
            <w:bookmarkEnd w:id="586"/>
          </w:p>
        </w:tc>
        <w:tc>
          <w:tcPr>
            <w:tcW w:w="6438" w:type="dxa"/>
            <w:gridSpan w:val="3"/>
          </w:tcPr>
          <w:p w14:paraId="228636E8" w14:textId="77777777" w:rsidR="003D730E" w:rsidRPr="009933BD" w:rsidRDefault="003D730E" w:rsidP="003D730E">
            <w:pPr>
              <w:pStyle w:val="ClauseSubPara"/>
              <w:spacing w:before="0" w:after="200"/>
              <w:ind w:left="-18"/>
              <w:jc w:val="both"/>
              <w:rPr>
                <w:sz w:val="24"/>
                <w:lang w:val="en-US"/>
              </w:rPr>
            </w:pPr>
            <w:r w:rsidRPr="009933BD">
              <w:rPr>
                <w:sz w:val="24"/>
                <w:lang w:val="en-US"/>
              </w:rPr>
              <w:t>Until the Performance Certificate has been issued, the Contractor shall have such right of access to the Works as is reasonably required in order to comply with this Clause, except as may be inconsistent with the Employer’s reasonable security restrictions.</w:t>
            </w:r>
          </w:p>
        </w:tc>
      </w:tr>
      <w:tr w:rsidR="003D730E" w:rsidRPr="009933BD" w14:paraId="147D8307" w14:textId="77777777" w:rsidTr="003D730E">
        <w:tc>
          <w:tcPr>
            <w:tcW w:w="2652" w:type="dxa"/>
          </w:tcPr>
          <w:p w14:paraId="0663F635" w14:textId="77777777" w:rsidR="003D730E" w:rsidRPr="009933BD" w:rsidRDefault="003D730E" w:rsidP="003D730E">
            <w:pPr>
              <w:pStyle w:val="Section7heading4"/>
            </w:pPr>
            <w:bookmarkStart w:id="587" w:name="_Toc363730876"/>
            <w:r w:rsidRPr="009933BD">
              <w:t>11.8</w:t>
            </w:r>
            <w:r w:rsidRPr="009933BD">
              <w:tab/>
              <w:t>Contractor to Search</w:t>
            </w:r>
            <w:bookmarkEnd w:id="587"/>
          </w:p>
          <w:p w14:paraId="43E90281" w14:textId="77777777" w:rsidR="003D730E" w:rsidRPr="009933BD" w:rsidRDefault="003D730E" w:rsidP="003D730E">
            <w:pPr>
              <w:pStyle w:val="Heading3"/>
              <w:ind w:left="702" w:hanging="702"/>
              <w:jc w:val="left"/>
              <w:rPr>
                <w:sz w:val="24"/>
              </w:rPr>
            </w:pPr>
          </w:p>
        </w:tc>
        <w:tc>
          <w:tcPr>
            <w:tcW w:w="6438" w:type="dxa"/>
            <w:gridSpan w:val="3"/>
          </w:tcPr>
          <w:p w14:paraId="5D11F1FE" w14:textId="77777777" w:rsidR="003D730E" w:rsidRPr="009933BD" w:rsidRDefault="003D730E" w:rsidP="003D730E">
            <w:pPr>
              <w:pStyle w:val="ClauseSubPara"/>
              <w:spacing w:before="0" w:after="160"/>
              <w:ind w:left="-18"/>
              <w:jc w:val="both"/>
              <w:rPr>
                <w:sz w:val="24"/>
                <w:lang w:val="en-US"/>
              </w:rPr>
            </w:pPr>
            <w:r w:rsidRPr="009933BD">
              <w:rPr>
                <w:sz w:val="24"/>
                <w:lang w:val="en-US"/>
              </w:rPr>
              <w:t>The Contractor shall, if required by the Engineer, search for the cause of any defect, under the direction of the Engineer. Unless the defect is to be remedied at the cost of the Contractor under Sub-Clause 11.2 [Cost of Remedying Defects], the Cost of the search plus profit shall be agreed or determined by the Engineer in accordance with Sub-Clause 3.5 [Determinations] and shall be included in the Contract Price.</w:t>
            </w:r>
          </w:p>
        </w:tc>
      </w:tr>
      <w:tr w:rsidR="003D730E" w:rsidRPr="009933BD" w14:paraId="4338F4D9" w14:textId="77777777" w:rsidTr="003D730E">
        <w:tc>
          <w:tcPr>
            <w:tcW w:w="2652" w:type="dxa"/>
          </w:tcPr>
          <w:p w14:paraId="2E1870A5" w14:textId="77777777" w:rsidR="003D730E" w:rsidRPr="009933BD" w:rsidRDefault="003D730E" w:rsidP="003D730E">
            <w:pPr>
              <w:pStyle w:val="Section7heading4"/>
            </w:pPr>
            <w:bookmarkStart w:id="588" w:name="_Toc363730877"/>
            <w:r w:rsidRPr="009933BD">
              <w:t>11.9</w:t>
            </w:r>
            <w:r w:rsidRPr="009933BD">
              <w:tab/>
              <w:t>Performance Certificate</w:t>
            </w:r>
            <w:bookmarkEnd w:id="588"/>
          </w:p>
        </w:tc>
        <w:tc>
          <w:tcPr>
            <w:tcW w:w="6438" w:type="dxa"/>
            <w:gridSpan w:val="3"/>
          </w:tcPr>
          <w:p w14:paraId="7AA64041" w14:textId="77777777" w:rsidR="003D730E" w:rsidRPr="009933BD" w:rsidRDefault="003D730E" w:rsidP="003D730E">
            <w:pPr>
              <w:pStyle w:val="ClauseSubPara"/>
              <w:spacing w:before="0" w:after="240"/>
              <w:ind w:left="0"/>
              <w:jc w:val="both"/>
              <w:rPr>
                <w:sz w:val="24"/>
                <w:lang w:val="en-US"/>
              </w:rPr>
            </w:pPr>
            <w:r w:rsidRPr="009933BD">
              <w:rPr>
                <w:sz w:val="24"/>
                <w:lang w:val="en-US"/>
              </w:rPr>
              <w:t>Performance of the Contractor’s obligations shall not be considered to have been completed until the Engineer has issued the Performance Certificate to the Contractor, stating the date on which the Contractor completed his obligations under the Contract.</w:t>
            </w:r>
          </w:p>
          <w:p w14:paraId="56FC0768" w14:textId="77777777" w:rsidR="003D730E" w:rsidRPr="009933BD" w:rsidRDefault="003D730E" w:rsidP="003D730E">
            <w:pPr>
              <w:pStyle w:val="ClauseSubPara"/>
              <w:spacing w:before="0" w:after="240"/>
              <w:ind w:left="0"/>
              <w:jc w:val="both"/>
              <w:rPr>
                <w:sz w:val="24"/>
                <w:lang w:val="en-US"/>
              </w:rPr>
            </w:pPr>
            <w:r w:rsidRPr="009933BD">
              <w:rPr>
                <w:sz w:val="24"/>
                <w:lang w:val="en-US"/>
              </w:rPr>
              <w:t>The Engineer shall issue the Performance Certificate within 28 days after the latest of the expiry dates of the Defects Notification Periods, or as soon thereafter as the Contractor has supplied all the Contractor’s Documents and completed and tested all the Works, including remedying any defects. A copy of the Performance Certificate shall be issued to the Employer.</w:t>
            </w:r>
          </w:p>
          <w:p w14:paraId="1DB4FC1F" w14:textId="77777777" w:rsidR="003D730E" w:rsidRPr="009933BD" w:rsidRDefault="003D730E" w:rsidP="003D730E">
            <w:pPr>
              <w:pStyle w:val="ClauseSubPara"/>
              <w:spacing w:before="0" w:after="240"/>
              <w:ind w:left="-18"/>
              <w:jc w:val="both"/>
              <w:rPr>
                <w:sz w:val="24"/>
                <w:lang w:val="en-US"/>
              </w:rPr>
            </w:pPr>
            <w:r w:rsidRPr="009933BD">
              <w:rPr>
                <w:sz w:val="24"/>
                <w:lang w:val="en-US"/>
              </w:rPr>
              <w:t>Only the Performance Certificate shall be deemed to constitute acceptance of the Works.</w:t>
            </w:r>
          </w:p>
        </w:tc>
      </w:tr>
      <w:tr w:rsidR="003D730E" w:rsidRPr="009933BD" w14:paraId="41DBB6E3" w14:textId="77777777" w:rsidTr="003D730E">
        <w:tc>
          <w:tcPr>
            <w:tcW w:w="2652" w:type="dxa"/>
          </w:tcPr>
          <w:p w14:paraId="7B15FC86" w14:textId="77777777" w:rsidR="003D730E" w:rsidRPr="009933BD" w:rsidRDefault="003D730E" w:rsidP="003D730E">
            <w:pPr>
              <w:pStyle w:val="Section7heading4"/>
            </w:pPr>
            <w:bookmarkStart w:id="589" w:name="_Toc363730878"/>
            <w:r w:rsidRPr="009933BD">
              <w:t>11.10</w:t>
            </w:r>
            <w:r w:rsidRPr="009933BD">
              <w:tab/>
              <w:t>Unfulfilled Obligations</w:t>
            </w:r>
            <w:bookmarkEnd w:id="589"/>
          </w:p>
        </w:tc>
        <w:tc>
          <w:tcPr>
            <w:tcW w:w="6438" w:type="dxa"/>
            <w:gridSpan w:val="3"/>
          </w:tcPr>
          <w:p w14:paraId="15859CC4" w14:textId="77777777" w:rsidR="003D730E" w:rsidRPr="009933BD" w:rsidRDefault="003D730E" w:rsidP="003D730E">
            <w:pPr>
              <w:pStyle w:val="ClauseSubPara"/>
              <w:spacing w:before="0" w:after="160"/>
              <w:ind w:left="-18"/>
              <w:jc w:val="both"/>
              <w:rPr>
                <w:sz w:val="24"/>
                <w:lang w:val="en-US"/>
              </w:rPr>
            </w:pPr>
            <w:r w:rsidRPr="009933BD">
              <w:rPr>
                <w:sz w:val="24"/>
                <w:lang w:val="en-US"/>
              </w:rPr>
              <w:t>After the Performance Certificate has been issued, each Party shall remain liable for the fulfilment of any obligation which remains unperformed at that time. For the purposes of determining the nature and extent of unperformed obligations, the Contract shall be deemed to remain in force.</w:t>
            </w:r>
          </w:p>
        </w:tc>
      </w:tr>
      <w:tr w:rsidR="003D730E" w:rsidRPr="009933BD" w14:paraId="148C15D3" w14:textId="77777777" w:rsidTr="003D730E">
        <w:tc>
          <w:tcPr>
            <w:tcW w:w="2652" w:type="dxa"/>
          </w:tcPr>
          <w:p w14:paraId="2503F856" w14:textId="77777777" w:rsidR="003D730E" w:rsidRPr="009933BD" w:rsidRDefault="003D730E" w:rsidP="003D730E">
            <w:pPr>
              <w:pStyle w:val="Section7heading4"/>
            </w:pPr>
            <w:bookmarkStart w:id="590" w:name="_Toc363730879"/>
            <w:r w:rsidRPr="009933BD">
              <w:t>11.11</w:t>
            </w:r>
            <w:r w:rsidRPr="009933BD">
              <w:tab/>
              <w:t>Clearance of Site</w:t>
            </w:r>
            <w:bookmarkEnd w:id="590"/>
          </w:p>
        </w:tc>
        <w:tc>
          <w:tcPr>
            <w:tcW w:w="6438" w:type="dxa"/>
            <w:gridSpan w:val="3"/>
          </w:tcPr>
          <w:p w14:paraId="245AB4DD" w14:textId="77777777" w:rsidR="003D730E" w:rsidRPr="009933BD" w:rsidRDefault="003D730E" w:rsidP="003D730E">
            <w:pPr>
              <w:pStyle w:val="ClauseSubPara"/>
              <w:spacing w:before="0" w:after="160"/>
              <w:ind w:left="0" w:hanging="18"/>
              <w:jc w:val="both"/>
              <w:rPr>
                <w:sz w:val="24"/>
                <w:lang w:val="en-US"/>
              </w:rPr>
            </w:pPr>
            <w:r w:rsidRPr="009933BD">
              <w:rPr>
                <w:sz w:val="24"/>
                <w:lang w:val="en-US"/>
              </w:rPr>
              <w:t>Upon receiving the Performance Certificate, the Contractor shall remove any remaining Contractor’s Equipment, surplus material, wreckage, rubbish and Temporary Works from the Site.</w:t>
            </w:r>
          </w:p>
          <w:p w14:paraId="46D94FE9" w14:textId="77777777" w:rsidR="003D730E" w:rsidRPr="009933BD" w:rsidRDefault="003D730E" w:rsidP="003D730E">
            <w:pPr>
              <w:pStyle w:val="ClauseSubPara"/>
              <w:spacing w:before="0" w:after="160"/>
              <w:ind w:left="0" w:hanging="18"/>
              <w:jc w:val="both"/>
              <w:rPr>
                <w:sz w:val="24"/>
                <w:lang w:val="en-US"/>
              </w:rPr>
            </w:pPr>
            <w:r w:rsidRPr="009933BD">
              <w:rPr>
                <w:sz w:val="24"/>
                <w:lang w:val="en-US"/>
              </w:rPr>
              <w:t>If all these items have not been removed within 28 days after receipt by the Contractor of the Performance Certificate, the Employer may sell or otherwise dispose of any remaining items. The Employer shall be entitled to be paid the costs incurred in connection with, or attributable to, such sale or disposal and restoring the Site.</w:t>
            </w:r>
          </w:p>
          <w:p w14:paraId="19DB7E61" w14:textId="77777777" w:rsidR="003D730E" w:rsidRPr="009933BD" w:rsidRDefault="003D730E" w:rsidP="003D730E">
            <w:pPr>
              <w:pStyle w:val="ClauseSubPara"/>
              <w:spacing w:before="0" w:after="160"/>
              <w:ind w:left="-18"/>
              <w:jc w:val="both"/>
              <w:rPr>
                <w:lang w:val="en-US"/>
              </w:rPr>
            </w:pPr>
            <w:r w:rsidRPr="009933BD">
              <w:rPr>
                <w:sz w:val="24"/>
                <w:lang w:val="en-US"/>
              </w:rPr>
              <w:t>Any balance of the moneys from the sale shall be paid to the Contractor. If these moneys are less than the Employer’s costs, the Contractor shall pay the outstanding balance to the Employer.</w:t>
            </w:r>
          </w:p>
        </w:tc>
      </w:tr>
      <w:tr w:rsidR="003D730E" w:rsidRPr="009933BD" w14:paraId="477043AD" w14:textId="77777777" w:rsidTr="003D730E">
        <w:trPr>
          <w:cantSplit/>
        </w:trPr>
        <w:tc>
          <w:tcPr>
            <w:tcW w:w="9090" w:type="dxa"/>
            <w:gridSpan w:val="4"/>
            <w:vAlign w:val="center"/>
          </w:tcPr>
          <w:p w14:paraId="5D2DF72C" w14:textId="77777777" w:rsidR="003D730E" w:rsidRPr="009933BD" w:rsidRDefault="003D730E" w:rsidP="003D730E">
            <w:pPr>
              <w:pStyle w:val="StyleSection7heading3After10pt"/>
            </w:pPr>
            <w:bookmarkStart w:id="591" w:name="_Toc363730880"/>
            <w:r w:rsidRPr="009933BD">
              <w:t>12.</w:t>
            </w:r>
            <w:r w:rsidRPr="009933BD">
              <w:tab/>
              <w:t>Measurement and Evaluation</w:t>
            </w:r>
            <w:bookmarkEnd w:id="591"/>
          </w:p>
        </w:tc>
      </w:tr>
      <w:tr w:rsidR="003D730E" w:rsidRPr="009933BD" w14:paraId="69B11CB3" w14:textId="77777777" w:rsidTr="003D730E">
        <w:tc>
          <w:tcPr>
            <w:tcW w:w="2652" w:type="dxa"/>
          </w:tcPr>
          <w:p w14:paraId="38E124E1" w14:textId="77777777" w:rsidR="003D730E" w:rsidRPr="009933BD" w:rsidRDefault="003D730E" w:rsidP="003D730E">
            <w:pPr>
              <w:pStyle w:val="Section7heading4"/>
            </w:pPr>
            <w:bookmarkStart w:id="592" w:name="_Toc363730881"/>
            <w:r w:rsidRPr="009933BD">
              <w:t>12.1</w:t>
            </w:r>
            <w:r w:rsidRPr="009933BD">
              <w:tab/>
              <w:t>Works to be Measured</w:t>
            </w:r>
            <w:bookmarkEnd w:id="592"/>
          </w:p>
        </w:tc>
        <w:tc>
          <w:tcPr>
            <w:tcW w:w="6438" w:type="dxa"/>
            <w:gridSpan w:val="3"/>
          </w:tcPr>
          <w:p w14:paraId="3050AE32" w14:textId="77777777" w:rsidR="003D730E" w:rsidRPr="009933BD" w:rsidRDefault="003D730E" w:rsidP="003D730E">
            <w:pPr>
              <w:pStyle w:val="ClauseSubPara"/>
              <w:spacing w:before="0" w:after="200"/>
              <w:ind w:left="0" w:hanging="18"/>
              <w:jc w:val="both"/>
              <w:rPr>
                <w:sz w:val="24"/>
                <w:lang w:val="en-US"/>
              </w:rPr>
            </w:pPr>
            <w:r w:rsidRPr="009933BD">
              <w:rPr>
                <w:sz w:val="24"/>
                <w:lang w:val="en-US"/>
              </w:rPr>
              <w:t>The Works shall be measured, and valued for payment, in accordance with this Clause. The Contractor shall show in each application under Sub-Clauses 14.3 [Application for Interim Payment Certificates], 14.10 [Statement on Completion] and 14.11 [Application for Final Payment Certificate] the quantities and other particulars detailing the amounts which he considers to be entitled under the Contract</w:t>
            </w:r>
            <w:r w:rsidRPr="009933BD">
              <w:rPr>
                <w:sz w:val="24"/>
                <w:szCs w:val="24"/>
                <w:lang w:val="en-US"/>
              </w:rPr>
              <w:t xml:space="preserve">. </w:t>
            </w:r>
          </w:p>
          <w:p w14:paraId="22378191" w14:textId="77777777" w:rsidR="003D730E" w:rsidRPr="009933BD" w:rsidRDefault="003D730E" w:rsidP="003D730E">
            <w:pPr>
              <w:pStyle w:val="ClauseSubPara"/>
              <w:spacing w:before="0" w:after="160"/>
              <w:ind w:left="0" w:hanging="18"/>
              <w:jc w:val="both"/>
              <w:rPr>
                <w:sz w:val="24"/>
                <w:lang w:val="en-US"/>
              </w:rPr>
            </w:pPr>
            <w:r w:rsidRPr="009933BD">
              <w:rPr>
                <w:sz w:val="24"/>
                <w:lang w:val="en-US"/>
              </w:rPr>
              <w:t>Whenever the Engineer requires any part of the Works to be measured, reasonable notice shall be given to the Contractor’s Representative, who shall:</w:t>
            </w:r>
          </w:p>
          <w:p w14:paraId="46726381" w14:textId="77777777" w:rsidR="003D730E" w:rsidRPr="009933BD" w:rsidRDefault="003D730E" w:rsidP="003D730E">
            <w:pPr>
              <w:pStyle w:val="ClauseSubList"/>
              <w:numPr>
                <w:ilvl w:val="0"/>
                <w:numId w:val="166"/>
              </w:numPr>
              <w:spacing w:after="160"/>
              <w:jc w:val="both"/>
              <w:rPr>
                <w:sz w:val="24"/>
                <w:lang w:val="en-US"/>
              </w:rPr>
            </w:pPr>
            <w:r w:rsidRPr="009933BD">
              <w:rPr>
                <w:sz w:val="24"/>
                <w:lang w:val="en-US"/>
              </w:rPr>
              <w:t>promptly either attend or send another qualified representative to assist the Engineer in making the measurement, and</w:t>
            </w:r>
          </w:p>
          <w:p w14:paraId="2D601ECF" w14:textId="77777777" w:rsidR="003D730E" w:rsidRPr="009933BD" w:rsidRDefault="003D730E" w:rsidP="003D730E">
            <w:pPr>
              <w:pStyle w:val="ClauseSubList"/>
              <w:numPr>
                <w:ilvl w:val="0"/>
                <w:numId w:val="166"/>
              </w:numPr>
              <w:spacing w:after="240"/>
              <w:jc w:val="both"/>
              <w:rPr>
                <w:sz w:val="24"/>
                <w:lang w:val="en-US"/>
              </w:rPr>
            </w:pPr>
            <w:r w:rsidRPr="009933BD">
              <w:rPr>
                <w:sz w:val="24"/>
                <w:lang w:val="en-US"/>
              </w:rPr>
              <w:t>supply any particulars requested by the Engineer.</w:t>
            </w:r>
          </w:p>
          <w:p w14:paraId="5B8AC7F6" w14:textId="77777777" w:rsidR="003D730E" w:rsidRPr="009933BD" w:rsidRDefault="003D730E" w:rsidP="003D730E">
            <w:pPr>
              <w:pStyle w:val="ClauseSubPara"/>
              <w:spacing w:before="0" w:after="240"/>
              <w:ind w:left="0" w:hanging="18"/>
              <w:jc w:val="both"/>
              <w:rPr>
                <w:sz w:val="24"/>
                <w:lang w:val="en-US"/>
              </w:rPr>
            </w:pPr>
            <w:r w:rsidRPr="009933BD">
              <w:rPr>
                <w:sz w:val="24"/>
                <w:lang w:val="en-US"/>
              </w:rPr>
              <w:t>If the Contractor fails to attend or send a representative, the measurement made by (or on behalf of) the Engineer shall be accepted as accurate.</w:t>
            </w:r>
          </w:p>
          <w:p w14:paraId="7625FD42" w14:textId="77777777" w:rsidR="003D730E" w:rsidRPr="009933BD" w:rsidRDefault="003D730E" w:rsidP="003D730E">
            <w:pPr>
              <w:pStyle w:val="ClauseSubPara"/>
              <w:spacing w:before="0" w:after="240"/>
              <w:ind w:left="0" w:hanging="18"/>
              <w:jc w:val="both"/>
              <w:rPr>
                <w:sz w:val="24"/>
                <w:lang w:val="en-US"/>
              </w:rPr>
            </w:pPr>
            <w:r w:rsidRPr="009933BD">
              <w:rPr>
                <w:sz w:val="24"/>
                <w:lang w:val="en-US"/>
              </w:rPr>
              <w:t>Except as otherwise stated in the Contract, wherever any Permanent Works are to be measured from records, these shall be prepared by the Engineer. The Contractor shall, as and when requested, attend to examine and agree the records with the Engineer, and shall sign the same when agreed. If the Contractor does not attend, the records shall be accepted as accurate.</w:t>
            </w:r>
          </w:p>
          <w:p w14:paraId="2A71C577" w14:textId="77777777" w:rsidR="003D730E" w:rsidRPr="009933BD" w:rsidRDefault="003D730E" w:rsidP="003D730E">
            <w:pPr>
              <w:pStyle w:val="ClauseSubPara"/>
              <w:spacing w:before="0" w:after="240"/>
              <w:ind w:left="0" w:hanging="18"/>
              <w:jc w:val="both"/>
              <w:rPr>
                <w:sz w:val="24"/>
                <w:szCs w:val="24"/>
                <w:lang w:val="en-US"/>
              </w:rPr>
            </w:pPr>
            <w:r w:rsidRPr="009933BD">
              <w:rPr>
                <w:sz w:val="24"/>
                <w:szCs w:val="24"/>
                <w:lang w:val="en-US"/>
              </w:rPr>
              <w:t>If the Contractor examines and disagrees the records, and/or does not sign them as agreed, then the Contractor shall give notice to the Engineer of the respects in which the records are asserted to be inaccurate. After receiving this notice, the Engineer shall review the records and either confirm or vary them and certify the payment of the undisputed part. If the Contractor does not so give notice to the Engineer within 14 days after being requested to examine the records, they shall be accepted as accurate.</w:t>
            </w:r>
          </w:p>
        </w:tc>
      </w:tr>
      <w:tr w:rsidR="003D730E" w:rsidRPr="009933BD" w14:paraId="033221E8" w14:textId="77777777" w:rsidTr="003D730E">
        <w:tc>
          <w:tcPr>
            <w:tcW w:w="2652" w:type="dxa"/>
          </w:tcPr>
          <w:p w14:paraId="4AA70141" w14:textId="77777777" w:rsidR="003D730E" w:rsidRPr="009933BD" w:rsidRDefault="003D730E" w:rsidP="003D730E">
            <w:pPr>
              <w:pStyle w:val="Section7heading4"/>
            </w:pPr>
            <w:bookmarkStart w:id="593" w:name="_Toc363730882"/>
            <w:r w:rsidRPr="009933BD">
              <w:t>12.2</w:t>
            </w:r>
            <w:r w:rsidRPr="009933BD">
              <w:tab/>
              <w:t>Method of Measurement</w:t>
            </w:r>
            <w:bookmarkEnd w:id="593"/>
          </w:p>
        </w:tc>
        <w:tc>
          <w:tcPr>
            <w:tcW w:w="6438" w:type="dxa"/>
            <w:gridSpan w:val="3"/>
          </w:tcPr>
          <w:p w14:paraId="03E7E89E" w14:textId="77777777" w:rsidR="003D730E" w:rsidRPr="009933BD" w:rsidRDefault="003D730E" w:rsidP="003D730E">
            <w:pPr>
              <w:pStyle w:val="ClauseSubPara"/>
              <w:tabs>
                <w:tab w:val="left" w:pos="522"/>
              </w:tabs>
              <w:spacing w:before="0" w:after="200"/>
              <w:ind w:left="0"/>
              <w:jc w:val="both"/>
              <w:rPr>
                <w:sz w:val="24"/>
                <w:lang w:val="en-US"/>
              </w:rPr>
            </w:pPr>
            <w:r w:rsidRPr="009933BD">
              <w:rPr>
                <w:sz w:val="24"/>
                <w:lang w:val="en-US"/>
              </w:rPr>
              <w:t>Except as otherwise stated in the Contract and notwithstanding local practice:</w:t>
            </w:r>
          </w:p>
          <w:p w14:paraId="72D3AC3E" w14:textId="77777777" w:rsidR="003D730E" w:rsidRPr="009933BD" w:rsidRDefault="003D730E" w:rsidP="003D730E">
            <w:pPr>
              <w:pStyle w:val="ClauseSubList"/>
              <w:numPr>
                <w:ilvl w:val="0"/>
                <w:numId w:val="231"/>
              </w:numPr>
              <w:tabs>
                <w:tab w:val="left" w:pos="522"/>
              </w:tabs>
              <w:spacing w:after="200"/>
              <w:jc w:val="both"/>
              <w:rPr>
                <w:sz w:val="24"/>
                <w:lang w:val="en-US"/>
              </w:rPr>
            </w:pPr>
            <w:r w:rsidRPr="009933BD">
              <w:rPr>
                <w:sz w:val="24"/>
                <w:lang w:val="en-US"/>
              </w:rPr>
              <w:t>measurement shall be made of the net actual quantity of each item of the Permanent Works, and</w:t>
            </w:r>
          </w:p>
          <w:p w14:paraId="3D83C53A" w14:textId="77777777" w:rsidR="003D730E" w:rsidRPr="009933BD" w:rsidRDefault="003D730E" w:rsidP="003D730E">
            <w:pPr>
              <w:pStyle w:val="ClauseSubList"/>
              <w:numPr>
                <w:ilvl w:val="0"/>
                <w:numId w:val="231"/>
              </w:numPr>
              <w:tabs>
                <w:tab w:val="left" w:pos="522"/>
              </w:tabs>
              <w:spacing w:after="200"/>
              <w:jc w:val="both"/>
              <w:rPr>
                <w:sz w:val="24"/>
                <w:szCs w:val="24"/>
                <w:lang w:val="en-US"/>
              </w:rPr>
            </w:pPr>
            <w:r w:rsidRPr="009933BD">
              <w:rPr>
                <w:sz w:val="24"/>
                <w:szCs w:val="24"/>
                <w:lang w:val="en-US"/>
              </w:rPr>
              <w:t>the method of measurement shall be in accordance with the Bill of Quantities or other applicable Schedules.</w:t>
            </w:r>
          </w:p>
        </w:tc>
      </w:tr>
      <w:tr w:rsidR="003D730E" w:rsidRPr="009933BD" w14:paraId="72151CDF" w14:textId="77777777" w:rsidTr="003D730E">
        <w:tc>
          <w:tcPr>
            <w:tcW w:w="2652" w:type="dxa"/>
          </w:tcPr>
          <w:p w14:paraId="354B80F9" w14:textId="77777777" w:rsidR="003D730E" w:rsidRPr="009933BD" w:rsidRDefault="003D730E" w:rsidP="003D730E">
            <w:pPr>
              <w:pStyle w:val="Section7heading4"/>
            </w:pPr>
            <w:bookmarkStart w:id="594" w:name="_Toc363730883"/>
            <w:r w:rsidRPr="009933BD">
              <w:t>12.3</w:t>
            </w:r>
            <w:r w:rsidRPr="009933BD">
              <w:tab/>
              <w:t>Evaluation</w:t>
            </w:r>
            <w:bookmarkEnd w:id="594"/>
          </w:p>
        </w:tc>
        <w:tc>
          <w:tcPr>
            <w:tcW w:w="6438" w:type="dxa"/>
            <w:gridSpan w:val="3"/>
          </w:tcPr>
          <w:p w14:paraId="2C9F9312" w14:textId="77777777" w:rsidR="003D730E" w:rsidRPr="009933BD" w:rsidRDefault="003D730E" w:rsidP="003D730E">
            <w:pPr>
              <w:pStyle w:val="ClauseSubPara"/>
              <w:spacing w:before="0" w:after="220"/>
              <w:ind w:left="0" w:hanging="18"/>
              <w:jc w:val="both"/>
              <w:rPr>
                <w:sz w:val="24"/>
                <w:lang w:val="en-US"/>
              </w:rPr>
            </w:pPr>
            <w:r w:rsidRPr="009933BD">
              <w:rPr>
                <w:sz w:val="24"/>
                <w:lang w:val="en-US"/>
              </w:rPr>
              <w:t>Except as otherwise stated in the Contract, the Engineer shall proceed in accordance with Sub-Clause 3.5 [Determinations] to agree or determine the Contract Price by evaluating each item of work, applying the measurement agreed or determined in accordance with the above Sub-Clauses 12.1 and 12.2 and the appropriate rate or price for the item.</w:t>
            </w:r>
          </w:p>
          <w:p w14:paraId="00D9F661" w14:textId="77777777" w:rsidR="003D730E" w:rsidRPr="009933BD" w:rsidRDefault="003D730E" w:rsidP="003D730E">
            <w:pPr>
              <w:pStyle w:val="ClauseSubPara"/>
              <w:spacing w:before="0" w:after="220"/>
              <w:ind w:left="0" w:hanging="18"/>
              <w:jc w:val="both"/>
              <w:rPr>
                <w:sz w:val="24"/>
                <w:lang w:val="en-US"/>
              </w:rPr>
            </w:pPr>
            <w:r w:rsidRPr="009933BD">
              <w:rPr>
                <w:sz w:val="24"/>
                <w:lang w:val="en-US"/>
              </w:rPr>
              <w:t xml:space="preserve">For each item of work, the appropriate rate or price for the item shall be the rate or price specified for such item in the Contract or, if there is no such item, specified for similar work. </w:t>
            </w:r>
          </w:p>
          <w:p w14:paraId="44CD9CBD" w14:textId="77777777" w:rsidR="003D730E" w:rsidRPr="009933BD" w:rsidRDefault="003D730E" w:rsidP="003D730E">
            <w:pPr>
              <w:pStyle w:val="ClauseSubPara"/>
              <w:spacing w:before="0" w:after="220"/>
              <w:ind w:left="0" w:hanging="18"/>
              <w:jc w:val="both"/>
              <w:rPr>
                <w:sz w:val="24"/>
                <w:lang w:val="en-US"/>
              </w:rPr>
            </w:pPr>
            <w:r w:rsidRPr="009933BD">
              <w:rPr>
                <w:sz w:val="24"/>
                <w:lang w:val="en-US"/>
              </w:rPr>
              <w:t>Any item of work included in the Bill of Quantities for which no rate or price was specified shall be considered as included in other rates and prices in the Bill of Quantities and will not be paid for separately.</w:t>
            </w:r>
          </w:p>
          <w:p w14:paraId="1F02CCAA" w14:textId="77777777" w:rsidR="003D730E" w:rsidRPr="009933BD" w:rsidRDefault="003D730E" w:rsidP="003D730E">
            <w:pPr>
              <w:pStyle w:val="ClauseSubPara"/>
              <w:spacing w:before="0" w:after="220"/>
              <w:ind w:left="0" w:hanging="18"/>
              <w:jc w:val="both"/>
              <w:rPr>
                <w:b/>
                <w:bCs/>
                <w:sz w:val="24"/>
                <w:lang w:val="en-US"/>
              </w:rPr>
            </w:pPr>
            <w:r w:rsidRPr="009933BD">
              <w:rPr>
                <w:sz w:val="24"/>
                <w:lang w:val="en-US"/>
              </w:rPr>
              <w:t>However, a new rate or price shall be appropriate for an item of work if:</w:t>
            </w:r>
          </w:p>
          <w:p w14:paraId="49725812" w14:textId="77777777" w:rsidR="003D730E" w:rsidRPr="009933BD" w:rsidRDefault="003D730E" w:rsidP="003D730E">
            <w:pPr>
              <w:pStyle w:val="ClauseSubList"/>
              <w:numPr>
                <w:ilvl w:val="0"/>
                <w:numId w:val="167"/>
              </w:numPr>
              <w:spacing w:after="220"/>
              <w:jc w:val="both"/>
              <w:rPr>
                <w:sz w:val="24"/>
                <w:lang w:val="en-US"/>
              </w:rPr>
            </w:pPr>
          </w:p>
          <w:p w14:paraId="42A97ADD" w14:textId="77777777" w:rsidR="003D730E" w:rsidRPr="009933BD" w:rsidRDefault="003D730E" w:rsidP="003D730E">
            <w:pPr>
              <w:pStyle w:val="ClauseSubListSubList"/>
              <w:tabs>
                <w:tab w:val="clear" w:pos="1800"/>
                <w:tab w:val="left" w:pos="1062"/>
              </w:tabs>
              <w:spacing w:after="220"/>
              <w:ind w:left="1062" w:hanging="540"/>
              <w:jc w:val="both"/>
              <w:rPr>
                <w:sz w:val="24"/>
                <w:lang w:val="en-US"/>
              </w:rPr>
            </w:pPr>
            <w:r w:rsidRPr="009933BD">
              <w:rPr>
                <w:sz w:val="24"/>
                <w:lang w:val="en-US"/>
              </w:rPr>
              <w:t>(i)</w:t>
            </w:r>
            <w:r w:rsidRPr="009933BD">
              <w:rPr>
                <w:sz w:val="24"/>
                <w:lang w:val="en-US"/>
              </w:rPr>
              <w:tab/>
              <w:t>the measured quantity of the item is changed by more than 25% from the quantity of this item in the Bill of Quantities or other Schedule,</w:t>
            </w:r>
          </w:p>
          <w:p w14:paraId="7ADB3F55" w14:textId="77777777" w:rsidR="003D730E" w:rsidRPr="009933BD" w:rsidRDefault="003D730E" w:rsidP="003D730E">
            <w:pPr>
              <w:pStyle w:val="ClauseSubListSubList"/>
              <w:tabs>
                <w:tab w:val="clear" w:pos="1800"/>
                <w:tab w:val="left" w:pos="1062"/>
              </w:tabs>
              <w:spacing w:after="220"/>
              <w:ind w:left="1062" w:hanging="540"/>
              <w:jc w:val="both"/>
              <w:rPr>
                <w:sz w:val="24"/>
                <w:lang w:val="en-US"/>
              </w:rPr>
            </w:pPr>
            <w:r w:rsidRPr="009933BD">
              <w:rPr>
                <w:sz w:val="24"/>
                <w:lang w:val="en-US"/>
              </w:rPr>
              <w:t>(ii)</w:t>
            </w:r>
            <w:r w:rsidRPr="009933BD">
              <w:rPr>
                <w:sz w:val="24"/>
                <w:lang w:val="en-US"/>
              </w:rPr>
              <w:tab/>
              <w:t>this change in quantity multiplied by such specified rate for this item exceeds 0.25% of the Accepted Contract Amount,</w:t>
            </w:r>
          </w:p>
          <w:p w14:paraId="481991EB" w14:textId="77777777" w:rsidR="003D730E" w:rsidRPr="009933BD" w:rsidRDefault="003D730E" w:rsidP="003D730E">
            <w:pPr>
              <w:pStyle w:val="ClauseSubListSubList"/>
              <w:tabs>
                <w:tab w:val="clear" w:pos="1800"/>
                <w:tab w:val="left" w:pos="1062"/>
              </w:tabs>
              <w:spacing w:after="220"/>
              <w:ind w:left="1062" w:hanging="540"/>
              <w:jc w:val="both"/>
              <w:rPr>
                <w:sz w:val="24"/>
                <w:lang w:val="en-US"/>
              </w:rPr>
            </w:pPr>
            <w:r w:rsidRPr="009933BD">
              <w:rPr>
                <w:sz w:val="24"/>
                <w:lang w:val="en-US"/>
              </w:rPr>
              <w:t>(iii)</w:t>
            </w:r>
            <w:r w:rsidRPr="009933BD">
              <w:rPr>
                <w:sz w:val="24"/>
                <w:lang w:val="en-US"/>
              </w:rPr>
              <w:tab/>
              <w:t>this change in quantity directly changes the Cost per unit quantity of this item by more than 1%, and</w:t>
            </w:r>
          </w:p>
          <w:p w14:paraId="17FFCFE5" w14:textId="77777777" w:rsidR="003D730E" w:rsidRPr="009933BD" w:rsidRDefault="003D730E" w:rsidP="003D730E">
            <w:pPr>
              <w:pStyle w:val="ClauseSubListSubList"/>
              <w:tabs>
                <w:tab w:val="clear" w:pos="1800"/>
                <w:tab w:val="left" w:pos="1062"/>
              </w:tabs>
              <w:spacing w:after="220"/>
              <w:ind w:left="1062" w:hanging="540"/>
              <w:jc w:val="both"/>
              <w:rPr>
                <w:sz w:val="24"/>
                <w:lang w:val="en-US"/>
              </w:rPr>
            </w:pPr>
            <w:r w:rsidRPr="009933BD">
              <w:rPr>
                <w:sz w:val="24"/>
                <w:lang w:val="en-US"/>
              </w:rPr>
              <w:t>(iv)</w:t>
            </w:r>
            <w:r w:rsidRPr="009933BD">
              <w:rPr>
                <w:sz w:val="24"/>
                <w:lang w:val="en-US"/>
              </w:rPr>
              <w:tab/>
              <w:t>this item is not specified in the Contract as a “fixed rate item”;</w:t>
            </w:r>
          </w:p>
          <w:p w14:paraId="4BD750C5" w14:textId="77777777" w:rsidR="003D730E" w:rsidRPr="009933BD" w:rsidRDefault="003D730E" w:rsidP="003D730E">
            <w:pPr>
              <w:pStyle w:val="ClauseSubPara"/>
              <w:spacing w:before="0" w:after="220"/>
              <w:ind w:left="0" w:hanging="18"/>
              <w:jc w:val="both"/>
              <w:rPr>
                <w:sz w:val="24"/>
                <w:lang w:val="en-US"/>
              </w:rPr>
            </w:pPr>
            <w:r w:rsidRPr="009933BD">
              <w:rPr>
                <w:sz w:val="24"/>
                <w:lang w:val="en-US"/>
              </w:rPr>
              <w:t>or</w:t>
            </w:r>
          </w:p>
          <w:p w14:paraId="1E426179" w14:textId="77777777" w:rsidR="003D730E" w:rsidRPr="009933BD" w:rsidRDefault="003D730E" w:rsidP="003D730E">
            <w:pPr>
              <w:pStyle w:val="ClauseSubPara"/>
              <w:spacing w:before="0" w:after="220"/>
              <w:ind w:left="0" w:hanging="18"/>
              <w:jc w:val="both"/>
              <w:rPr>
                <w:sz w:val="24"/>
                <w:lang w:val="en-US"/>
              </w:rPr>
            </w:pPr>
            <w:r w:rsidRPr="009933BD">
              <w:rPr>
                <w:sz w:val="24"/>
                <w:lang w:val="en-US"/>
              </w:rPr>
              <w:t>(b)</w:t>
            </w:r>
          </w:p>
          <w:p w14:paraId="73A21281" w14:textId="77777777" w:rsidR="003D730E" w:rsidRPr="009933BD" w:rsidRDefault="003D730E" w:rsidP="003D730E">
            <w:pPr>
              <w:pStyle w:val="ClauseSubList"/>
              <w:tabs>
                <w:tab w:val="clear" w:pos="576"/>
                <w:tab w:val="left" w:pos="1062"/>
              </w:tabs>
              <w:spacing w:after="220"/>
              <w:ind w:left="1062" w:hanging="540"/>
              <w:jc w:val="both"/>
              <w:rPr>
                <w:sz w:val="24"/>
                <w:lang w:val="en-US"/>
              </w:rPr>
            </w:pPr>
            <w:r w:rsidRPr="009933BD">
              <w:rPr>
                <w:sz w:val="24"/>
                <w:lang w:val="en-US"/>
              </w:rPr>
              <w:t>(i)</w:t>
            </w:r>
            <w:r w:rsidRPr="009933BD">
              <w:rPr>
                <w:sz w:val="24"/>
                <w:lang w:val="en-US"/>
              </w:rPr>
              <w:tab/>
              <w:t xml:space="preserve">the work is instructed under Clause 13 [Variations and Adjustments], </w:t>
            </w:r>
          </w:p>
          <w:p w14:paraId="2BACDDDE" w14:textId="77777777" w:rsidR="003D730E" w:rsidRPr="009933BD" w:rsidRDefault="003D730E" w:rsidP="003D730E">
            <w:pPr>
              <w:pStyle w:val="ClauseSubListSubList"/>
              <w:tabs>
                <w:tab w:val="clear" w:pos="1800"/>
                <w:tab w:val="left" w:pos="1062"/>
              </w:tabs>
              <w:spacing w:after="220"/>
              <w:ind w:left="1062" w:hanging="540"/>
              <w:jc w:val="both"/>
              <w:rPr>
                <w:sz w:val="24"/>
                <w:lang w:val="en-US"/>
              </w:rPr>
            </w:pPr>
            <w:r w:rsidRPr="009933BD">
              <w:rPr>
                <w:sz w:val="24"/>
                <w:lang w:val="en-US"/>
              </w:rPr>
              <w:t>(ii)</w:t>
            </w:r>
            <w:r w:rsidRPr="009933BD">
              <w:rPr>
                <w:sz w:val="24"/>
                <w:lang w:val="en-US"/>
              </w:rPr>
              <w:tab/>
              <w:t>no rate or price is specified in the Contract for this item, and</w:t>
            </w:r>
          </w:p>
          <w:p w14:paraId="21C862FE" w14:textId="77777777" w:rsidR="003D730E" w:rsidRPr="009933BD" w:rsidRDefault="003D730E" w:rsidP="003D730E">
            <w:pPr>
              <w:pStyle w:val="ClauseSubListSubList"/>
              <w:tabs>
                <w:tab w:val="clear" w:pos="1800"/>
                <w:tab w:val="left" w:pos="1062"/>
              </w:tabs>
              <w:spacing w:after="220"/>
              <w:ind w:left="1062" w:hanging="540"/>
              <w:jc w:val="both"/>
              <w:rPr>
                <w:sz w:val="24"/>
                <w:lang w:val="en-US"/>
              </w:rPr>
            </w:pPr>
            <w:r w:rsidRPr="009933BD">
              <w:rPr>
                <w:sz w:val="24"/>
                <w:lang w:val="en-US"/>
              </w:rPr>
              <w:t>(iii)</w:t>
            </w:r>
            <w:r w:rsidRPr="009933BD">
              <w:rPr>
                <w:sz w:val="24"/>
                <w:lang w:val="en-US"/>
              </w:rPr>
              <w:tab/>
            </w:r>
            <w:r w:rsidRPr="009933BD">
              <w:rPr>
                <w:spacing w:val="-4"/>
                <w:sz w:val="24"/>
                <w:lang w:val="en-US"/>
              </w:rPr>
              <w:t>no specified rate or price is appropriate because the item of work is not of similar character, or is not executed under similar conditions, as any item in the Contract.</w:t>
            </w:r>
          </w:p>
          <w:p w14:paraId="1F8A7FD8" w14:textId="77777777" w:rsidR="003D730E" w:rsidRPr="009933BD" w:rsidRDefault="003D730E" w:rsidP="003D730E">
            <w:pPr>
              <w:pStyle w:val="ClauseSubPara"/>
              <w:spacing w:before="0" w:after="220"/>
              <w:ind w:left="0" w:hanging="18"/>
              <w:jc w:val="both"/>
              <w:rPr>
                <w:sz w:val="24"/>
                <w:lang w:val="en-US"/>
              </w:rPr>
            </w:pPr>
            <w:r w:rsidRPr="009933BD">
              <w:rPr>
                <w:sz w:val="24"/>
                <w:lang w:val="en-US"/>
              </w:rPr>
              <w:t>Each new rate or price shall be derived from any relevant rates or prices in the Contract, with reasonable adjustments to take account of the matters described in sub-paragraph (a) and/or (b), as applicable. If no rates or prices are relevant for the derivation of a new rate or price, it shall be derived from the reasonable Cost of executing the work, together with profit, taking account of any other relevant matters.</w:t>
            </w:r>
          </w:p>
          <w:p w14:paraId="1F574595" w14:textId="77777777" w:rsidR="003D730E" w:rsidRPr="009933BD" w:rsidRDefault="003D730E" w:rsidP="003D730E">
            <w:pPr>
              <w:pStyle w:val="ClauseSubPara"/>
              <w:spacing w:before="0" w:after="200"/>
              <w:ind w:left="0" w:hanging="18"/>
              <w:jc w:val="both"/>
              <w:rPr>
                <w:lang w:val="en-US"/>
              </w:rPr>
            </w:pPr>
            <w:r w:rsidRPr="009933BD">
              <w:rPr>
                <w:sz w:val="24"/>
                <w:lang w:val="en-US"/>
              </w:rPr>
              <w:t>Until such time as an appropriate rate or price is agreed or determined, the Engineer shall determine a provisional rate or price for the purposes of Interim Payment Certificates as soon as the concerned work commences.</w:t>
            </w:r>
          </w:p>
        </w:tc>
      </w:tr>
      <w:tr w:rsidR="003D730E" w:rsidRPr="009933BD" w14:paraId="5E3F6B0C" w14:textId="77777777" w:rsidTr="003D730E">
        <w:tc>
          <w:tcPr>
            <w:tcW w:w="2652" w:type="dxa"/>
          </w:tcPr>
          <w:p w14:paraId="2F019C9C" w14:textId="77777777" w:rsidR="003D730E" w:rsidRPr="009933BD" w:rsidRDefault="003D730E" w:rsidP="003D730E">
            <w:pPr>
              <w:pStyle w:val="Section7heading4"/>
            </w:pPr>
            <w:bookmarkStart w:id="595" w:name="_Toc363730884"/>
            <w:r w:rsidRPr="009933BD">
              <w:t>12.4</w:t>
            </w:r>
            <w:r w:rsidRPr="009933BD">
              <w:tab/>
              <w:t>Omissions</w:t>
            </w:r>
            <w:bookmarkEnd w:id="595"/>
          </w:p>
        </w:tc>
        <w:tc>
          <w:tcPr>
            <w:tcW w:w="6438" w:type="dxa"/>
            <w:gridSpan w:val="3"/>
          </w:tcPr>
          <w:p w14:paraId="6BE1E16A" w14:textId="77777777" w:rsidR="003D730E" w:rsidRPr="009933BD" w:rsidRDefault="003D730E" w:rsidP="003D730E">
            <w:pPr>
              <w:pStyle w:val="ClauseSubPara"/>
              <w:spacing w:before="0" w:after="200"/>
              <w:ind w:left="0"/>
              <w:jc w:val="both"/>
              <w:rPr>
                <w:sz w:val="24"/>
                <w:lang w:val="en-US"/>
              </w:rPr>
            </w:pPr>
            <w:r w:rsidRPr="009933BD">
              <w:rPr>
                <w:sz w:val="24"/>
                <w:lang w:val="en-US"/>
              </w:rPr>
              <w:t>Whenever the omission of any work forms part (or all) of a Variation, the value of which has not been agreed, if:</w:t>
            </w:r>
          </w:p>
          <w:p w14:paraId="53918A0E" w14:textId="77777777" w:rsidR="003D730E" w:rsidRPr="009933BD" w:rsidRDefault="003D730E" w:rsidP="003D730E">
            <w:pPr>
              <w:pStyle w:val="ClauseSubList"/>
              <w:numPr>
                <w:ilvl w:val="0"/>
                <w:numId w:val="126"/>
              </w:numPr>
              <w:spacing w:after="200"/>
              <w:jc w:val="both"/>
              <w:rPr>
                <w:sz w:val="24"/>
                <w:lang w:val="en-US"/>
              </w:rPr>
            </w:pPr>
            <w:r w:rsidRPr="009933BD">
              <w:rPr>
                <w:sz w:val="24"/>
                <w:lang w:val="en-US"/>
              </w:rPr>
              <w:t>the Contractor will incur (or has incurred) cost which, if the work had not been omitted, would have been deemed to be covered by a sum forming part of the Accepted Contract Amount;</w:t>
            </w:r>
          </w:p>
          <w:p w14:paraId="116A2051" w14:textId="77777777" w:rsidR="003D730E" w:rsidRPr="009933BD" w:rsidRDefault="003D730E" w:rsidP="003D730E">
            <w:pPr>
              <w:pStyle w:val="ClauseSubList"/>
              <w:numPr>
                <w:ilvl w:val="0"/>
                <w:numId w:val="126"/>
              </w:numPr>
              <w:spacing w:after="200"/>
              <w:jc w:val="both"/>
              <w:rPr>
                <w:sz w:val="24"/>
                <w:lang w:val="en-US"/>
              </w:rPr>
            </w:pPr>
            <w:r w:rsidRPr="009933BD">
              <w:rPr>
                <w:sz w:val="24"/>
                <w:lang w:val="en-US"/>
              </w:rPr>
              <w:t>the omission of the work will result (or has resulted) in this sum not forming part of the Contract Price; and</w:t>
            </w:r>
          </w:p>
          <w:p w14:paraId="2F66861D" w14:textId="77777777" w:rsidR="003D730E" w:rsidRPr="009933BD" w:rsidRDefault="003D730E" w:rsidP="003D730E">
            <w:pPr>
              <w:pStyle w:val="ClauseSubList"/>
              <w:numPr>
                <w:ilvl w:val="0"/>
                <w:numId w:val="126"/>
              </w:numPr>
              <w:spacing w:after="200"/>
              <w:jc w:val="both"/>
              <w:rPr>
                <w:sz w:val="24"/>
                <w:lang w:val="en-US"/>
              </w:rPr>
            </w:pPr>
            <w:r w:rsidRPr="009933BD">
              <w:rPr>
                <w:sz w:val="24"/>
                <w:lang w:val="en-US"/>
              </w:rPr>
              <w:t>this cost is not deemed to be included in the evaluation of any substituted work;</w:t>
            </w:r>
          </w:p>
          <w:p w14:paraId="0B33D357" w14:textId="77777777" w:rsidR="003D730E" w:rsidRPr="009933BD" w:rsidRDefault="003D730E" w:rsidP="003D730E">
            <w:pPr>
              <w:pStyle w:val="ClauseSubPara"/>
              <w:spacing w:before="0" w:after="200"/>
              <w:ind w:left="0"/>
              <w:jc w:val="both"/>
              <w:rPr>
                <w:sz w:val="24"/>
                <w:lang w:val="en-US"/>
              </w:rPr>
            </w:pPr>
            <w:r w:rsidRPr="009933BD">
              <w:rPr>
                <w:sz w:val="24"/>
                <w:lang w:val="en-US"/>
              </w:rPr>
              <w:t>then the Contractor shall give notice to the Engineer accordingly, with supporting particulars. Upon receiving this notice, the Engineer shall proceed in accordance with Sub-Clause 3.5 [Determinations] to agree or determine this cost, which shall be included in the Contract Price.</w:t>
            </w:r>
          </w:p>
        </w:tc>
      </w:tr>
      <w:tr w:rsidR="003D730E" w:rsidRPr="009933BD" w14:paraId="46BD1A32" w14:textId="77777777" w:rsidTr="003D730E">
        <w:trPr>
          <w:cantSplit/>
        </w:trPr>
        <w:tc>
          <w:tcPr>
            <w:tcW w:w="9090" w:type="dxa"/>
            <w:gridSpan w:val="4"/>
            <w:vAlign w:val="center"/>
          </w:tcPr>
          <w:p w14:paraId="41FA9F46" w14:textId="77777777" w:rsidR="003D730E" w:rsidRPr="009933BD" w:rsidRDefault="003D730E" w:rsidP="003D730E">
            <w:pPr>
              <w:pStyle w:val="StyleSection7heading3After10pt"/>
            </w:pPr>
            <w:bookmarkStart w:id="596" w:name="_Toc363730885"/>
            <w:r w:rsidRPr="009933BD">
              <w:t>13.</w:t>
            </w:r>
            <w:r w:rsidRPr="009933BD">
              <w:tab/>
              <w:t>Variations and Adjustments</w:t>
            </w:r>
            <w:bookmarkEnd w:id="596"/>
          </w:p>
        </w:tc>
      </w:tr>
      <w:tr w:rsidR="003D730E" w:rsidRPr="009933BD" w14:paraId="2A9BB7A5" w14:textId="77777777" w:rsidTr="003D730E">
        <w:tc>
          <w:tcPr>
            <w:tcW w:w="2652" w:type="dxa"/>
          </w:tcPr>
          <w:p w14:paraId="5FA2BADE" w14:textId="77777777" w:rsidR="003D730E" w:rsidRPr="009933BD" w:rsidRDefault="003D730E" w:rsidP="003D730E">
            <w:pPr>
              <w:pStyle w:val="Section7heading4"/>
            </w:pPr>
            <w:bookmarkStart w:id="597" w:name="_Toc363730886"/>
            <w:r w:rsidRPr="009933BD">
              <w:t>13.1</w:t>
            </w:r>
            <w:r w:rsidRPr="009933BD">
              <w:tab/>
              <w:t>Right to Vary</w:t>
            </w:r>
            <w:bookmarkEnd w:id="597"/>
          </w:p>
        </w:tc>
        <w:tc>
          <w:tcPr>
            <w:tcW w:w="6438" w:type="dxa"/>
            <w:gridSpan w:val="3"/>
          </w:tcPr>
          <w:p w14:paraId="00E7B42A" w14:textId="77777777" w:rsidR="003D730E" w:rsidRPr="009933BD" w:rsidRDefault="003D730E" w:rsidP="003D730E">
            <w:pPr>
              <w:pStyle w:val="ClauseSubPara"/>
              <w:spacing w:before="0" w:after="240"/>
              <w:ind w:left="-18"/>
              <w:jc w:val="both"/>
              <w:rPr>
                <w:spacing w:val="-4"/>
                <w:sz w:val="24"/>
                <w:lang w:val="en-US"/>
              </w:rPr>
            </w:pPr>
            <w:r w:rsidRPr="009933BD">
              <w:rPr>
                <w:spacing w:val="-4"/>
                <w:sz w:val="24"/>
                <w:lang w:val="en-US"/>
              </w:rPr>
              <w:t>Variations may be initiated by the Engineer at any time prior to issuing the Taking-Over Certificate for the Works, either by an instruction or by a request for the Contractor to submit a proposal.</w:t>
            </w:r>
          </w:p>
          <w:p w14:paraId="53F756BE" w14:textId="77777777" w:rsidR="003D730E" w:rsidRPr="009933BD" w:rsidRDefault="003D730E" w:rsidP="003D730E">
            <w:pPr>
              <w:pStyle w:val="ClauseSubPara"/>
              <w:spacing w:before="0" w:after="240"/>
              <w:ind w:left="-18"/>
              <w:jc w:val="both"/>
              <w:rPr>
                <w:sz w:val="24"/>
                <w:szCs w:val="24"/>
                <w:lang w:val="en-US"/>
              </w:rPr>
            </w:pPr>
            <w:r w:rsidRPr="009933BD">
              <w:rPr>
                <w:sz w:val="24"/>
                <w:szCs w:val="24"/>
                <w:lang w:val="en-US"/>
              </w:rPr>
              <w:t>The Contractor shall execute and be bound by each Variation, unless the Contractor promptly gives notice to the Engineer stating (with supporting particulars) that (i) the Contractor cannot readily obtain the Goods required for the Variation, or (ii) such Variation triggers a substantial change in the sequence or progress of the Works. Upon receiving this notice, the Engineer shall cancel, confirm or vary the instruction.</w:t>
            </w:r>
          </w:p>
          <w:p w14:paraId="52C7ACA9" w14:textId="77777777" w:rsidR="003D730E" w:rsidRPr="009933BD" w:rsidRDefault="003D730E" w:rsidP="003D730E">
            <w:pPr>
              <w:pStyle w:val="ClauseSubPara"/>
              <w:spacing w:before="0" w:after="240"/>
              <w:ind w:left="-18"/>
              <w:jc w:val="both"/>
              <w:rPr>
                <w:sz w:val="24"/>
                <w:lang w:val="en-US"/>
              </w:rPr>
            </w:pPr>
            <w:r w:rsidRPr="009933BD">
              <w:rPr>
                <w:sz w:val="24"/>
                <w:lang w:val="en-US"/>
              </w:rPr>
              <w:t>Each Variation may include:</w:t>
            </w:r>
          </w:p>
          <w:p w14:paraId="5137BB71" w14:textId="77777777" w:rsidR="003D730E" w:rsidRPr="009933BD" w:rsidRDefault="003D730E" w:rsidP="003D730E">
            <w:pPr>
              <w:pStyle w:val="ClauseSubList"/>
              <w:tabs>
                <w:tab w:val="clear" w:pos="576"/>
                <w:tab w:val="left" w:pos="522"/>
              </w:tabs>
              <w:spacing w:after="240"/>
              <w:ind w:left="522" w:hanging="540"/>
              <w:jc w:val="both"/>
              <w:rPr>
                <w:sz w:val="24"/>
                <w:lang w:val="en-US"/>
              </w:rPr>
            </w:pPr>
            <w:r w:rsidRPr="009933BD">
              <w:rPr>
                <w:sz w:val="24"/>
                <w:lang w:val="en-US"/>
              </w:rPr>
              <w:t xml:space="preserve">(a) </w:t>
            </w:r>
            <w:r w:rsidRPr="009933BD">
              <w:rPr>
                <w:sz w:val="24"/>
                <w:lang w:val="en-US"/>
              </w:rPr>
              <w:tab/>
              <w:t>changes to the quantities of any item of work included in the Contract (however, such changes do not necessarily constitute a Variation),</w:t>
            </w:r>
          </w:p>
          <w:p w14:paraId="621EB50A" w14:textId="77777777" w:rsidR="003D730E" w:rsidRPr="009933BD" w:rsidRDefault="003D730E" w:rsidP="003D730E">
            <w:pPr>
              <w:pStyle w:val="ClauseSubList"/>
              <w:numPr>
                <w:ilvl w:val="0"/>
                <w:numId w:val="167"/>
              </w:numPr>
              <w:tabs>
                <w:tab w:val="left" w:pos="522"/>
              </w:tabs>
              <w:spacing w:after="200"/>
              <w:jc w:val="both"/>
              <w:rPr>
                <w:sz w:val="24"/>
                <w:lang w:val="en-US"/>
              </w:rPr>
            </w:pPr>
            <w:r w:rsidRPr="009933BD">
              <w:rPr>
                <w:sz w:val="24"/>
                <w:lang w:val="en-US"/>
              </w:rPr>
              <w:t>changes to the quality and other characteristics of any item of work,</w:t>
            </w:r>
          </w:p>
          <w:p w14:paraId="4F143C6A" w14:textId="77777777" w:rsidR="003D730E" w:rsidRPr="009933BD" w:rsidRDefault="003D730E" w:rsidP="003D730E">
            <w:pPr>
              <w:pStyle w:val="ClauseSubList"/>
              <w:numPr>
                <w:ilvl w:val="0"/>
                <w:numId w:val="167"/>
              </w:numPr>
              <w:tabs>
                <w:tab w:val="left" w:pos="522"/>
              </w:tabs>
              <w:spacing w:after="200"/>
              <w:jc w:val="both"/>
              <w:rPr>
                <w:sz w:val="24"/>
                <w:lang w:val="en-US"/>
              </w:rPr>
            </w:pPr>
            <w:r w:rsidRPr="009933BD">
              <w:rPr>
                <w:sz w:val="24"/>
                <w:lang w:val="en-US"/>
              </w:rPr>
              <w:t>changes to the levels, positions and/or dimensions of any part of the Works,</w:t>
            </w:r>
          </w:p>
          <w:p w14:paraId="565E8B0B" w14:textId="77777777" w:rsidR="003D730E" w:rsidRPr="009933BD" w:rsidRDefault="003D730E" w:rsidP="003D730E">
            <w:pPr>
              <w:pStyle w:val="ClauseSubList"/>
              <w:numPr>
                <w:ilvl w:val="0"/>
                <w:numId w:val="126"/>
              </w:numPr>
              <w:tabs>
                <w:tab w:val="clear" w:pos="518"/>
                <w:tab w:val="left" w:pos="522"/>
              </w:tabs>
              <w:spacing w:after="200"/>
              <w:ind w:left="522" w:hanging="540"/>
              <w:jc w:val="both"/>
              <w:rPr>
                <w:sz w:val="24"/>
                <w:lang w:val="en-US"/>
              </w:rPr>
            </w:pPr>
            <w:r w:rsidRPr="009933BD">
              <w:rPr>
                <w:sz w:val="24"/>
                <w:lang w:val="en-US"/>
              </w:rPr>
              <w:t>omission of any work unless it is to be carried out by others,</w:t>
            </w:r>
          </w:p>
          <w:p w14:paraId="04090B5A" w14:textId="77777777" w:rsidR="003D730E" w:rsidRPr="009933BD" w:rsidRDefault="003D730E" w:rsidP="003D730E">
            <w:pPr>
              <w:pStyle w:val="ClauseSubList"/>
              <w:numPr>
                <w:ilvl w:val="0"/>
                <w:numId w:val="126"/>
              </w:numPr>
              <w:tabs>
                <w:tab w:val="clear" w:pos="518"/>
                <w:tab w:val="left" w:pos="522"/>
              </w:tabs>
              <w:spacing w:after="200"/>
              <w:ind w:left="522" w:hanging="540"/>
              <w:jc w:val="both"/>
              <w:rPr>
                <w:sz w:val="24"/>
                <w:lang w:val="en-US"/>
              </w:rPr>
            </w:pPr>
            <w:r w:rsidRPr="009933BD">
              <w:rPr>
                <w:sz w:val="24"/>
                <w:lang w:val="en-US"/>
              </w:rPr>
              <w:t>any additional work, Plant, Materials or services necessary for the Permanent Works, including any associated Tests on Completion, boreholes and other testing and exploratory work, or</w:t>
            </w:r>
          </w:p>
          <w:p w14:paraId="6A0533D0" w14:textId="77777777" w:rsidR="003D730E" w:rsidRPr="009933BD" w:rsidRDefault="003D730E" w:rsidP="003D730E">
            <w:pPr>
              <w:pStyle w:val="ClauseSubList"/>
              <w:numPr>
                <w:ilvl w:val="0"/>
                <w:numId w:val="126"/>
              </w:numPr>
              <w:tabs>
                <w:tab w:val="clear" w:pos="518"/>
                <w:tab w:val="left" w:pos="522"/>
              </w:tabs>
              <w:spacing w:after="200"/>
              <w:ind w:left="522" w:hanging="540"/>
              <w:jc w:val="both"/>
              <w:rPr>
                <w:sz w:val="24"/>
                <w:lang w:val="en-US"/>
              </w:rPr>
            </w:pPr>
            <w:r w:rsidRPr="009933BD">
              <w:rPr>
                <w:sz w:val="24"/>
                <w:lang w:val="en-US"/>
              </w:rPr>
              <w:t>changes to the sequence or timing of the execution of the Works.</w:t>
            </w:r>
          </w:p>
          <w:p w14:paraId="64A1B4A3" w14:textId="77777777" w:rsidR="003D730E" w:rsidRPr="009933BD" w:rsidRDefault="003D730E" w:rsidP="003D730E">
            <w:pPr>
              <w:pStyle w:val="ClauseSubPara"/>
              <w:spacing w:before="0" w:after="200"/>
              <w:ind w:left="-18"/>
              <w:jc w:val="both"/>
              <w:rPr>
                <w:sz w:val="24"/>
                <w:lang w:val="en-US"/>
              </w:rPr>
            </w:pPr>
            <w:r w:rsidRPr="009933BD">
              <w:rPr>
                <w:sz w:val="24"/>
                <w:lang w:val="en-US"/>
              </w:rPr>
              <w:t>The Contractor shall not make any alteration and/or modification of the Permanent Works, unless and until the Engineer instructs or approves a Variation.</w:t>
            </w:r>
          </w:p>
        </w:tc>
      </w:tr>
      <w:tr w:rsidR="003D730E" w:rsidRPr="009933BD" w14:paraId="76BFEB0B" w14:textId="77777777" w:rsidTr="003D730E">
        <w:tc>
          <w:tcPr>
            <w:tcW w:w="2652" w:type="dxa"/>
          </w:tcPr>
          <w:p w14:paraId="32E0F408" w14:textId="77777777" w:rsidR="003D730E" w:rsidRPr="009933BD" w:rsidRDefault="003D730E" w:rsidP="003D730E">
            <w:pPr>
              <w:pStyle w:val="Section7heading4"/>
            </w:pPr>
            <w:bookmarkStart w:id="598" w:name="_Toc363730887"/>
            <w:r w:rsidRPr="009933BD">
              <w:t>13.2</w:t>
            </w:r>
            <w:r w:rsidRPr="009933BD">
              <w:tab/>
              <w:t>Value Engineering</w:t>
            </w:r>
            <w:bookmarkEnd w:id="598"/>
          </w:p>
        </w:tc>
        <w:tc>
          <w:tcPr>
            <w:tcW w:w="6438" w:type="dxa"/>
            <w:gridSpan w:val="3"/>
          </w:tcPr>
          <w:p w14:paraId="7AFEAE7F" w14:textId="77777777" w:rsidR="003D730E" w:rsidRPr="009933BD" w:rsidRDefault="003D730E" w:rsidP="003D730E">
            <w:pPr>
              <w:pStyle w:val="ClauseSubPara"/>
              <w:spacing w:before="0" w:after="200"/>
              <w:ind w:left="0"/>
              <w:jc w:val="both"/>
              <w:rPr>
                <w:spacing w:val="-4"/>
                <w:sz w:val="24"/>
                <w:lang w:val="en-US"/>
              </w:rPr>
            </w:pPr>
            <w:r w:rsidRPr="009933BD">
              <w:rPr>
                <w:spacing w:val="-4"/>
                <w:sz w:val="24"/>
                <w:lang w:val="en-US"/>
              </w:rPr>
              <w:t>The Contractor may, at any time, submit to the Engineer a written proposal which (in the Contractor’s opinion) will, if adopted, (i) accelerate completion, (ii) reduce the cost to the Employer of executing, maintaining or operating the Works, (iii) improve the efficiency or value to the Employer of the completed Works, or (iv) otherwise be of benefit to the Employer.</w:t>
            </w:r>
          </w:p>
          <w:p w14:paraId="177924F1" w14:textId="77777777" w:rsidR="003D730E" w:rsidRPr="009933BD" w:rsidRDefault="003D730E" w:rsidP="003D730E">
            <w:pPr>
              <w:pStyle w:val="ClauseSubPara"/>
              <w:spacing w:before="0" w:after="200"/>
              <w:ind w:left="0"/>
              <w:jc w:val="both"/>
              <w:rPr>
                <w:sz w:val="24"/>
                <w:lang w:val="en-US"/>
              </w:rPr>
            </w:pPr>
            <w:r w:rsidRPr="009933BD">
              <w:rPr>
                <w:spacing w:val="-4"/>
                <w:sz w:val="24"/>
                <w:lang w:val="en-US"/>
              </w:rPr>
              <w:t>The proposal shall be prepared at the cost of the Contractor and shall include the items listed in Sub-Clause 13.3 [Variation Procedure].</w:t>
            </w:r>
          </w:p>
          <w:p w14:paraId="1D8AED1F" w14:textId="77777777" w:rsidR="003D730E" w:rsidRPr="009933BD" w:rsidRDefault="003D730E" w:rsidP="003D730E">
            <w:pPr>
              <w:pStyle w:val="ClauseSubPara"/>
              <w:spacing w:before="0" w:after="200"/>
              <w:ind w:left="0"/>
              <w:jc w:val="both"/>
              <w:rPr>
                <w:sz w:val="24"/>
                <w:lang w:val="en-US"/>
              </w:rPr>
            </w:pPr>
            <w:r w:rsidRPr="009933BD">
              <w:rPr>
                <w:sz w:val="24"/>
                <w:lang w:val="en-US"/>
              </w:rPr>
              <w:t>If a proposal, which is approved by the Engineer, includes a change in the design of part of the Permanent Works, then unless otherwise agreed by both Parties:</w:t>
            </w:r>
          </w:p>
          <w:p w14:paraId="75B7813F" w14:textId="77777777" w:rsidR="003D730E" w:rsidRPr="009933BD" w:rsidRDefault="003D730E" w:rsidP="003D730E">
            <w:pPr>
              <w:pStyle w:val="ClauseSubList"/>
              <w:numPr>
                <w:ilvl w:val="0"/>
                <w:numId w:val="168"/>
              </w:numPr>
              <w:spacing w:after="200"/>
              <w:jc w:val="both"/>
              <w:rPr>
                <w:sz w:val="24"/>
                <w:lang w:val="en-US"/>
              </w:rPr>
            </w:pPr>
            <w:r w:rsidRPr="009933BD">
              <w:rPr>
                <w:sz w:val="24"/>
                <w:lang w:val="en-US"/>
              </w:rPr>
              <w:t>the Contractor shall design this part,</w:t>
            </w:r>
          </w:p>
          <w:p w14:paraId="1BE63690" w14:textId="77777777" w:rsidR="003D730E" w:rsidRPr="009933BD" w:rsidRDefault="003D730E" w:rsidP="003D730E">
            <w:pPr>
              <w:pStyle w:val="ClauseSubList"/>
              <w:numPr>
                <w:ilvl w:val="0"/>
                <w:numId w:val="168"/>
              </w:numPr>
              <w:spacing w:after="200"/>
              <w:jc w:val="both"/>
              <w:rPr>
                <w:sz w:val="24"/>
                <w:lang w:val="en-US"/>
              </w:rPr>
            </w:pPr>
            <w:r w:rsidRPr="009933BD">
              <w:rPr>
                <w:sz w:val="24"/>
                <w:lang w:val="en-US"/>
              </w:rPr>
              <w:t>sub-paragraphs (a) to (d) of Sub-Clause 4.1 [Contractor’s General Obligations] shall apply, and</w:t>
            </w:r>
          </w:p>
          <w:p w14:paraId="69C802B5" w14:textId="77777777" w:rsidR="003D730E" w:rsidRPr="009933BD" w:rsidRDefault="003D730E" w:rsidP="003D730E">
            <w:pPr>
              <w:pStyle w:val="ClauseSubList"/>
              <w:numPr>
                <w:ilvl w:val="0"/>
                <w:numId w:val="168"/>
              </w:numPr>
              <w:spacing w:after="200"/>
              <w:jc w:val="both"/>
              <w:rPr>
                <w:sz w:val="24"/>
                <w:lang w:val="en-US"/>
              </w:rPr>
            </w:pPr>
            <w:r w:rsidRPr="009933BD">
              <w:rPr>
                <w:sz w:val="24"/>
                <w:lang w:val="en-US"/>
              </w:rPr>
              <w:t>if this change results in a reduction in the contract value of this part, the Engineer shall proceed in accordance with Sub-Clause 3.5 [Determinations] to agree or determine a fee, which shall be included in the Contract Price. This fee shall be half (50%) of the difference between the following amounts:</w:t>
            </w:r>
          </w:p>
          <w:p w14:paraId="391CD623" w14:textId="77777777" w:rsidR="003D730E" w:rsidRPr="009933BD" w:rsidRDefault="003D730E" w:rsidP="003D730E">
            <w:pPr>
              <w:pStyle w:val="ClauseSubListSubList"/>
              <w:numPr>
                <w:ilvl w:val="0"/>
                <w:numId w:val="111"/>
              </w:numPr>
              <w:spacing w:after="200"/>
              <w:jc w:val="both"/>
              <w:rPr>
                <w:sz w:val="24"/>
                <w:lang w:val="en-US"/>
              </w:rPr>
            </w:pPr>
            <w:r w:rsidRPr="009933BD">
              <w:rPr>
                <w:sz w:val="24"/>
                <w:lang w:val="en-US"/>
              </w:rPr>
              <w:t>such reduction in contract value, resulting from the change, excluding adjustments under Sub-Clause 13.7 [Adjustments for Changes in Legislation] and Sub-Clause 13.8 [Adjustments for Changes in Cost],and</w:t>
            </w:r>
          </w:p>
          <w:p w14:paraId="224FC446" w14:textId="77777777" w:rsidR="003D730E" w:rsidRPr="009933BD" w:rsidRDefault="003D730E" w:rsidP="003D730E">
            <w:pPr>
              <w:pStyle w:val="ClauseSubListSubList"/>
              <w:numPr>
                <w:ilvl w:val="0"/>
                <w:numId w:val="111"/>
              </w:numPr>
              <w:spacing w:after="200"/>
              <w:jc w:val="both"/>
              <w:rPr>
                <w:sz w:val="24"/>
                <w:lang w:val="en-US"/>
              </w:rPr>
            </w:pPr>
            <w:r w:rsidRPr="009933BD">
              <w:rPr>
                <w:sz w:val="24"/>
                <w:lang w:val="en-US"/>
              </w:rPr>
              <w:t>the reduction (if any) in the value to the Employer of the varied works, taking account of any reductions in quality, anticipated life or operational efficiencies.</w:t>
            </w:r>
          </w:p>
          <w:p w14:paraId="692976D0" w14:textId="77777777" w:rsidR="003D730E" w:rsidRPr="009933BD" w:rsidRDefault="003D730E" w:rsidP="003D730E">
            <w:pPr>
              <w:pStyle w:val="ClauseSubPara"/>
              <w:spacing w:before="0" w:after="200"/>
              <w:ind w:left="0"/>
              <w:jc w:val="both"/>
              <w:rPr>
                <w:sz w:val="24"/>
                <w:lang w:val="en-US"/>
              </w:rPr>
            </w:pPr>
            <w:r w:rsidRPr="009933BD">
              <w:rPr>
                <w:sz w:val="24"/>
                <w:lang w:val="en-US"/>
              </w:rPr>
              <w:t>However, if amount (i) is less than amount (ii), there shall not be a fee.</w:t>
            </w:r>
          </w:p>
        </w:tc>
      </w:tr>
      <w:tr w:rsidR="003D730E" w:rsidRPr="009933BD" w14:paraId="241BBE34" w14:textId="77777777" w:rsidTr="003D730E">
        <w:tc>
          <w:tcPr>
            <w:tcW w:w="2652" w:type="dxa"/>
          </w:tcPr>
          <w:p w14:paraId="3BA8EAE6" w14:textId="77777777" w:rsidR="003D730E" w:rsidRPr="009933BD" w:rsidRDefault="003D730E" w:rsidP="003D730E">
            <w:pPr>
              <w:pStyle w:val="Section7heading4"/>
            </w:pPr>
            <w:bookmarkStart w:id="599" w:name="_Toc363730888"/>
            <w:r w:rsidRPr="009933BD">
              <w:t>13.3</w:t>
            </w:r>
            <w:r w:rsidRPr="009933BD">
              <w:tab/>
              <w:t>Variation Procedure</w:t>
            </w:r>
            <w:bookmarkEnd w:id="599"/>
          </w:p>
        </w:tc>
        <w:tc>
          <w:tcPr>
            <w:tcW w:w="6438" w:type="dxa"/>
            <w:gridSpan w:val="3"/>
          </w:tcPr>
          <w:p w14:paraId="5A485497" w14:textId="77777777" w:rsidR="003D730E" w:rsidRPr="009933BD" w:rsidRDefault="003D730E" w:rsidP="003D730E">
            <w:pPr>
              <w:pStyle w:val="ClauseSubPara"/>
              <w:spacing w:before="0" w:after="200"/>
              <w:ind w:left="0"/>
              <w:jc w:val="both"/>
              <w:rPr>
                <w:sz w:val="24"/>
                <w:lang w:val="en-US"/>
              </w:rPr>
            </w:pPr>
            <w:r w:rsidRPr="009933BD">
              <w:rPr>
                <w:sz w:val="24"/>
                <w:lang w:val="en-US"/>
              </w:rPr>
              <w:t>If the Engineer requests a proposal, prior to instructing a Variation, the Contractor shall respond in writing as soon as practicable, either by giving reasons why he cannot comply (if this is the case) or by submitting:</w:t>
            </w:r>
          </w:p>
          <w:p w14:paraId="23E2194C" w14:textId="77777777" w:rsidR="003D730E" w:rsidRPr="009933BD" w:rsidRDefault="003D730E" w:rsidP="003D730E">
            <w:pPr>
              <w:pStyle w:val="ClauseSubList"/>
              <w:numPr>
                <w:ilvl w:val="0"/>
                <w:numId w:val="169"/>
              </w:numPr>
              <w:spacing w:after="200"/>
              <w:jc w:val="both"/>
              <w:rPr>
                <w:sz w:val="24"/>
                <w:lang w:val="en-US"/>
              </w:rPr>
            </w:pPr>
            <w:r w:rsidRPr="009933BD">
              <w:rPr>
                <w:sz w:val="24"/>
                <w:lang w:val="en-US"/>
              </w:rPr>
              <w:t>a description of the proposed work to be performed and a programme for its execution,</w:t>
            </w:r>
          </w:p>
          <w:p w14:paraId="33F1366D" w14:textId="77777777" w:rsidR="003D730E" w:rsidRPr="009933BD" w:rsidRDefault="003D730E" w:rsidP="003D730E">
            <w:pPr>
              <w:pStyle w:val="ClauseSubList"/>
              <w:numPr>
                <w:ilvl w:val="0"/>
                <w:numId w:val="169"/>
              </w:numPr>
              <w:spacing w:after="200"/>
              <w:jc w:val="both"/>
              <w:rPr>
                <w:sz w:val="24"/>
                <w:lang w:val="en-US"/>
              </w:rPr>
            </w:pPr>
            <w:r w:rsidRPr="009933BD">
              <w:rPr>
                <w:sz w:val="24"/>
                <w:lang w:val="en-US"/>
              </w:rPr>
              <w:t>the Contractor’s proposal for any necessary modifications to the programme according to Sub-Clause 8.3 [Programme] and to the Time for Completion, and</w:t>
            </w:r>
          </w:p>
          <w:p w14:paraId="47C1C7D1" w14:textId="77777777" w:rsidR="003D730E" w:rsidRPr="009933BD" w:rsidRDefault="003D730E" w:rsidP="003D730E">
            <w:pPr>
              <w:pStyle w:val="ClauseSubList"/>
              <w:numPr>
                <w:ilvl w:val="0"/>
                <w:numId w:val="169"/>
              </w:numPr>
              <w:spacing w:after="200"/>
              <w:jc w:val="both"/>
              <w:rPr>
                <w:sz w:val="24"/>
                <w:lang w:val="en-US"/>
              </w:rPr>
            </w:pPr>
            <w:r w:rsidRPr="009933BD">
              <w:rPr>
                <w:sz w:val="24"/>
                <w:lang w:val="en-US"/>
              </w:rPr>
              <w:t>the Contractor’s proposal for evaluation of the Variation.</w:t>
            </w:r>
          </w:p>
          <w:p w14:paraId="701B7D0E" w14:textId="77777777" w:rsidR="003D730E" w:rsidRPr="009933BD" w:rsidRDefault="003D730E" w:rsidP="003D730E">
            <w:pPr>
              <w:pStyle w:val="ClauseSubPara"/>
              <w:spacing w:before="0" w:after="200"/>
              <w:ind w:left="0"/>
              <w:jc w:val="both"/>
              <w:rPr>
                <w:sz w:val="24"/>
                <w:lang w:val="en-US"/>
              </w:rPr>
            </w:pPr>
            <w:r w:rsidRPr="009933BD">
              <w:rPr>
                <w:sz w:val="24"/>
                <w:lang w:val="en-US"/>
              </w:rPr>
              <w:t>The Engineer shall, as soon as practicable after receiving such proposal (under Sub-Clause 13.2 [Value Engineering] or otherwise), respond with approval, disapproval or comments. The Contractor shall not delay any work whilst awaiting a response.</w:t>
            </w:r>
          </w:p>
          <w:p w14:paraId="69998402" w14:textId="77777777" w:rsidR="003D730E" w:rsidRPr="009933BD" w:rsidRDefault="003D730E" w:rsidP="003D730E">
            <w:pPr>
              <w:pStyle w:val="ClauseSubPara"/>
              <w:spacing w:before="0" w:after="200"/>
              <w:ind w:left="0"/>
              <w:jc w:val="both"/>
              <w:rPr>
                <w:sz w:val="24"/>
                <w:lang w:val="en-US"/>
              </w:rPr>
            </w:pPr>
            <w:r w:rsidRPr="009933BD">
              <w:rPr>
                <w:sz w:val="24"/>
                <w:lang w:val="en-US"/>
              </w:rPr>
              <w:t>Each instruction to execute a Variation, with any requirements for the recording of Costs, shall be issued by the Engineer to the Contractor, who shall acknowledge receipt.</w:t>
            </w:r>
          </w:p>
          <w:p w14:paraId="416A3FBB" w14:textId="77777777" w:rsidR="003D730E" w:rsidRPr="009933BD" w:rsidRDefault="003D730E" w:rsidP="003D730E">
            <w:pPr>
              <w:pStyle w:val="ClauseSubPara"/>
              <w:spacing w:before="0" w:after="200"/>
              <w:ind w:left="0"/>
              <w:jc w:val="both"/>
              <w:rPr>
                <w:sz w:val="24"/>
                <w:lang w:val="en-US"/>
              </w:rPr>
            </w:pPr>
            <w:r w:rsidRPr="009933BD">
              <w:rPr>
                <w:sz w:val="24"/>
                <w:lang w:val="en-US"/>
              </w:rPr>
              <w:t>Each Variation shall be evaluated in accordance with Clause 12 [Measurement and Evaluation], unless the Engineer instructs or approves otherwise in accordance with this Clause.</w:t>
            </w:r>
          </w:p>
        </w:tc>
      </w:tr>
      <w:tr w:rsidR="003D730E" w:rsidRPr="009933BD" w14:paraId="42E59D19" w14:textId="77777777" w:rsidTr="003D730E">
        <w:tc>
          <w:tcPr>
            <w:tcW w:w="2652" w:type="dxa"/>
          </w:tcPr>
          <w:p w14:paraId="575C9F7D" w14:textId="77777777" w:rsidR="003D730E" w:rsidRPr="009933BD" w:rsidRDefault="003D730E" w:rsidP="003D730E">
            <w:pPr>
              <w:pStyle w:val="Section7heading4"/>
            </w:pPr>
            <w:bookmarkStart w:id="600" w:name="_Toc363730889"/>
            <w:r w:rsidRPr="009933BD">
              <w:t>13.4</w:t>
            </w:r>
            <w:r w:rsidRPr="009933BD">
              <w:tab/>
              <w:t>Payment in Applicable Currencies</w:t>
            </w:r>
            <w:bookmarkEnd w:id="600"/>
          </w:p>
        </w:tc>
        <w:tc>
          <w:tcPr>
            <w:tcW w:w="6438" w:type="dxa"/>
            <w:gridSpan w:val="3"/>
          </w:tcPr>
          <w:p w14:paraId="175F6D02" w14:textId="77777777" w:rsidR="003D730E" w:rsidRPr="009933BD" w:rsidRDefault="003D730E" w:rsidP="003D730E">
            <w:pPr>
              <w:pStyle w:val="ClauseSubPara"/>
              <w:spacing w:before="0" w:after="200"/>
              <w:ind w:left="-18"/>
              <w:jc w:val="both"/>
              <w:rPr>
                <w:sz w:val="24"/>
                <w:lang w:val="en-US"/>
              </w:rPr>
            </w:pPr>
            <w:r w:rsidRPr="009933BD">
              <w:rPr>
                <w:sz w:val="24"/>
                <w:lang w:val="en-US"/>
              </w:rPr>
              <w:t>If the Contract provides for payment of the Contract Price in more than one currency, then whenever an adjustment is agreed, approved or determined as stated above, the amount payable in each of the applicable currencies shall be specified. For this purpose, reference shall be made to the actual or expected currency proportions of the Cost of the varied work, and to the proportions of various currencies specified for payment of the Contract Price.</w:t>
            </w:r>
          </w:p>
        </w:tc>
      </w:tr>
      <w:tr w:rsidR="003D730E" w:rsidRPr="009933BD" w14:paraId="040CEE86" w14:textId="77777777" w:rsidTr="003D730E">
        <w:tc>
          <w:tcPr>
            <w:tcW w:w="2652" w:type="dxa"/>
          </w:tcPr>
          <w:p w14:paraId="7DC8AAD6" w14:textId="77777777" w:rsidR="003D730E" w:rsidRPr="009933BD" w:rsidRDefault="003D730E" w:rsidP="003D730E">
            <w:pPr>
              <w:pStyle w:val="Section7heading4"/>
            </w:pPr>
            <w:bookmarkStart w:id="601" w:name="_Toc363730890"/>
            <w:r w:rsidRPr="009933BD">
              <w:t>13.5</w:t>
            </w:r>
            <w:r w:rsidRPr="009933BD">
              <w:tab/>
              <w:t>Provisional Sums</w:t>
            </w:r>
            <w:bookmarkEnd w:id="601"/>
          </w:p>
        </w:tc>
        <w:tc>
          <w:tcPr>
            <w:tcW w:w="6438" w:type="dxa"/>
            <w:gridSpan w:val="3"/>
          </w:tcPr>
          <w:p w14:paraId="164EBD05" w14:textId="77777777" w:rsidR="003D730E" w:rsidRPr="009933BD" w:rsidRDefault="003D730E" w:rsidP="003D730E">
            <w:pPr>
              <w:pStyle w:val="ClauseSubPara"/>
              <w:tabs>
                <w:tab w:val="left" w:pos="522"/>
              </w:tabs>
              <w:spacing w:before="0" w:after="180"/>
              <w:ind w:left="-18" w:firstLine="18"/>
              <w:jc w:val="both"/>
              <w:rPr>
                <w:sz w:val="24"/>
                <w:lang w:val="en-US"/>
              </w:rPr>
            </w:pPr>
            <w:r w:rsidRPr="009933BD">
              <w:rPr>
                <w:sz w:val="24"/>
                <w:lang w:val="en-US"/>
              </w:rPr>
              <w:t>Each Provisional Sum shall only be used, in whole or in part, in accordance with the Engineer’s instructions, and the Contract Price shall be adjusted accordingly. The total sum paid to the Contractor shall include only such amounts, for the work, supplies or services to which the Provisional Sum relates, as the Engineer shall have instructed. For each Provisional Sum, the Engineer may instruct:</w:t>
            </w:r>
          </w:p>
          <w:p w14:paraId="65B6243C" w14:textId="77777777" w:rsidR="003D730E" w:rsidRPr="009933BD" w:rsidRDefault="003D730E" w:rsidP="003D730E">
            <w:pPr>
              <w:pStyle w:val="ClauseSubList"/>
              <w:numPr>
                <w:ilvl w:val="0"/>
                <w:numId w:val="170"/>
              </w:numPr>
              <w:spacing w:after="180"/>
              <w:jc w:val="both"/>
              <w:rPr>
                <w:sz w:val="24"/>
                <w:lang w:val="en-US"/>
              </w:rPr>
            </w:pPr>
            <w:r w:rsidRPr="009933BD">
              <w:rPr>
                <w:sz w:val="24"/>
                <w:lang w:val="en-US"/>
              </w:rPr>
              <w:t>work to be executed (including Plant, Materials or services to be supplied) by the Contractor and valued under Sub-Clause 13.3 [Variation Procedure]; and/or</w:t>
            </w:r>
          </w:p>
          <w:p w14:paraId="1798ED36" w14:textId="77777777" w:rsidR="003D730E" w:rsidRPr="009933BD" w:rsidRDefault="003D730E" w:rsidP="003D730E">
            <w:pPr>
              <w:pStyle w:val="ClauseSubList"/>
              <w:numPr>
                <w:ilvl w:val="0"/>
                <w:numId w:val="170"/>
              </w:numPr>
              <w:spacing w:after="180"/>
              <w:jc w:val="both"/>
              <w:rPr>
                <w:sz w:val="24"/>
                <w:lang w:val="en-US"/>
              </w:rPr>
            </w:pPr>
            <w:r w:rsidRPr="009933BD">
              <w:rPr>
                <w:sz w:val="24"/>
                <w:lang w:val="en-US"/>
              </w:rPr>
              <w:t>Plant, Materials or services to be purchased by the Contractor, from a nominated Subcontractor (as defined in Clause 5 [Nominated Subcontractors]) or otherwise; and for which there shall be included in the Contract Price:</w:t>
            </w:r>
          </w:p>
          <w:p w14:paraId="60D0FB2B" w14:textId="77777777" w:rsidR="003D730E" w:rsidRPr="009933BD" w:rsidRDefault="003D730E" w:rsidP="003D730E">
            <w:pPr>
              <w:pStyle w:val="ClauseSubListSubList"/>
              <w:numPr>
                <w:ilvl w:val="0"/>
                <w:numId w:val="112"/>
              </w:numPr>
              <w:spacing w:after="180"/>
              <w:jc w:val="both"/>
              <w:rPr>
                <w:sz w:val="24"/>
                <w:lang w:val="en-US"/>
              </w:rPr>
            </w:pPr>
            <w:r w:rsidRPr="009933BD">
              <w:rPr>
                <w:sz w:val="24"/>
                <w:lang w:val="en-US"/>
              </w:rPr>
              <w:t>the actual amounts paid (or due to be paid) by the Contractor, and</w:t>
            </w:r>
          </w:p>
          <w:p w14:paraId="4C40968F" w14:textId="77777777" w:rsidR="003D730E" w:rsidRPr="009933BD" w:rsidRDefault="003D730E" w:rsidP="003D730E">
            <w:pPr>
              <w:pStyle w:val="ClauseSubListSubList"/>
              <w:numPr>
                <w:ilvl w:val="0"/>
                <w:numId w:val="112"/>
              </w:numPr>
              <w:spacing w:after="180"/>
              <w:jc w:val="both"/>
              <w:rPr>
                <w:sz w:val="24"/>
                <w:lang w:val="en-US"/>
              </w:rPr>
            </w:pPr>
            <w:r w:rsidRPr="009933BD">
              <w:rPr>
                <w:sz w:val="24"/>
                <w:lang w:val="en-US"/>
              </w:rPr>
              <w:t xml:space="preserve">a sum for overhead charges and profit, calculated as a percentage of these actual amounts by applying the relevant percentage rate (if any) stated in the appropriate Schedule. If there is no such rate, the percentage rate </w:t>
            </w:r>
            <w:r w:rsidR="00283843" w:rsidRPr="009933BD">
              <w:rPr>
                <w:b/>
                <w:sz w:val="24"/>
                <w:lang w:val="en-US"/>
              </w:rPr>
              <w:t>stated in the Contract Data</w:t>
            </w:r>
            <w:r w:rsidRPr="009933BD">
              <w:rPr>
                <w:sz w:val="24"/>
                <w:lang w:val="en-US"/>
              </w:rPr>
              <w:t xml:space="preserve"> shall be applied.</w:t>
            </w:r>
          </w:p>
          <w:p w14:paraId="64DCC20A" w14:textId="77777777" w:rsidR="003D730E" w:rsidRPr="009933BD" w:rsidRDefault="003D730E" w:rsidP="003D730E">
            <w:pPr>
              <w:pStyle w:val="ClauseSubPara"/>
              <w:tabs>
                <w:tab w:val="left" w:pos="522"/>
              </w:tabs>
              <w:spacing w:before="0" w:after="180"/>
              <w:ind w:left="0"/>
              <w:jc w:val="both"/>
              <w:rPr>
                <w:sz w:val="24"/>
                <w:lang w:val="en-US"/>
              </w:rPr>
            </w:pPr>
            <w:r w:rsidRPr="009933BD">
              <w:rPr>
                <w:sz w:val="24"/>
                <w:lang w:val="en-US"/>
              </w:rPr>
              <w:t>The Contractor shall, when required by the Engineer, produce quotations, invoices, vouchers and accounts or receipts in substantiation.</w:t>
            </w:r>
          </w:p>
        </w:tc>
      </w:tr>
      <w:tr w:rsidR="003D730E" w:rsidRPr="009933BD" w14:paraId="609400C8" w14:textId="77777777" w:rsidTr="003D730E">
        <w:tc>
          <w:tcPr>
            <w:tcW w:w="2652" w:type="dxa"/>
          </w:tcPr>
          <w:p w14:paraId="7F274BF0" w14:textId="77777777" w:rsidR="003D730E" w:rsidRPr="009933BD" w:rsidRDefault="003D730E" w:rsidP="003D730E">
            <w:pPr>
              <w:pStyle w:val="Section7heading4"/>
            </w:pPr>
            <w:bookmarkStart w:id="602" w:name="_Toc363730891"/>
            <w:r w:rsidRPr="009933BD">
              <w:t>13.6</w:t>
            </w:r>
            <w:r w:rsidRPr="009933BD">
              <w:tab/>
              <w:t>Daywork</w:t>
            </w:r>
            <w:bookmarkEnd w:id="602"/>
          </w:p>
        </w:tc>
        <w:tc>
          <w:tcPr>
            <w:tcW w:w="6438" w:type="dxa"/>
            <w:gridSpan w:val="3"/>
          </w:tcPr>
          <w:p w14:paraId="21993E69" w14:textId="77777777" w:rsidR="003D730E" w:rsidRPr="009933BD" w:rsidRDefault="003D730E" w:rsidP="003D730E">
            <w:pPr>
              <w:pStyle w:val="ClauseSubPara"/>
              <w:spacing w:before="0" w:after="260"/>
              <w:ind w:left="0" w:hanging="18"/>
              <w:jc w:val="both"/>
              <w:rPr>
                <w:sz w:val="24"/>
                <w:lang w:val="en-US"/>
              </w:rPr>
            </w:pPr>
            <w:r w:rsidRPr="009933BD">
              <w:rPr>
                <w:sz w:val="24"/>
                <w:lang w:val="en-US"/>
              </w:rPr>
              <w:t>For work of a minor or incidental nature, the Engineer may instruct that a Variation shall be executed on a daywork basis. The work shall then be valued in accordance with the Daywork Schedule included in the Contract, and the following procedure shall apply. If a Daywork Schedule is not included in the Contract, this Sub-Clause shall not apply.</w:t>
            </w:r>
          </w:p>
          <w:p w14:paraId="0EFBFE51" w14:textId="77777777" w:rsidR="003D730E" w:rsidRPr="009933BD" w:rsidRDefault="003D730E" w:rsidP="003D730E">
            <w:pPr>
              <w:pStyle w:val="ClauseSubPara"/>
              <w:spacing w:before="0" w:after="180"/>
              <w:ind w:left="0" w:hanging="18"/>
              <w:jc w:val="both"/>
              <w:rPr>
                <w:sz w:val="24"/>
                <w:lang w:val="en-US"/>
              </w:rPr>
            </w:pPr>
            <w:r w:rsidRPr="009933BD">
              <w:rPr>
                <w:sz w:val="24"/>
                <w:lang w:val="en-US"/>
              </w:rPr>
              <w:t>Before ordering Goods for the work, the Contractor shall submit quotations to the Engineer. When applying for payment, the Contractor shall submit invoices, vouchers and accounts or receipts for any Goods.</w:t>
            </w:r>
          </w:p>
          <w:p w14:paraId="7458176E" w14:textId="77777777" w:rsidR="003D730E" w:rsidRPr="009933BD" w:rsidRDefault="003D730E" w:rsidP="003D730E">
            <w:pPr>
              <w:pStyle w:val="ClauseSubPara"/>
              <w:spacing w:before="0" w:after="180"/>
              <w:ind w:left="0" w:hanging="18"/>
              <w:jc w:val="both"/>
              <w:rPr>
                <w:sz w:val="24"/>
                <w:lang w:val="en-US"/>
              </w:rPr>
            </w:pPr>
            <w:r w:rsidRPr="009933BD">
              <w:rPr>
                <w:sz w:val="24"/>
                <w:lang w:val="en-US"/>
              </w:rPr>
              <w:t>Except for any items for which the Daywork Schedule specifies that payment is not due, the Contractor shall deliver each day to the Engineer accurate statements in duplicate which shall include the following details of the resources used in executing the previous day’s work:</w:t>
            </w:r>
          </w:p>
          <w:p w14:paraId="7287C507" w14:textId="77777777" w:rsidR="003D730E" w:rsidRPr="009933BD" w:rsidRDefault="003D730E" w:rsidP="003D730E">
            <w:pPr>
              <w:pStyle w:val="ClauseSubList"/>
              <w:numPr>
                <w:ilvl w:val="0"/>
                <w:numId w:val="171"/>
              </w:numPr>
              <w:spacing w:after="180"/>
              <w:jc w:val="both"/>
              <w:rPr>
                <w:sz w:val="24"/>
                <w:lang w:val="en-US"/>
              </w:rPr>
            </w:pPr>
            <w:r w:rsidRPr="009933BD">
              <w:rPr>
                <w:sz w:val="24"/>
                <w:lang w:val="en-US"/>
              </w:rPr>
              <w:t>the names, occupations and time of Contractor’s Personnel,</w:t>
            </w:r>
          </w:p>
          <w:p w14:paraId="5D9E974D" w14:textId="77777777" w:rsidR="003D730E" w:rsidRPr="009933BD" w:rsidRDefault="003D730E" w:rsidP="003D730E">
            <w:pPr>
              <w:pStyle w:val="ClauseSubList"/>
              <w:numPr>
                <w:ilvl w:val="0"/>
                <w:numId w:val="171"/>
              </w:numPr>
              <w:spacing w:after="180"/>
              <w:jc w:val="both"/>
              <w:rPr>
                <w:sz w:val="24"/>
                <w:lang w:val="en-US"/>
              </w:rPr>
            </w:pPr>
            <w:r w:rsidRPr="009933BD">
              <w:rPr>
                <w:sz w:val="24"/>
                <w:lang w:val="en-US"/>
              </w:rPr>
              <w:t>the identification, type and time of Contractor’s Equipment and Temporary Works, and</w:t>
            </w:r>
          </w:p>
          <w:p w14:paraId="281F4542" w14:textId="77777777" w:rsidR="003D730E" w:rsidRPr="009933BD" w:rsidRDefault="003D730E" w:rsidP="003D730E">
            <w:pPr>
              <w:pStyle w:val="ClauseSubList"/>
              <w:numPr>
                <w:ilvl w:val="0"/>
                <w:numId w:val="171"/>
              </w:numPr>
              <w:spacing w:after="180"/>
              <w:jc w:val="both"/>
              <w:rPr>
                <w:sz w:val="24"/>
                <w:lang w:val="en-US"/>
              </w:rPr>
            </w:pPr>
            <w:r w:rsidRPr="009933BD">
              <w:rPr>
                <w:sz w:val="24"/>
                <w:lang w:val="en-US"/>
              </w:rPr>
              <w:t>the quantities and types of Plant and Materials used.</w:t>
            </w:r>
          </w:p>
          <w:p w14:paraId="52B0B81D" w14:textId="77777777" w:rsidR="003D730E" w:rsidRPr="009933BD" w:rsidRDefault="003D730E" w:rsidP="003D730E">
            <w:pPr>
              <w:pStyle w:val="ClauseSubPara"/>
              <w:spacing w:before="0" w:after="180"/>
              <w:ind w:left="0" w:hanging="18"/>
              <w:jc w:val="both"/>
              <w:rPr>
                <w:sz w:val="24"/>
                <w:lang w:val="en-US"/>
              </w:rPr>
            </w:pPr>
            <w:r w:rsidRPr="009933BD">
              <w:rPr>
                <w:sz w:val="24"/>
                <w:lang w:val="en-US"/>
              </w:rPr>
              <w:t>One copy of each statement will, if correct, or when agreed, be signed by the Engineer and returned to the Contractor. The Contractor shall then submit priced statements of these resources to the Engineer, prior to their inclusion in the next Statement under Sub-Clause 14.3 [Application for Interim Payment Certificates].</w:t>
            </w:r>
          </w:p>
        </w:tc>
      </w:tr>
      <w:tr w:rsidR="003D730E" w:rsidRPr="009933BD" w14:paraId="20D364AE" w14:textId="77777777" w:rsidTr="003D730E">
        <w:tc>
          <w:tcPr>
            <w:tcW w:w="2652" w:type="dxa"/>
          </w:tcPr>
          <w:p w14:paraId="28EEE71A" w14:textId="77777777" w:rsidR="003D730E" w:rsidRPr="009933BD" w:rsidRDefault="003D730E" w:rsidP="003D730E">
            <w:pPr>
              <w:pStyle w:val="Section7heading4"/>
            </w:pPr>
            <w:bookmarkStart w:id="603" w:name="_Toc363730892"/>
            <w:r w:rsidRPr="009933BD">
              <w:t>13.7</w:t>
            </w:r>
            <w:r w:rsidRPr="009933BD">
              <w:tab/>
              <w:t>Adjustments for Changes in Legislation</w:t>
            </w:r>
            <w:bookmarkEnd w:id="603"/>
          </w:p>
        </w:tc>
        <w:tc>
          <w:tcPr>
            <w:tcW w:w="6438" w:type="dxa"/>
            <w:gridSpan w:val="3"/>
          </w:tcPr>
          <w:p w14:paraId="7024A03E" w14:textId="77777777" w:rsidR="003D730E" w:rsidRPr="009933BD" w:rsidRDefault="003D730E" w:rsidP="003D730E">
            <w:pPr>
              <w:pStyle w:val="ClauseSubPara"/>
              <w:spacing w:before="0" w:after="200"/>
              <w:ind w:left="0"/>
              <w:jc w:val="both"/>
              <w:rPr>
                <w:sz w:val="24"/>
                <w:lang w:val="en-US"/>
              </w:rPr>
            </w:pPr>
            <w:r w:rsidRPr="009933BD">
              <w:rPr>
                <w:sz w:val="24"/>
                <w:lang w:val="en-US"/>
              </w:rPr>
              <w:t>The Contract Price shall be adjusted to take account of any increase or decrease in Cost resulting from a change in the Laws of the Country (including the introduction of new Laws and the repeal or modification of existing Laws) or in the judicial or official governmental interpretation of such Laws, made after the Base Date, which affect the Contractor in the performance of obligations under the Contract.</w:t>
            </w:r>
          </w:p>
          <w:p w14:paraId="48245585" w14:textId="77777777" w:rsidR="003D730E" w:rsidRPr="009933BD" w:rsidRDefault="003D730E" w:rsidP="003D730E">
            <w:pPr>
              <w:pStyle w:val="ClauseSubPara"/>
              <w:spacing w:before="0" w:after="200"/>
              <w:ind w:left="0"/>
              <w:jc w:val="both"/>
              <w:rPr>
                <w:sz w:val="24"/>
                <w:lang w:val="en-US"/>
              </w:rPr>
            </w:pPr>
            <w:r w:rsidRPr="009933BD">
              <w:rPr>
                <w:sz w:val="24"/>
                <w:lang w:val="en-US"/>
              </w:rPr>
              <w:t>If the Contractor suffers (or will suffer) delay and/or incurs (or will incur) additional Cost as a result of these changes in the Laws or in such interpretations, made after the Base Date, the Contractor shall give notice to the Engineer and shall be entitled subject to Sub-Clause 20.1 [Contractor’s Claims] to:</w:t>
            </w:r>
          </w:p>
          <w:p w14:paraId="34F1B7D8" w14:textId="77777777" w:rsidR="003D730E" w:rsidRPr="009933BD" w:rsidRDefault="003D730E" w:rsidP="003D730E">
            <w:pPr>
              <w:pStyle w:val="ClauseSubList"/>
              <w:numPr>
                <w:ilvl w:val="0"/>
                <w:numId w:val="172"/>
              </w:numPr>
              <w:spacing w:after="200"/>
              <w:jc w:val="both"/>
              <w:rPr>
                <w:sz w:val="24"/>
                <w:lang w:val="en-US"/>
              </w:rPr>
            </w:pPr>
            <w:r w:rsidRPr="009933BD">
              <w:rPr>
                <w:sz w:val="24"/>
                <w:lang w:val="en-US"/>
              </w:rPr>
              <w:t>an extension of time for any such delay, if completion is or will be delayed, under Sub-Clause 8.4 [Extension of Time for Completion], and</w:t>
            </w:r>
          </w:p>
          <w:p w14:paraId="38269BDB" w14:textId="77777777" w:rsidR="003D730E" w:rsidRPr="009933BD" w:rsidRDefault="003D730E" w:rsidP="003D730E">
            <w:pPr>
              <w:pStyle w:val="ClauseSubList"/>
              <w:numPr>
                <w:ilvl w:val="0"/>
                <w:numId w:val="172"/>
              </w:numPr>
              <w:spacing w:after="200"/>
              <w:jc w:val="both"/>
              <w:rPr>
                <w:sz w:val="24"/>
                <w:lang w:val="en-US"/>
              </w:rPr>
            </w:pPr>
            <w:r w:rsidRPr="009933BD">
              <w:rPr>
                <w:sz w:val="24"/>
                <w:lang w:val="en-US"/>
              </w:rPr>
              <w:t>payment of any such Cost, which shall be included in the Contract Price.</w:t>
            </w:r>
          </w:p>
          <w:p w14:paraId="3C35F7DA" w14:textId="77777777" w:rsidR="003D730E" w:rsidRPr="009933BD" w:rsidRDefault="003D730E" w:rsidP="003D730E">
            <w:pPr>
              <w:pStyle w:val="ClauseSubPara"/>
              <w:spacing w:before="0" w:after="200"/>
              <w:ind w:left="0"/>
              <w:jc w:val="both"/>
              <w:rPr>
                <w:sz w:val="24"/>
                <w:lang w:val="en-US"/>
              </w:rPr>
            </w:pPr>
            <w:r w:rsidRPr="009933BD">
              <w:rPr>
                <w:sz w:val="24"/>
                <w:lang w:val="en-US"/>
              </w:rPr>
              <w:t>After receiving this notice, the Engineer shall proceed in accordance with Sub-Clause 3.5 [Determinations] to agree or determine these matters.</w:t>
            </w:r>
          </w:p>
          <w:p w14:paraId="7D72311F" w14:textId="77777777" w:rsidR="003D730E" w:rsidRPr="009933BD" w:rsidRDefault="003D730E" w:rsidP="003D730E">
            <w:pPr>
              <w:pStyle w:val="ClauseSubPara"/>
              <w:spacing w:before="0" w:after="240"/>
              <w:ind w:left="-18"/>
              <w:jc w:val="both"/>
              <w:rPr>
                <w:sz w:val="24"/>
                <w:lang w:val="en-US"/>
              </w:rPr>
            </w:pPr>
            <w:r w:rsidRPr="009933BD">
              <w:rPr>
                <w:sz w:val="24"/>
                <w:lang w:val="en-US"/>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13.8 [Adjustments for Changes in Cost].</w:t>
            </w:r>
          </w:p>
        </w:tc>
      </w:tr>
      <w:tr w:rsidR="003D730E" w:rsidRPr="009933BD" w14:paraId="04BEC302" w14:textId="77777777" w:rsidTr="003D730E">
        <w:tc>
          <w:tcPr>
            <w:tcW w:w="2652" w:type="dxa"/>
          </w:tcPr>
          <w:p w14:paraId="68CA28C5" w14:textId="77777777" w:rsidR="003D730E" w:rsidRPr="009933BD" w:rsidRDefault="003D730E" w:rsidP="003D730E">
            <w:pPr>
              <w:pStyle w:val="Section7heading4"/>
            </w:pPr>
            <w:bookmarkStart w:id="604" w:name="_Toc363730893"/>
            <w:r w:rsidRPr="009933BD">
              <w:t>13.8</w:t>
            </w:r>
            <w:r w:rsidRPr="009933BD">
              <w:tab/>
              <w:t>Adjustments for Changes in Cost</w:t>
            </w:r>
            <w:bookmarkEnd w:id="604"/>
          </w:p>
        </w:tc>
        <w:tc>
          <w:tcPr>
            <w:tcW w:w="6438" w:type="dxa"/>
            <w:gridSpan w:val="3"/>
          </w:tcPr>
          <w:p w14:paraId="2E8B0B4C" w14:textId="77777777" w:rsidR="003D730E" w:rsidRPr="009933BD" w:rsidRDefault="003D730E" w:rsidP="003D730E">
            <w:pPr>
              <w:pStyle w:val="ClauseSubPara"/>
              <w:spacing w:before="0" w:after="180"/>
              <w:ind w:left="0" w:hanging="14"/>
              <w:jc w:val="both"/>
              <w:rPr>
                <w:sz w:val="24"/>
                <w:lang w:val="en-US"/>
              </w:rPr>
            </w:pPr>
            <w:r w:rsidRPr="009933BD">
              <w:rPr>
                <w:sz w:val="24"/>
                <w:lang w:val="en-US"/>
              </w:rPr>
              <w:t>In this Sub-Clause, “table of adjustment data” means the completed table of adjustment data for local and foreign currencies included in the Schedules. If there is no such table of adjustment data, this Sub-Clause shall not apply.</w:t>
            </w:r>
          </w:p>
          <w:p w14:paraId="273D3482" w14:textId="77777777" w:rsidR="003D730E" w:rsidRPr="009933BD" w:rsidRDefault="003D730E" w:rsidP="003D730E">
            <w:pPr>
              <w:pStyle w:val="ClauseSubPara"/>
              <w:spacing w:before="0" w:after="180"/>
              <w:ind w:left="0" w:hanging="14"/>
              <w:jc w:val="both"/>
              <w:rPr>
                <w:sz w:val="24"/>
                <w:lang w:val="en-US"/>
              </w:rPr>
            </w:pPr>
            <w:r w:rsidRPr="009933BD">
              <w:rPr>
                <w:sz w:val="24"/>
                <w:lang w:val="en-US"/>
              </w:rPr>
              <w:t>If this Sub-Clause applies, the amounts payable to the Contractor shall be adjusted for rises or falls in the cost of labour, Goods and other inputs to the Works, by the addition or deduction of the amounts determined by the formulae prescribed in this Sub-Clause. To the extent that full compensation for any rise or fall in Costs is not covered by the provisions of this or other Clauses, the Accepted Contract Amount shall be deemed to have included amounts to cover the contingency of other rises and falls in costs.</w:t>
            </w:r>
          </w:p>
          <w:p w14:paraId="72142728" w14:textId="77777777" w:rsidR="003D730E" w:rsidRPr="009933BD" w:rsidRDefault="003D730E" w:rsidP="003D730E">
            <w:pPr>
              <w:pStyle w:val="ClauseSubPara"/>
              <w:spacing w:before="0" w:after="180"/>
              <w:ind w:left="0" w:hanging="14"/>
              <w:jc w:val="both"/>
              <w:rPr>
                <w:sz w:val="24"/>
                <w:lang w:val="en-US"/>
              </w:rPr>
            </w:pPr>
            <w:r w:rsidRPr="009933BD">
              <w:rPr>
                <w:sz w:val="24"/>
                <w:lang w:val="en-US"/>
              </w:rPr>
              <w:t>The adjustment to be applied to the amount otherwise payable to the Contractor, as valued in accordance with the appropriate Schedule and certified in Payment Certificates, shall be determined from formulae for each of the currencies in which the Contract Price is payable. No adjustment is to be applied to work valued on the basis of Cost or current prices. The formulae shall be of the following general type:</w:t>
            </w:r>
          </w:p>
          <w:p w14:paraId="0A2F11C3" w14:textId="77777777" w:rsidR="003D730E" w:rsidRPr="009933BD" w:rsidRDefault="003D730E" w:rsidP="003D730E">
            <w:pPr>
              <w:pStyle w:val="ClauseSubPara"/>
              <w:spacing w:before="0" w:after="180"/>
              <w:ind w:left="0" w:hanging="14"/>
              <w:jc w:val="both"/>
              <w:rPr>
                <w:sz w:val="24"/>
                <w:lang w:val="en-US"/>
              </w:rPr>
            </w:pPr>
            <w:r w:rsidRPr="009933BD">
              <w:rPr>
                <w:sz w:val="24"/>
                <w:lang w:val="en-US"/>
              </w:rPr>
              <w:t>Pn = a + b Ln/ Lo + c En/Eo + d Mn/Mo + ...... where:</w:t>
            </w:r>
          </w:p>
          <w:p w14:paraId="4AC90C6D" w14:textId="77777777" w:rsidR="003D730E" w:rsidRPr="009933BD" w:rsidRDefault="003D730E" w:rsidP="003D730E">
            <w:pPr>
              <w:pStyle w:val="ClauseSubPara"/>
              <w:spacing w:before="0" w:after="180"/>
              <w:ind w:left="0" w:hanging="14"/>
              <w:jc w:val="both"/>
              <w:rPr>
                <w:sz w:val="24"/>
                <w:lang w:val="en-US"/>
              </w:rPr>
            </w:pPr>
            <w:r w:rsidRPr="009933BD">
              <w:rPr>
                <w:sz w:val="24"/>
                <w:lang w:val="en-US"/>
              </w:rPr>
              <w:t>“Pn” is the adjustment multiplier to be applied to the estimated contract value in the relevant currency of the work carried out in period “n”, this period being a month unless otherwise stated in the Contract Data ;</w:t>
            </w:r>
          </w:p>
          <w:p w14:paraId="1DEEA058" w14:textId="77777777" w:rsidR="003D730E" w:rsidRPr="009933BD" w:rsidRDefault="003D730E" w:rsidP="003D730E">
            <w:pPr>
              <w:pStyle w:val="ClauseSubPara"/>
              <w:spacing w:before="0" w:after="180"/>
              <w:ind w:left="0" w:hanging="18"/>
              <w:jc w:val="both"/>
              <w:rPr>
                <w:sz w:val="24"/>
                <w:lang w:val="en-US"/>
              </w:rPr>
            </w:pPr>
            <w:r w:rsidRPr="009933BD">
              <w:rPr>
                <w:sz w:val="24"/>
                <w:lang w:val="en-US"/>
              </w:rPr>
              <w:t>“a” is a fixed coefficient, stated in the relevant table of adjustment data, representing the non-adjustable portion in contractual payments;</w:t>
            </w:r>
          </w:p>
          <w:p w14:paraId="668A1547" w14:textId="77777777" w:rsidR="003D730E" w:rsidRPr="009933BD" w:rsidRDefault="003D730E" w:rsidP="003D730E">
            <w:pPr>
              <w:pStyle w:val="ClauseSubPara"/>
              <w:spacing w:before="0" w:after="240"/>
              <w:ind w:left="0" w:hanging="18"/>
              <w:jc w:val="both"/>
              <w:rPr>
                <w:sz w:val="24"/>
                <w:lang w:val="en-US"/>
              </w:rPr>
            </w:pPr>
            <w:r w:rsidRPr="009933BD">
              <w:rPr>
                <w:sz w:val="24"/>
                <w:lang w:val="en-US"/>
              </w:rPr>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5A5F1F4E" w14:textId="77777777" w:rsidR="003D730E" w:rsidRPr="009933BD" w:rsidRDefault="003D730E" w:rsidP="003D730E">
            <w:pPr>
              <w:pStyle w:val="ClauseSubPara"/>
              <w:spacing w:before="0" w:after="220"/>
              <w:ind w:left="0" w:hanging="18"/>
              <w:jc w:val="both"/>
              <w:rPr>
                <w:sz w:val="24"/>
                <w:lang w:val="en-US"/>
              </w:rPr>
            </w:pPr>
            <w:r w:rsidRPr="009933BD">
              <w:rPr>
                <w:sz w:val="24"/>
                <w:lang w:val="en-US"/>
              </w:rPr>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0E40DD5D" w14:textId="77777777" w:rsidR="003D730E" w:rsidRPr="009933BD" w:rsidRDefault="003D730E" w:rsidP="003D730E">
            <w:pPr>
              <w:pStyle w:val="ClauseSubPara"/>
              <w:spacing w:before="0" w:after="220"/>
              <w:ind w:left="0" w:hanging="18"/>
              <w:jc w:val="both"/>
              <w:rPr>
                <w:rFonts w:ascii="Helvetica Neue" w:hAnsi="Helvetica Neue"/>
                <w:sz w:val="24"/>
                <w:lang w:val="en-US"/>
              </w:rPr>
            </w:pPr>
            <w:r w:rsidRPr="009933BD">
              <w:rPr>
                <w:sz w:val="24"/>
                <w:lang w:val="en-US"/>
              </w:rPr>
              <w:t>“Lo”, “Eo”, “Mo”, … are the base cost indices or reference prices, expressed in the relevant currency of payment, each of which is applicable to the relevant tabulated cost element on the Base Date.</w:t>
            </w:r>
          </w:p>
          <w:p w14:paraId="6978ED15" w14:textId="77777777" w:rsidR="003D730E" w:rsidRPr="009933BD" w:rsidRDefault="003D730E" w:rsidP="003D730E">
            <w:pPr>
              <w:pStyle w:val="ClauseSubPara"/>
              <w:spacing w:before="0" w:after="220"/>
              <w:ind w:left="0" w:hanging="18"/>
              <w:jc w:val="both"/>
              <w:rPr>
                <w:sz w:val="24"/>
                <w:lang w:val="en-US"/>
              </w:rPr>
            </w:pPr>
            <w:r w:rsidRPr="009933BD">
              <w:rPr>
                <w:sz w:val="24"/>
                <w:lang w:val="en-US"/>
              </w:rPr>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 for the purposes of clarification of the source; although these dates (and thus these values) may not correspond to the base cost indices.</w:t>
            </w:r>
          </w:p>
          <w:p w14:paraId="5F2C3696" w14:textId="77777777" w:rsidR="003D730E" w:rsidRPr="009933BD" w:rsidRDefault="003D730E" w:rsidP="003D730E">
            <w:pPr>
              <w:pStyle w:val="ClauseSubPara"/>
              <w:spacing w:before="0" w:after="220"/>
              <w:ind w:left="0" w:hanging="18"/>
              <w:jc w:val="both"/>
              <w:rPr>
                <w:sz w:val="24"/>
                <w:lang w:val="en-US"/>
              </w:rPr>
            </w:pPr>
            <w:r w:rsidRPr="009933BD">
              <w:rPr>
                <w:sz w:val="24"/>
                <w:lang w:val="en-US"/>
              </w:rPr>
              <w:t>In cases where the “currency of index” is not the relevant currency of payment, each index shall be converted into the relevant currency of payment at the selling rate, established by the central bank of the Country, of this relevant currency on the above date for which the index is required to be applicable.</w:t>
            </w:r>
          </w:p>
          <w:p w14:paraId="3E371147" w14:textId="77777777" w:rsidR="003D730E" w:rsidRPr="009933BD" w:rsidRDefault="003D730E" w:rsidP="003D730E">
            <w:pPr>
              <w:pStyle w:val="ClauseSubPara"/>
              <w:spacing w:before="0" w:after="220"/>
              <w:ind w:left="0" w:hanging="18"/>
              <w:jc w:val="both"/>
              <w:rPr>
                <w:sz w:val="24"/>
                <w:lang w:val="en-US"/>
              </w:rPr>
            </w:pPr>
            <w:r w:rsidRPr="009933BD">
              <w:rPr>
                <w:sz w:val="24"/>
                <w:lang w:val="en-US"/>
              </w:rPr>
              <w:t>Until such time as each current cost index is available, the Engineer shall determine a provisional index for the issue of Interim Payment Certificates. When a current cost index is available, the adjustment shall be recalculated accordingly.</w:t>
            </w:r>
          </w:p>
          <w:p w14:paraId="619EA323" w14:textId="77777777" w:rsidR="003D730E" w:rsidRPr="009933BD" w:rsidRDefault="003D730E" w:rsidP="003D730E">
            <w:pPr>
              <w:pStyle w:val="ClauseSubPara"/>
              <w:spacing w:before="0" w:after="220"/>
              <w:ind w:left="0" w:hanging="18"/>
              <w:jc w:val="both"/>
              <w:rPr>
                <w:sz w:val="24"/>
                <w:lang w:val="en-US"/>
              </w:rPr>
            </w:pPr>
            <w:r w:rsidRPr="009933BD">
              <w:rPr>
                <w:sz w:val="24"/>
                <w:lang w:val="en-US"/>
              </w:rPr>
              <w:t>If the Contractor fails to complete the Works within the Time for Completion, adjustment of prices thereafter shall be made using either (i) each index or price applicable on the date 49 days prior to the expiry of the Time for Completion of the Works, or (ii) the current index or price, whichever is more favourable to the Employer.</w:t>
            </w:r>
          </w:p>
          <w:p w14:paraId="1DE56775" w14:textId="77777777" w:rsidR="003D730E" w:rsidRPr="009933BD" w:rsidRDefault="003D730E" w:rsidP="003D730E">
            <w:pPr>
              <w:pStyle w:val="ClauseSubPara"/>
              <w:spacing w:before="0" w:after="220"/>
              <w:ind w:left="-18"/>
              <w:jc w:val="both"/>
              <w:rPr>
                <w:sz w:val="24"/>
                <w:lang w:val="en-US"/>
              </w:rPr>
            </w:pPr>
            <w:r w:rsidRPr="009933BD">
              <w:rPr>
                <w:sz w:val="24"/>
                <w:lang w:val="en-US"/>
              </w:rPr>
              <w:t>The weightings (coefficients) for each of the factors of cost stated in the table(s) of adjustment data shall only be adjusted if they have been rendered unreasonable, unbalanced or inapplicable, as a result of Variations.</w:t>
            </w:r>
          </w:p>
        </w:tc>
      </w:tr>
      <w:tr w:rsidR="003D730E" w:rsidRPr="009933BD" w14:paraId="67F0AA0E" w14:textId="77777777" w:rsidTr="003D730E">
        <w:trPr>
          <w:cantSplit/>
        </w:trPr>
        <w:tc>
          <w:tcPr>
            <w:tcW w:w="9090" w:type="dxa"/>
            <w:gridSpan w:val="4"/>
            <w:vAlign w:val="center"/>
          </w:tcPr>
          <w:p w14:paraId="254BCC7D" w14:textId="77777777" w:rsidR="003D730E" w:rsidRPr="009933BD" w:rsidRDefault="003D730E" w:rsidP="003D730E">
            <w:pPr>
              <w:pStyle w:val="StyleSection7heading3After10pt"/>
            </w:pPr>
            <w:bookmarkStart w:id="605" w:name="_Toc363730894"/>
            <w:r w:rsidRPr="009933BD">
              <w:t>14.</w:t>
            </w:r>
            <w:r w:rsidRPr="009933BD">
              <w:tab/>
              <w:t>Contract Price and Payment</w:t>
            </w:r>
            <w:bookmarkEnd w:id="605"/>
          </w:p>
        </w:tc>
      </w:tr>
      <w:tr w:rsidR="003D730E" w:rsidRPr="009933BD" w14:paraId="44A6ADB3" w14:textId="77777777" w:rsidTr="003D730E">
        <w:tc>
          <w:tcPr>
            <w:tcW w:w="2652" w:type="dxa"/>
          </w:tcPr>
          <w:p w14:paraId="16B8C257" w14:textId="77777777" w:rsidR="003D730E" w:rsidRPr="009933BD" w:rsidRDefault="003D730E" w:rsidP="003D730E">
            <w:pPr>
              <w:pStyle w:val="Section7heading4"/>
            </w:pPr>
            <w:bookmarkStart w:id="606" w:name="_Toc363730895"/>
            <w:r w:rsidRPr="009933BD">
              <w:t>14.1</w:t>
            </w:r>
            <w:r w:rsidRPr="009933BD">
              <w:tab/>
              <w:t>The Contract Price</w:t>
            </w:r>
            <w:bookmarkEnd w:id="606"/>
          </w:p>
        </w:tc>
        <w:tc>
          <w:tcPr>
            <w:tcW w:w="6438" w:type="dxa"/>
            <w:gridSpan w:val="3"/>
          </w:tcPr>
          <w:p w14:paraId="4904429F" w14:textId="77777777" w:rsidR="003D730E" w:rsidRPr="009933BD" w:rsidRDefault="003D730E" w:rsidP="003D730E">
            <w:pPr>
              <w:pStyle w:val="ClauseSubPara"/>
              <w:spacing w:before="0" w:after="180"/>
              <w:ind w:left="-18"/>
              <w:jc w:val="both"/>
              <w:rPr>
                <w:sz w:val="24"/>
                <w:lang w:val="en-US"/>
              </w:rPr>
            </w:pPr>
            <w:r w:rsidRPr="009933BD">
              <w:rPr>
                <w:sz w:val="24"/>
                <w:lang w:val="en-US"/>
              </w:rPr>
              <w:t>Unless otherwise stated in the Particular Conditions:</w:t>
            </w:r>
          </w:p>
          <w:p w14:paraId="437C9E62" w14:textId="77777777" w:rsidR="003D730E" w:rsidRPr="009933BD" w:rsidRDefault="003D730E" w:rsidP="003D730E">
            <w:pPr>
              <w:pStyle w:val="ClauseSubList"/>
              <w:numPr>
                <w:ilvl w:val="0"/>
                <w:numId w:val="173"/>
              </w:numPr>
              <w:spacing w:after="240"/>
              <w:jc w:val="both"/>
              <w:rPr>
                <w:sz w:val="24"/>
                <w:lang w:val="en-US"/>
              </w:rPr>
            </w:pPr>
            <w:r w:rsidRPr="009933BD">
              <w:rPr>
                <w:sz w:val="24"/>
                <w:lang w:val="en-US"/>
              </w:rPr>
              <w:t>the Contract Price shall be agreed or determined under Sub-Clause 12.3 [Evaluation] and be subject to adjustments in accordance with the Contract;</w:t>
            </w:r>
          </w:p>
          <w:p w14:paraId="1ED50087" w14:textId="77777777" w:rsidR="003D730E" w:rsidRPr="009933BD" w:rsidRDefault="003D730E" w:rsidP="003D730E">
            <w:pPr>
              <w:pStyle w:val="ClauseSubList"/>
              <w:numPr>
                <w:ilvl w:val="0"/>
                <w:numId w:val="173"/>
              </w:numPr>
              <w:spacing w:after="240"/>
              <w:jc w:val="both"/>
              <w:rPr>
                <w:sz w:val="24"/>
                <w:lang w:val="en-US"/>
              </w:rPr>
            </w:pPr>
            <w:r w:rsidRPr="009933BD">
              <w:rPr>
                <w:sz w:val="24"/>
                <w:lang w:val="en-US"/>
              </w:rPr>
              <w:t>the Contractor shall pay all taxes, duties and fees required to be paid by him under the Contract, and the Contract Price shall not be adjusted for any of these costs except as stated in Sub-Clause 13.7 [Adjustments for Changes in Legislation];</w:t>
            </w:r>
          </w:p>
          <w:p w14:paraId="6C81F63C" w14:textId="77777777" w:rsidR="003D730E" w:rsidRPr="009933BD" w:rsidRDefault="003D730E" w:rsidP="003D730E">
            <w:pPr>
              <w:pStyle w:val="ClauseSubList"/>
              <w:numPr>
                <w:ilvl w:val="0"/>
                <w:numId w:val="173"/>
              </w:numPr>
              <w:spacing w:after="240"/>
              <w:jc w:val="both"/>
              <w:rPr>
                <w:sz w:val="24"/>
                <w:lang w:val="en-US"/>
              </w:rPr>
            </w:pPr>
            <w:r w:rsidRPr="009933BD">
              <w:rPr>
                <w:sz w:val="24"/>
                <w:lang w:val="en-US"/>
              </w:rPr>
              <w:t>any quantities which may be set out in the Bill of Quantities or other Schedule are estimated quantities and are not to be taken as the actual and correct quantities:</w:t>
            </w:r>
          </w:p>
          <w:p w14:paraId="50D048AB" w14:textId="77777777" w:rsidR="003D730E" w:rsidRPr="009933BD" w:rsidRDefault="003D730E" w:rsidP="003D730E">
            <w:pPr>
              <w:pStyle w:val="ClauseSubListSubList"/>
              <w:numPr>
                <w:ilvl w:val="0"/>
                <w:numId w:val="113"/>
              </w:numPr>
              <w:spacing w:after="240"/>
              <w:jc w:val="both"/>
              <w:rPr>
                <w:sz w:val="24"/>
                <w:lang w:val="en-US"/>
              </w:rPr>
            </w:pPr>
            <w:r w:rsidRPr="009933BD">
              <w:rPr>
                <w:sz w:val="24"/>
                <w:lang w:val="en-US"/>
              </w:rPr>
              <w:t>of the Works which the Contractor is required to execute, or</w:t>
            </w:r>
          </w:p>
          <w:p w14:paraId="61809F1C" w14:textId="77777777" w:rsidR="003D730E" w:rsidRPr="009933BD" w:rsidRDefault="003D730E" w:rsidP="003D730E">
            <w:pPr>
              <w:pStyle w:val="ClauseSubListSubList"/>
              <w:numPr>
                <w:ilvl w:val="0"/>
                <w:numId w:val="113"/>
              </w:numPr>
              <w:spacing w:after="240"/>
              <w:jc w:val="both"/>
              <w:rPr>
                <w:sz w:val="24"/>
                <w:lang w:val="en-US"/>
              </w:rPr>
            </w:pPr>
            <w:r w:rsidRPr="009933BD">
              <w:rPr>
                <w:sz w:val="24"/>
                <w:lang w:val="en-US"/>
              </w:rPr>
              <w:t>for the purposes of Clause 12 [Measurement and Evaluation]; and</w:t>
            </w:r>
          </w:p>
          <w:p w14:paraId="1E64F0F5" w14:textId="77777777" w:rsidR="003D730E" w:rsidRPr="009933BD" w:rsidRDefault="003D730E" w:rsidP="003D730E">
            <w:pPr>
              <w:pStyle w:val="ClauseSubList"/>
              <w:numPr>
                <w:ilvl w:val="0"/>
                <w:numId w:val="174"/>
              </w:numPr>
              <w:spacing w:after="240"/>
              <w:jc w:val="both"/>
              <w:rPr>
                <w:spacing w:val="-4"/>
                <w:sz w:val="24"/>
                <w:szCs w:val="24"/>
                <w:lang w:val="en-US"/>
              </w:rPr>
            </w:pPr>
            <w:r w:rsidRPr="009933BD">
              <w:rPr>
                <w:spacing w:val="-4"/>
                <w:sz w:val="24"/>
                <w:szCs w:val="24"/>
                <w:lang w:val="en-US"/>
              </w:rPr>
              <w:t>the Contractor shall submit to the Engineer, within 28 days after the Commencement Date, a proposed breakdown of each lump sum price in the Schedules. The Engineer may take account of the breakdown when preparing Payment Certificates, but shall not be bound by it.</w:t>
            </w:r>
          </w:p>
          <w:p w14:paraId="217C9D2E" w14:textId="77777777" w:rsidR="003D730E" w:rsidRPr="009933BD" w:rsidRDefault="003D730E" w:rsidP="003D730E">
            <w:pPr>
              <w:pStyle w:val="ClauseSubList"/>
              <w:tabs>
                <w:tab w:val="clear" w:pos="576"/>
              </w:tabs>
              <w:spacing w:after="240"/>
              <w:ind w:left="0" w:firstLine="0"/>
              <w:jc w:val="both"/>
              <w:rPr>
                <w:sz w:val="24"/>
                <w:szCs w:val="24"/>
                <w:lang w:val="en-US"/>
              </w:rPr>
            </w:pPr>
            <w:r w:rsidRPr="009933BD">
              <w:rPr>
                <w:sz w:val="24"/>
                <w:szCs w:val="24"/>
                <w:lang w:val="en-US"/>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tc>
      </w:tr>
      <w:tr w:rsidR="003D730E" w:rsidRPr="009933BD" w14:paraId="46FB07A0" w14:textId="77777777" w:rsidTr="003D730E">
        <w:tc>
          <w:tcPr>
            <w:tcW w:w="2652" w:type="dxa"/>
          </w:tcPr>
          <w:p w14:paraId="49628A83" w14:textId="77777777" w:rsidR="003D730E" w:rsidRPr="009933BD" w:rsidRDefault="003D730E" w:rsidP="003D730E">
            <w:pPr>
              <w:pStyle w:val="Section7heading4"/>
            </w:pPr>
            <w:bookmarkStart w:id="607" w:name="_Toc363730896"/>
            <w:r w:rsidRPr="009933BD">
              <w:t>14.2</w:t>
            </w:r>
            <w:r w:rsidRPr="009933BD">
              <w:tab/>
              <w:t>Advance Payment</w:t>
            </w:r>
            <w:bookmarkEnd w:id="607"/>
          </w:p>
        </w:tc>
        <w:tc>
          <w:tcPr>
            <w:tcW w:w="6438" w:type="dxa"/>
            <w:gridSpan w:val="3"/>
          </w:tcPr>
          <w:p w14:paraId="64689F4D" w14:textId="77777777" w:rsidR="003D730E" w:rsidRPr="009933BD" w:rsidRDefault="003D730E" w:rsidP="003D730E">
            <w:pPr>
              <w:pStyle w:val="ClauseSubPara"/>
              <w:spacing w:before="0" w:after="240"/>
              <w:ind w:left="0" w:hanging="18"/>
              <w:jc w:val="both"/>
              <w:rPr>
                <w:sz w:val="24"/>
                <w:lang w:val="en-US"/>
              </w:rPr>
            </w:pPr>
            <w:r w:rsidRPr="009933BD">
              <w:rPr>
                <w:sz w:val="24"/>
                <w:lang w:val="en-US"/>
              </w:rPr>
              <w:t xml:space="preserve">The Employer shall make an advance payment, as an interest-free loan for mobilisation and cash flow support, when the Contractor submits a guarantee in accordance with this Sub-Clause. The total advance payment, the number and timing of instalments (if more than one), and the applicable currencies and proportions, shall be as </w:t>
            </w:r>
            <w:r w:rsidR="00283843" w:rsidRPr="009933BD">
              <w:rPr>
                <w:b/>
                <w:sz w:val="24"/>
                <w:lang w:val="en-US"/>
              </w:rPr>
              <w:t>stated in the Contract Data</w:t>
            </w:r>
            <w:r w:rsidRPr="009933BD">
              <w:rPr>
                <w:sz w:val="24"/>
                <w:lang w:val="en-US"/>
              </w:rPr>
              <w:t>.</w:t>
            </w:r>
          </w:p>
          <w:p w14:paraId="1CB43367" w14:textId="77777777" w:rsidR="003D730E" w:rsidRPr="009933BD" w:rsidRDefault="003D730E" w:rsidP="003D730E">
            <w:pPr>
              <w:pStyle w:val="ClauseSubPara"/>
              <w:spacing w:before="0" w:after="240"/>
              <w:ind w:left="0" w:hanging="18"/>
              <w:jc w:val="both"/>
              <w:rPr>
                <w:sz w:val="24"/>
                <w:lang w:val="en-US"/>
              </w:rPr>
            </w:pPr>
            <w:r w:rsidRPr="009933BD">
              <w:rPr>
                <w:sz w:val="24"/>
                <w:lang w:val="en-US"/>
              </w:rPr>
              <w:t>Unless and until the Employer receives this guarantee, or if the total advance payment is not stated in the Contract Data, this Sub-Clause shall not apply.</w:t>
            </w:r>
          </w:p>
          <w:p w14:paraId="4824B582" w14:textId="77777777" w:rsidR="003D730E" w:rsidRPr="009933BD" w:rsidRDefault="003D730E" w:rsidP="003D730E">
            <w:pPr>
              <w:pStyle w:val="ClauseSubPara"/>
              <w:spacing w:before="0" w:after="180"/>
              <w:ind w:left="0" w:hanging="18"/>
              <w:jc w:val="both"/>
              <w:rPr>
                <w:sz w:val="24"/>
                <w:lang w:val="en-US"/>
              </w:rPr>
            </w:pPr>
            <w:r w:rsidRPr="009933BD">
              <w:rPr>
                <w:sz w:val="24"/>
                <w:lang w:val="en-US"/>
              </w:rPr>
              <w:t>The Engineer shall deliver to the Employer and to the Contractor an Interim Payment Certificate for the advance payment or its first instalment after receiving a Statement (under Sub-Clause 14.3 [Application for Interim Payment Certificates]) and after the Employer receives (i) the Performance Security in accordance with Sub-Clause 4.2 [Performance Security] and (ii) a guarantee in amounts and currencies equal to the advance payment. This guarantee shall be issued by a reputable bank or financial institution selected by the Contractor and shall be in the form annexed to the Particular Conditions or in another form approved by the Employer.</w:t>
            </w:r>
          </w:p>
          <w:p w14:paraId="435413D1" w14:textId="77777777" w:rsidR="003D730E" w:rsidRPr="009933BD" w:rsidRDefault="003D730E" w:rsidP="003D730E">
            <w:pPr>
              <w:pStyle w:val="ClauseSubPara"/>
              <w:spacing w:before="0" w:after="180"/>
              <w:ind w:left="0" w:hanging="18"/>
              <w:jc w:val="both"/>
              <w:rPr>
                <w:sz w:val="24"/>
                <w:lang w:val="en-US"/>
              </w:rPr>
            </w:pPr>
            <w:r w:rsidRPr="009933BD">
              <w:rPr>
                <w:sz w:val="24"/>
                <w:lang w:val="en-US"/>
              </w:rPr>
              <w:t>The Contractor shall ensure that the guarantee is valid and enforceable until the advance payment has been repaid, but its amount shall be progressively reduced by the amount repaid by the Contractor as indicated in the Payment Certificates. If the terms of the guarantee specify its expiry date, and the advance payment has not been repaid by the date 28 days prior to the expiry date, the Contractor shall extend the validity of the guarantee until the advance payment has been repaid.</w:t>
            </w:r>
          </w:p>
          <w:p w14:paraId="0B891FBB" w14:textId="77777777" w:rsidR="003D730E" w:rsidRPr="009933BD" w:rsidRDefault="003D730E" w:rsidP="003D730E">
            <w:pPr>
              <w:pStyle w:val="ClauseSubPara"/>
              <w:spacing w:before="0" w:after="180"/>
              <w:ind w:left="0" w:hanging="18"/>
              <w:jc w:val="both"/>
              <w:rPr>
                <w:sz w:val="24"/>
                <w:lang w:val="en-US"/>
              </w:rPr>
            </w:pPr>
            <w:r w:rsidRPr="009933BD">
              <w:rPr>
                <w:sz w:val="24"/>
                <w:lang w:val="en-US"/>
              </w:rPr>
              <w:t xml:space="preserve">Unless </w:t>
            </w:r>
            <w:r w:rsidR="00283843" w:rsidRPr="009933BD">
              <w:rPr>
                <w:b/>
                <w:sz w:val="24"/>
                <w:lang w:val="en-US"/>
              </w:rPr>
              <w:t>stated otherwise in the Contract Data</w:t>
            </w:r>
            <w:r w:rsidRPr="009933BD">
              <w:rPr>
                <w:sz w:val="24"/>
                <w:lang w:val="en-US"/>
              </w:rPr>
              <w:t xml:space="preserve">, the advance payment shall be repaid through percentage deductions from the interim payments determined by the Engineer in accordance with Sub-Clause 14.6 [Issue of Interim Payment Certificates], as follows: </w:t>
            </w:r>
          </w:p>
          <w:p w14:paraId="26930481" w14:textId="77777777" w:rsidR="003D730E" w:rsidRPr="009933BD" w:rsidRDefault="003D730E" w:rsidP="003D730E">
            <w:pPr>
              <w:pStyle w:val="ClauseSubList"/>
              <w:numPr>
                <w:ilvl w:val="0"/>
                <w:numId w:val="175"/>
              </w:numPr>
              <w:spacing w:after="180"/>
              <w:jc w:val="both"/>
              <w:rPr>
                <w:sz w:val="24"/>
                <w:lang w:val="en-US"/>
              </w:rPr>
            </w:pPr>
            <w:r w:rsidRPr="009933BD">
              <w:rPr>
                <w:sz w:val="24"/>
                <w:lang w:val="en-US"/>
              </w:rPr>
              <w:t>deductions shall commence in the next interim Payment Certificate following that in which the total of all certified interim payments (excluding the advance payment and deductions and repayments of retention) exceeds 30 percent (30%)of the Accepted Contract Amount less Provisional Sums; and</w:t>
            </w:r>
          </w:p>
          <w:p w14:paraId="71208BD9" w14:textId="77777777" w:rsidR="003D730E" w:rsidRPr="009933BD" w:rsidRDefault="003D730E" w:rsidP="003D730E">
            <w:pPr>
              <w:pStyle w:val="ClauseSubList"/>
              <w:numPr>
                <w:ilvl w:val="0"/>
                <w:numId w:val="175"/>
              </w:numPr>
              <w:spacing w:after="180"/>
              <w:jc w:val="both"/>
              <w:rPr>
                <w:spacing w:val="-4"/>
                <w:sz w:val="24"/>
                <w:szCs w:val="24"/>
                <w:lang w:val="en-US"/>
              </w:rPr>
            </w:pPr>
            <w:r w:rsidRPr="009933BD">
              <w:rPr>
                <w:spacing w:val="-4"/>
                <w:sz w:val="24"/>
                <w:szCs w:val="24"/>
                <w:lang w:val="en-US"/>
              </w:rPr>
              <w:t xml:space="preserve">deductions shall be made at the amortisation rate </w:t>
            </w:r>
            <w:r w:rsidR="00283843" w:rsidRPr="009933BD">
              <w:rPr>
                <w:b/>
                <w:spacing w:val="-4"/>
                <w:sz w:val="24"/>
                <w:szCs w:val="24"/>
                <w:lang w:val="en-US"/>
              </w:rPr>
              <w:t>stated in the Contract Data</w:t>
            </w:r>
            <w:r w:rsidRPr="009933BD">
              <w:rPr>
                <w:spacing w:val="-4"/>
                <w:sz w:val="24"/>
                <w:szCs w:val="24"/>
                <w:lang w:val="en-US"/>
              </w:rPr>
              <w:t xml:space="preserve"> of the amount of each Interim Payment Certificate (excluding the advance payment and deductions for its repayments as well as deductions for retention money) in the currencies and proportions of the advance payment until such time as the advance payment has been repaid; provided that the advance payment shall be completely repaid prior to the time when 90 percent (90%) of the Accepted Contract Amount less Provisional Sums has been certified for payment.</w:t>
            </w:r>
          </w:p>
          <w:p w14:paraId="08A1EC83" w14:textId="77777777" w:rsidR="003D730E" w:rsidRPr="009933BD" w:rsidRDefault="003D730E" w:rsidP="003D730E">
            <w:pPr>
              <w:pStyle w:val="ClauseSubList"/>
              <w:tabs>
                <w:tab w:val="clear" w:pos="576"/>
              </w:tabs>
              <w:spacing w:after="200"/>
              <w:ind w:left="0" w:hanging="18"/>
              <w:jc w:val="both"/>
              <w:rPr>
                <w:sz w:val="24"/>
                <w:szCs w:val="24"/>
                <w:lang w:val="en-US"/>
              </w:rPr>
            </w:pPr>
            <w:r w:rsidRPr="009933BD">
              <w:rPr>
                <w:sz w:val="24"/>
                <w:szCs w:val="24"/>
                <w:lang w:val="en-US"/>
              </w:rPr>
              <w:t>If the advance payment has not been repaid prior to the issue of the Taking-Over Certificate for the Works or prior to termination under Clause 15 [Termination by Employer], Clause 16 [Suspension and Termination by Contractor] or Clause 19 [Force Majeure] (as the case may be), the whole of the balance then outstanding shall immediately become due and in case of termination under Clause 15 [Termination by Employer], except for Sub-Clause 15.5 [Employer’s Entitlement to Termination for Convenience], payable by the Contractor to the Employer.</w:t>
            </w:r>
          </w:p>
        </w:tc>
      </w:tr>
      <w:tr w:rsidR="003D730E" w:rsidRPr="009933BD" w14:paraId="169B0222" w14:textId="77777777" w:rsidTr="003D730E">
        <w:tc>
          <w:tcPr>
            <w:tcW w:w="2652" w:type="dxa"/>
          </w:tcPr>
          <w:p w14:paraId="27605B25" w14:textId="77777777" w:rsidR="003D730E" w:rsidRPr="009933BD" w:rsidRDefault="003D730E" w:rsidP="003D730E">
            <w:pPr>
              <w:pStyle w:val="Section7heading4"/>
            </w:pPr>
            <w:bookmarkStart w:id="608" w:name="_Toc363730897"/>
            <w:r w:rsidRPr="009933BD">
              <w:t>14.3</w:t>
            </w:r>
            <w:r w:rsidRPr="009933BD">
              <w:tab/>
              <w:t>Application for Interim Payment Certificates</w:t>
            </w:r>
            <w:bookmarkEnd w:id="608"/>
          </w:p>
        </w:tc>
        <w:tc>
          <w:tcPr>
            <w:tcW w:w="6438" w:type="dxa"/>
            <w:gridSpan w:val="3"/>
          </w:tcPr>
          <w:p w14:paraId="36956200" w14:textId="77777777" w:rsidR="003D730E" w:rsidRPr="009933BD" w:rsidRDefault="003D730E" w:rsidP="003D730E">
            <w:pPr>
              <w:pStyle w:val="ClauseSubPara"/>
              <w:spacing w:before="0" w:after="200"/>
              <w:ind w:left="0" w:hanging="18"/>
              <w:jc w:val="both"/>
              <w:rPr>
                <w:sz w:val="24"/>
                <w:lang w:val="en-US"/>
              </w:rPr>
            </w:pPr>
            <w:r w:rsidRPr="009933BD">
              <w:rPr>
                <w:sz w:val="24"/>
                <w:lang w:val="en-US"/>
              </w:rPr>
              <w:t>The Contractor shall submit a Statement in six copies to the Engineer after the end of each month, in a form approved by the Engineer, showing in detail the amounts to which the Contractor considers himself to be entitled, together with supporting documents which shall include the report on the progress during this month in accordance with Sub-Clause 4.21 [Progress Reports].</w:t>
            </w:r>
          </w:p>
          <w:p w14:paraId="1BDD5F63" w14:textId="77777777" w:rsidR="003D730E" w:rsidRPr="009933BD" w:rsidRDefault="003D730E" w:rsidP="003D730E">
            <w:pPr>
              <w:pStyle w:val="ClauseSubPara"/>
              <w:spacing w:before="0" w:after="200"/>
              <w:ind w:left="0" w:hanging="18"/>
              <w:jc w:val="both"/>
              <w:rPr>
                <w:sz w:val="24"/>
                <w:lang w:val="en-US"/>
              </w:rPr>
            </w:pPr>
            <w:r w:rsidRPr="009933BD">
              <w:rPr>
                <w:sz w:val="24"/>
                <w:lang w:val="en-US"/>
              </w:rPr>
              <w:t>The Statement shall include the following items, as applicable, which shall be expressed in the various currencies in which the Contract Price is payable, in the sequence listed:</w:t>
            </w:r>
          </w:p>
          <w:p w14:paraId="16A11416" w14:textId="77777777" w:rsidR="003D730E" w:rsidRPr="009933BD" w:rsidRDefault="003D730E" w:rsidP="003D730E">
            <w:pPr>
              <w:pStyle w:val="ClauseSubList"/>
              <w:numPr>
                <w:ilvl w:val="0"/>
                <w:numId w:val="176"/>
              </w:numPr>
              <w:spacing w:after="200"/>
              <w:jc w:val="both"/>
              <w:rPr>
                <w:sz w:val="24"/>
                <w:lang w:val="en-US"/>
              </w:rPr>
            </w:pPr>
            <w:r w:rsidRPr="009933BD">
              <w:rPr>
                <w:sz w:val="24"/>
                <w:lang w:val="en-US"/>
              </w:rPr>
              <w:t>the estimated contract value of the Works executed and the Contractor’s Documents produced up to the end of the month (including Variations but excluding items described in sub-paragraphs (b) to (g) below);</w:t>
            </w:r>
          </w:p>
          <w:p w14:paraId="3C8C4F88" w14:textId="77777777" w:rsidR="003D730E" w:rsidRPr="009933BD" w:rsidRDefault="003D730E" w:rsidP="003D730E">
            <w:pPr>
              <w:pStyle w:val="ClauseSubList"/>
              <w:numPr>
                <w:ilvl w:val="0"/>
                <w:numId w:val="176"/>
              </w:numPr>
              <w:spacing w:after="200"/>
              <w:jc w:val="both"/>
              <w:rPr>
                <w:sz w:val="24"/>
                <w:lang w:val="en-US"/>
              </w:rPr>
            </w:pPr>
            <w:r w:rsidRPr="009933BD">
              <w:rPr>
                <w:sz w:val="24"/>
                <w:lang w:val="en-US"/>
              </w:rPr>
              <w:t>any amounts to be added and deducted for changes in legislation and changes in cost, in accordance with Sub-Clause 13.7 [Adjustments for Changes in Legislation] and Sub-Clause 13.8 [Adjustments for Changes in Cost];</w:t>
            </w:r>
          </w:p>
          <w:p w14:paraId="6DD3EF71" w14:textId="77777777" w:rsidR="003D730E" w:rsidRPr="009933BD" w:rsidRDefault="003D730E" w:rsidP="003D730E">
            <w:pPr>
              <w:pStyle w:val="ClauseSubList"/>
              <w:numPr>
                <w:ilvl w:val="0"/>
                <w:numId w:val="176"/>
              </w:numPr>
              <w:spacing w:after="200"/>
              <w:jc w:val="both"/>
              <w:rPr>
                <w:sz w:val="24"/>
                <w:lang w:val="en-US"/>
              </w:rPr>
            </w:pPr>
            <w:r w:rsidRPr="009933BD">
              <w:rPr>
                <w:sz w:val="24"/>
                <w:lang w:val="en-US"/>
              </w:rPr>
              <w:t xml:space="preserve">any amount to be deducted for retention, calculated by applying the percentage of retention </w:t>
            </w:r>
            <w:r w:rsidR="00283843" w:rsidRPr="009933BD">
              <w:rPr>
                <w:b/>
                <w:sz w:val="24"/>
                <w:lang w:val="en-US"/>
              </w:rPr>
              <w:t>stated in the Contract Data</w:t>
            </w:r>
            <w:r w:rsidRPr="009933BD">
              <w:rPr>
                <w:sz w:val="24"/>
                <w:lang w:val="en-US"/>
              </w:rPr>
              <w:t xml:space="preserve"> to the total of the above amounts, until the amount so retained by the Employer reaches the limit of Retention Money (if any) </w:t>
            </w:r>
            <w:r w:rsidR="00283843" w:rsidRPr="009933BD">
              <w:rPr>
                <w:b/>
                <w:sz w:val="24"/>
                <w:lang w:val="en-US"/>
              </w:rPr>
              <w:t>stated in the Contract Data</w:t>
            </w:r>
            <w:r w:rsidRPr="009933BD">
              <w:rPr>
                <w:sz w:val="24"/>
                <w:lang w:val="en-US"/>
              </w:rPr>
              <w:t>;</w:t>
            </w:r>
          </w:p>
          <w:p w14:paraId="7695B67D" w14:textId="77777777" w:rsidR="003D730E" w:rsidRPr="009933BD" w:rsidRDefault="003D730E" w:rsidP="003D730E">
            <w:pPr>
              <w:pStyle w:val="ClauseSubList"/>
              <w:numPr>
                <w:ilvl w:val="0"/>
                <w:numId w:val="176"/>
              </w:numPr>
              <w:spacing w:after="200"/>
              <w:jc w:val="both"/>
              <w:rPr>
                <w:sz w:val="24"/>
                <w:lang w:val="en-US"/>
              </w:rPr>
            </w:pPr>
            <w:r w:rsidRPr="009933BD">
              <w:rPr>
                <w:sz w:val="24"/>
                <w:lang w:val="en-US"/>
              </w:rPr>
              <w:t xml:space="preserve">any amounts to be added for the advance payment and </w:t>
            </w:r>
            <w:r w:rsidRPr="009933BD">
              <w:rPr>
                <w:sz w:val="24"/>
                <w:szCs w:val="24"/>
                <w:lang w:val="en-US"/>
              </w:rPr>
              <w:t>(if more than one instalment) and to be deducted for its</w:t>
            </w:r>
            <w:r w:rsidR="007D7337">
              <w:rPr>
                <w:sz w:val="24"/>
                <w:szCs w:val="24"/>
                <w:lang w:val="en-US"/>
              </w:rPr>
              <w:t xml:space="preserve"> </w:t>
            </w:r>
            <w:r w:rsidRPr="009933BD">
              <w:rPr>
                <w:sz w:val="24"/>
                <w:lang w:val="en-US"/>
              </w:rPr>
              <w:t>repayments in accordance with Sub-Clause 14.2 [Advance Payment];</w:t>
            </w:r>
          </w:p>
          <w:p w14:paraId="6886BDBD" w14:textId="77777777" w:rsidR="003D730E" w:rsidRPr="009933BD" w:rsidRDefault="003D730E" w:rsidP="003D730E">
            <w:pPr>
              <w:pStyle w:val="ClauseSubList"/>
              <w:numPr>
                <w:ilvl w:val="0"/>
                <w:numId w:val="176"/>
              </w:numPr>
              <w:spacing w:after="180"/>
              <w:jc w:val="both"/>
              <w:rPr>
                <w:sz w:val="24"/>
                <w:lang w:val="en-US"/>
              </w:rPr>
            </w:pPr>
            <w:r w:rsidRPr="009933BD">
              <w:rPr>
                <w:sz w:val="24"/>
                <w:lang w:val="en-US"/>
              </w:rPr>
              <w:t>any amounts to be added and deducted for Plant and Materials in accordance with Sub-Clause 14.5 [Plant and Materials intended for the Works];</w:t>
            </w:r>
          </w:p>
          <w:p w14:paraId="1429DDE5" w14:textId="77777777" w:rsidR="003D730E" w:rsidRPr="009933BD" w:rsidRDefault="003D730E" w:rsidP="003D730E">
            <w:pPr>
              <w:pStyle w:val="ClauseSubList"/>
              <w:numPr>
                <w:ilvl w:val="0"/>
                <w:numId w:val="176"/>
              </w:numPr>
              <w:spacing w:after="180"/>
              <w:jc w:val="both"/>
              <w:rPr>
                <w:sz w:val="24"/>
                <w:lang w:val="en-US"/>
              </w:rPr>
            </w:pPr>
            <w:r w:rsidRPr="009933BD">
              <w:rPr>
                <w:sz w:val="24"/>
                <w:lang w:val="en-US"/>
              </w:rPr>
              <w:t>any other additions or deductions which may have become due under the Contract or otherwise, including those under Clause 20 [Claims, Disputes and Arbitration]; and</w:t>
            </w:r>
          </w:p>
          <w:p w14:paraId="253252B0" w14:textId="77777777" w:rsidR="003D730E" w:rsidRPr="009933BD" w:rsidRDefault="003D730E" w:rsidP="003D730E">
            <w:pPr>
              <w:pStyle w:val="ClauseSubList"/>
              <w:numPr>
                <w:ilvl w:val="0"/>
                <w:numId w:val="176"/>
              </w:numPr>
              <w:spacing w:after="180"/>
              <w:jc w:val="both"/>
              <w:rPr>
                <w:sz w:val="24"/>
                <w:szCs w:val="24"/>
                <w:lang w:val="en-US"/>
              </w:rPr>
            </w:pPr>
            <w:r w:rsidRPr="009933BD">
              <w:rPr>
                <w:sz w:val="24"/>
                <w:szCs w:val="24"/>
                <w:lang w:val="en-US"/>
              </w:rPr>
              <w:t>the deduction of amounts certified in all previous Payment Certificates.</w:t>
            </w:r>
          </w:p>
        </w:tc>
      </w:tr>
      <w:tr w:rsidR="003D730E" w:rsidRPr="009933BD" w14:paraId="59F9096C" w14:textId="77777777" w:rsidTr="003D730E">
        <w:tc>
          <w:tcPr>
            <w:tcW w:w="2652" w:type="dxa"/>
          </w:tcPr>
          <w:p w14:paraId="53AD7DCF" w14:textId="77777777" w:rsidR="003D730E" w:rsidRPr="009933BD" w:rsidRDefault="003D730E" w:rsidP="003D730E">
            <w:pPr>
              <w:pStyle w:val="Section7heading4"/>
            </w:pPr>
            <w:bookmarkStart w:id="609" w:name="_Toc363730898"/>
            <w:r w:rsidRPr="009933BD">
              <w:t>14.4</w:t>
            </w:r>
            <w:r w:rsidRPr="009933BD">
              <w:tab/>
              <w:t>Schedule of Payments</w:t>
            </w:r>
            <w:bookmarkEnd w:id="609"/>
          </w:p>
        </w:tc>
        <w:tc>
          <w:tcPr>
            <w:tcW w:w="6438" w:type="dxa"/>
            <w:gridSpan w:val="3"/>
          </w:tcPr>
          <w:p w14:paraId="41C05587" w14:textId="77777777" w:rsidR="003D730E" w:rsidRPr="009933BD" w:rsidRDefault="003D730E" w:rsidP="003D730E">
            <w:pPr>
              <w:pStyle w:val="ClauseSubPara"/>
              <w:spacing w:before="0" w:after="180"/>
              <w:ind w:left="-18"/>
              <w:jc w:val="both"/>
              <w:rPr>
                <w:sz w:val="24"/>
                <w:lang w:val="en-US"/>
              </w:rPr>
            </w:pPr>
            <w:r w:rsidRPr="009933BD">
              <w:rPr>
                <w:sz w:val="24"/>
                <w:lang w:val="en-US"/>
              </w:rPr>
              <w:t>If the Contract includes a schedule of payments specifying the instalments in which the Contract Price will be paid, then unless otherwise stated in this schedule:</w:t>
            </w:r>
          </w:p>
          <w:p w14:paraId="0A9DE208" w14:textId="77777777" w:rsidR="003D730E" w:rsidRPr="009933BD" w:rsidRDefault="003D730E" w:rsidP="003D730E">
            <w:pPr>
              <w:pStyle w:val="ClauseSubList"/>
              <w:numPr>
                <w:ilvl w:val="0"/>
                <w:numId w:val="177"/>
              </w:numPr>
              <w:spacing w:after="180"/>
              <w:jc w:val="both"/>
              <w:rPr>
                <w:sz w:val="24"/>
                <w:lang w:val="en-US"/>
              </w:rPr>
            </w:pPr>
            <w:r w:rsidRPr="009933BD">
              <w:rPr>
                <w:sz w:val="24"/>
                <w:lang w:val="en-US"/>
              </w:rPr>
              <w:t>the instalments quoted in this schedule of payments shall be the estimated contract values for the purposes of sub-paragraph (a) of Sub-Clause 14.3 [Application for Interim Payment Certificates];;</w:t>
            </w:r>
          </w:p>
          <w:p w14:paraId="65F4F30B" w14:textId="77777777" w:rsidR="003D730E" w:rsidRPr="009933BD" w:rsidRDefault="003D730E" w:rsidP="003D730E">
            <w:pPr>
              <w:pStyle w:val="ClauseSubList"/>
              <w:numPr>
                <w:ilvl w:val="0"/>
                <w:numId w:val="177"/>
              </w:numPr>
              <w:spacing w:after="180"/>
              <w:jc w:val="both"/>
              <w:rPr>
                <w:sz w:val="24"/>
                <w:lang w:val="en-US"/>
              </w:rPr>
            </w:pPr>
            <w:r w:rsidRPr="009933BD">
              <w:rPr>
                <w:sz w:val="24"/>
                <w:lang w:val="en-US"/>
              </w:rPr>
              <w:t>Sub-Clause 14.5 [Plant and Materials intended for the Works] shall not apply; and</w:t>
            </w:r>
          </w:p>
          <w:p w14:paraId="011CD84C" w14:textId="77777777" w:rsidR="003D730E" w:rsidRPr="009933BD" w:rsidRDefault="003D730E" w:rsidP="003D730E">
            <w:pPr>
              <w:pStyle w:val="ClauseSubList"/>
              <w:numPr>
                <w:ilvl w:val="0"/>
                <w:numId w:val="177"/>
              </w:numPr>
              <w:spacing w:after="180"/>
              <w:jc w:val="both"/>
              <w:rPr>
                <w:sz w:val="24"/>
                <w:lang w:val="en-US"/>
              </w:rPr>
            </w:pPr>
            <w:r w:rsidRPr="009933BD">
              <w:rPr>
                <w:sz w:val="24"/>
                <w:lang w:val="en-US"/>
              </w:rPr>
              <w:t>if these instalments are not defined by reference to the actual progress achieved in executing the Works, and if actual progress is found to be less or more than that on which this schedule of payments was based, then the Engineer may proceed in accordance with Sub-Clause 3.5 [Determinations] to agree or determine revised instalments, which shall take account of the extent to which progress is less or more than that on which the instalments were previously based.</w:t>
            </w:r>
          </w:p>
          <w:p w14:paraId="4AA29348" w14:textId="77777777" w:rsidR="003D730E" w:rsidRPr="009933BD" w:rsidRDefault="003D730E" w:rsidP="003D730E">
            <w:pPr>
              <w:pStyle w:val="ClauseSubPara"/>
              <w:spacing w:before="0" w:after="180"/>
              <w:ind w:left="-18"/>
              <w:jc w:val="both"/>
              <w:rPr>
                <w:sz w:val="24"/>
                <w:lang w:val="en-US"/>
              </w:rPr>
            </w:pPr>
            <w:r w:rsidRPr="009933BD">
              <w:rPr>
                <w:sz w:val="24"/>
                <w:lang w:val="en-US"/>
              </w:rPr>
              <w:t>If the Contract does not include a schedule of payments, the Contractor shall submit non-binding estimates of the payments which he expects to become due during each quarterly period. The first estimate shall be submitted within 42 days after the Commencement Date. Revised estimates shall be submitted at quarterly intervals, until the Taking-Over Certificate has been issued for the Works.</w:t>
            </w:r>
          </w:p>
        </w:tc>
      </w:tr>
      <w:tr w:rsidR="003D730E" w:rsidRPr="009933BD" w14:paraId="52462E11" w14:textId="77777777" w:rsidTr="003D730E">
        <w:tc>
          <w:tcPr>
            <w:tcW w:w="2652" w:type="dxa"/>
          </w:tcPr>
          <w:p w14:paraId="41EB587D" w14:textId="77777777" w:rsidR="003D730E" w:rsidRPr="009933BD" w:rsidRDefault="003D730E" w:rsidP="003D730E">
            <w:pPr>
              <w:pStyle w:val="Section7heading4"/>
            </w:pPr>
            <w:bookmarkStart w:id="610" w:name="_Toc363730899"/>
            <w:r w:rsidRPr="009933BD">
              <w:t>14.5</w:t>
            </w:r>
            <w:r w:rsidRPr="009933BD">
              <w:tab/>
              <w:t>Plant and Materials intended for the Works</w:t>
            </w:r>
            <w:bookmarkEnd w:id="610"/>
          </w:p>
        </w:tc>
        <w:tc>
          <w:tcPr>
            <w:tcW w:w="6438" w:type="dxa"/>
            <w:gridSpan w:val="3"/>
          </w:tcPr>
          <w:p w14:paraId="7CAE8E98" w14:textId="77777777" w:rsidR="003D730E" w:rsidRPr="009933BD" w:rsidRDefault="003D730E" w:rsidP="003D730E">
            <w:pPr>
              <w:pStyle w:val="ClauseSubPara"/>
              <w:spacing w:before="0" w:after="200"/>
              <w:ind w:left="0"/>
              <w:jc w:val="both"/>
              <w:rPr>
                <w:sz w:val="24"/>
                <w:lang w:val="en-US"/>
              </w:rPr>
            </w:pPr>
            <w:r w:rsidRPr="009933BD">
              <w:rPr>
                <w:sz w:val="24"/>
                <w:lang w:val="en-US"/>
              </w:rPr>
              <w:t xml:space="preserve">If this Sub-Clause applies, Interim Payment Certificates shall include, under sub-paragraph (e) of Sub-Clause 14.3, (i) an amount for Plant and Materials which have been sent to the Site for incorporation in the Permanent Works, and (ii) a reduction when the contract value of such Plant and Materials is included as part of the Permanent Works under sub-paragraph (a) of Sub-Clause 14.3 [Application for Interim Payment Certificates]. </w:t>
            </w:r>
          </w:p>
          <w:p w14:paraId="4FA15F98" w14:textId="77777777" w:rsidR="003D730E" w:rsidRPr="009933BD" w:rsidRDefault="003D730E" w:rsidP="003D730E">
            <w:pPr>
              <w:pStyle w:val="ClauseSubPara"/>
              <w:spacing w:before="0" w:after="200"/>
              <w:ind w:left="0"/>
              <w:jc w:val="both"/>
              <w:rPr>
                <w:sz w:val="24"/>
                <w:lang w:val="en-US"/>
              </w:rPr>
            </w:pPr>
            <w:r w:rsidRPr="009933BD">
              <w:rPr>
                <w:sz w:val="24"/>
                <w:lang w:val="en-US"/>
              </w:rPr>
              <w:t>If the lists referred to in sub-paragraphs (b)(i) or (c)(i) below are not included in the Schedules, this Sub-Clause shall not apply.</w:t>
            </w:r>
          </w:p>
          <w:p w14:paraId="7CDD2627" w14:textId="77777777" w:rsidR="003D730E" w:rsidRPr="009933BD" w:rsidRDefault="003D730E" w:rsidP="003D730E">
            <w:pPr>
              <w:pStyle w:val="ClauseSubPara"/>
              <w:spacing w:before="0" w:after="200"/>
              <w:ind w:left="0"/>
              <w:jc w:val="both"/>
              <w:rPr>
                <w:sz w:val="24"/>
                <w:lang w:val="en-US"/>
              </w:rPr>
            </w:pPr>
            <w:r w:rsidRPr="009933BD">
              <w:rPr>
                <w:sz w:val="24"/>
                <w:lang w:val="en-US"/>
              </w:rPr>
              <w:t>The Engineer shall determine and certify each addition if the following conditions are satisfied:</w:t>
            </w:r>
          </w:p>
          <w:p w14:paraId="4B0DA180" w14:textId="77777777" w:rsidR="003D730E" w:rsidRPr="009933BD" w:rsidRDefault="003D730E" w:rsidP="003D730E">
            <w:pPr>
              <w:pStyle w:val="ClauseSubList"/>
              <w:numPr>
                <w:ilvl w:val="0"/>
                <w:numId w:val="178"/>
              </w:numPr>
              <w:spacing w:after="200"/>
              <w:jc w:val="both"/>
              <w:rPr>
                <w:sz w:val="24"/>
                <w:lang w:val="en-US"/>
              </w:rPr>
            </w:pPr>
            <w:r w:rsidRPr="009933BD">
              <w:rPr>
                <w:sz w:val="24"/>
                <w:lang w:val="en-US"/>
              </w:rPr>
              <w:t>the Contractor has:</w:t>
            </w:r>
          </w:p>
          <w:p w14:paraId="64F984BD" w14:textId="77777777" w:rsidR="003D730E" w:rsidRPr="009933BD" w:rsidRDefault="003D730E" w:rsidP="003D730E">
            <w:pPr>
              <w:pStyle w:val="ClauseSubListSubList"/>
              <w:numPr>
                <w:ilvl w:val="0"/>
                <w:numId w:val="114"/>
              </w:numPr>
              <w:spacing w:after="200"/>
              <w:jc w:val="both"/>
              <w:rPr>
                <w:sz w:val="24"/>
                <w:lang w:val="en-US"/>
              </w:rPr>
            </w:pPr>
            <w:r w:rsidRPr="009933BD">
              <w:rPr>
                <w:sz w:val="24"/>
                <w:lang w:val="en-US"/>
              </w:rPr>
              <w:t>kept satisfactory records (including the orders, receipts, Costs and use of Plant and Materials) which are available for inspection, and</w:t>
            </w:r>
          </w:p>
          <w:p w14:paraId="53662D50" w14:textId="77777777" w:rsidR="003D730E" w:rsidRPr="009933BD" w:rsidRDefault="003D730E" w:rsidP="003D730E">
            <w:pPr>
              <w:pStyle w:val="ClauseSubListSubList"/>
              <w:numPr>
                <w:ilvl w:val="0"/>
                <w:numId w:val="114"/>
              </w:numPr>
              <w:spacing w:after="200"/>
              <w:jc w:val="both"/>
              <w:rPr>
                <w:sz w:val="24"/>
                <w:lang w:val="en-US"/>
              </w:rPr>
            </w:pPr>
            <w:r w:rsidRPr="009933BD">
              <w:rPr>
                <w:sz w:val="24"/>
                <w:lang w:val="en-US"/>
              </w:rPr>
              <w:t>submitted a statement of the Cost of acquiring and delivering the Plant and Materials to the Site, supported by satisfactory evidence;</w:t>
            </w:r>
          </w:p>
          <w:p w14:paraId="11E52A0F" w14:textId="77777777" w:rsidR="003D730E" w:rsidRPr="009933BD" w:rsidRDefault="003D730E" w:rsidP="003D730E">
            <w:pPr>
              <w:pStyle w:val="ClauseSubPara"/>
              <w:tabs>
                <w:tab w:val="left" w:pos="522"/>
              </w:tabs>
              <w:spacing w:before="0" w:after="200"/>
              <w:ind w:left="522" w:hanging="522"/>
              <w:jc w:val="both"/>
              <w:rPr>
                <w:sz w:val="24"/>
                <w:lang w:val="en-US"/>
              </w:rPr>
            </w:pPr>
            <w:r w:rsidRPr="009933BD">
              <w:rPr>
                <w:sz w:val="24"/>
                <w:lang w:val="en-US"/>
              </w:rPr>
              <w:t>and either:</w:t>
            </w:r>
          </w:p>
          <w:p w14:paraId="1F8B4CAE" w14:textId="77777777" w:rsidR="003D730E" w:rsidRPr="009933BD" w:rsidRDefault="003D730E" w:rsidP="003D730E">
            <w:pPr>
              <w:pStyle w:val="ClauseSubList"/>
              <w:tabs>
                <w:tab w:val="clear" w:pos="576"/>
                <w:tab w:val="num" w:pos="522"/>
              </w:tabs>
              <w:spacing w:after="200"/>
              <w:ind w:left="522" w:hanging="522"/>
              <w:jc w:val="both"/>
              <w:rPr>
                <w:sz w:val="24"/>
                <w:lang w:val="en-US"/>
              </w:rPr>
            </w:pPr>
            <w:r w:rsidRPr="009933BD">
              <w:rPr>
                <w:sz w:val="24"/>
                <w:lang w:val="en-US"/>
              </w:rPr>
              <w:t>(b)</w:t>
            </w:r>
            <w:r w:rsidRPr="009933BD">
              <w:rPr>
                <w:sz w:val="24"/>
                <w:lang w:val="en-US"/>
              </w:rPr>
              <w:tab/>
              <w:t>the relevant Plant and Materials:</w:t>
            </w:r>
          </w:p>
          <w:p w14:paraId="3E0970C6" w14:textId="77777777" w:rsidR="003D730E" w:rsidRPr="009933BD" w:rsidRDefault="003D730E" w:rsidP="003D730E">
            <w:pPr>
              <w:pStyle w:val="ClauseSubListSubList"/>
              <w:numPr>
                <w:ilvl w:val="0"/>
                <w:numId w:val="179"/>
              </w:numPr>
              <w:spacing w:after="200"/>
              <w:jc w:val="both"/>
              <w:rPr>
                <w:sz w:val="24"/>
                <w:lang w:val="en-US"/>
              </w:rPr>
            </w:pPr>
            <w:r w:rsidRPr="009933BD">
              <w:rPr>
                <w:sz w:val="24"/>
                <w:lang w:val="en-US"/>
              </w:rPr>
              <w:t>are those listed in the Schedules for payment when shipped,</w:t>
            </w:r>
          </w:p>
          <w:p w14:paraId="0B38334D" w14:textId="77777777" w:rsidR="003D730E" w:rsidRPr="009933BD" w:rsidRDefault="003D730E" w:rsidP="003D730E">
            <w:pPr>
              <w:pStyle w:val="ClauseSubListSubList"/>
              <w:numPr>
                <w:ilvl w:val="0"/>
                <w:numId w:val="179"/>
              </w:numPr>
              <w:spacing w:after="200"/>
              <w:jc w:val="both"/>
              <w:rPr>
                <w:sz w:val="24"/>
                <w:lang w:val="en-US"/>
              </w:rPr>
            </w:pPr>
            <w:r w:rsidRPr="009933BD">
              <w:rPr>
                <w:sz w:val="24"/>
                <w:lang w:val="en-US"/>
              </w:rPr>
              <w:t>have been shipped to the Country, en route to the Site, in accordance with the Contract; and</w:t>
            </w:r>
          </w:p>
          <w:p w14:paraId="0614BC83" w14:textId="77777777" w:rsidR="003D730E" w:rsidRPr="009933BD" w:rsidRDefault="003D730E" w:rsidP="003D730E">
            <w:pPr>
              <w:pStyle w:val="ClauseSubListSubList"/>
              <w:numPr>
                <w:ilvl w:val="0"/>
                <w:numId w:val="179"/>
              </w:numPr>
              <w:spacing w:after="200"/>
              <w:jc w:val="both"/>
              <w:rPr>
                <w:rFonts w:ascii="Helvetica Neue" w:hAnsi="Helvetica Neue"/>
                <w:sz w:val="24"/>
                <w:lang w:val="en-US"/>
              </w:rPr>
            </w:pPr>
            <w:r w:rsidRPr="009933BD">
              <w:rPr>
                <w:sz w:val="24"/>
                <w:lang w:val="en-US"/>
              </w:rPr>
              <w:t>are described in a clean shipped bill of lading or other evidence of shipment, which has been submitted to the Engineer together with evidence of payment of freight and insurance, any other documents reasonably required, and a bank guarantee in a form and issued by an entity approved by the Employer in amounts and currencies equal to the amount due under this Sub-Clause: this guarantee may be in a similar form to the form referred to in Sub-Clause 14.2 [Advance Payment] and shall be valid until the Plant and Materials are properly stored on Site and protected against loss, damage or deterioration;</w:t>
            </w:r>
          </w:p>
          <w:p w14:paraId="64908F28" w14:textId="77777777" w:rsidR="003D730E" w:rsidRPr="009933BD" w:rsidRDefault="003D730E" w:rsidP="003D730E">
            <w:pPr>
              <w:pStyle w:val="ClauseSubPara"/>
              <w:tabs>
                <w:tab w:val="left" w:pos="522"/>
              </w:tabs>
              <w:spacing w:before="0" w:after="200"/>
              <w:ind w:left="522" w:hanging="522"/>
              <w:jc w:val="both"/>
              <w:rPr>
                <w:sz w:val="24"/>
                <w:lang w:val="en-US"/>
              </w:rPr>
            </w:pPr>
            <w:r w:rsidRPr="009933BD">
              <w:rPr>
                <w:sz w:val="24"/>
                <w:lang w:val="en-US"/>
              </w:rPr>
              <w:t>or</w:t>
            </w:r>
          </w:p>
          <w:p w14:paraId="18D0D9C2" w14:textId="77777777" w:rsidR="003D730E" w:rsidRPr="009933BD" w:rsidRDefault="003D730E" w:rsidP="003D730E">
            <w:pPr>
              <w:pStyle w:val="ClauseSubList"/>
              <w:tabs>
                <w:tab w:val="clear" w:pos="576"/>
                <w:tab w:val="num" w:pos="522"/>
              </w:tabs>
              <w:spacing w:after="200"/>
              <w:ind w:left="522" w:hanging="522"/>
              <w:jc w:val="both"/>
              <w:rPr>
                <w:sz w:val="24"/>
                <w:lang w:val="en-US"/>
              </w:rPr>
            </w:pPr>
            <w:r w:rsidRPr="009933BD">
              <w:rPr>
                <w:sz w:val="24"/>
                <w:lang w:val="en-US"/>
              </w:rPr>
              <w:t>(c)</w:t>
            </w:r>
            <w:r w:rsidRPr="009933BD">
              <w:rPr>
                <w:sz w:val="24"/>
                <w:lang w:val="en-US"/>
              </w:rPr>
              <w:tab/>
              <w:t>the relevant Plant and Materials:</w:t>
            </w:r>
          </w:p>
          <w:p w14:paraId="1F3EB45B" w14:textId="77777777" w:rsidR="003D730E" w:rsidRPr="009933BD" w:rsidRDefault="003D730E" w:rsidP="003D730E">
            <w:pPr>
              <w:pStyle w:val="ClauseSubListSubList"/>
              <w:numPr>
                <w:ilvl w:val="0"/>
                <w:numId w:val="180"/>
              </w:numPr>
              <w:spacing w:after="200"/>
              <w:jc w:val="both"/>
              <w:rPr>
                <w:sz w:val="24"/>
                <w:lang w:val="en-US"/>
              </w:rPr>
            </w:pPr>
            <w:r w:rsidRPr="009933BD">
              <w:rPr>
                <w:sz w:val="24"/>
                <w:lang w:val="en-US"/>
              </w:rPr>
              <w:t>are those listed in the  Schedules for payment when delivered to the Site, and</w:t>
            </w:r>
          </w:p>
          <w:p w14:paraId="4399C879" w14:textId="77777777" w:rsidR="003D730E" w:rsidRPr="009933BD" w:rsidRDefault="003D730E" w:rsidP="003D730E">
            <w:pPr>
              <w:pStyle w:val="ClauseSubListSubList"/>
              <w:numPr>
                <w:ilvl w:val="0"/>
                <w:numId w:val="180"/>
              </w:numPr>
              <w:spacing w:after="200"/>
              <w:jc w:val="both"/>
              <w:rPr>
                <w:spacing w:val="-4"/>
                <w:sz w:val="24"/>
                <w:lang w:val="en-US"/>
              </w:rPr>
            </w:pPr>
            <w:r w:rsidRPr="009933BD">
              <w:rPr>
                <w:spacing w:val="-4"/>
                <w:sz w:val="24"/>
                <w:lang w:val="en-US"/>
              </w:rPr>
              <w:t>have been delivered to and are properly stored on the Site, are protected against loss, damage or deterioration, and appear to be in accordance with the Contract.</w:t>
            </w:r>
          </w:p>
          <w:p w14:paraId="7DAC9362" w14:textId="77777777" w:rsidR="003D730E" w:rsidRPr="009933BD" w:rsidRDefault="003D730E" w:rsidP="003D730E">
            <w:pPr>
              <w:pStyle w:val="ClauseSubPara"/>
              <w:spacing w:before="0" w:after="200"/>
              <w:ind w:left="0"/>
              <w:jc w:val="both"/>
              <w:rPr>
                <w:sz w:val="24"/>
                <w:lang w:val="en-US"/>
              </w:rPr>
            </w:pPr>
            <w:r w:rsidRPr="009933BD">
              <w:rPr>
                <w:sz w:val="24"/>
                <w:lang w:val="en-US"/>
              </w:rPr>
              <w:t>The additional amount to be certified shall be the equivalent of eighty percent (80%) of the Engineer’s determination of the cost of the Plant and Materials (including delivery to Site), taking account of the documents mentioned in this Sub-Clause and of the contract value of the Plant and Materials.</w:t>
            </w:r>
          </w:p>
          <w:p w14:paraId="609F171A" w14:textId="77777777" w:rsidR="003D730E" w:rsidRPr="009933BD" w:rsidRDefault="003D730E" w:rsidP="003D730E">
            <w:pPr>
              <w:pStyle w:val="ClauseSubPara"/>
              <w:spacing w:before="0" w:after="200"/>
              <w:ind w:left="0"/>
              <w:jc w:val="both"/>
              <w:rPr>
                <w:sz w:val="24"/>
                <w:lang w:val="en-US"/>
              </w:rPr>
            </w:pPr>
            <w:r w:rsidRPr="009933BD">
              <w:rPr>
                <w:sz w:val="24"/>
                <w:lang w:val="en-US"/>
              </w:rPr>
              <w:t>The currencies for this additional amount shall be the same as those in which payment will become due when the contract value is included under sub-paragraph (a) of Sub-Clause 14.3 [Application for Interim Payment Certificates]. At that time, the Payment Certificate shall include the applicable reduction which shall be equivalent to, and in the same currencies and proportions as, this additional amount for the relevant Plant and Materials.</w:t>
            </w:r>
          </w:p>
        </w:tc>
      </w:tr>
      <w:tr w:rsidR="003D730E" w:rsidRPr="009933BD" w14:paraId="6C7CDEF5" w14:textId="77777777" w:rsidTr="003D730E">
        <w:tc>
          <w:tcPr>
            <w:tcW w:w="2652" w:type="dxa"/>
          </w:tcPr>
          <w:p w14:paraId="6962120C" w14:textId="77777777" w:rsidR="003D730E" w:rsidRPr="009933BD" w:rsidRDefault="003D730E" w:rsidP="003D730E">
            <w:pPr>
              <w:pStyle w:val="Section7heading4"/>
            </w:pPr>
            <w:bookmarkStart w:id="611" w:name="_Toc363730900"/>
            <w:r w:rsidRPr="009933BD">
              <w:t>14.6</w:t>
            </w:r>
            <w:r w:rsidRPr="009933BD">
              <w:tab/>
              <w:t>Issue of Interim Payment Certificates</w:t>
            </w:r>
            <w:bookmarkEnd w:id="611"/>
          </w:p>
        </w:tc>
        <w:tc>
          <w:tcPr>
            <w:tcW w:w="6438" w:type="dxa"/>
            <w:gridSpan w:val="3"/>
          </w:tcPr>
          <w:p w14:paraId="725B4853" w14:textId="77777777" w:rsidR="003D730E" w:rsidRPr="009933BD" w:rsidRDefault="003D730E" w:rsidP="003D730E">
            <w:pPr>
              <w:pStyle w:val="ClauseSubPara"/>
              <w:spacing w:before="0" w:after="200"/>
              <w:ind w:left="0"/>
              <w:jc w:val="both"/>
              <w:rPr>
                <w:sz w:val="24"/>
                <w:lang w:val="en-US"/>
              </w:rPr>
            </w:pPr>
            <w:r w:rsidRPr="009933BD">
              <w:rPr>
                <w:sz w:val="24"/>
                <w:szCs w:val="24"/>
                <w:lang w:val="en-US"/>
              </w:rPr>
              <w:t>No amount will be certified or paid until the Employer has received and approved the Performance Security. Thereafter, the Engineer shall, within 28 days after receiving a Statement and supporting documents, deliver to the Employer and to the Contractor an Interim Payment Certificate which shall state the amount which the Engineer fairly determines to be due, with all supporting particulars for any reduction or withholding made by the Engineer on the Statement if any</w:t>
            </w:r>
            <w:r w:rsidRPr="009933BD">
              <w:rPr>
                <w:sz w:val="24"/>
                <w:lang w:val="en-US"/>
              </w:rPr>
              <w:t>.</w:t>
            </w:r>
          </w:p>
          <w:p w14:paraId="32F27C8F" w14:textId="77777777" w:rsidR="003D730E" w:rsidRPr="009933BD" w:rsidRDefault="003D730E" w:rsidP="003D730E">
            <w:pPr>
              <w:pStyle w:val="ClauseSubPara"/>
              <w:spacing w:before="0" w:after="200"/>
              <w:ind w:left="0"/>
              <w:jc w:val="both"/>
              <w:rPr>
                <w:b/>
                <w:bCs/>
                <w:sz w:val="24"/>
                <w:lang w:val="en-US"/>
              </w:rPr>
            </w:pPr>
            <w:r w:rsidRPr="009933BD">
              <w:rPr>
                <w:sz w:val="24"/>
                <w:lang w:val="en-US"/>
              </w:rPr>
              <w:t xml:space="preserve">However, prior to issuing the Taking-Over Certificate for the Works, the Engineer shall not be bound to issue an Interim Payment Certificate in an amount which would (after retention and other deductions) be less than the minimum amount of Interim Payment Certificates (if any) </w:t>
            </w:r>
            <w:r w:rsidR="00283843" w:rsidRPr="009933BD">
              <w:rPr>
                <w:b/>
                <w:sz w:val="24"/>
                <w:lang w:val="en-US"/>
              </w:rPr>
              <w:t>stated in the Contract Data</w:t>
            </w:r>
            <w:r w:rsidRPr="009933BD">
              <w:rPr>
                <w:sz w:val="24"/>
                <w:lang w:val="en-US"/>
              </w:rPr>
              <w:t>. In this event, the Engineer shall give notice to the Contractor accordingly.</w:t>
            </w:r>
          </w:p>
          <w:p w14:paraId="1BA13CB6" w14:textId="77777777" w:rsidR="003D730E" w:rsidRPr="009933BD" w:rsidRDefault="003D730E" w:rsidP="003D730E">
            <w:pPr>
              <w:pStyle w:val="ClauseSubPara"/>
              <w:spacing w:before="0" w:after="240"/>
              <w:ind w:left="0"/>
              <w:jc w:val="both"/>
              <w:rPr>
                <w:sz w:val="24"/>
                <w:lang w:val="en-US"/>
              </w:rPr>
            </w:pPr>
            <w:r w:rsidRPr="009933BD">
              <w:rPr>
                <w:sz w:val="24"/>
                <w:lang w:val="en-US"/>
              </w:rPr>
              <w:t>An Interim Payment Certificate shall not be withheld for any other reason, although:</w:t>
            </w:r>
          </w:p>
          <w:p w14:paraId="13A2E5E4" w14:textId="77777777" w:rsidR="003D730E" w:rsidRPr="009933BD" w:rsidRDefault="003D730E" w:rsidP="003D730E">
            <w:pPr>
              <w:pStyle w:val="ClauseSubList"/>
              <w:numPr>
                <w:ilvl w:val="0"/>
                <w:numId w:val="181"/>
              </w:numPr>
              <w:spacing w:after="240"/>
              <w:jc w:val="both"/>
              <w:rPr>
                <w:sz w:val="24"/>
                <w:lang w:val="en-US"/>
              </w:rPr>
            </w:pPr>
            <w:r w:rsidRPr="009933BD">
              <w:rPr>
                <w:sz w:val="24"/>
                <w:lang w:val="en-US"/>
              </w:rPr>
              <w:t>if anything supplied or work done by the Contractor is not in accordance with the Contract, the cost of rectification or replacement may be withheld until rectification or replacement has been completed; and/or</w:t>
            </w:r>
          </w:p>
          <w:p w14:paraId="6B5A1226" w14:textId="77777777" w:rsidR="003D730E" w:rsidRPr="009933BD" w:rsidRDefault="003D730E" w:rsidP="003D730E">
            <w:pPr>
              <w:pStyle w:val="ClauseSubList"/>
              <w:numPr>
                <w:ilvl w:val="0"/>
                <w:numId w:val="181"/>
              </w:numPr>
              <w:spacing w:after="240"/>
              <w:jc w:val="both"/>
              <w:rPr>
                <w:sz w:val="24"/>
                <w:lang w:val="en-US"/>
              </w:rPr>
            </w:pPr>
            <w:r w:rsidRPr="009933BD">
              <w:rPr>
                <w:sz w:val="24"/>
                <w:lang w:val="en-US"/>
              </w:rPr>
              <w:t>if the Contractor was or is failing to perform any work or obligation in accordance with the Contract, and had been so notified by the Engineer, the value of this work or obligation may be withheld until the work or obligation has been performed.</w:t>
            </w:r>
          </w:p>
          <w:p w14:paraId="79773017" w14:textId="77777777" w:rsidR="003D730E" w:rsidRPr="009933BD" w:rsidRDefault="003D730E" w:rsidP="003D730E">
            <w:pPr>
              <w:pStyle w:val="ClauseSubPara"/>
              <w:spacing w:before="0" w:after="240"/>
              <w:ind w:left="0"/>
              <w:jc w:val="both"/>
              <w:rPr>
                <w:sz w:val="24"/>
                <w:lang w:val="en-US"/>
              </w:rPr>
            </w:pPr>
            <w:r w:rsidRPr="009933BD">
              <w:rPr>
                <w:sz w:val="24"/>
                <w:lang w:val="en-US"/>
              </w:rPr>
              <w:t>The Engineer may in any Payment Certificate make any correction or modification that should properly be made to any previous Payment Certificate. A Payment Certificate shall not be deemed to indicate the Engineer’s acceptance, approval, consent or satisfaction.</w:t>
            </w:r>
          </w:p>
        </w:tc>
      </w:tr>
      <w:tr w:rsidR="003D730E" w:rsidRPr="009933BD" w14:paraId="29237AE4" w14:textId="77777777" w:rsidTr="003D730E">
        <w:tc>
          <w:tcPr>
            <w:tcW w:w="2652" w:type="dxa"/>
          </w:tcPr>
          <w:p w14:paraId="0D825FE8" w14:textId="77777777" w:rsidR="003D730E" w:rsidRPr="009933BD" w:rsidRDefault="003D730E" w:rsidP="003D730E">
            <w:pPr>
              <w:pStyle w:val="Section7heading4"/>
            </w:pPr>
            <w:bookmarkStart w:id="612" w:name="_Toc363730901"/>
            <w:r w:rsidRPr="009933BD">
              <w:t>14.7</w:t>
            </w:r>
            <w:r w:rsidRPr="009933BD">
              <w:tab/>
              <w:t>Payment</w:t>
            </w:r>
            <w:bookmarkEnd w:id="612"/>
          </w:p>
        </w:tc>
        <w:tc>
          <w:tcPr>
            <w:tcW w:w="6438" w:type="dxa"/>
            <w:gridSpan w:val="3"/>
          </w:tcPr>
          <w:p w14:paraId="5DA60758" w14:textId="77777777" w:rsidR="003D730E" w:rsidRPr="009933BD" w:rsidRDefault="003D730E" w:rsidP="003D730E">
            <w:pPr>
              <w:pStyle w:val="ClauseSubPara"/>
              <w:spacing w:before="0" w:after="180"/>
              <w:ind w:left="0" w:hanging="18"/>
              <w:jc w:val="both"/>
              <w:rPr>
                <w:sz w:val="24"/>
                <w:lang w:val="en-US"/>
              </w:rPr>
            </w:pPr>
            <w:r w:rsidRPr="009933BD">
              <w:rPr>
                <w:sz w:val="24"/>
                <w:lang w:val="en-US"/>
              </w:rPr>
              <w:t>The Employer shall pay to the Contractor:</w:t>
            </w:r>
          </w:p>
          <w:p w14:paraId="4574A06C" w14:textId="77777777" w:rsidR="003D730E" w:rsidRPr="009933BD" w:rsidRDefault="003D730E" w:rsidP="003D730E">
            <w:pPr>
              <w:pStyle w:val="ClauseSubList"/>
              <w:numPr>
                <w:ilvl w:val="0"/>
                <w:numId w:val="182"/>
              </w:numPr>
              <w:spacing w:after="180"/>
              <w:jc w:val="both"/>
              <w:rPr>
                <w:sz w:val="24"/>
                <w:lang w:val="en-US"/>
              </w:rPr>
            </w:pPr>
            <w:r w:rsidRPr="009933BD">
              <w:rPr>
                <w:sz w:val="24"/>
                <w:lang w:val="en-US"/>
              </w:rPr>
              <w:t xml:space="preserve">the first </w:t>
            </w:r>
            <w:r w:rsidR="00B868F0" w:rsidRPr="009933BD">
              <w:rPr>
                <w:sz w:val="24"/>
                <w:lang w:val="en-US"/>
              </w:rPr>
              <w:t>installment</w:t>
            </w:r>
            <w:r w:rsidRPr="009933BD">
              <w:rPr>
                <w:sz w:val="24"/>
                <w:lang w:val="en-US"/>
              </w:rPr>
              <w:t xml:space="preserve"> of the advance payment within 42 days after issuing the Letter of Acceptance or within 21 days after receiving the documents in accordance with Sub-Clause 4.2 [Performance Security] and Sub-Clause 14.2 [Advance Payment], whichever is later;</w:t>
            </w:r>
          </w:p>
          <w:p w14:paraId="263B26D4" w14:textId="77777777" w:rsidR="003D730E" w:rsidRPr="009933BD" w:rsidRDefault="003D730E" w:rsidP="003D730E">
            <w:pPr>
              <w:pStyle w:val="ClauseSubList"/>
              <w:numPr>
                <w:ilvl w:val="0"/>
                <w:numId w:val="182"/>
              </w:numPr>
              <w:spacing w:after="180"/>
              <w:jc w:val="both"/>
              <w:rPr>
                <w:sz w:val="24"/>
                <w:lang w:val="en-US"/>
              </w:rPr>
            </w:pPr>
            <w:r w:rsidRPr="009933BD">
              <w:rPr>
                <w:sz w:val="24"/>
                <w:lang w:val="en-US"/>
              </w:rPr>
              <w:t>the amount certified in each Interim Payment Certificate within 56 days after the Engineer receives the Statement and supporting documents; or, at a time when the Bank’s loan or credit (from which part of the payments to the Contractor is being made) is suspended, the amount shown on any statement submitted by the Contractor within 14 days after such statement is submitted, any discrepancy being rectified in the next payment to the Contractor; and</w:t>
            </w:r>
          </w:p>
          <w:p w14:paraId="464D5374" w14:textId="77777777" w:rsidR="003D730E" w:rsidRPr="009933BD" w:rsidRDefault="003D730E" w:rsidP="003D730E">
            <w:pPr>
              <w:pStyle w:val="ClauseSubList"/>
              <w:numPr>
                <w:ilvl w:val="0"/>
                <w:numId w:val="182"/>
              </w:numPr>
              <w:spacing w:after="180"/>
              <w:jc w:val="both"/>
              <w:rPr>
                <w:sz w:val="24"/>
                <w:lang w:val="en-US"/>
              </w:rPr>
            </w:pPr>
            <w:r w:rsidRPr="009933BD">
              <w:rPr>
                <w:sz w:val="24"/>
                <w:lang w:val="en-US"/>
              </w:rPr>
              <w:t>the amount certified in the Final Payment Certificate within 56 days after the Employer receives this Payment Certificate; or, at a time when the Bank’s loan or credit (from which part of the payments to the Contractor is being made) is suspended, the undisputed amount shown in the Final Statement within 56 days after the date of notification of the suspension in accordance with Sub-Clause 16.2 [Termination by Contractor].</w:t>
            </w:r>
          </w:p>
          <w:p w14:paraId="1F876B13" w14:textId="77777777" w:rsidR="003D730E" w:rsidRPr="009933BD" w:rsidRDefault="003D730E" w:rsidP="003D730E">
            <w:pPr>
              <w:pStyle w:val="ClauseSubPara"/>
              <w:spacing w:before="0" w:after="200"/>
              <w:ind w:left="0" w:hanging="18"/>
              <w:jc w:val="both"/>
              <w:rPr>
                <w:sz w:val="24"/>
                <w:lang w:val="en-US"/>
              </w:rPr>
            </w:pPr>
            <w:r w:rsidRPr="009933BD">
              <w:rPr>
                <w:sz w:val="24"/>
                <w:lang w:val="en-US"/>
              </w:rPr>
              <w:t>Payment of the amount due in each currency shall be made into the bank account, nominated by the Contractor, in the payment country (for this currency) specified in the Contract.</w:t>
            </w:r>
          </w:p>
        </w:tc>
      </w:tr>
      <w:tr w:rsidR="003D730E" w:rsidRPr="009933BD" w14:paraId="1DA29350" w14:textId="77777777" w:rsidTr="003D730E">
        <w:tc>
          <w:tcPr>
            <w:tcW w:w="2652" w:type="dxa"/>
          </w:tcPr>
          <w:p w14:paraId="512E3F24" w14:textId="77777777" w:rsidR="003D730E" w:rsidRPr="009933BD" w:rsidRDefault="003D730E" w:rsidP="003D730E">
            <w:pPr>
              <w:pStyle w:val="Section7heading4"/>
            </w:pPr>
            <w:bookmarkStart w:id="613" w:name="_Toc363730902"/>
            <w:r w:rsidRPr="009933BD">
              <w:t>14.8</w:t>
            </w:r>
            <w:r w:rsidRPr="009933BD">
              <w:tab/>
              <w:t>Delayed Payment</w:t>
            </w:r>
            <w:bookmarkEnd w:id="613"/>
          </w:p>
        </w:tc>
        <w:tc>
          <w:tcPr>
            <w:tcW w:w="6438" w:type="dxa"/>
            <w:gridSpan w:val="3"/>
          </w:tcPr>
          <w:p w14:paraId="76391866" w14:textId="77777777" w:rsidR="003D730E" w:rsidRPr="009933BD" w:rsidRDefault="003D730E" w:rsidP="003D730E">
            <w:pPr>
              <w:pStyle w:val="ClauseSubPara"/>
              <w:spacing w:before="0" w:after="200"/>
              <w:ind w:left="0"/>
              <w:jc w:val="both"/>
              <w:rPr>
                <w:sz w:val="24"/>
                <w:lang w:val="en-US"/>
              </w:rPr>
            </w:pPr>
            <w:r w:rsidRPr="009933BD">
              <w:rPr>
                <w:sz w:val="24"/>
                <w:lang w:val="en-US"/>
              </w:rPr>
              <w:t>If the Contractor does not receive payment in accordance with Sub-Clause 14.7 [Payment], the Contractor shall be entitled to receive financing charges compounded monthly on the amount unpaid during the period of delay. This period shall be deemed to commence on the date for payment specified in Sub-Clause 14.7 [Payment], irrespective (in the case of its sub-paragraph (b)) of the date on which any Interim Payment Certificate is issued.</w:t>
            </w:r>
          </w:p>
          <w:p w14:paraId="0769F679" w14:textId="77777777" w:rsidR="003D730E" w:rsidRPr="009933BD" w:rsidRDefault="003D730E" w:rsidP="003D730E">
            <w:pPr>
              <w:pStyle w:val="ClauseSubPara"/>
              <w:spacing w:before="0" w:after="200"/>
              <w:ind w:left="0"/>
              <w:jc w:val="both"/>
              <w:rPr>
                <w:sz w:val="24"/>
                <w:lang w:val="en-US"/>
              </w:rPr>
            </w:pPr>
            <w:r w:rsidRPr="009933BD">
              <w:rPr>
                <w:sz w:val="24"/>
                <w:lang w:val="en-US"/>
              </w:rPr>
              <w:t xml:space="preserve">Unless otherwise </w:t>
            </w:r>
            <w:r w:rsidR="00283843" w:rsidRPr="009933BD">
              <w:rPr>
                <w:b/>
                <w:sz w:val="24"/>
                <w:lang w:val="en-US"/>
              </w:rPr>
              <w:t>stated in the Particular Conditions</w:t>
            </w:r>
            <w:r w:rsidRPr="009933BD">
              <w:rPr>
                <w:sz w:val="24"/>
                <w:lang w:val="en-US"/>
              </w:rPr>
              <w:t>, these financing charges shall be calculated at the annual rate of three percentage points above the discount rate of the central bank in the country of the currency of payment, or if not available, the interbank offered rate, and shall be paid in such currency.</w:t>
            </w:r>
          </w:p>
          <w:p w14:paraId="0721255A" w14:textId="77777777" w:rsidR="003D730E" w:rsidRPr="009933BD" w:rsidRDefault="003D730E" w:rsidP="003D730E">
            <w:pPr>
              <w:pStyle w:val="ClauseSubPara"/>
              <w:spacing w:before="0" w:after="200"/>
              <w:ind w:left="0"/>
              <w:jc w:val="both"/>
              <w:rPr>
                <w:sz w:val="24"/>
                <w:lang w:val="en-US"/>
              </w:rPr>
            </w:pPr>
            <w:r w:rsidRPr="009933BD">
              <w:rPr>
                <w:sz w:val="24"/>
                <w:lang w:val="en-US"/>
              </w:rPr>
              <w:t>The Contractor shall be entitled to this payment without formal notice or certification, and without prejudice to any other right or remedy.</w:t>
            </w:r>
          </w:p>
        </w:tc>
      </w:tr>
      <w:tr w:rsidR="003D730E" w:rsidRPr="009933BD" w14:paraId="45907BBD" w14:textId="77777777" w:rsidTr="003D730E">
        <w:tc>
          <w:tcPr>
            <w:tcW w:w="2652" w:type="dxa"/>
          </w:tcPr>
          <w:p w14:paraId="00FA1E96" w14:textId="77777777" w:rsidR="003D730E" w:rsidRPr="009933BD" w:rsidRDefault="003D730E" w:rsidP="003D730E">
            <w:pPr>
              <w:pStyle w:val="Section7heading4"/>
            </w:pPr>
            <w:bookmarkStart w:id="614" w:name="_Toc363730903"/>
            <w:r w:rsidRPr="009933BD">
              <w:t>14.9</w:t>
            </w:r>
            <w:r w:rsidRPr="009933BD">
              <w:tab/>
              <w:t>Payment of Retention Money</w:t>
            </w:r>
            <w:bookmarkEnd w:id="614"/>
          </w:p>
        </w:tc>
        <w:tc>
          <w:tcPr>
            <w:tcW w:w="6438" w:type="dxa"/>
            <w:gridSpan w:val="3"/>
          </w:tcPr>
          <w:p w14:paraId="16740EA7" w14:textId="77777777" w:rsidR="003D730E" w:rsidRPr="009933BD" w:rsidRDefault="003D730E" w:rsidP="003D730E">
            <w:pPr>
              <w:pStyle w:val="ClauseSubPara"/>
              <w:spacing w:before="0" w:after="200"/>
              <w:ind w:left="0"/>
              <w:jc w:val="both"/>
              <w:rPr>
                <w:sz w:val="24"/>
                <w:lang w:val="en-US"/>
              </w:rPr>
            </w:pPr>
            <w:r w:rsidRPr="009933BD">
              <w:rPr>
                <w:sz w:val="24"/>
                <w:lang w:val="en-US"/>
              </w:rPr>
              <w:t>When the Taking-Over Certificate has been issued for the Works, the first half of the Retention Money shall be certified by the Engineer for payment to the Contractor. If a Taking-Over Certificate is issued for a Section or part of the Works, a proportion of the Retention Money shall be certified and paid. This proportion shall be half (50%) of the proportion calculated by dividing the estimated contract value of the Section or part, by the estimated final Contract Price.</w:t>
            </w:r>
          </w:p>
          <w:p w14:paraId="7D62CBF2" w14:textId="77777777" w:rsidR="003D730E" w:rsidRPr="009933BD" w:rsidRDefault="003D730E" w:rsidP="003D730E">
            <w:pPr>
              <w:pStyle w:val="ClauseSubPara"/>
              <w:spacing w:before="0" w:after="200"/>
              <w:ind w:left="0"/>
              <w:jc w:val="both"/>
              <w:rPr>
                <w:sz w:val="24"/>
                <w:lang w:val="en-US"/>
              </w:rPr>
            </w:pPr>
            <w:r w:rsidRPr="009933BD">
              <w:rPr>
                <w:sz w:val="24"/>
                <w:lang w:val="en-US"/>
              </w:rPr>
              <w:t>Promptly after the latest of the expiry dates of the Defects Notification Periods, the outstanding balance of the Retention Money shall be certified by the Engineer for payment to the Contractor. If a Taking-Over Certificate was issued for a Section, a proportion of the second half of the Retention Money shall be certified and paid promptly after the expiry date of the Defects Notification Period for the Section. This proportion shall be half (50%) of the proportion calculated by dividing the estimated contract value of the Section by the estimated final Contract Price.</w:t>
            </w:r>
          </w:p>
          <w:p w14:paraId="5236FFDB" w14:textId="77777777" w:rsidR="003D730E" w:rsidRPr="009933BD" w:rsidRDefault="003D730E" w:rsidP="003D730E">
            <w:pPr>
              <w:pStyle w:val="ClauseSubPara"/>
              <w:spacing w:before="0" w:after="200"/>
              <w:ind w:left="0"/>
              <w:jc w:val="both"/>
              <w:rPr>
                <w:sz w:val="24"/>
                <w:lang w:val="en-US"/>
              </w:rPr>
            </w:pPr>
            <w:r w:rsidRPr="009933BD">
              <w:rPr>
                <w:sz w:val="24"/>
                <w:lang w:val="en-US"/>
              </w:rPr>
              <w:t>However, if any work remains to be executed under Clause 11 [Defects Liability], the Engineer shall be entitled to withhold certification of the estimated cost of this work until it has been executed.</w:t>
            </w:r>
          </w:p>
          <w:p w14:paraId="23025D3C" w14:textId="77777777" w:rsidR="003D730E" w:rsidRPr="009933BD" w:rsidRDefault="003D730E" w:rsidP="003D730E">
            <w:pPr>
              <w:pStyle w:val="ClauseSubPara"/>
              <w:spacing w:before="0" w:after="240"/>
              <w:ind w:left="0"/>
              <w:jc w:val="both"/>
              <w:rPr>
                <w:sz w:val="24"/>
                <w:lang w:val="en-US"/>
              </w:rPr>
            </w:pPr>
            <w:r w:rsidRPr="009933BD">
              <w:rPr>
                <w:sz w:val="24"/>
                <w:lang w:val="en-US"/>
              </w:rPr>
              <w:t>When calculating these proportions, no account shall be taken of any adjustments under Sub-Clause 13.7 [Adjustments for Changes in Legislation] and Sub-Clause 13.8 [Adjustments for Changes in Cost].</w:t>
            </w:r>
          </w:p>
          <w:p w14:paraId="2CBF971F" w14:textId="77777777" w:rsidR="003D730E" w:rsidRPr="009933BD" w:rsidRDefault="003D730E" w:rsidP="003D730E">
            <w:pPr>
              <w:pStyle w:val="ClauseSubPara"/>
              <w:spacing w:before="0" w:after="240"/>
              <w:ind w:left="0"/>
              <w:jc w:val="both"/>
              <w:rPr>
                <w:sz w:val="24"/>
                <w:lang w:val="en-US"/>
              </w:rPr>
            </w:pPr>
            <w:r w:rsidRPr="009933BD">
              <w:rPr>
                <w:sz w:val="24"/>
                <w:lang w:val="en-US"/>
              </w:rPr>
              <w:t>Unless otherwise stated in the Particular Conditions,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in Sub-Clause 4.2. On receipt by the Employer of the required guarantee, the Engineer shall certify and the Employer shall pay the second half of the Retention Money. The release of the second half of the Retention Money against a guarantee shall then be in lieu of the release under the second paragraph of this Sub-Clause. The Employer shall return the guarantee to the Contractor within 21 days after receiving a copy of the Performance Certificate.</w:t>
            </w:r>
          </w:p>
          <w:p w14:paraId="4D154F50" w14:textId="77777777" w:rsidR="003D730E" w:rsidRPr="009933BD" w:rsidRDefault="003D730E" w:rsidP="003D730E">
            <w:pPr>
              <w:pStyle w:val="ClauseSubPara"/>
              <w:spacing w:before="0" w:after="240"/>
              <w:ind w:left="0"/>
              <w:jc w:val="both"/>
              <w:rPr>
                <w:sz w:val="24"/>
                <w:lang w:val="en-US"/>
              </w:rPr>
            </w:pPr>
            <w:r w:rsidRPr="009933BD">
              <w:rPr>
                <w:sz w:val="24"/>
                <w:lang w:val="en-US"/>
              </w:rPr>
              <w:t>If the Performance Security required under Sub-Clause 4.2 is in the form of a demand guarantee, and the amount guaranteed under it when the Taking-Over Certificate is issued is more than half of the Retention Money, then the Retention Money guarantee will not be required. If the amount guaranteed under the Performance Security when the Taking-Over Certificate is issued is less than half of the Retention Money, the Retention Money guarantee will only be required for the difference between half of the Retention Money and the amount guaranteed under the Performance Security.</w:t>
            </w:r>
          </w:p>
        </w:tc>
      </w:tr>
      <w:tr w:rsidR="003D730E" w:rsidRPr="009933BD" w14:paraId="31471BE4" w14:textId="77777777" w:rsidTr="003D730E">
        <w:tc>
          <w:tcPr>
            <w:tcW w:w="2652" w:type="dxa"/>
          </w:tcPr>
          <w:p w14:paraId="52E7ED08" w14:textId="77777777" w:rsidR="003D730E" w:rsidRPr="009933BD" w:rsidRDefault="003D730E" w:rsidP="003D730E">
            <w:pPr>
              <w:pStyle w:val="Section7heading4"/>
            </w:pPr>
            <w:bookmarkStart w:id="615" w:name="_Toc363730904"/>
            <w:r w:rsidRPr="009933BD">
              <w:t>14.10</w:t>
            </w:r>
            <w:r w:rsidRPr="009933BD">
              <w:tab/>
              <w:t>Statement at Completion</w:t>
            </w:r>
            <w:bookmarkEnd w:id="615"/>
          </w:p>
        </w:tc>
        <w:tc>
          <w:tcPr>
            <w:tcW w:w="6438" w:type="dxa"/>
            <w:gridSpan w:val="3"/>
          </w:tcPr>
          <w:p w14:paraId="267D30E9" w14:textId="77777777" w:rsidR="003D730E" w:rsidRPr="009933BD" w:rsidRDefault="003D730E" w:rsidP="003D730E">
            <w:pPr>
              <w:pStyle w:val="ClauseSubPara"/>
              <w:spacing w:before="0" w:after="180"/>
              <w:ind w:left="0"/>
              <w:jc w:val="both"/>
              <w:rPr>
                <w:sz w:val="24"/>
                <w:lang w:val="en-US"/>
              </w:rPr>
            </w:pPr>
            <w:r w:rsidRPr="009933BD">
              <w:rPr>
                <w:sz w:val="24"/>
                <w:lang w:val="en-US"/>
              </w:rPr>
              <w:t>Within 84 days after receiving the Taking-Over Certificate for the Works, the Contractor shall submit to the Engineer six copies of a Statement at completion with supporting documents, in accordance with Sub-Clause 14.3 [Application for Interim Payment Certificates], showing:</w:t>
            </w:r>
          </w:p>
          <w:p w14:paraId="2BCA2ECA" w14:textId="77777777" w:rsidR="003D730E" w:rsidRPr="009933BD" w:rsidRDefault="003D730E" w:rsidP="003D730E">
            <w:pPr>
              <w:pStyle w:val="ClauseSubList"/>
              <w:numPr>
                <w:ilvl w:val="0"/>
                <w:numId w:val="183"/>
              </w:numPr>
              <w:spacing w:after="200"/>
              <w:jc w:val="both"/>
              <w:rPr>
                <w:sz w:val="24"/>
                <w:lang w:val="en-US"/>
              </w:rPr>
            </w:pPr>
            <w:r w:rsidRPr="009933BD">
              <w:rPr>
                <w:sz w:val="24"/>
                <w:lang w:val="en-US"/>
              </w:rPr>
              <w:t>the value of all work done in accordance with the Contract up to the date stated in the Taking-Over Certificate for the Works,</w:t>
            </w:r>
          </w:p>
          <w:p w14:paraId="0671D48D" w14:textId="77777777" w:rsidR="003D730E" w:rsidRPr="009933BD" w:rsidRDefault="003D730E" w:rsidP="003D730E">
            <w:pPr>
              <w:pStyle w:val="ClauseSubList"/>
              <w:numPr>
                <w:ilvl w:val="0"/>
                <w:numId w:val="183"/>
              </w:numPr>
              <w:spacing w:after="200"/>
              <w:jc w:val="both"/>
              <w:rPr>
                <w:sz w:val="24"/>
                <w:lang w:val="en-US"/>
              </w:rPr>
            </w:pPr>
            <w:r w:rsidRPr="009933BD">
              <w:rPr>
                <w:sz w:val="24"/>
                <w:lang w:val="en-US"/>
              </w:rPr>
              <w:t>any further sums which the Contractor considers to be due, and</w:t>
            </w:r>
          </w:p>
          <w:p w14:paraId="57F3DE8B" w14:textId="77777777" w:rsidR="003D730E" w:rsidRPr="009933BD" w:rsidRDefault="003D730E" w:rsidP="003D730E">
            <w:pPr>
              <w:pStyle w:val="ClauseSubList"/>
              <w:numPr>
                <w:ilvl w:val="0"/>
                <w:numId w:val="183"/>
              </w:numPr>
              <w:spacing w:after="200"/>
              <w:jc w:val="both"/>
              <w:rPr>
                <w:sz w:val="24"/>
                <w:lang w:val="en-US"/>
              </w:rPr>
            </w:pPr>
            <w:r w:rsidRPr="009933BD">
              <w:rPr>
                <w:sz w:val="24"/>
                <w:lang w:val="en-US"/>
              </w:rPr>
              <w:t>an estimate of any other amounts which the Contractor considers will become due to him under the Contract. Estimated amounts shall be shown separately in this Statement at completion.</w:t>
            </w:r>
          </w:p>
          <w:p w14:paraId="41AD529D" w14:textId="77777777" w:rsidR="003D730E" w:rsidRPr="009933BD" w:rsidRDefault="003D730E" w:rsidP="003D730E">
            <w:pPr>
              <w:pStyle w:val="ClauseSubPara"/>
              <w:spacing w:before="0" w:after="200"/>
              <w:ind w:left="0"/>
              <w:jc w:val="both"/>
              <w:rPr>
                <w:sz w:val="24"/>
                <w:lang w:val="en-US"/>
              </w:rPr>
            </w:pPr>
            <w:r w:rsidRPr="009933BD">
              <w:rPr>
                <w:sz w:val="24"/>
                <w:lang w:val="en-US"/>
              </w:rPr>
              <w:t>The Engineer shall then certify in accordance with Sub-Clause 14.6 [Issue of Interim Payment Certificates].</w:t>
            </w:r>
          </w:p>
        </w:tc>
      </w:tr>
      <w:tr w:rsidR="003D730E" w:rsidRPr="009933BD" w14:paraId="06C2B92A" w14:textId="77777777" w:rsidTr="003D730E">
        <w:tc>
          <w:tcPr>
            <w:tcW w:w="2652" w:type="dxa"/>
          </w:tcPr>
          <w:p w14:paraId="1005BEEA" w14:textId="77777777" w:rsidR="003D730E" w:rsidRPr="009933BD" w:rsidRDefault="003D730E" w:rsidP="003D730E">
            <w:pPr>
              <w:pStyle w:val="Section7heading4"/>
            </w:pPr>
            <w:bookmarkStart w:id="616" w:name="_Toc363730905"/>
            <w:r w:rsidRPr="009933BD">
              <w:t>14.11</w:t>
            </w:r>
            <w:r w:rsidRPr="009933BD">
              <w:tab/>
              <w:t>Application for Final Payment Certificate</w:t>
            </w:r>
            <w:bookmarkEnd w:id="616"/>
          </w:p>
        </w:tc>
        <w:tc>
          <w:tcPr>
            <w:tcW w:w="6438" w:type="dxa"/>
            <w:gridSpan w:val="3"/>
          </w:tcPr>
          <w:p w14:paraId="4779DC9E" w14:textId="77777777" w:rsidR="003D730E" w:rsidRPr="009933BD" w:rsidRDefault="003D730E" w:rsidP="003D730E">
            <w:pPr>
              <w:pStyle w:val="ClauseSubPara"/>
              <w:spacing w:before="0" w:after="200"/>
              <w:ind w:left="0"/>
              <w:jc w:val="both"/>
              <w:rPr>
                <w:sz w:val="24"/>
                <w:lang w:val="en-US"/>
              </w:rPr>
            </w:pPr>
            <w:r w:rsidRPr="009933BD">
              <w:rPr>
                <w:sz w:val="24"/>
                <w:lang w:val="en-US"/>
              </w:rPr>
              <w:t>Within 56 days after receiving the Performance Certificate, the Contractor shall submit, to the Engineer, six copies of a draft final statement with supporting documents showing in detail in a form approved by the Engineer:</w:t>
            </w:r>
          </w:p>
          <w:p w14:paraId="2911696C" w14:textId="77777777" w:rsidR="003D730E" w:rsidRPr="009933BD" w:rsidRDefault="003D730E" w:rsidP="003D730E">
            <w:pPr>
              <w:pStyle w:val="ClauseSubList"/>
              <w:numPr>
                <w:ilvl w:val="0"/>
                <w:numId w:val="184"/>
              </w:numPr>
              <w:spacing w:after="200"/>
              <w:jc w:val="both"/>
              <w:rPr>
                <w:sz w:val="24"/>
                <w:lang w:val="en-US"/>
              </w:rPr>
            </w:pPr>
            <w:r w:rsidRPr="009933BD">
              <w:rPr>
                <w:sz w:val="24"/>
                <w:lang w:val="en-US"/>
              </w:rPr>
              <w:t>the value of all work done in accordance with the Contract, and</w:t>
            </w:r>
          </w:p>
          <w:p w14:paraId="1C062DC7" w14:textId="77777777" w:rsidR="003D730E" w:rsidRPr="009933BD" w:rsidRDefault="003D730E" w:rsidP="003D730E">
            <w:pPr>
              <w:pStyle w:val="ClauseSubList"/>
              <w:numPr>
                <w:ilvl w:val="0"/>
                <w:numId w:val="184"/>
              </w:numPr>
              <w:spacing w:after="200"/>
              <w:jc w:val="both"/>
              <w:rPr>
                <w:sz w:val="24"/>
                <w:lang w:val="en-US"/>
              </w:rPr>
            </w:pPr>
            <w:r w:rsidRPr="009933BD">
              <w:rPr>
                <w:sz w:val="24"/>
                <w:lang w:val="en-US"/>
              </w:rPr>
              <w:t>any further sums which the Contractor considers to be due to him under the Contract or otherwise.</w:t>
            </w:r>
          </w:p>
          <w:p w14:paraId="3416E118" w14:textId="77777777" w:rsidR="003D730E" w:rsidRPr="009933BD" w:rsidRDefault="003D730E" w:rsidP="003D730E">
            <w:pPr>
              <w:pStyle w:val="ClauseSubPara"/>
              <w:spacing w:before="0" w:after="200"/>
              <w:ind w:left="0"/>
              <w:jc w:val="both"/>
              <w:rPr>
                <w:sz w:val="24"/>
                <w:lang w:val="en-US"/>
              </w:rPr>
            </w:pPr>
            <w:r w:rsidRPr="009933BD">
              <w:rPr>
                <w:sz w:val="24"/>
                <w:lang w:val="en-US"/>
              </w:rPr>
              <w:t>If the Engineer disagrees with or cannot verify any part of the draft final statement, the Contractor shall submit such further information as the Engineer may reasonably require within 28 days from receipt of said draft and shall make such changes in the draft as may be agreed between them. The Contractor shall then prepare and submit to the Engineer the final statement as agreed. This agreed statement is referred to in these Conditions as the “Final Statement”.</w:t>
            </w:r>
          </w:p>
          <w:p w14:paraId="6CC6193A" w14:textId="77777777" w:rsidR="003D730E" w:rsidRPr="009933BD" w:rsidRDefault="003D730E" w:rsidP="003D730E">
            <w:pPr>
              <w:pStyle w:val="ClauseSubPara"/>
              <w:spacing w:before="0" w:after="200"/>
              <w:ind w:left="0"/>
              <w:jc w:val="both"/>
              <w:rPr>
                <w:spacing w:val="-4"/>
                <w:sz w:val="24"/>
                <w:szCs w:val="24"/>
                <w:lang w:val="en-US"/>
              </w:rPr>
            </w:pPr>
            <w:r w:rsidRPr="009933BD">
              <w:rPr>
                <w:spacing w:val="-4"/>
                <w:sz w:val="24"/>
                <w:szCs w:val="24"/>
                <w:lang w:val="en-US"/>
              </w:rPr>
              <w:t>However if, following discussions between the Engineer and the Contractor and any changes to the draft final statement which are agreed, it becomes evident that a dispute exists, the Engineer shall deliver to the Employer (with a copy to the Contractor) an Interim Payment Certificate for the agreed parts of the draft final statement. Thereafter, if the dispute is finally resolved under Sub-Clause 20.4 [Obtaining Dispute Board’s Decision] or Sub-Clause 20.5 [Amicable Settlement], the Contractor shall then prepare and submit to the Employer (with a copy to the Engineer) a Final Statement.</w:t>
            </w:r>
          </w:p>
        </w:tc>
      </w:tr>
      <w:tr w:rsidR="003D730E" w:rsidRPr="009933BD" w14:paraId="1568F7A3" w14:textId="77777777" w:rsidTr="003D730E">
        <w:tc>
          <w:tcPr>
            <w:tcW w:w="2652" w:type="dxa"/>
          </w:tcPr>
          <w:p w14:paraId="774633BB" w14:textId="77777777" w:rsidR="003D730E" w:rsidRPr="009933BD" w:rsidRDefault="003D730E" w:rsidP="003D730E">
            <w:pPr>
              <w:pStyle w:val="Section7heading4"/>
            </w:pPr>
            <w:bookmarkStart w:id="617" w:name="_Toc363730906"/>
            <w:r w:rsidRPr="009933BD">
              <w:t>14.12</w:t>
            </w:r>
            <w:r w:rsidRPr="009933BD">
              <w:tab/>
              <w:t>Discharge</w:t>
            </w:r>
            <w:bookmarkEnd w:id="617"/>
          </w:p>
        </w:tc>
        <w:tc>
          <w:tcPr>
            <w:tcW w:w="6438" w:type="dxa"/>
            <w:gridSpan w:val="3"/>
          </w:tcPr>
          <w:p w14:paraId="5B3B84F8" w14:textId="77777777" w:rsidR="003D730E" w:rsidRPr="009933BD" w:rsidRDefault="003D730E" w:rsidP="003D730E">
            <w:pPr>
              <w:pStyle w:val="ClauseSubPara"/>
              <w:spacing w:before="0" w:after="200"/>
              <w:ind w:left="0"/>
              <w:jc w:val="both"/>
              <w:rPr>
                <w:sz w:val="24"/>
                <w:lang w:val="en-US"/>
              </w:rPr>
            </w:pPr>
            <w:r w:rsidRPr="009933BD">
              <w:rPr>
                <w:sz w:val="24"/>
                <w:lang w:val="en-US"/>
              </w:rPr>
              <w:t>When submitting the Final Statement, the Contractor shall submit a discharge which confirms that the total of the Final Statement represents full and final settlement of all moneys due to the Contractor under or in connection with the Contract. This discharge may state that it becomes effective when the Contractor has received the Performance Security and the outstanding balance of this total, in which event the discharge shall be effective on such date.</w:t>
            </w:r>
          </w:p>
        </w:tc>
      </w:tr>
      <w:tr w:rsidR="003D730E" w:rsidRPr="009933BD" w14:paraId="66A9BE2B" w14:textId="77777777" w:rsidTr="003D730E">
        <w:tc>
          <w:tcPr>
            <w:tcW w:w="2652" w:type="dxa"/>
          </w:tcPr>
          <w:p w14:paraId="76F0DE03" w14:textId="77777777" w:rsidR="003D730E" w:rsidRPr="009933BD" w:rsidRDefault="003D730E" w:rsidP="003D730E">
            <w:pPr>
              <w:pStyle w:val="Section7heading4"/>
            </w:pPr>
            <w:bookmarkStart w:id="618" w:name="_Toc363730907"/>
            <w:r w:rsidRPr="009933BD">
              <w:t>14.13</w:t>
            </w:r>
            <w:r w:rsidRPr="009933BD">
              <w:tab/>
              <w:t>Issue of Final Payment Certificate</w:t>
            </w:r>
            <w:bookmarkEnd w:id="618"/>
          </w:p>
        </w:tc>
        <w:tc>
          <w:tcPr>
            <w:tcW w:w="6438" w:type="dxa"/>
            <w:gridSpan w:val="3"/>
          </w:tcPr>
          <w:p w14:paraId="118202F7" w14:textId="77777777" w:rsidR="003D730E" w:rsidRPr="009933BD" w:rsidRDefault="003D730E" w:rsidP="003D730E">
            <w:pPr>
              <w:pStyle w:val="ClauseSubPara"/>
              <w:spacing w:before="0" w:after="180"/>
              <w:ind w:left="0"/>
              <w:jc w:val="both"/>
              <w:rPr>
                <w:sz w:val="24"/>
                <w:lang w:val="en-US"/>
              </w:rPr>
            </w:pPr>
            <w:r w:rsidRPr="009933BD">
              <w:rPr>
                <w:sz w:val="24"/>
                <w:lang w:val="en-US"/>
              </w:rPr>
              <w:t>Within 28 days after receiving the Final Statement and discharge in accordance with Sub-Clause 14.11 [Application for Final Payment Certificate] and Sub-Clause 14.12 [Discharge], the Engineer shall deliver, to the Employer and to the Contractor, the Final Payment Certificate which shall state:</w:t>
            </w:r>
          </w:p>
          <w:p w14:paraId="43B88A88" w14:textId="77777777" w:rsidR="003D730E" w:rsidRPr="009933BD" w:rsidRDefault="003D730E" w:rsidP="003D730E">
            <w:pPr>
              <w:pStyle w:val="ClauseSubList"/>
              <w:numPr>
                <w:ilvl w:val="0"/>
                <w:numId w:val="185"/>
              </w:numPr>
              <w:spacing w:after="180"/>
              <w:jc w:val="both"/>
              <w:rPr>
                <w:sz w:val="24"/>
                <w:lang w:val="en-US"/>
              </w:rPr>
            </w:pPr>
            <w:r w:rsidRPr="009933BD">
              <w:rPr>
                <w:sz w:val="24"/>
                <w:lang w:val="en-US"/>
              </w:rPr>
              <w:t>the amount which he fairly determines is finally due, and</w:t>
            </w:r>
          </w:p>
          <w:p w14:paraId="19A76437" w14:textId="77777777" w:rsidR="003D730E" w:rsidRPr="009933BD" w:rsidRDefault="003D730E" w:rsidP="003D730E">
            <w:pPr>
              <w:pStyle w:val="ClauseSubList"/>
              <w:numPr>
                <w:ilvl w:val="0"/>
                <w:numId w:val="185"/>
              </w:numPr>
              <w:spacing w:after="180"/>
              <w:jc w:val="both"/>
              <w:rPr>
                <w:sz w:val="24"/>
                <w:lang w:val="en-US"/>
              </w:rPr>
            </w:pPr>
            <w:r w:rsidRPr="009933BD">
              <w:rPr>
                <w:sz w:val="24"/>
                <w:lang w:val="en-US"/>
              </w:rPr>
              <w:t>after giving credit to the Employer for all amounts previously paid by the Employer and for all sums to which the Employer is entitled, the balance (if any) due from the Employer to the Contractor or from the Contractor to the Employer, as the case may be.</w:t>
            </w:r>
          </w:p>
          <w:p w14:paraId="45BC5F88" w14:textId="77777777" w:rsidR="003D730E" w:rsidRPr="009933BD" w:rsidRDefault="003D730E" w:rsidP="003D730E">
            <w:pPr>
              <w:pStyle w:val="ClauseSubPara"/>
              <w:spacing w:before="0" w:after="180"/>
              <w:ind w:left="0"/>
              <w:jc w:val="both"/>
              <w:rPr>
                <w:sz w:val="24"/>
                <w:lang w:val="en-US"/>
              </w:rPr>
            </w:pPr>
            <w:r w:rsidRPr="009933BD">
              <w:rPr>
                <w:sz w:val="24"/>
                <w:lang w:val="en-US"/>
              </w:rPr>
              <w:t>If the Contractor has not applied for a Final Payment Certificate in accordance with Sub-Clause 14.11 [Application for Final Payment Certificate] and Sub-Clause 14.12 [Discharge], the Engineer shall request the Contractor to do so. If the Contractor fails to submit an application within a period of 28 days, the Engineer shall issue the Final Payment Certificate for such amount as he fairly determines to be due.</w:t>
            </w:r>
          </w:p>
        </w:tc>
      </w:tr>
      <w:tr w:rsidR="003D730E" w:rsidRPr="009933BD" w14:paraId="2EC7F36A" w14:textId="77777777" w:rsidTr="003D730E">
        <w:tc>
          <w:tcPr>
            <w:tcW w:w="2652" w:type="dxa"/>
          </w:tcPr>
          <w:p w14:paraId="18F168B1" w14:textId="77777777" w:rsidR="003D730E" w:rsidRPr="009933BD" w:rsidRDefault="003D730E" w:rsidP="003D730E">
            <w:pPr>
              <w:pStyle w:val="Section7heading4"/>
            </w:pPr>
            <w:bookmarkStart w:id="619" w:name="_Toc363730908"/>
            <w:r w:rsidRPr="009933BD">
              <w:t>14.14</w:t>
            </w:r>
            <w:r w:rsidRPr="009933BD">
              <w:tab/>
              <w:t>Cessation of Employer’s Liability</w:t>
            </w:r>
            <w:bookmarkEnd w:id="619"/>
          </w:p>
        </w:tc>
        <w:tc>
          <w:tcPr>
            <w:tcW w:w="6438" w:type="dxa"/>
            <w:gridSpan w:val="3"/>
          </w:tcPr>
          <w:p w14:paraId="004A0574" w14:textId="77777777" w:rsidR="003D730E" w:rsidRPr="009933BD" w:rsidRDefault="003D730E" w:rsidP="003D730E">
            <w:pPr>
              <w:pStyle w:val="ClauseSubPara"/>
              <w:spacing w:before="0" w:after="180"/>
              <w:ind w:left="0"/>
              <w:jc w:val="both"/>
              <w:rPr>
                <w:sz w:val="24"/>
                <w:lang w:val="en-US"/>
              </w:rPr>
            </w:pPr>
            <w:r w:rsidRPr="009933BD">
              <w:rPr>
                <w:sz w:val="24"/>
                <w:lang w:val="en-US"/>
              </w:rPr>
              <w:t>The Employer shall not be liable to the Contractor for any matter or thing under or in connection with the Contract or execution of the Works, except to the extent that the Contractor shall have included an amount expressly for it:</w:t>
            </w:r>
          </w:p>
          <w:p w14:paraId="32BFDAA1" w14:textId="77777777" w:rsidR="003D730E" w:rsidRPr="009933BD" w:rsidRDefault="003D730E" w:rsidP="003D730E">
            <w:pPr>
              <w:pStyle w:val="ClauseSubList"/>
              <w:numPr>
                <w:ilvl w:val="0"/>
                <w:numId w:val="186"/>
              </w:numPr>
              <w:spacing w:after="180"/>
              <w:jc w:val="both"/>
              <w:rPr>
                <w:sz w:val="24"/>
                <w:lang w:val="en-US"/>
              </w:rPr>
            </w:pPr>
            <w:r w:rsidRPr="009933BD">
              <w:rPr>
                <w:sz w:val="24"/>
                <w:lang w:val="en-US"/>
              </w:rPr>
              <w:t>in the Final Statement and also</w:t>
            </w:r>
          </w:p>
          <w:p w14:paraId="053321C5" w14:textId="77777777" w:rsidR="003D730E" w:rsidRPr="009933BD" w:rsidRDefault="003D730E" w:rsidP="003D730E">
            <w:pPr>
              <w:pStyle w:val="ClauseSubList"/>
              <w:numPr>
                <w:ilvl w:val="0"/>
                <w:numId w:val="186"/>
              </w:numPr>
              <w:spacing w:after="180"/>
              <w:jc w:val="both"/>
              <w:rPr>
                <w:sz w:val="24"/>
                <w:lang w:val="en-US"/>
              </w:rPr>
            </w:pPr>
            <w:r w:rsidRPr="009933BD">
              <w:rPr>
                <w:sz w:val="24"/>
                <w:lang w:val="en-US"/>
              </w:rPr>
              <w:t>(except for matters or things arising after the issue of the Taking-Over Certificate for the Works) in the Statement at completion described in Sub-Clause 14.10 [Statement at Completion].</w:t>
            </w:r>
          </w:p>
          <w:p w14:paraId="15A324D0" w14:textId="77777777" w:rsidR="003D730E" w:rsidRPr="009933BD" w:rsidRDefault="003D730E" w:rsidP="003D730E">
            <w:pPr>
              <w:pStyle w:val="ClauseSubPara"/>
              <w:spacing w:before="0" w:after="180"/>
              <w:ind w:left="0"/>
              <w:jc w:val="both"/>
              <w:rPr>
                <w:sz w:val="24"/>
                <w:lang w:val="en-US"/>
              </w:rPr>
            </w:pPr>
            <w:r w:rsidRPr="009933BD">
              <w:rPr>
                <w:sz w:val="24"/>
                <w:lang w:val="en-US"/>
              </w:rPr>
              <w:t>However, this Sub-Clause shall not limit the Employer’s liability under his indemnification obligations, or the Employer’s liability in any case of fraud, deliberate default or reckless misconduct by the Employer.</w:t>
            </w:r>
          </w:p>
        </w:tc>
      </w:tr>
      <w:tr w:rsidR="003D730E" w:rsidRPr="009933BD" w14:paraId="09BCCCB9" w14:textId="77777777" w:rsidTr="003D730E">
        <w:tc>
          <w:tcPr>
            <w:tcW w:w="2652" w:type="dxa"/>
          </w:tcPr>
          <w:p w14:paraId="47D1F7A8" w14:textId="77777777" w:rsidR="003D730E" w:rsidRPr="009933BD" w:rsidRDefault="003D730E" w:rsidP="003D730E">
            <w:pPr>
              <w:pStyle w:val="Section7heading4"/>
            </w:pPr>
            <w:bookmarkStart w:id="620" w:name="_Toc363730909"/>
            <w:r w:rsidRPr="009933BD">
              <w:t>14.15</w:t>
            </w:r>
            <w:r w:rsidRPr="009933BD">
              <w:tab/>
              <w:t>Currencies of Payment</w:t>
            </w:r>
            <w:bookmarkEnd w:id="620"/>
          </w:p>
          <w:p w14:paraId="5D16D32D" w14:textId="77777777" w:rsidR="003D730E" w:rsidRPr="009933BD" w:rsidRDefault="003D730E" w:rsidP="003D730E">
            <w:pPr>
              <w:pStyle w:val="Heading3"/>
              <w:ind w:left="702" w:hanging="702"/>
              <w:jc w:val="left"/>
              <w:rPr>
                <w:sz w:val="24"/>
              </w:rPr>
            </w:pPr>
          </w:p>
        </w:tc>
        <w:tc>
          <w:tcPr>
            <w:tcW w:w="6438" w:type="dxa"/>
            <w:gridSpan w:val="3"/>
          </w:tcPr>
          <w:p w14:paraId="4FB05BCF" w14:textId="77777777" w:rsidR="003D730E" w:rsidRPr="009933BD" w:rsidRDefault="003D730E" w:rsidP="003D730E">
            <w:pPr>
              <w:pStyle w:val="ClauseSubPara"/>
              <w:spacing w:before="0" w:after="240"/>
              <w:ind w:left="-18" w:firstLine="18"/>
              <w:jc w:val="both"/>
              <w:rPr>
                <w:spacing w:val="-4"/>
                <w:sz w:val="24"/>
                <w:szCs w:val="24"/>
                <w:lang w:val="en-US"/>
              </w:rPr>
            </w:pPr>
            <w:r w:rsidRPr="009933BD">
              <w:rPr>
                <w:spacing w:val="-4"/>
                <w:sz w:val="24"/>
                <w:szCs w:val="24"/>
                <w:lang w:val="en-US"/>
              </w:rPr>
              <w:t>The Contract Price shall be paid in the currency or currencies named in the Schedule of Payment Currencies. If more than one currency is so named, payments shall be made as follows:</w:t>
            </w:r>
          </w:p>
          <w:p w14:paraId="3BBEF4B5" w14:textId="77777777" w:rsidR="003D730E" w:rsidRPr="009933BD" w:rsidRDefault="003D730E" w:rsidP="003D730E">
            <w:pPr>
              <w:pStyle w:val="ClauseSubList"/>
              <w:numPr>
                <w:ilvl w:val="0"/>
                <w:numId w:val="187"/>
              </w:numPr>
              <w:spacing w:after="240"/>
              <w:jc w:val="both"/>
              <w:rPr>
                <w:sz w:val="24"/>
                <w:lang w:val="en-US"/>
              </w:rPr>
            </w:pPr>
            <w:r w:rsidRPr="009933BD">
              <w:rPr>
                <w:sz w:val="24"/>
                <w:lang w:val="en-US"/>
              </w:rPr>
              <w:t>if the Accepted Contract Amount was expressed in Local Currency only:</w:t>
            </w:r>
          </w:p>
          <w:p w14:paraId="27BE9BCC" w14:textId="77777777" w:rsidR="003D730E" w:rsidRPr="009933BD" w:rsidRDefault="003D730E" w:rsidP="003D730E">
            <w:pPr>
              <w:pStyle w:val="ClauseSubListSubList"/>
              <w:numPr>
                <w:ilvl w:val="0"/>
                <w:numId w:val="115"/>
              </w:numPr>
              <w:spacing w:after="240"/>
              <w:jc w:val="both"/>
              <w:rPr>
                <w:sz w:val="24"/>
                <w:lang w:val="en-US"/>
              </w:rPr>
            </w:pPr>
            <w:r w:rsidRPr="009933BD">
              <w:rPr>
                <w:sz w:val="24"/>
                <w:lang w:val="en-US"/>
              </w:rPr>
              <w:t>the proportions or amounts of the Local and Foreign Currencies, and the fixed rates of exchange to be used for calculating the payments, shall be as stated in the Schedule of Payment Currencies, except as otherwise agreed by both Parties;</w:t>
            </w:r>
          </w:p>
          <w:p w14:paraId="566BA4FE" w14:textId="77777777" w:rsidR="003D730E" w:rsidRPr="009933BD" w:rsidRDefault="003D730E" w:rsidP="003D730E">
            <w:pPr>
              <w:pStyle w:val="ClauseSubListSubList"/>
              <w:numPr>
                <w:ilvl w:val="0"/>
                <w:numId w:val="115"/>
              </w:numPr>
              <w:spacing w:after="240"/>
              <w:jc w:val="both"/>
              <w:rPr>
                <w:sz w:val="24"/>
                <w:lang w:val="en-US"/>
              </w:rPr>
            </w:pPr>
            <w:r w:rsidRPr="009933BD">
              <w:rPr>
                <w:sz w:val="24"/>
                <w:lang w:val="en-US"/>
              </w:rPr>
              <w:t>payments and deductions under Sub-Clause 13.5 [Provisional Sums] and Sub-Clause 13.7 [Adjustments for Changes in Legislation] shall be made in the applicable currencies and proportions; and</w:t>
            </w:r>
          </w:p>
          <w:p w14:paraId="7AA593D7" w14:textId="77777777" w:rsidR="003D730E" w:rsidRPr="009933BD" w:rsidRDefault="003D730E" w:rsidP="003D730E">
            <w:pPr>
              <w:pStyle w:val="ClauseSubListSubList"/>
              <w:numPr>
                <w:ilvl w:val="0"/>
                <w:numId w:val="115"/>
              </w:numPr>
              <w:spacing w:after="240"/>
              <w:jc w:val="both"/>
              <w:rPr>
                <w:lang w:val="en-US"/>
              </w:rPr>
            </w:pPr>
            <w:r w:rsidRPr="009933BD">
              <w:rPr>
                <w:sz w:val="24"/>
                <w:lang w:val="en-US"/>
              </w:rPr>
              <w:t>other payments and deductions under sub-paragraphs (a) to (d) of Sub-Clause 14.3 [Application for Interim Payment Certificates] shall be made in the currencies and proportions specified in sub-paragraph (a)(i) above;</w:t>
            </w:r>
          </w:p>
          <w:p w14:paraId="3D258AB4" w14:textId="77777777" w:rsidR="003D730E" w:rsidRPr="009933BD" w:rsidRDefault="003D730E" w:rsidP="003D730E">
            <w:pPr>
              <w:pStyle w:val="ClauseSubList"/>
              <w:numPr>
                <w:ilvl w:val="0"/>
                <w:numId w:val="188"/>
              </w:numPr>
              <w:spacing w:after="240"/>
              <w:jc w:val="both"/>
              <w:rPr>
                <w:sz w:val="24"/>
                <w:lang w:val="en-US"/>
              </w:rPr>
            </w:pPr>
            <w:r w:rsidRPr="009933BD">
              <w:rPr>
                <w:sz w:val="24"/>
                <w:lang w:val="en-US"/>
              </w:rPr>
              <w:t xml:space="preserve">payment of the damages </w:t>
            </w:r>
            <w:r w:rsidR="00283843" w:rsidRPr="009933BD">
              <w:rPr>
                <w:b/>
                <w:sz w:val="24"/>
                <w:lang w:val="en-US"/>
              </w:rPr>
              <w:t>specified in the Contract Data</w:t>
            </w:r>
            <w:r w:rsidRPr="009933BD">
              <w:rPr>
                <w:sz w:val="24"/>
                <w:lang w:val="en-US"/>
              </w:rPr>
              <w:t>, shall be made in the currencies and proportions specified in the Schedule of Payment Currencies;</w:t>
            </w:r>
          </w:p>
          <w:p w14:paraId="6446EEEF" w14:textId="77777777" w:rsidR="003D730E" w:rsidRPr="009933BD" w:rsidRDefault="003D730E" w:rsidP="003D730E">
            <w:pPr>
              <w:pStyle w:val="ClauseSubList"/>
              <w:numPr>
                <w:ilvl w:val="0"/>
                <w:numId w:val="188"/>
              </w:numPr>
              <w:spacing w:after="240"/>
              <w:jc w:val="both"/>
              <w:rPr>
                <w:sz w:val="24"/>
                <w:lang w:val="en-US"/>
              </w:rPr>
            </w:pPr>
            <w:r w:rsidRPr="009933BD">
              <w:rPr>
                <w:sz w:val="24"/>
                <w:lang w:val="en-US"/>
              </w:rPr>
              <w:t>other payments to the Employer by the Contractor shall be made in the currency in which the sum was expended by the Employer, or in such currency as may be agreed by both Parties;</w:t>
            </w:r>
          </w:p>
          <w:p w14:paraId="104934F9" w14:textId="77777777" w:rsidR="003D730E" w:rsidRPr="009933BD" w:rsidRDefault="003D730E" w:rsidP="003D730E">
            <w:pPr>
              <w:pStyle w:val="ClauseSubList"/>
              <w:numPr>
                <w:ilvl w:val="0"/>
                <w:numId w:val="188"/>
              </w:numPr>
              <w:spacing w:after="240"/>
              <w:jc w:val="both"/>
              <w:rPr>
                <w:sz w:val="24"/>
                <w:lang w:val="en-US"/>
              </w:rPr>
            </w:pPr>
            <w:r w:rsidRPr="009933BD">
              <w:rPr>
                <w:sz w:val="24"/>
                <w:lang w:val="en-US"/>
              </w:rPr>
              <w:t>if any amount payable by the Contractor to the Employer in a particular currency exceeds the sum payable by the Employer to the Contractor in that currency, the Employer may recover the balance of this amount from the sums otherwise payable to the Contractor in other currencies; and</w:t>
            </w:r>
          </w:p>
          <w:p w14:paraId="6381E861" w14:textId="77777777" w:rsidR="003D730E" w:rsidRPr="009933BD" w:rsidRDefault="003D730E" w:rsidP="003D730E">
            <w:pPr>
              <w:pStyle w:val="ClauseSubList"/>
              <w:numPr>
                <w:ilvl w:val="0"/>
                <w:numId w:val="188"/>
              </w:numPr>
              <w:spacing w:after="240"/>
              <w:jc w:val="both"/>
              <w:rPr>
                <w:sz w:val="24"/>
                <w:szCs w:val="24"/>
                <w:lang w:val="en-US"/>
              </w:rPr>
            </w:pPr>
            <w:r w:rsidRPr="009933BD">
              <w:rPr>
                <w:sz w:val="24"/>
                <w:szCs w:val="24"/>
                <w:lang w:val="en-US"/>
              </w:rPr>
              <w:t>if no rates of exchange are stated in the Schedule of Payment Currencies, they shall be those prevailing on the Base Date and determined by the central bank of the Country.</w:t>
            </w:r>
          </w:p>
        </w:tc>
      </w:tr>
      <w:tr w:rsidR="003D730E" w:rsidRPr="009933BD" w14:paraId="36B05C7C" w14:textId="77777777" w:rsidTr="003D730E">
        <w:trPr>
          <w:cantSplit/>
        </w:trPr>
        <w:tc>
          <w:tcPr>
            <w:tcW w:w="9090" w:type="dxa"/>
            <w:gridSpan w:val="4"/>
          </w:tcPr>
          <w:p w14:paraId="2B0695DF" w14:textId="77777777" w:rsidR="003D730E" w:rsidRPr="009933BD" w:rsidRDefault="003D730E" w:rsidP="003D730E">
            <w:pPr>
              <w:pStyle w:val="StyleSection7heading3After10pt"/>
            </w:pPr>
            <w:bookmarkStart w:id="621" w:name="_Toc363730910"/>
            <w:r w:rsidRPr="009933BD">
              <w:t>15.</w:t>
            </w:r>
            <w:r w:rsidRPr="009933BD">
              <w:tab/>
              <w:t>Termination by Employer</w:t>
            </w:r>
            <w:bookmarkEnd w:id="621"/>
          </w:p>
        </w:tc>
      </w:tr>
      <w:tr w:rsidR="003D730E" w:rsidRPr="009933BD" w14:paraId="459C5F83" w14:textId="77777777" w:rsidTr="003D730E">
        <w:tc>
          <w:tcPr>
            <w:tcW w:w="2652" w:type="dxa"/>
          </w:tcPr>
          <w:p w14:paraId="26D8DE09" w14:textId="77777777" w:rsidR="003D730E" w:rsidRPr="009933BD" w:rsidRDefault="003D730E" w:rsidP="003D730E">
            <w:pPr>
              <w:pStyle w:val="Section7heading4"/>
            </w:pPr>
            <w:bookmarkStart w:id="622" w:name="_Toc363730911"/>
            <w:r w:rsidRPr="009933BD">
              <w:t>15.1</w:t>
            </w:r>
            <w:r w:rsidRPr="009933BD">
              <w:tab/>
              <w:t>Notice to Correct</w:t>
            </w:r>
            <w:bookmarkEnd w:id="622"/>
          </w:p>
        </w:tc>
        <w:tc>
          <w:tcPr>
            <w:tcW w:w="6438" w:type="dxa"/>
            <w:gridSpan w:val="3"/>
          </w:tcPr>
          <w:p w14:paraId="68CAC2B4" w14:textId="77777777" w:rsidR="003D730E" w:rsidRPr="009933BD" w:rsidRDefault="003D730E" w:rsidP="003D730E">
            <w:pPr>
              <w:pStyle w:val="ClauseSubPara"/>
              <w:spacing w:before="0" w:after="180"/>
              <w:ind w:left="0"/>
              <w:jc w:val="both"/>
              <w:rPr>
                <w:sz w:val="24"/>
                <w:lang w:val="en-US"/>
              </w:rPr>
            </w:pPr>
            <w:r w:rsidRPr="009933BD">
              <w:rPr>
                <w:sz w:val="24"/>
                <w:lang w:val="en-US"/>
              </w:rPr>
              <w:t>If the Contractor fails to carry out any obligation under the Contract, the Engineer may by notice require the Contractor to make good the failure and to remedy it within a specified reasonable time.</w:t>
            </w:r>
          </w:p>
        </w:tc>
      </w:tr>
      <w:tr w:rsidR="003D730E" w:rsidRPr="009933BD" w14:paraId="7B802BAD" w14:textId="77777777" w:rsidTr="003D730E">
        <w:tc>
          <w:tcPr>
            <w:tcW w:w="2652" w:type="dxa"/>
          </w:tcPr>
          <w:p w14:paraId="1B09028D" w14:textId="77777777" w:rsidR="003D730E" w:rsidRPr="009933BD" w:rsidRDefault="003D730E" w:rsidP="003D730E">
            <w:pPr>
              <w:pStyle w:val="Section7heading4"/>
            </w:pPr>
            <w:bookmarkStart w:id="623" w:name="_Toc363730912"/>
            <w:r w:rsidRPr="009933BD">
              <w:t>15.2</w:t>
            </w:r>
            <w:r w:rsidRPr="009933BD">
              <w:tab/>
              <w:t>Termination by Employer</w:t>
            </w:r>
            <w:bookmarkEnd w:id="623"/>
          </w:p>
          <w:p w14:paraId="43B3AC85" w14:textId="77777777" w:rsidR="003D730E" w:rsidRPr="009933BD" w:rsidRDefault="003D730E" w:rsidP="003D730E">
            <w:pPr>
              <w:pStyle w:val="Heading3"/>
              <w:ind w:left="702" w:hanging="702"/>
              <w:jc w:val="left"/>
              <w:rPr>
                <w:sz w:val="24"/>
              </w:rPr>
            </w:pPr>
          </w:p>
        </w:tc>
        <w:tc>
          <w:tcPr>
            <w:tcW w:w="6438" w:type="dxa"/>
            <w:gridSpan w:val="3"/>
          </w:tcPr>
          <w:p w14:paraId="5EEE473A" w14:textId="77777777" w:rsidR="003D730E" w:rsidRPr="009933BD" w:rsidRDefault="003D730E" w:rsidP="003D730E">
            <w:pPr>
              <w:pStyle w:val="ClauseSubPara"/>
              <w:spacing w:before="0" w:after="180"/>
              <w:ind w:left="0"/>
              <w:jc w:val="both"/>
              <w:rPr>
                <w:sz w:val="24"/>
                <w:lang w:val="en-US"/>
              </w:rPr>
            </w:pPr>
            <w:r w:rsidRPr="009933BD">
              <w:rPr>
                <w:sz w:val="24"/>
                <w:lang w:val="en-US"/>
              </w:rPr>
              <w:t>The Employer shall be entitled to terminate the Contract if the Contractor:</w:t>
            </w:r>
          </w:p>
          <w:p w14:paraId="762F5EE6" w14:textId="77777777" w:rsidR="003D730E" w:rsidRPr="009933BD" w:rsidRDefault="003D730E" w:rsidP="003D730E">
            <w:pPr>
              <w:pStyle w:val="ClauseSubList"/>
              <w:numPr>
                <w:ilvl w:val="0"/>
                <w:numId w:val="189"/>
              </w:numPr>
              <w:spacing w:after="180"/>
              <w:jc w:val="both"/>
              <w:rPr>
                <w:sz w:val="24"/>
                <w:lang w:val="en-US"/>
              </w:rPr>
            </w:pPr>
            <w:r w:rsidRPr="009933BD">
              <w:rPr>
                <w:sz w:val="24"/>
                <w:lang w:val="en-US"/>
              </w:rPr>
              <w:t>fails to comply with Sub-Clause 4.2 [Performance Security] or with a notice under Sub-Clause 15.1 [Notice to Correct],</w:t>
            </w:r>
          </w:p>
          <w:p w14:paraId="12588DCD" w14:textId="77777777" w:rsidR="003D730E" w:rsidRPr="009933BD" w:rsidRDefault="003D730E" w:rsidP="003D730E">
            <w:pPr>
              <w:pStyle w:val="ClauseSubList"/>
              <w:numPr>
                <w:ilvl w:val="0"/>
                <w:numId w:val="189"/>
              </w:numPr>
              <w:spacing w:after="180"/>
              <w:jc w:val="both"/>
              <w:rPr>
                <w:sz w:val="24"/>
                <w:lang w:val="en-US"/>
              </w:rPr>
            </w:pPr>
            <w:r w:rsidRPr="009933BD">
              <w:rPr>
                <w:sz w:val="24"/>
                <w:lang w:val="en-US"/>
              </w:rPr>
              <w:t>abandons the Works or otherwise plainly demonstrates the intention not to continue performance of his obligations under the Contract,</w:t>
            </w:r>
          </w:p>
          <w:p w14:paraId="6A44A8D8" w14:textId="77777777" w:rsidR="003D730E" w:rsidRPr="009933BD" w:rsidRDefault="003D730E" w:rsidP="003D730E">
            <w:pPr>
              <w:pStyle w:val="ClauseSubList"/>
              <w:numPr>
                <w:ilvl w:val="0"/>
                <w:numId w:val="189"/>
              </w:numPr>
              <w:spacing w:after="180"/>
              <w:jc w:val="both"/>
              <w:rPr>
                <w:sz w:val="24"/>
                <w:lang w:val="en-US"/>
              </w:rPr>
            </w:pPr>
            <w:r w:rsidRPr="009933BD">
              <w:rPr>
                <w:sz w:val="24"/>
                <w:lang w:val="en-US"/>
              </w:rPr>
              <w:t>without reasonable excuse fails:</w:t>
            </w:r>
          </w:p>
          <w:p w14:paraId="670E4939" w14:textId="77777777" w:rsidR="003D730E" w:rsidRPr="009933BD" w:rsidRDefault="003D730E" w:rsidP="003D730E">
            <w:pPr>
              <w:pStyle w:val="ClauseSubListSubList"/>
              <w:tabs>
                <w:tab w:val="clear" w:pos="1800"/>
                <w:tab w:val="left" w:pos="1020"/>
              </w:tabs>
              <w:spacing w:after="180"/>
              <w:ind w:left="1020" w:hanging="502"/>
              <w:jc w:val="both"/>
              <w:rPr>
                <w:sz w:val="24"/>
                <w:lang w:val="en-US"/>
              </w:rPr>
            </w:pPr>
            <w:r w:rsidRPr="009933BD">
              <w:rPr>
                <w:sz w:val="24"/>
                <w:lang w:val="en-US"/>
              </w:rPr>
              <w:t>(i)</w:t>
            </w:r>
            <w:r w:rsidRPr="009933BD">
              <w:rPr>
                <w:sz w:val="24"/>
                <w:lang w:val="en-US"/>
              </w:rPr>
              <w:tab/>
              <w:t>to proceed with the Works in accordance with Clause 8 [Commencement, Delays and Suspension], or</w:t>
            </w:r>
          </w:p>
          <w:p w14:paraId="2A1BF8FC" w14:textId="77777777" w:rsidR="003D730E" w:rsidRPr="009933BD" w:rsidRDefault="003D730E" w:rsidP="003D730E">
            <w:pPr>
              <w:pStyle w:val="ClauseSubListSubList"/>
              <w:tabs>
                <w:tab w:val="clear" w:pos="1800"/>
                <w:tab w:val="left" w:pos="1020"/>
              </w:tabs>
              <w:spacing w:after="180"/>
              <w:ind w:left="1020" w:hanging="502"/>
              <w:jc w:val="both"/>
              <w:rPr>
                <w:lang w:val="en-US"/>
              </w:rPr>
            </w:pPr>
            <w:r w:rsidRPr="009933BD">
              <w:rPr>
                <w:sz w:val="24"/>
                <w:lang w:val="en-US"/>
              </w:rPr>
              <w:t>(ii)</w:t>
            </w:r>
            <w:r w:rsidRPr="009933BD">
              <w:rPr>
                <w:sz w:val="24"/>
                <w:lang w:val="en-US"/>
              </w:rPr>
              <w:tab/>
              <w:t>to comply with a notice issued under Sub-Clause 7.5 [Rejection] or Sub-Clause 7.6 [Remedial Work], within 28 days after receiving it,</w:t>
            </w:r>
          </w:p>
          <w:p w14:paraId="0E2B96E5" w14:textId="77777777" w:rsidR="003D730E" w:rsidRPr="009933BD" w:rsidRDefault="003D730E" w:rsidP="003D730E">
            <w:pPr>
              <w:pStyle w:val="ClauseSubList"/>
              <w:numPr>
                <w:ilvl w:val="0"/>
                <w:numId w:val="189"/>
              </w:numPr>
              <w:spacing w:after="180"/>
              <w:jc w:val="both"/>
              <w:rPr>
                <w:sz w:val="24"/>
                <w:lang w:val="en-US"/>
              </w:rPr>
            </w:pPr>
            <w:r w:rsidRPr="009933BD">
              <w:rPr>
                <w:sz w:val="24"/>
                <w:lang w:val="en-US"/>
              </w:rPr>
              <w:t>subcontracts the whole of the Works or assigns the Contract without the required agreement,</w:t>
            </w:r>
          </w:p>
          <w:p w14:paraId="39487D46" w14:textId="77777777" w:rsidR="003D730E" w:rsidRPr="009933BD" w:rsidRDefault="003D730E" w:rsidP="003D730E">
            <w:pPr>
              <w:pStyle w:val="ClauseSubList"/>
              <w:numPr>
                <w:ilvl w:val="0"/>
                <w:numId w:val="189"/>
              </w:numPr>
              <w:spacing w:after="180"/>
              <w:jc w:val="both"/>
              <w:rPr>
                <w:rFonts w:ascii="Helvetica Neue" w:hAnsi="Helvetica Neue"/>
                <w:sz w:val="24"/>
                <w:lang w:val="en-US"/>
              </w:rPr>
            </w:pPr>
            <w:r w:rsidRPr="009933BD">
              <w:rPr>
                <w:sz w:val="24"/>
                <w:lang w:val="en-US"/>
              </w:rPr>
              <w:t>becomes bankrupt or insolvent, 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 or</w:t>
            </w:r>
          </w:p>
          <w:p w14:paraId="2CFAB51B" w14:textId="77777777" w:rsidR="003D730E" w:rsidRPr="009933BD" w:rsidRDefault="003D730E" w:rsidP="003D730E">
            <w:pPr>
              <w:pStyle w:val="ClauseSubList"/>
              <w:numPr>
                <w:ilvl w:val="0"/>
                <w:numId w:val="189"/>
              </w:numPr>
              <w:spacing w:after="180"/>
              <w:jc w:val="both"/>
              <w:rPr>
                <w:sz w:val="24"/>
                <w:lang w:val="en-US"/>
              </w:rPr>
            </w:pPr>
            <w:r w:rsidRPr="009933BD">
              <w:rPr>
                <w:sz w:val="24"/>
                <w:lang w:val="en-US"/>
              </w:rPr>
              <w:t>gives or offers to give (directly or indirectly) to any person any bribe, gift, gratuity, commission or other thing of value, as an inducement or reward:</w:t>
            </w:r>
          </w:p>
          <w:p w14:paraId="29029C02" w14:textId="77777777" w:rsidR="003D730E" w:rsidRPr="009933BD" w:rsidRDefault="003D730E" w:rsidP="003D730E">
            <w:pPr>
              <w:pStyle w:val="ClauseSubListSubList"/>
              <w:numPr>
                <w:ilvl w:val="0"/>
                <w:numId w:val="116"/>
              </w:numPr>
              <w:spacing w:after="180"/>
              <w:jc w:val="both"/>
              <w:rPr>
                <w:sz w:val="24"/>
                <w:lang w:val="en-US"/>
              </w:rPr>
            </w:pPr>
            <w:r w:rsidRPr="009933BD">
              <w:rPr>
                <w:sz w:val="24"/>
                <w:lang w:val="en-US"/>
              </w:rPr>
              <w:t>for doing or forbearing to do any action in relation to the Contract, or</w:t>
            </w:r>
          </w:p>
          <w:p w14:paraId="6427D257" w14:textId="77777777" w:rsidR="003D730E" w:rsidRPr="009933BD" w:rsidRDefault="003D730E" w:rsidP="003D730E">
            <w:pPr>
              <w:pStyle w:val="ClauseSubListSubList"/>
              <w:numPr>
                <w:ilvl w:val="0"/>
                <w:numId w:val="116"/>
              </w:numPr>
              <w:spacing w:after="180"/>
              <w:jc w:val="both"/>
              <w:rPr>
                <w:sz w:val="24"/>
                <w:lang w:val="en-US"/>
              </w:rPr>
            </w:pPr>
            <w:r w:rsidRPr="009933BD">
              <w:rPr>
                <w:sz w:val="24"/>
                <w:lang w:val="en-US"/>
              </w:rPr>
              <w:t>for showing or forbearing to show favour or disfavour to any person in relation to the Contract,</w:t>
            </w:r>
          </w:p>
          <w:p w14:paraId="66BD36BC" w14:textId="77777777" w:rsidR="003D730E" w:rsidRPr="009933BD" w:rsidRDefault="003D730E" w:rsidP="003D730E">
            <w:pPr>
              <w:pStyle w:val="ClauseSubPara"/>
              <w:spacing w:before="0" w:after="180"/>
              <w:ind w:left="0"/>
              <w:jc w:val="both"/>
              <w:rPr>
                <w:sz w:val="24"/>
                <w:lang w:val="en-US"/>
              </w:rPr>
            </w:pPr>
            <w:r w:rsidRPr="009933BD">
              <w:rPr>
                <w:sz w:val="24"/>
                <w:lang w:val="en-US"/>
              </w:rPr>
              <w:t>or if any of the Contractor’s Personnel, agents or Subcontractors gives or offers to give (directly or indirectly) to any person any such inducement or reward as is described in this sub-paragraph (f). However, lawful inducements and rewards to Contractor’s Personnel shall not entitle termination.</w:t>
            </w:r>
          </w:p>
          <w:p w14:paraId="03E9B00E" w14:textId="77777777" w:rsidR="003D730E" w:rsidRPr="009933BD" w:rsidRDefault="003D730E" w:rsidP="003D730E">
            <w:pPr>
              <w:pStyle w:val="ClauseSubPara"/>
              <w:spacing w:before="0" w:after="180"/>
              <w:ind w:left="0"/>
              <w:jc w:val="both"/>
              <w:rPr>
                <w:sz w:val="24"/>
                <w:lang w:val="en-US"/>
              </w:rPr>
            </w:pPr>
            <w:r w:rsidRPr="009933BD">
              <w:rPr>
                <w:sz w:val="24"/>
                <w:lang w:val="en-US"/>
              </w:rPr>
              <w:t>In any of these events or circumstances, the Employer may, upon giving 14 days’ notice to the Contractor, terminate the Contract and expel the Contractor from the Site. However, in the case of sub-paragraph (e) or (f), the Employer may by notice terminate the Contract immediately.</w:t>
            </w:r>
          </w:p>
          <w:p w14:paraId="3713AFD3" w14:textId="77777777" w:rsidR="003D730E" w:rsidRPr="009933BD" w:rsidRDefault="003D730E" w:rsidP="003D730E">
            <w:pPr>
              <w:pStyle w:val="ClauseSubPara"/>
              <w:spacing w:before="0" w:after="180"/>
              <w:ind w:left="0"/>
              <w:jc w:val="both"/>
              <w:rPr>
                <w:sz w:val="24"/>
                <w:lang w:val="en-US"/>
              </w:rPr>
            </w:pPr>
            <w:r w:rsidRPr="009933BD">
              <w:rPr>
                <w:sz w:val="24"/>
                <w:lang w:val="en-US"/>
              </w:rPr>
              <w:t>The Employer’s election to terminate the Contract shall not prejudice any other rights of the Employer, under the Contract or otherwise.</w:t>
            </w:r>
          </w:p>
          <w:p w14:paraId="094D07F9" w14:textId="77777777" w:rsidR="003D730E" w:rsidRPr="009933BD" w:rsidRDefault="003D730E" w:rsidP="003D730E">
            <w:pPr>
              <w:pStyle w:val="ClauseSubPara"/>
              <w:spacing w:before="0" w:after="180"/>
              <w:ind w:left="0"/>
              <w:jc w:val="both"/>
              <w:rPr>
                <w:sz w:val="24"/>
                <w:lang w:val="en-US"/>
              </w:rPr>
            </w:pPr>
            <w:r w:rsidRPr="009933BD">
              <w:rPr>
                <w:sz w:val="24"/>
                <w:lang w:val="en-US"/>
              </w:rPr>
              <w:t>The Contractor shall then leave the Site and deliver any required Goods, all Contractor’s Documents, and other design documents made by or for him, to the Engineer. However, the Contractor shall use his best efforts to comply immediately with any reasonable instructions included in the notice (i) for the assignment of any subcontract, and (ii) for the protection of life or property or for the safety of the Works.</w:t>
            </w:r>
          </w:p>
          <w:p w14:paraId="6B379885" w14:textId="77777777" w:rsidR="003D730E" w:rsidRPr="009933BD" w:rsidRDefault="003D730E" w:rsidP="003D730E">
            <w:pPr>
              <w:pStyle w:val="ClauseSubPara"/>
              <w:spacing w:before="0" w:after="180"/>
              <w:ind w:left="0"/>
              <w:jc w:val="both"/>
              <w:rPr>
                <w:sz w:val="24"/>
                <w:lang w:val="en-US"/>
              </w:rPr>
            </w:pPr>
            <w:r w:rsidRPr="009933BD">
              <w:rPr>
                <w:sz w:val="24"/>
                <w:lang w:val="en-US"/>
              </w:rPr>
              <w:t>After termination, the Employer may complete the Works and/or arrange for any other entities to do so. The Employer and these entities may then use any Goods, Contractor’s Documents and other design documents made by or on behalf of the Contractor.</w:t>
            </w:r>
          </w:p>
          <w:p w14:paraId="4EE327F1" w14:textId="77777777" w:rsidR="003D730E" w:rsidRPr="009933BD" w:rsidRDefault="003D730E" w:rsidP="003D730E">
            <w:pPr>
              <w:pStyle w:val="ClauseSubPara"/>
              <w:spacing w:before="0" w:after="180"/>
              <w:ind w:left="0"/>
              <w:jc w:val="both"/>
              <w:rPr>
                <w:sz w:val="24"/>
                <w:lang w:val="en-US"/>
              </w:rPr>
            </w:pPr>
            <w:r w:rsidRPr="009933BD">
              <w:rPr>
                <w:sz w:val="24"/>
                <w:lang w:val="en-US"/>
              </w:rPr>
              <w:t>The Employer shall then give notice that the Contractor’s Equipment and Temporary Works will be released to the Contractor at or near the Site. The Contractor shall promptly arrange their removal, at the risk and cost of the Contractor. However, if by this time the Contractor has failed to make a payment due to the Employer, these items may be sold by the Employer in order to recover this payment. Any balance of the proceeds shall then be paid to the Contractor.</w:t>
            </w:r>
          </w:p>
        </w:tc>
      </w:tr>
      <w:tr w:rsidR="003D730E" w:rsidRPr="009933BD" w14:paraId="7BF4A082" w14:textId="77777777" w:rsidTr="003D730E">
        <w:tc>
          <w:tcPr>
            <w:tcW w:w="2652" w:type="dxa"/>
          </w:tcPr>
          <w:p w14:paraId="7F1897F6" w14:textId="77777777" w:rsidR="003D730E" w:rsidRPr="009933BD" w:rsidRDefault="003D730E" w:rsidP="003D730E">
            <w:pPr>
              <w:pStyle w:val="Section7heading4"/>
            </w:pPr>
            <w:bookmarkStart w:id="624" w:name="_Toc363730913"/>
            <w:r w:rsidRPr="009933BD">
              <w:t>15.3</w:t>
            </w:r>
            <w:r w:rsidRPr="009933BD">
              <w:tab/>
              <w:t>Valuation at Date of Termination</w:t>
            </w:r>
            <w:bookmarkEnd w:id="624"/>
          </w:p>
        </w:tc>
        <w:tc>
          <w:tcPr>
            <w:tcW w:w="6438" w:type="dxa"/>
            <w:gridSpan w:val="3"/>
          </w:tcPr>
          <w:p w14:paraId="6D8AABFB" w14:textId="77777777" w:rsidR="003D730E" w:rsidRPr="009933BD" w:rsidRDefault="003D730E" w:rsidP="003D730E">
            <w:pPr>
              <w:pStyle w:val="ClauseSubPara"/>
              <w:spacing w:before="0" w:after="200"/>
              <w:ind w:left="0"/>
              <w:jc w:val="both"/>
              <w:rPr>
                <w:sz w:val="24"/>
                <w:lang w:val="en-US"/>
              </w:rPr>
            </w:pPr>
            <w:r w:rsidRPr="009933BD">
              <w:rPr>
                <w:sz w:val="24"/>
                <w:lang w:val="en-US"/>
              </w:rPr>
              <w:t>As soon as practicable after a notice of termination under Sub-Clause 15.2 [Termination by Employer] has taken effect, the Engineer shall proceed in accordance with Sub-Clause 3.5 [Determinations] to agree or determine the value of the Works, Goods and Contractor’s Documents, and any other sums due to the Contractor for work executed in accordance with the Contract.</w:t>
            </w:r>
          </w:p>
        </w:tc>
      </w:tr>
      <w:tr w:rsidR="003D730E" w:rsidRPr="009933BD" w14:paraId="526D39DC" w14:textId="77777777" w:rsidTr="003D730E">
        <w:tc>
          <w:tcPr>
            <w:tcW w:w="2652" w:type="dxa"/>
          </w:tcPr>
          <w:p w14:paraId="72BEA3D1" w14:textId="77777777" w:rsidR="003D730E" w:rsidRPr="009933BD" w:rsidRDefault="003D730E" w:rsidP="003D730E">
            <w:pPr>
              <w:pStyle w:val="Section7heading4"/>
            </w:pPr>
            <w:bookmarkStart w:id="625" w:name="_Toc363730914"/>
            <w:r w:rsidRPr="009933BD">
              <w:t>15.4</w:t>
            </w:r>
            <w:r w:rsidRPr="009933BD">
              <w:tab/>
              <w:t>Payment after Termination</w:t>
            </w:r>
            <w:bookmarkEnd w:id="625"/>
          </w:p>
          <w:p w14:paraId="169F8E3A" w14:textId="77777777" w:rsidR="003D730E" w:rsidRPr="009933BD" w:rsidRDefault="003D730E" w:rsidP="003D730E">
            <w:pPr>
              <w:pStyle w:val="Heading3"/>
              <w:ind w:left="702" w:hanging="720"/>
              <w:jc w:val="left"/>
              <w:rPr>
                <w:sz w:val="24"/>
              </w:rPr>
            </w:pPr>
          </w:p>
        </w:tc>
        <w:tc>
          <w:tcPr>
            <w:tcW w:w="6438" w:type="dxa"/>
            <w:gridSpan w:val="3"/>
          </w:tcPr>
          <w:p w14:paraId="021FFFF2" w14:textId="77777777" w:rsidR="003D730E" w:rsidRPr="009933BD" w:rsidRDefault="003D730E" w:rsidP="003D730E">
            <w:pPr>
              <w:pStyle w:val="ClauseSubPara"/>
              <w:spacing w:before="0" w:after="160"/>
              <w:ind w:left="0"/>
              <w:jc w:val="both"/>
              <w:rPr>
                <w:spacing w:val="-4"/>
                <w:sz w:val="24"/>
                <w:szCs w:val="24"/>
                <w:lang w:val="en-US"/>
              </w:rPr>
            </w:pPr>
            <w:r w:rsidRPr="009933BD">
              <w:rPr>
                <w:spacing w:val="-4"/>
                <w:sz w:val="24"/>
                <w:szCs w:val="24"/>
                <w:lang w:val="en-US"/>
              </w:rPr>
              <w:t>After a notice of termination under Sub-Clause 15.2 [Termination by Employer] has taken effect, the Employer may:</w:t>
            </w:r>
          </w:p>
          <w:p w14:paraId="20AA9539" w14:textId="77777777" w:rsidR="003D730E" w:rsidRPr="009933BD" w:rsidRDefault="003D730E" w:rsidP="003D730E">
            <w:pPr>
              <w:pStyle w:val="ClauseSubList"/>
              <w:numPr>
                <w:ilvl w:val="0"/>
                <w:numId w:val="190"/>
              </w:numPr>
              <w:spacing w:after="160"/>
              <w:jc w:val="both"/>
              <w:rPr>
                <w:sz w:val="24"/>
                <w:lang w:val="en-US"/>
              </w:rPr>
            </w:pPr>
            <w:r w:rsidRPr="009933BD">
              <w:rPr>
                <w:sz w:val="24"/>
                <w:lang w:val="en-US"/>
              </w:rPr>
              <w:t>proceed in accordance with Sub-Clause 2.5 [Employer’s Claims],</w:t>
            </w:r>
          </w:p>
          <w:p w14:paraId="4B2B68ED" w14:textId="77777777" w:rsidR="003D730E" w:rsidRPr="009933BD" w:rsidRDefault="003D730E" w:rsidP="003D730E">
            <w:pPr>
              <w:pStyle w:val="ClauseSubList"/>
              <w:numPr>
                <w:ilvl w:val="0"/>
                <w:numId w:val="190"/>
              </w:numPr>
              <w:spacing w:after="160"/>
              <w:jc w:val="both"/>
              <w:rPr>
                <w:sz w:val="24"/>
                <w:lang w:val="en-US"/>
              </w:rPr>
            </w:pPr>
            <w:r w:rsidRPr="009933BD">
              <w:rPr>
                <w:sz w:val="24"/>
                <w:lang w:val="en-US"/>
              </w:rPr>
              <w:t>withhold further payments to the Contractor until the costs of execution, completion and remedying of any defects, damages for delay in completion (if any), and all other costs incurred by the Employer, have been established, and/or</w:t>
            </w:r>
          </w:p>
          <w:p w14:paraId="5B6525EF" w14:textId="77777777" w:rsidR="003D730E" w:rsidRPr="009933BD" w:rsidRDefault="003D730E" w:rsidP="003D730E">
            <w:pPr>
              <w:pStyle w:val="ClauseSubList"/>
              <w:numPr>
                <w:ilvl w:val="0"/>
                <w:numId w:val="190"/>
              </w:numPr>
              <w:spacing w:after="160"/>
              <w:jc w:val="both"/>
              <w:rPr>
                <w:sz w:val="24"/>
                <w:lang w:val="en-US"/>
              </w:rPr>
            </w:pPr>
            <w:r w:rsidRPr="009933BD">
              <w:rPr>
                <w:sz w:val="24"/>
                <w:lang w:val="en-US"/>
              </w:rPr>
              <w:t>recover from the Contractor any losses and damages incurred by the Employer and any extra costs of completing the Works, after allowing for any sum due to the Contractor under Sub-Clause 15.3 [Valuation at Date of Termination]. After recovering any such losses, damages and extra costs, the Employer shall pay any balance to the Contractor.</w:t>
            </w:r>
          </w:p>
        </w:tc>
      </w:tr>
      <w:tr w:rsidR="003D730E" w:rsidRPr="009933BD" w14:paraId="7AFC5430" w14:textId="77777777" w:rsidTr="003D730E">
        <w:tc>
          <w:tcPr>
            <w:tcW w:w="2652" w:type="dxa"/>
          </w:tcPr>
          <w:p w14:paraId="43518650" w14:textId="77777777" w:rsidR="003D730E" w:rsidRPr="009933BD" w:rsidRDefault="003D730E" w:rsidP="003D730E">
            <w:pPr>
              <w:pStyle w:val="Section7heading4"/>
            </w:pPr>
            <w:bookmarkStart w:id="626" w:name="_Toc363730915"/>
            <w:r w:rsidRPr="009933BD">
              <w:t>15.5</w:t>
            </w:r>
            <w:r w:rsidRPr="009933BD">
              <w:tab/>
              <w:t>Employer’s Entitlement to Termination for Convenience</w:t>
            </w:r>
            <w:bookmarkEnd w:id="626"/>
          </w:p>
        </w:tc>
        <w:tc>
          <w:tcPr>
            <w:tcW w:w="6438" w:type="dxa"/>
            <w:gridSpan w:val="3"/>
          </w:tcPr>
          <w:p w14:paraId="299A794A" w14:textId="77777777" w:rsidR="003D730E" w:rsidRPr="009933BD" w:rsidRDefault="003D730E" w:rsidP="003D730E">
            <w:pPr>
              <w:pStyle w:val="ClauseSubPara"/>
              <w:spacing w:before="0" w:after="200"/>
              <w:ind w:left="0"/>
              <w:jc w:val="both"/>
              <w:rPr>
                <w:sz w:val="24"/>
                <w:lang w:val="en-US"/>
              </w:rPr>
            </w:pPr>
            <w:r w:rsidRPr="009933BD">
              <w:rPr>
                <w:sz w:val="24"/>
                <w:lang w:val="en-US"/>
              </w:rPr>
              <w:t>The Employer shall be entitled to terminate the Contract, at any time for the Employer’s convenience, by giving notice of such termination to the Contractor. The termination shall take effect 28 days after the later of the dates on which the Contractor receives this notice or the Employer returns the Performance Security. The Employer shall not terminate the Contract under this Sub-Clause in order to execute the Works himself or to arrange for the Works to be executed by another contractor or to avoid a termination of the Contract by the Contractor under Clause 16.2 [Termination by Contractor</w:t>
            </w:r>
            <w:r w:rsidRPr="009933BD">
              <w:rPr>
                <w:sz w:val="24"/>
                <w:szCs w:val="24"/>
                <w:lang w:val="en-US"/>
              </w:rPr>
              <w:t>].</w:t>
            </w:r>
          </w:p>
          <w:p w14:paraId="262BD7A3" w14:textId="77777777" w:rsidR="003D730E" w:rsidRPr="009933BD" w:rsidRDefault="003D730E" w:rsidP="003D730E">
            <w:pPr>
              <w:pStyle w:val="ClauseSubPara"/>
              <w:spacing w:before="0" w:after="200"/>
              <w:ind w:left="0"/>
              <w:jc w:val="both"/>
              <w:rPr>
                <w:sz w:val="24"/>
                <w:lang w:val="en-US"/>
              </w:rPr>
            </w:pPr>
            <w:r w:rsidRPr="009933BD">
              <w:rPr>
                <w:sz w:val="24"/>
                <w:lang w:val="en-US"/>
              </w:rPr>
              <w:t>After this termination, the Contractor shall proceed in accordance with Sub-Clause 16.3 [Cessation of Work and Removal of Contractor’s Equipment] and shall be paid in accordance with Sub-Clause 16.4 [Payment on Termination].</w:t>
            </w:r>
          </w:p>
        </w:tc>
      </w:tr>
      <w:tr w:rsidR="003D730E" w:rsidRPr="009933BD" w14:paraId="07EEE9B3" w14:textId="77777777" w:rsidTr="003D730E">
        <w:tc>
          <w:tcPr>
            <w:tcW w:w="2652" w:type="dxa"/>
          </w:tcPr>
          <w:p w14:paraId="3D36BCAF" w14:textId="77777777" w:rsidR="003D730E" w:rsidRPr="009933BD" w:rsidRDefault="003D730E" w:rsidP="003D730E">
            <w:pPr>
              <w:pStyle w:val="Section7heading4"/>
            </w:pPr>
            <w:bookmarkStart w:id="627" w:name="_Toc363730916"/>
            <w:r w:rsidRPr="009933BD">
              <w:t>15.6</w:t>
            </w:r>
            <w:r w:rsidRPr="009933BD">
              <w:tab/>
              <w:t>Corrupt or Fraudulent Practices</w:t>
            </w:r>
            <w:bookmarkEnd w:id="627"/>
          </w:p>
        </w:tc>
        <w:tc>
          <w:tcPr>
            <w:tcW w:w="6438" w:type="dxa"/>
            <w:gridSpan w:val="3"/>
          </w:tcPr>
          <w:p w14:paraId="77F15A2A" w14:textId="77777777" w:rsidR="003D730E" w:rsidRPr="009933BD" w:rsidRDefault="003D730E" w:rsidP="003D730E">
            <w:pPr>
              <w:spacing w:after="200"/>
            </w:pPr>
            <w:r w:rsidRPr="009933BD">
              <w:t>If the Employer determines, based on reasonable evidence, that the Contractor has engaged in corrupt, fraudulent, collusive or coercive practices, in competing for or in executing the Contract, then the Employer may, after giving 14 days notice to the Contractor, terminate the Contract and expel him from the Site, and the provisions of Clause 15 shall apply as if such termination had been made under Sub-Clause 15.2 [Termination by Employer].</w:t>
            </w:r>
          </w:p>
          <w:p w14:paraId="011D003D" w14:textId="77777777" w:rsidR="003D730E" w:rsidRPr="009933BD" w:rsidRDefault="003D730E" w:rsidP="003D730E">
            <w:pPr>
              <w:spacing w:after="200"/>
            </w:pPr>
            <w:r w:rsidRPr="009933BD">
              <w:t>Should any employee of the Contractor be determined, based on reasonable evidence, to have engaged in corrupt, fraudulent or coercive practice during the execution of the work then that employee shall be removed in accordance with Sub-Clause 6.9 [Contractor’s Personnel].</w:t>
            </w:r>
          </w:p>
          <w:p w14:paraId="509EC4C1" w14:textId="77777777" w:rsidR="003D730E" w:rsidRPr="009933BD" w:rsidRDefault="003D730E" w:rsidP="003D730E">
            <w:pPr>
              <w:spacing w:after="200"/>
            </w:pPr>
            <w:r w:rsidRPr="009933BD">
              <w:t xml:space="preserve">For the purposes of this Sub-Clause: </w:t>
            </w:r>
          </w:p>
          <w:p w14:paraId="75EEFA7A" w14:textId="77777777" w:rsidR="003D730E" w:rsidRPr="009933BD" w:rsidRDefault="003D730E" w:rsidP="003D730E">
            <w:pPr>
              <w:pStyle w:val="StyleHeading4Sub-ClauseSub-paragraphClauseSubSubNoNameAft"/>
              <w:spacing w:after="200"/>
              <w:ind w:left="1526" w:hanging="547"/>
              <w:rPr>
                <w:b w:val="0"/>
              </w:rPr>
            </w:pPr>
            <w:r w:rsidRPr="009933BD">
              <w:rPr>
                <w:b w:val="0"/>
              </w:rPr>
              <w:t>(i)</w:t>
            </w:r>
            <w:r w:rsidRPr="009933BD">
              <w:rPr>
                <w:b w:val="0"/>
              </w:rPr>
              <w:tab/>
              <w:t>“corrupt practice” is the offering, giving, receiving or soliciting, directly or indirectly, of anything of value to influence improperly the actions of another party;</w:t>
            </w:r>
            <w:r w:rsidRPr="009933BD">
              <w:rPr>
                <w:rStyle w:val="FootnoteReference"/>
                <w:b w:val="0"/>
              </w:rPr>
              <w:footnoteReference w:id="17"/>
            </w:r>
          </w:p>
          <w:p w14:paraId="6C0C01DE" w14:textId="77777777" w:rsidR="003D730E" w:rsidRPr="009933BD" w:rsidRDefault="003D730E" w:rsidP="003D730E">
            <w:pPr>
              <w:pStyle w:val="StyleHeading4Sub-ClauseSub-paragraphClauseSubSubNoNameAft"/>
              <w:spacing w:after="200"/>
              <w:ind w:left="1526" w:hanging="547"/>
              <w:rPr>
                <w:b w:val="0"/>
              </w:rPr>
            </w:pPr>
            <w:r w:rsidRPr="009933BD">
              <w:rPr>
                <w:b w:val="0"/>
              </w:rPr>
              <w:t>(ii)</w:t>
            </w:r>
            <w:r w:rsidRPr="009933BD">
              <w:rPr>
                <w:b w:val="0"/>
              </w:rPr>
              <w:tab/>
              <w:t>“fraudulent practice” is any act or omission, including a misrepresentation, that knowingly or recklessly misleads, or attempts to mislead, a party to obtain a financial or other benefit or to avoid an obligation;</w:t>
            </w:r>
            <w:r w:rsidRPr="009933BD">
              <w:rPr>
                <w:rStyle w:val="FootnoteReference"/>
                <w:b w:val="0"/>
              </w:rPr>
              <w:footnoteReference w:id="18"/>
            </w:r>
          </w:p>
          <w:p w14:paraId="23B0A30D" w14:textId="77777777" w:rsidR="003D730E" w:rsidRPr="009933BD" w:rsidRDefault="003D730E" w:rsidP="003D730E">
            <w:pPr>
              <w:pStyle w:val="StyleHeading4Sub-ClauseSub-paragraphClauseSubSubNoNameAft"/>
              <w:spacing w:after="200"/>
              <w:ind w:left="1526" w:hanging="547"/>
              <w:rPr>
                <w:b w:val="0"/>
              </w:rPr>
            </w:pPr>
            <w:r w:rsidRPr="009933BD">
              <w:rPr>
                <w:b w:val="0"/>
              </w:rPr>
              <w:t>(iii)</w:t>
            </w:r>
            <w:r w:rsidRPr="009933BD">
              <w:rPr>
                <w:b w:val="0"/>
              </w:rPr>
              <w:tab/>
              <w:t>“collusive practice” is an arrangement between two or more parties designed to achieve an improper purpose, including to influence improperly the actions of another party;</w:t>
            </w:r>
            <w:r w:rsidRPr="009933BD">
              <w:rPr>
                <w:rStyle w:val="FootnoteReference"/>
                <w:b w:val="0"/>
              </w:rPr>
              <w:footnoteReference w:id="19"/>
            </w:r>
          </w:p>
          <w:p w14:paraId="4A6BF7DF" w14:textId="77777777" w:rsidR="003D730E" w:rsidRPr="009933BD" w:rsidRDefault="003D730E" w:rsidP="003D730E">
            <w:pPr>
              <w:suppressAutoHyphens/>
              <w:spacing w:after="200"/>
              <w:ind w:left="1526" w:hanging="547"/>
            </w:pPr>
            <w:r w:rsidRPr="009933BD">
              <w:t>(iv)</w:t>
            </w:r>
            <w:r w:rsidRPr="009933BD">
              <w:tab/>
              <w:t>“coercive practice” is impairing or harming, or threatening to impair or harm, directly or indirectly, any party or the property of the party to influence improperly the actions of a party;</w:t>
            </w:r>
            <w:r w:rsidRPr="009933BD">
              <w:rPr>
                <w:rStyle w:val="FootnoteReference"/>
              </w:rPr>
              <w:footnoteReference w:id="20"/>
            </w:r>
          </w:p>
          <w:p w14:paraId="2B111129" w14:textId="77777777" w:rsidR="003D730E" w:rsidRPr="009933BD" w:rsidRDefault="003D730E" w:rsidP="003D730E">
            <w:pPr>
              <w:autoSpaceDE w:val="0"/>
              <w:autoSpaceDN w:val="0"/>
              <w:adjustRightInd w:val="0"/>
              <w:spacing w:after="200" w:line="240" w:lineRule="atLeast"/>
              <w:ind w:left="1080" w:hanging="108"/>
              <w:rPr>
                <w:color w:val="000000"/>
              </w:rPr>
            </w:pPr>
            <w:r w:rsidRPr="009933BD">
              <w:rPr>
                <w:bCs/>
                <w:color w:val="000000"/>
              </w:rPr>
              <w:t>(v)</w:t>
            </w:r>
            <w:r w:rsidRPr="009933BD">
              <w:rPr>
                <w:bCs/>
                <w:color w:val="000000"/>
              </w:rPr>
              <w:tab/>
              <w:t>“obstructive practice”</w:t>
            </w:r>
            <w:r w:rsidRPr="009933BD">
              <w:rPr>
                <w:color w:val="000000"/>
              </w:rPr>
              <w:t>is</w:t>
            </w:r>
          </w:p>
          <w:p w14:paraId="48CC21FE" w14:textId="77777777" w:rsidR="003D730E" w:rsidRPr="009933BD" w:rsidRDefault="003D730E" w:rsidP="003D730E">
            <w:pPr>
              <w:tabs>
                <w:tab w:val="left" w:pos="2052"/>
              </w:tabs>
              <w:autoSpaceDE w:val="0"/>
              <w:autoSpaceDN w:val="0"/>
              <w:adjustRightInd w:val="0"/>
              <w:spacing w:after="200"/>
              <w:ind w:left="2052" w:hanging="630"/>
            </w:pPr>
            <w:r w:rsidRPr="009933BD">
              <w:rPr>
                <w:bCs/>
                <w:color w:val="000000"/>
              </w:rPr>
              <w:t>(aa)</w:t>
            </w:r>
            <w:r w:rsidRPr="009933BD">
              <w:tab/>
            </w:r>
            <w:r w:rsidRPr="009933BD">
              <w:rPr>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A40EDC8" w14:textId="77777777" w:rsidR="003D730E" w:rsidRPr="009933BD" w:rsidRDefault="003D730E" w:rsidP="003D730E">
            <w:pPr>
              <w:tabs>
                <w:tab w:val="left" w:pos="2052"/>
              </w:tabs>
              <w:suppressAutoHyphens/>
              <w:spacing w:after="200"/>
              <w:ind w:left="2052" w:hanging="630"/>
            </w:pPr>
            <w:r w:rsidRPr="009933BD">
              <w:t xml:space="preserve">(bb) </w:t>
            </w:r>
            <w:r w:rsidRPr="009933BD">
              <w:tab/>
              <w:t>acts intended to materially impede the exercise of the Bank’s inspection and audit rights provided for under Sub-Clause 1.15 [Inspections and Audits by the Bank].</w:t>
            </w:r>
          </w:p>
        </w:tc>
      </w:tr>
      <w:tr w:rsidR="003D730E" w:rsidRPr="009933BD" w14:paraId="4C6F4936" w14:textId="77777777" w:rsidTr="003D730E">
        <w:trPr>
          <w:cantSplit/>
        </w:trPr>
        <w:tc>
          <w:tcPr>
            <w:tcW w:w="9090" w:type="dxa"/>
            <w:gridSpan w:val="4"/>
          </w:tcPr>
          <w:p w14:paraId="73883BE9" w14:textId="77777777" w:rsidR="003D730E" w:rsidRPr="009933BD" w:rsidRDefault="003D730E" w:rsidP="003D730E">
            <w:pPr>
              <w:pStyle w:val="StyleSection7heading3After10pt"/>
            </w:pPr>
            <w:bookmarkStart w:id="628" w:name="_Toc363730917"/>
            <w:r w:rsidRPr="009933BD">
              <w:t>16.</w:t>
            </w:r>
            <w:r w:rsidRPr="009933BD">
              <w:tab/>
              <w:t>Suspension and Termination by Contractor</w:t>
            </w:r>
            <w:bookmarkEnd w:id="628"/>
          </w:p>
        </w:tc>
      </w:tr>
      <w:tr w:rsidR="003D730E" w:rsidRPr="009933BD" w14:paraId="05C4BCF5" w14:textId="77777777" w:rsidTr="003D730E">
        <w:tc>
          <w:tcPr>
            <w:tcW w:w="2652" w:type="dxa"/>
          </w:tcPr>
          <w:p w14:paraId="6458884A" w14:textId="77777777" w:rsidR="003D730E" w:rsidRPr="009933BD" w:rsidRDefault="003D730E" w:rsidP="003D730E">
            <w:pPr>
              <w:pStyle w:val="Section7heading4"/>
            </w:pPr>
            <w:bookmarkStart w:id="629" w:name="_Toc363730918"/>
            <w:r w:rsidRPr="009933BD">
              <w:t>16.1</w:t>
            </w:r>
            <w:r w:rsidRPr="009933BD">
              <w:tab/>
              <w:t>Contractor’s Entitlement to Suspend Work</w:t>
            </w:r>
            <w:bookmarkEnd w:id="629"/>
          </w:p>
        </w:tc>
        <w:tc>
          <w:tcPr>
            <w:tcW w:w="6438" w:type="dxa"/>
            <w:gridSpan w:val="3"/>
          </w:tcPr>
          <w:p w14:paraId="33715966" w14:textId="77777777" w:rsidR="003D730E" w:rsidRPr="009933BD" w:rsidRDefault="003D730E" w:rsidP="003D730E">
            <w:pPr>
              <w:pStyle w:val="ClauseSubPara"/>
              <w:spacing w:before="0" w:after="240"/>
              <w:ind w:left="0"/>
              <w:jc w:val="both"/>
              <w:rPr>
                <w:spacing w:val="-4"/>
                <w:sz w:val="24"/>
                <w:szCs w:val="24"/>
                <w:lang w:val="en-US"/>
              </w:rPr>
            </w:pPr>
            <w:r w:rsidRPr="009933BD">
              <w:rPr>
                <w:spacing w:val="-4"/>
                <w:sz w:val="24"/>
                <w:szCs w:val="24"/>
                <w:lang w:val="en-US"/>
              </w:rPr>
              <w:t>If the Engineer fails to certify in accordance with Sub-Clause 14.6 [Issue of Interim Payment Certificates] or the Employer fails to comply with Sub-Clause 2.4 [Employer’s Financial Arrangements] or Sub-Clause 14.7 [Payment], the Contractor may, after giving not less than 21 days’ notice to the Employer, suspend work (or reduce the rate of work) unless and until the Contractor has received the Payment Certificate, reasonable evidence or payment, as the case may be and as described in the notice.</w:t>
            </w:r>
          </w:p>
          <w:p w14:paraId="1E7F61B8" w14:textId="77777777" w:rsidR="003D730E" w:rsidRPr="009933BD" w:rsidRDefault="003D730E" w:rsidP="003D730E">
            <w:pPr>
              <w:pStyle w:val="ClauseSubPara"/>
              <w:spacing w:before="0" w:after="240"/>
              <w:ind w:left="0"/>
              <w:jc w:val="both"/>
              <w:rPr>
                <w:sz w:val="24"/>
                <w:lang w:val="en-US"/>
              </w:rPr>
            </w:pPr>
            <w:r w:rsidRPr="009933BD">
              <w:rPr>
                <w:sz w:val="24"/>
                <w:lang w:val="en-US"/>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p w14:paraId="17D48425" w14:textId="77777777" w:rsidR="003D730E" w:rsidRPr="009933BD" w:rsidRDefault="003D730E" w:rsidP="003D730E">
            <w:pPr>
              <w:pStyle w:val="ClauseSubPara"/>
              <w:spacing w:before="0" w:after="240"/>
              <w:ind w:left="0"/>
              <w:jc w:val="both"/>
              <w:rPr>
                <w:sz w:val="24"/>
                <w:lang w:val="en-US"/>
              </w:rPr>
            </w:pPr>
            <w:r w:rsidRPr="009933BD">
              <w:rPr>
                <w:sz w:val="24"/>
                <w:lang w:val="en-US"/>
              </w:rPr>
              <w:t>The Contractor’s action shall not prejudice his entitlements to financing charges under Sub-Clause 14.8 [Delayed Payment] and to termination under Sub-Clause 16.2 [Termination by Contractor].</w:t>
            </w:r>
          </w:p>
          <w:p w14:paraId="4EDE510A" w14:textId="77777777" w:rsidR="003D730E" w:rsidRPr="009933BD" w:rsidRDefault="003D730E" w:rsidP="003D730E">
            <w:pPr>
              <w:pStyle w:val="ClauseSubPara"/>
              <w:spacing w:before="0" w:after="240"/>
              <w:ind w:left="0"/>
              <w:jc w:val="both"/>
              <w:rPr>
                <w:sz w:val="24"/>
                <w:lang w:val="en-US"/>
              </w:rPr>
            </w:pPr>
            <w:r w:rsidRPr="009933BD">
              <w:rPr>
                <w:sz w:val="24"/>
                <w:lang w:val="en-US"/>
              </w:rPr>
              <w:t>If the Contractor subsequently receives such Payment Certificate, evidence or payment (as described in the relevant Sub-Clause and in the above notice) before giving a notice of termination, the Contractor shall resume normal working as soon as is reasonably practicable.</w:t>
            </w:r>
          </w:p>
          <w:p w14:paraId="41D7BF0E" w14:textId="77777777" w:rsidR="003D730E" w:rsidRPr="009933BD" w:rsidRDefault="003D730E" w:rsidP="003D730E">
            <w:pPr>
              <w:pStyle w:val="ClauseSubPara"/>
              <w:spacing w:before="0" w:after="240"/>
              <w:ind w:left="0"/>
              <w:jc w:val="both"/>
              <w:rPr>
                <w:sz w:val="24"/>
                <w:lang w:val="en-US"/>
              </w:rPr>
            </w:pPr>
            <w:r w:rsidRPr="009933BD">
              <w:rPr>
                <w:sz w:val="24"/>
                <w:lang w:val="en-US"/>
              </w:rPr>
              <w:t>If the Contractor suffers delay and/or incurs Cost as a result of suspending work (or reducing the rate of work) in accordance with this Sub-Clause, the Contractor shall give notice to the Engineer and shall be entitled subject to Sub-Clause 20.1 [Contractor’s Claims] to:</w:t>
            </w:r>
          </w:p>
          <w:p w14:paraId="0CC94E70" w14:textId="77777777" w:rsidR="003D730E" w:rsidRPr="009933BD" w:rsidRDefault="003D730E" w:rsidP="003D730E">
            <w:pPr>
              <w:pStyle w:val="ClauseSubList"/>
              <w:numPr>
                <w:ilvl w:val="0"/>
                <w:numId w:val="191"/>
              </w:numPr>
              <w:spacing w:after="240"/>
              <w:jc w:val="both"/>
              <w:rPr>
                <w:sz w:val="24"/>
                <w:lang w:val="en-US"/>
              </w:rPr>
            </w:pPr>
            <w:r w:rsidRPr="009933BD">
              <w:rPr>
                <w:sz w:val="24"/>
                <w:lang w:val="en-US"/>
              </w:rPr>
              <w:t>an extension of time for any such delay, if completion is or will be delayed, under Sub-Clause 8.4 [Extension of Time for Completion], and</w:t>
            </w:r>
          </w:p>
          <w:p w14:paraId="21D2C3B4" w14:textId="77777777" w:rsidR="003D730E" w:rsidRPr="009933BD" w:rsidRDefault="003D730E" w:rsidP="003D730E">
            <w:pPr>
              <w:pStyle w:val="ClauseSubList"/>
              <w:numPr>
                <w:ilvl w:val="0"/>
                <w:numId w:val="191"/>
              </w:numPr>
              <w:spacing w:after="240"/>
              <w:jc w:val="both"/>
              <w:rPr>
                <w:sz w:val="24"/>
                <w:lang w:val="en-US"/>
              </w:rPr>
            </w:pPr>
            <w:r w:rsidRPr="009933BD">
              <w:rPr>
                <w:sz w:val="24"/>
                <w:lang w:val="en-US"/>
              </w:rPr>
              <w:t>payment of any such Cost plus profit, which shall be included in the Contract Price.</w:t>
            </w:r>
          </w:p>
          <w:p w14:paraId="2DAA9FE4" w14:textId="77777777" w:rsidR="003D730E" w:rsidRPr="009933BD" w:rsidRDefault="003D730E" w:rsidP="003D730E">
            <w:pPr>
              <w:pStyle w:val="ClauseSubPara"/>
              <w:spacing w:before="0" w:after="240"/>
              <w:ind w:left="0"/>
              <w:jc w:val="both"/>
              <w:rPr>
                <w:sz w:val="24"/>
                <w:lang w:val="en-US"/>
              </w:rPr>
            </w:pPr>
            <w:r w:rsidRPr="009933BD">
              <w:rPr>
                <w:sz w:val="24"/>
                <w:lang w:val="en-US"/>
              </w:rPr>
              <w:t>After receiving this notice, the Engineer shall proceed in accordance with Sub-Clause 3.5 [Determinations] to agree or determine these matters.</w:t>
            </w:r>
          </w:p>
        </w:tc>
      </w:tr>
      <w:tr w:rsidR="003D730E" w:rsidRPr="009933BD" w14:paraId="4CB30A3E" w14:textId="77777777" w:rsidTr="003D730E">
        <w:tc>
          <w:tcPr>
            <w:tcW w:w="2652" w:type="dxa"/>
          </w:tcPr>
          <w:p w14:paraId="6791AF49" w14:textId="77777777" w:rsidR="003D730E" w:rsidRPr="009933BD" w:rsidRDefault="003D730E" w:rsidP="003D730E">
            <w:pPr>
              <w:pStyle w:val="Section7heading4"/>
            </w:pPr>
            <w:bookmarkStart w:id="630" w:name="_Toc363730919"/>
            <w:r w:rsidRPr="009933BD">
              <w:t>16.2</w:t>
            </w:r>
            <w:r w:rsidRPr="009933BD">
              <w:tab/>
              <w:t>Termination by Contractor</w:t>
            </w:r>
            <w:bookmarkEnd w:id="630"/>
          </w:p>
        </w:tc>
        <w:tc>
          <w:tcPr>
            <w:tcW w:w="6438" w:type="dxa"/>
            <w:gridSpan w:val="3"/>
          </w:tcPr>
          <w:p w14:paraId="5AFE6AC5" w14:textId="77777777" w:rsidR="003D730E" w:rsidRPr="009933BD" w:rsidRDefault="003D730E" w:rsidP="003D730E">
            <w:pPr>
              <w:pStyle w:val="ClauseSubPara"/>
              <w:spacing w:before="0" w:after="200"/>
              <w:ind w:left="0"/>
              <w:jc w:val="both"/>
              <w:rPr>
                <w:sz w:val="24"/>
                <w:lang w:val="en-US"/>
              </w:rPr>
            </w:pPr>
            <w:r w:rsidRPr="009933BD">
              <w:rPr>
                <w:sz w:val="24"/>
                <w:lang w:val="en-US"/>
              </w:rPr>
              <w:t>The Contractor shall be entitled to terminate the Contract if:</w:t>
            </w:r>
          </w:p>
          <w:p w14:paraId="6D52ECF1" w14:textId="77777777" w:rsidR="003D730E" w:rsidRPr="009933BD" w:rsidRDefault="003D730E" w:rsidP="003D730E">
            <w:pPr>
              <w:pStyle w:val="ClauseSubList"/>
              <w:numPr>
                <w:ilvl w:val="0"/>
                <w:numId w:val="192"/>
              </w:numPr>
              <w:spacing w:after="200"/>
              <w:jc w:val="both"/>
              <w:rPr>
                <w:sz w:val="24"/>
                <w:lang w:val="en-US"/>
              </w:rPr>
            </w:pPr>
            <w:r w:rsidRPr="009933BD">
              <w:rPr>
                <w:sz w:val="24"/>
                <w:lang w:val="en-US"/>
              </w:rPr>
              <w:t>the Contractor does not receive the reasonable evidence within 42 days after giving notice under Sub-Clause 16.1 [Contractor’s Entitlement to Suspend Work] in respect of a failure to comply with Sub-Clause 2.4 [Employer’s Financial Arrangements],</w:t>
            </w:r>
          </w:p>
          <w:p w14:paraId="2158D08A" w14:textId="77777777" w:rsidR="003D730E" w:rsidRPr="009933BD" w:rsidRDefault="003D730E" w:rsidP="003D730E">
            <w:pPr>
              <w:pStyle w:val="ClauseSubList"/>
              <w:numPr>
                <w:ilvl w:val="0"/>
                <w:numId w:val="192"/>
              </w:numPr>
              <w:spacing w:after="200"/>
              <w:jc w:val="both"/>
              <w:rPr>
                <w:sz w:val="24"/>
                <w:lang w:val="en-US"/>
              </w:rPr>
            </w:pPr>
            <w:r w:rsidRPr="009933BD">
              <w:rPr>
                <w:sz w:val="24"/>
                <w:lang w:val="en-US"/>
              </w:rPr>
              <w:t>the Engineer fails, within 56 days after receiving a Statement and supporting documents, to issue the relevant Payment Certificate,</w:t>
            </w:r>
          </w:p>
          <w:p w14:paraId="674502B1" w14:textId="77777777" w:rsidR="003D730E" w:rsidRPr="009933BD" w:rsidRDefault="003D730E" w:rsidP="003D730E">
            <w:pPr>
              <w:pStyle w:val="ClauseSubList"/>
              <w:numPr>
                <w:ilvl w:val="0"/>
                <w:numId w:val="192"/>
              </w:numPr>
              <w:spacing w:after="160"/>
              <w:jc w:val="both"/>
              <w:rPr>
                <w:sz w:val="24"/>
                <w:lang w:val="en-US"/>
              </w:rPr>
            </w:pPr>
            <w:r w:rsidRPr="009933BD">
              <w:rPr>
                <w:sz w:val="24"/>
                <w:lang w:val="en-US"/>
              </w:rPr>
              <w:t>the Contractor does not receive the amount due under an Interim Payment Certificate within 42 days after the expiry of the time stated in Sub-Clause 14.7 [Payment] within which payment is to be made (except for deductions in accordance with Sub-Clause 2.5 [Employer’s Claims]),</w:t>
            </w:r>
          </w:p>
          <w:p w14:paraId="5D8521DB" w14:textId="77777777" w:rsidR="003D730E" w:rsidRPr="009933BD" w:rsidRDefault="003D730E" w:rsidP="003D730E">
            <w:pPr>
              <w:pStyle w:val="ClauseSubList"/>
              <w:numPr>
                <w:ilvl w:val="0"/>
                <w:numId w:val="192"/>
              </w:numPr>
              <w:spacing w:after="160"/>
              <w:jc w:val="both"/>
              <w:rPr>
                <w:sz w:val="24"/>
                <w:lang w:val="en-US"/>
              </w:rPr>
            </w:pPr>
            <w:r w:rsidRPr="009933BD">
              <w:rPr>
                <w:sz w:val="24"/>
                <w:lang w:val="en-US"/>
              </w:rPr>
              <w:t>the Employer substantially fails to perform his obligations under the Contract in such manner as to materially and adversely affect the economic balance of the Contract and/or the ability of the Contractor to perform the Contract,</w:t>
            </w:r>
          </w:p>
          <w:p w14:paraId="5770BB6E" w14:textId="77777777" w:rsidR="003D730E" w:rsidRPr="009933BD" w:rsidRDefault="003D730E" w:rsidP="003D730E">
            <w:pPr>
              <w:pStyle w:val="ClauseSubList"/>
              <w:numPr>
                <w:ilvl w:val="0"/>
                <w:numId w:val="192"/>
              </w:numPr>
              <w:spacing w:after="160"/>
              <w:jc w:val="both"/>
              <w:rPr>
                <w:sz w:val="24"/>
                <w:lang w:val="en-US"/>
              </w:rPr>
            </w:pPr>
            <w:r w:rsidRPr="009933BD">
              <w:rPr>
                <w:sz w:val="24"/>
                <w:lang w:val="en-US"/>
              </w:rPr>
              <w:t>the Employer fails to comply with Sub-Clause 1.6 [Contract Agreement] or Sub-Clause 1.7 [Assignment],</w:t>
            </w:r>
          </w:p>
          <w:p w14:paraId="1AD341E1" w14:textId="77777777" w:rsidR="003D730E" w:rsidRPr="009933BD" w:rsidRDefault="003D730E" w:rsidP="003D730E">
            <w:pPr>
              <w:pStyle w:val="ClauseSubList"/>
              <w:numPr>
                <w:ilvl w:val="0"/>
                <w:numId w:val="192"/>
              </w:numPr>
              <w:spacing w:after="240"/>
              <w:jc w:val="both"/>
              <w:rPr>
                <w:sz w:val="24"/>
                <w:lang w:val="en-US"/>
              </w:rPr>
            </w:pPr>
            <w:r w:rsidRPr="009933BD">
              <w:rPr>
                <w:sz w:val="24"/>
                <w:lang w:val="en-US"/>
              </w:rPr>
              <w:t>a prolonged suspension affects the whole of the Works as described in Sub-Clause 8.11 [Prolonged Suspension], or</w:t>
            </w:r>
          </w:p>
          <w:p w14:paraId="35932330" w14:textId="77777777" w:rsidR="003D730E" w:rsidRPr="009933BD" w:rsidRDefault="003D730E" w:rsidP="003D730E">
            <w:pPr>
              <w:pStyle w:val="ClauseSubList"/>
              <w:numPr>
                <w:ilvl w:val="0"/>
                <w:numId w:val="192"/>
              </w:numPr>
              <w:spacing w:after="240"/>
              <w:jc w:val="both"/>
              <w:rPr>
                <w:sz w:val="24"/>
                <w:lang w:val="en-US"/>
              </w:rPr>
            </w:pPr>
            <w:r w:rsidRPr="009933BD">
              <w:rPr>
                <w:sz w:val="24"/>
                <w:lang w:val="en-US"/>
              </w:rPr>
              <w:t>the Employer becomes bankrupt or insolvent, 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w:t>
            </w:r>
          </w:p>
          <w:p w14:paraId="68B9C918" w14:textId="77777777" w:rsidR="003D730E" w:rsidRPr="009933BD" w:rsidRDefault="003D730E" w:rsidP="003D730E">
            <w:pPr>
              <w:pStyle w:val="ClauseSubList"/>
              <w:numPr>
                <w:ilvl w:val="0"/>
                <w:numId w:val="192"/>
              </w:numPr>
              <w:spacing w:after="240"/>
              <w:jc w:val="both"/>
              <w:rPr>
                <w:sz w:val="24"/>
                <w:lang w:val="en-US"/>
              </w:rPr>
            </w:pPr>
            <w:r w:rsidRPr="009933BD">
              <w:rPr>
                <w:iCs/>
                <w:sz w:val="24"/>
                <w:lang w:val="en-US"/>
              </w:rPr>
              <w:t>the Contractor does not receive the Engineer’s instruction recording the agreement of both Parties on the fulfilment of the conditions for the Commencement of Works under Sub-Clause 8.1 [Commencement of Works.</w:t>
            </w:r>
          </w:p>
          <w:p w14:paraId="3A6483B2" w14:textId="77777777" w:rsidR="003D730E" w:rsidRPr="009933BD" w:rsidRDefault="003D730E" w:rsidP="003D730E">
            <w:pPr>
              <w:pStyle w:val="ClauseSubPara"/>
              <w:spacing w:before="0" w:after="240"/>
              <w:ind w:left="0"/>
              <w:jc w:val="both"/>
              <w:rPr>
                <w:sz w:val="24"/>
                <w:lang w:val="en-US"/>
              </w:rPr>
            </w:pPr>
            <w:r w:rsidRPr="009933BD">
              <w:rPr>
                <w:sz w:val="24"/>
                <w:lang w:val="en-US"/>
              </w:rPr>
              <w:t>In any of these events or circumstances, the Contractor may, upon giving 14 days’ notice to the Employer, terminate the Contract. However, in the case of sub-paragraph (f) or (g), the Contractor may by notice terminate the Contract immediately.</w:t>
            </w:r>
          </w:p>
          <w:p w14:paraId="3D1D25AC" w14:textId="77777777" w:rsidR="003D730E" w:rsidRPr="009933BD" w:rsidRDefault="003D730E" w:rsidP="003D730E">
            <w:pPr>
              <w:pStyle w:val="ClauseSubPara"/>
              <w:spacing w:before="0" w:after="240"/>
              <w:ind w:left="0"/>
              <w:jc w:val="both"/>
              <w:rPr>
                <w:sz w:val="24"/>
                <w:lang w:val="en-US"/>
              </w:rPr>
            </w:pPr>
            <w:r w:rsidRPr="009933BD">
              <w:rPr>
                <w:sz w:val="24"/>
                <w:lang w:val="en-US"/>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p w14:paraId="223B0171" w14:textId="77777777" w:rsidR="003D730E" w:rsidRPr="009933BD" w:rsidRDefault="003D730E" w:rsidP="003D730E">
            <w:pPr>
              <w:pStyle w:val="ClauseSubPara"/>
              <w:spacing w:before="0" w:after="240"/>
              <w:ind w:left="0"/>
              <w:jc w:val="both"/>
              <w:rPr>
                <w:sz w:val="24"/>
                <w:lang w:val="en-US"/>
              </w:rPr>
            </w:pPr>
            <w:r w:rsidRPr="009933BD">
              <w:rPr>
                <w:sz w:val="24"/>
                <w:lang w:val="en-US"/>
              </w:rPr>
              <w:t>The Contractor’s election to terminate the Contract shall not prejudice any other rights of the Contractor, under the Contract or otherwise.</w:t>
            </w:r>
          </w:p>
        </w:tc>
      </w:tr>
      <w:tr w:rsidR="003D730E" w:rsidRPr="009933BD" w14:paraId="2EABC242" w14:textId="77777777" w:rsidTr="003D730E">
        <w:tc>
          <w:tcPr>
            <w:tcW w:w="2652" w:type="dxa"/>
          </w:tcPr>
          <w:p w14:paraId="0B9CBD3A" w14:textId="77777777" w:rsidR="003D730E" w:rsidRPr="009933BD" w:rsidRDefault="003D730E" w:rsidP="003D730E">
            <w:pPr>
              <w:pStyle w:val="Section7heading4"/>
            </w:pPr>
            <w:bookmarkStart w:id="631" w:name="_Toc363730920"/>
            <w:r w:rsidRPr="009933BD">
              <w:t>16.3</w:t>
            </w:r>
            <w:r w:rsidRPr="009933BD">
              <w:tab/>
              <w:t>Cessation of Work and Removal of Contractor’s Equipment</w:t>
            </w:r>
            <w:bookmarkEnd w:id="631"/>
          </w:p>
        </w:tc>
        <w:tc>
          <w:tcPr>
            <w:tcW w:w="6438" w:type="dxa"/>
            <w:gridSpan w:val="3"/>
          </w:tcPr>
          <w:p w14:paraId="1713FF3D" w14:textId="77777777" w:rsidR="003D730E" w:rsidRPr="009933BD" w:rsidRDefault="003D730E" w:rsidP="003D730E">
            <w:pPr>
              <w:pStyle w:val="ClauseSubPara"/>
              <w:spacing w:before="0" w:after="200"/>
              <w:ind w:left="0"/>
              <w:jc w:val="both"/>
              <w:rPr>
                <w:sz w:val="24"/>
                <w:lang w:val="en-US"/>
              </w:rPr>
            </w:pPr>
            <w:r w:rsidRPr="009933BD">
              <w:rPr>
                <w:sz w:val="24"/>
                <w:lang w:val="en-US"/>
              </w:rPr>
              <w:t>After a notice of termination under Sub-Clause 15.5 [Employer’s Entitlement to Termination for Convenience], Sub-Clause 16.2 [Termination by Contractor] or Sub-Clause 19.6 [Optional Termination, Payment and Release] has taken effect, the Contractor shall promptly:</w:t>
            </w:r>
          </w:p>
          <w:p w14:paraId="75337E3B" w14:textId="77777777" w:rsidR="003D730E" w:rsidRPr="009933BD" w:rsidRDefault="003D730E" w:rsidP="003D730E">
            <w:pPr>
              <w:pStyle w:val="ClauseSubList"/>
              <w:numPr>
                <w:ilvl w:val="0"/>
                <w:numId w:val="193"/>
              </w:numPr>
              <w:spacing w:after="200"/>
              <w:jc w:val="both"/>
              <w:rPr>
                <w:sz w:val="24"/>
                <w:lang w:val="en-US"/>
              </w:rPr>
            </w:pPr>
            <w:r w:rsidRPr="009933BD">
              <w:rPr>
                <w:sz w:val="24"/>
                <w:lang w:val="en-US"/>
              </w:rPr>
              <w:t>cease all further work, except for such work as may have been instructed by the Engineer for the protection of life or property or for the safety of the Works,</w:t>
            </w:r>
          </w:p>
          <w:p w14:paraId="537E8AAE" w14:textId="77777777" w:rsidR="003D730E" w:rsidRPr="009933BD" w:rsidRDefault="003D730E" w:rsidP="003D730E">
            <w:pPr>
              <w:pStyle w:val="ClauseSubList"/>
              <w:numPr>
                <w:ilvl w:val="0"/>
                <w:numId w:val="193"/>
              </w:numPr>
              <w:spacing w:after="200"/>
              <w:jc w:val="both"/>
              <w:rPr>
                <w:sz w:val="24"/>
                <w:lang w:val="en-US"/>
              </w:rPr>
            </w:pPr>
            <w:r w:rsidRPr="009933BD">
              <w:rPr>
                <w:sz w:val="24"/>
                <w:lang w:val="en-US"/>
              </w:rPr>
              <w:t>hand over Contractor’s Documents, Plant, Materials and other work, for which the Contractor has received payment, and</w:t>
            </w:r>
          </w:p>
          <w:p w14:paraId="389B08C2" w14:textId="77777777" w:rsidR="003D730E" w:rsidRPr="009933BD" w:rsidRDefault="003D730E" w:rsidP="003D730E">
            <w:pPr>
              <w:pStyle w:val="ClauseSubList"/>
              <w:numPr>
                <w:ilvl w:val="0"/>
                <w:numId w:val="193"/>
              </w:numPr>
              <w:spacing w:after="200"/>
              <w:jc w:val="both"/>
              <w:rPr>
                <w:sz w:val="24"/>
                <w:szCs w:val="24"/>
                <w:lang w:val="en-US"/>
              </w:rPr>
            </w:pPr>
            <w:r w:rsidRPr="009933BD">
              <w:rPr>
                <w:sz w:val="24"/>
                <w:szCs w:val="24"/>
                <w:lang w:val="en-US"/>
              </w:rPr>
              <w:t>remove all other Goods from the Site, except as necessary for safety, and leave the Site.</w:t>
            </w:r>
          </w:p>
        </w:tc>
      </w:tr>
      <w:tr w:rsidR="003D730E" w:rsidRPr="009933BD" w14:paraId="52A8AEEE" w14:textId="77777777" w:rsidTr="003D730E">
        <w:tc>
          <w:tcPr>
            <w:tcW w:w="2652" w:type="dxa"/>
          </w:tcPr>
          <w:p w14:paraId="0E483845" w14:textId="77777777" w:rsidR="003D730E" w:rsidRPr="009933BD" w:rsidRDefault="003D730E" w:rsidP="003D730E">
            <w:pPr>
              <w:pStyle w:val="Section7heading4"/>
            </w:pPr>
            <w:bookmarkStart w:id="632" w:name="_Toc363730921"/>
            <w:r w:rsidRPr="009933BD">
              <w:t>16.4</w:t>
            </w:r>
            <w:r w:rsidRPr="009933BD">
              <w:tab/>
              <w:t>Payment on Termination</w:t>
            </w:r>
            <w:bookmarkEnd w:id="632"/>
          </w:p>
        </w:tc>
        <w:tc>
          <w:tcPr>
            <w:tcW w:w="6438" w:type="dxa"/>
            <w:gridSpan w:val="3"/>
          </w:tcPr>
          <w:p w14:paraId="03A35DD3" w14:textId="77777777" w:rsidR="003D730E" w:rsidRPr="009933BD" w:rsidRDefault="003D730E" w:rsidP="003D730E">
            <w:pPr>
              <w:pStyle w:val="ClauseSubPara"/>
              <w:spacing w:before="0" w:after="240"/>
              <w:ind w:left="0"/>
              <w:jc w:val="both"/>
              <w:rPr>
                <w:sz w:val="24"/>
                <w:szCs w:val="24"/>
                <w:lang w:val="en-US"/>
              </w:rPr>
            </w:pPr>
            <w:r w:rsidRPr="009933BD">
              <w:rPr>
                <w:sz w:val="24"/>
                <w:szCs w:val="24"/>
                <w:lang w:val="en-US"/>
              </w:rPr>
              <w:t>After a notice of termination under Sub-Clause 16.2 [Termination by Contractor] has taken effect, the Employer shall promptly:</w:t>
            </w:r>
          </w:p>
          <w:p w14:paraId="2D532851" w14:textId="77777777" w:rsidR="003D730E" w:rsidRPr="009933BD" w:rsidRDefault="003D730E" w:rsidP="003D730E">
            <w:pPr>
              <w:pStyle w:val="ClauseSubList"/>
              <w:numPr>
                <w:ilvl w:val="0"/>
                <w:numId w:val="194"/>
              </w:numPr>
              <w:spacing w:after="240"/>
              <w:jc w:val="both"/>
              <w:rPr>
                <w:sz w:val="24"/>
                <w:szCs w:val="24"/>
                <w:lang w:val="en-US"/>
              </w:rPr>
            </w:pPr>
            <w:r w:rsidRPr="009933BD">
              <w:rPr>
                <w:sz w:val="24"/>
                <w:szCs w:val="24"/>
                <w:lang w:val="en-US"/>
              </w:rPr>
              <w:t>return the Performance Security to the Contractor,</w:t>
            </w:r>
          </w:p>
          <w:p w14:paraId="6A3E7BE6" w14:textId="77777777" w:rsidR="003D730E" w:rsidRPr="009933BD" w:rsidRDefault="003D730E" w:rsidP="003D730E">
            <w:pPr>
              <w:pStyle w:val="ClauseSubList"/>
              <w:numPr>
                <w:ilvl w:val="0"/>
                <w:numId w:val="194"/>
              </w:numPr>
              <w:spacing w:after="240"/>
              <w:jc w:val="both"/>
              <w:rPr>
                <w:sz w:val="24"/>
                <w:szCs w:val="24"/>
                <w:lang w:val="en-US"/>
              </w:rPr>
            </w:pPr>
            <w:r w:rsidRPr="009933BD">
              <w:rPr>
                <w:sz w:val="24"/>
                <w:szCs w:val="24"/>
                <w:lang w:val="en-US"/>
              </w:rPr>
              <w:t>pay the Contractor in accordance with Sub-Clause 19.6 [Optional Termination, Payment and Release], and</w:t>
            </w:r>
          </w:p>
          <w:p w14:paraId="7A24038A" w14:textId="77777777" w:rsidR="003D730E" w:rsidRPr="009933BD" w:rsidRDefault="003D730E" w:rsidP="003D730E">
            <w:pPr>
              <w:pStyle w:val="ClauseSubList"/>
              <w:numPr>
                <w:ilvl w:val="0"/>
                <w:numId w:val="194"/>
              </w:numPr>
              <w:spacing w:after="240"/>
              <w:jc w:val="both"/>
              <w:rPr>
                <w:sz w:val="24"/>
                <w:szCs w:val="24"/>
                <w:lang w:val="en-US"/>
              </w:rPr>
            </w:pPr>
            <w:r w:rsidRPr="009933BD">
              <w:rPr>
                <w:sz w:val="24"/>
                <w:szCs w:val="24"/>
                <w:lang w:val="en-US"/>
              </w:rPr>
              <w:t>pay to the Contractor the amount of any loss or damage sustained by the Contractor as a result of this termination.</w:t>
            </w:r>
          </w:p>
        </w:tc>
      </w:tr>
      <w:tr w:rsidR="003D730E" w:rsidRPr="009933BD" w14:paraId="72F44E16" w14:textId="77777777" w:rsidTr="003D730E">
        <w:trPr>
          <w:cantSplit/>
        </w:trPr>
        <w:tc>
          <w:tcPr>
            <w:tcW w:w="9090" w:type="dxa"/>
            <w:gridSpan w:val="4"/>
          </w:tcPr>
          <w:p w14:paraId="2C4BCC96" w14:textId="77777777" w:rsidR="003D730E" w:rsidRPr="009933BD" w:rsidRDefault="003D730E" w:rsidP="003D730E">
            <w:pPr>
              <w:pStyle w:val="StyleSection7heading3After10pt"/>
            </w:pPr>
            <w:bookmarkStart w:id="633" w:name="_Toc363730922"/>
            <w:r w:rsidRPr="009933BD">
              <w:t>17.</w:t>
            </w:r>
            <w:r w:rsidRPr="009933BD">
              <w:tab/>
              <w:t>Risk and Responsibility</w:t>
            </w:r>
            <w:bookmarkEnd w:id="633"/>
          </w:p>
        </w:tc>
      </w:tr>
      <w:tr w:rsidR="003D730E" w:rsidRPr="009933BD" w14:paraId="67B5E154" w14:textId="77777777" w:rsidTr="003D730E">
        <w:tc>
          <w:tcPr>
            <w:tcW w:w="2652" w:type="dxa"/>
          </w:tcPr>
          <w:p w14:paraId="216499A8" w14:textId="77777777" w:rsidR="003D730E" w:rsidRPr="009933BD" w:rsidRDefault="003D730E" w:rsidP="003D730E">
            <w:pPr>
              <w:pStyle w:val="Section7heading4"/>
            </w:pPr>
            <w:bookmarkStart w:id="634" w:name="_Toc363730923"/>
            <w:r w:rsidRPr="009933BD">
              <w:t>17.1</w:t>
            </w:r>
            <w:r w:rsidRPr="009933BD">
              <w:tab/>
              <w:t>Indemnities</w:t>
            </w:r>
            <w:bookmarkEnd w:id="634"/>
          </w:p>
        </w:tc>
        <w:tc>
          <w:tcPr>
            <w:tcW w:w="6438" w:type="dxa"/>
            <w:gridSpan w:val="3"/>
          </w:tcPr>
          <w:p w14:paraId="2B6778A8" w14:textId="77777777" w:rsidR="003D730E" w:rsidRPr="009933BD" w:rsidRDefault="003D730E" w:rsidP="003D730E">
            <w:pPr>
              <w:pStyle w:val="ClauseSubPara"/>
              <w:spacing w:before="0" w:after="200"/>
              <w:ind w:left="0"/>
              <w:jc w:val="both"/>
              <w:rPr>
                <w:sz w:val="24"/>
                <w:lang w:val="en-US"/>
              </w:rPr>
            </w:pPr>
            <w:r w:rsidRPr="009933BD">
              <w:rPr>
                <w:sz w:val="24"/>
                <w:lang w:val="en-US"/>
              </w:rPr>
              <w:t>The Contractor shall indemnify and hold harmless the Employer, the Employer’s Personnel, and their respective agents, against and from all claims, damages, losses and expenses (including legal fees and expenses) in respect of:</w:t>
            </w:r>
          </w:p>
          <w:p w14:paraId="3B8C8878" w14:textId="77777777" w:rsidR="003D730E" w:rsidRPr="009933BD" w:rsidRDefault="003D730E" w:rsidP="003D730E">
            <w:pPr>
              <w:pStyle w:val="ClauseSubList"/>
              <w:numPr>
                <w:ilvl w:val="0"/>
                <w:numId w:val="195"/>
              </w:numPr>
              <w:spacing w:after="200"/>
              <w:jc w:val="both"/>
              <w:rPr>
                <w:sz w:val="24"/>
                <w:lang w:val="en-US"/>
              </w:rPr>
            </w:pPr>
            <w:r w:rsidRPr="009933BD">
              <w:rPr>
                <w:sz w:val="24"/>
                <w:lang w:val="en-US"/>
              </w:rPr>
              <w:t>bodily injury, sickness, disease or death, of any person whatsoever arising out of or in the course of or by reason of the Contractor’s design (if any), the execution and completion of the Works and the remedying of any defects, unless attributable to any negligence, wilful act or breach of the Contract by the Employer, the Employer’s Personnel, or any of their respective agents, and</w:t>
            </w:r>
          </w:p>
          <w:p w14:paraId="195C295B" w14:textId="77777777" w:rsidR="003D730E" w:rsidRPr="009933BD" w:rsidRDefault="003D730E" w:rsidP="003D730E">
            <w:pPr>
              <w:pStyle w:val="ClauseSubList"/>
              <w:numPr>
                <w:ilvl w:val="0"/>
                <w:numId w:val="195"/>
              </w:numPr>
              <w:spacing w:after="240"/>
              <w:jc w:val="both"/>
              <w:rPr>
                <w:sz w:val="24"/>
                <w:lang w:val="en-US"/>
              </w:rPr>
            </w:pPr>
            <w:r w:rsidRPr="009933BD">
              <w:rPr>
                <w:sz w:val="24"/>
                <w:lang w:val="en-US"/>
              </w:rPr>
              <w:t>damage to or loss of any property, real or personal (other than the Works), to the extent that such damage or loss arises out of or in the course of or by reason of the Contractor’s design (if any), the execution and completion of the Works and the remedying of any defects, unless and to the extent that any such damage or loss is attributable to any negligence, wilful act or breach of the Contract by the Employer, the Employer’s Personnel, their respective agents, or anyone directly or indirectly employed by any of them.</w:t>
            </w:r>
          </w:p>
          <w:p w14:paraId="7FAB3FA7" w14:textId="77777777" w:rsidR="003D730E" w:rsidRPr="009933BD" w:rsidRDefault="003D730E" w:rsidP="003D730E">
            <w:pPr>
              <w:pStyle w:val="ClauseSubPara"/>
              <w:spacing w:before="0" w:after="240"/>
              <w:ind w:left="0"/>
              <w:jc w:val="both"/>
              <w:rPr>
                <w:sz w:val="24"/>
                <w:lang w:val="en-US"/>
              </w:rPr>
            </w:pPr>
            <w:r w:rsidRPr="009933BD">
              <w:rPr>
                <w:sz w:val="24"/>
                <w:lang w:val="en-US"/>
              </w:rPr>
              <w:t>The Employer shall indemnify and hold harmless the Contractor, the Contractor’s Personnel, and their respective agents, against and from all claims, damages, losses and expenses (including legal fees and expenses) in respect of (1) bodily injury, sickness, disease or death, which is attributable to any negligence, wilful act or breach of the Contract by the Employer, the Employer’s Personnel, or any of their respective agents, and (2) the matters for which liability may be excluded from insurance cover, as described in sub-paragraphs (d)(i), (ii) and (iii) of Sub-Clause 18.3 [Insurance Against Injury to Persons and Damage to Property].</w:t>
            </w:r>
          </w:p>
        </w:tc>
      </w:tr>
      <w:tr w:rsidR="003D730E" w:rsidRPr="009933BD" w14:paraId="489FC052" w14:textId="77777777" w:rsidTr="003D730E">
        <w:tc>
          <w:tcPr>
            <w:tcW w:w="2652" w:type="dxa"/>
          </w:tcPr>
          <w:p w14:paraId="47923080" w14:textId="77777777" w:rsidR="003D730E" w:rsidRPr="009933BD" w:rsidRDefault="003D730E" w:rsidP="003D730E">
            <w:pPr>
              <w:pStyle w:val="Section7heading4"/>
            </w:pPr>
            <w:bookmarkStart w:id="635" w:name="_Toc363730924"/>
            <w:r w:rsidRPr="009933BD">
              <w:t>17.2</w:t>
            </w:r>
            <w:r w:rsidRPr="009933BD">
              <w:tab/>
              <w:t>Contractor’s Care of the Works</w:t>
            </w:r>
            <w:bookmarkEnd w:id="635"/>
          </w:p>
        </w:tc>
        <w:tc>
          <w:tcPr>
            <w:tcW w:w="6438" w:type="dxa"/>
            <w:gridSpan w:val="3"/>
          </w:tcPr>
          <w:p w14:paraId="4E5B884C" w14:textId="77777777" w:rsidR="003D730E" w:rsidRPr="009933BD" w:rsidRDefault="003D730E" w:rsidP="003D730E">
            <w:pPr>
              <w:pStyle w:val="ClauseSubPara"/>
              <w:spacing w:before="0" w:after="240"/>
              <w:ind w:left="0"/>
              <w:jc w:val="both"/>
              <w:rPr>
                <w:sz w:val="24"/>
                <w:lang w:val="en-US"/>
              </w:rPr>
            </w:pPr>
            <w:r w:rsidRPr="009933BD">
              <w:rPr>
                <w:sz w:val="24"/>
                <w:lang w:val="en-US"/>
              </w:rPr>
              <w:t>The Contractor shall take full responsibility for the care of the Works and Goods from the Commencement Date until the Taking-Over Certificate is issued (or is deemed to be issued under Sub-Clause 10.1 [Taking Over of the Works and Sections]) for the Works, when responsibility for the care of the Works shall pass to the Employer. If a Taking-Over Certificate is issued (or is so deemed to be issued) for any Section or part of the Works, responsibility for the care of the Section or part shall then pass to the Employer.</w:t>
            </w:r>
          </w:p>
          <w:p w14:paraId="2888B7BC" w14:textId="77777777" w:rsidR="003D730E" w:rsidRPr="009933BD" w:rsidRDefault="003D730E" w:rsidP="003D730E">
            <w:pPr>
              <w:pStyle w:val="ClauseSubPara"/>
              <w:spacing w:before="0" w:after="240"/>
              <w:ind w:left="0"/>
              <w:jc w:val="both"/>
              <w:rPr>
                <w:sz w:val="24"/>
                <w:lang w:val="en-US"/>
              </w:rPr>
            </w:pPr>
            <w:r w:rsidRPr="009933BD">
              <w:rPr>
                <w:sz w:val="24"/>
                <w:lang w:val="en-US"/>
              </w:rPr>
              <w:t>After responsibility has accordingly passed to the Employer, the Contractor shall take responsibility for the care of any work which is outstanding on the date stated in a Taking-Over Certificate, until this outstanding work has been completed.</w:t>
            </w:r>
          </w:p>
          <w:p w14:paraId="1FFD5EE5" w14:textId="77777777" w:rsidR="003D730E" w:rsidRPr="009933BD" w:rsidRDefault="003D730E" w:rsidP="003D730E">
            <w:pPr>
              <w:pStyle w:val="ClauseSubPara"/>
              <w:spacing w:before="0" w:after="240"/>
              <w:ind w:left="0"/>
              <w:jc w:val="both"/>
              <w:rPr>
                <w:sz w:val="24"/>
                <w:lang w:val="en-US"/>
              </w:rPr>
            </w:pPr>
            <w:r w:rsidRPr="009933BD">
              <w:rPr>
                <w:spacing w:val="-4"/>
                <w:sz w:val="24"/>
                <w:lang w:val="en-US"/>
              </w:rPr>
              <w:t>If any loss or damage happens to the Works, Goods or Contractor’s Documents during the period when the Contractor is responsible for their care, from any cause not listed in Sub-Clause 17.3 [Employer’s Risks], the Contractor shall rectify the loss or damage at the Contractor’s risk and cost, so that the Works, Goods and Contractor’s Documents conform with the Contract</w:t>
            </w:r>
            <w:r w:rsidRPr="009933BD">
              <w:rPr>
                <w:sz w:val="24"/>
                <w:lang w:val="en-US"/>
              </w:rPr>
              <w:t>.</w:t>
            </w:r>
          </w:p>
          <w:p w14:paraId="562E487D" w14:textId="77777777" w:rsidR="003D730E" w:rsidRPr="009933BD" w:rsidRDefault="003D730E" w:rsidP="003D730E">
            <w:pPr>
              <w:pStyle w:val="ClauseSubPara"/>
              <w:spacing w:before="0" w:after="160"/>
              <w:ind w:left="0"/>
              <w:jc w:val="both"/>
              <w:rPr>
                <w:sz w:val="24"/>
                <w:lang w:val="en-US"/>
              </w:rPr>
            </w:pPr>
            <w:r w:rsidRPr="009933BD">
              <w:rPr>
                <w:sz w:val="24"/>
                <w:lang w:val="en-US"/>
              </w:rPr>
              <w:t>The Contractor shall be liable for any loss or damage caused by any actions performed by the Contractor after a Taking-Over Certificate has been issued. The Contractor shall also be liable for any loss or damage which occurs after a Taking-Over Certificate has been issued and which arose from a previous event for which the Contractor was liable.</w:t>
            </w:r>
          </w:p>
        </w:tc>
      </w:tr>
      <w:tr w:rsidR="003D730E" w:rsidRPr="009933BD" w14:paraId="53C5339C" w14:textId="77777777" w:rsidTr="003D730E">
        <w:tc>
          <w:tcPr>
            <w:tcW w:w="2652" w:type="dxa"/>
          </w:tcPr>
          <w:p w14:paraId="33A1EC9F" w14:textId="77777777" w:rsidR="003D730E" w:rsidRPr="009933BD" w:rsidRDefault="003D730E" w:rsidP="003D730E">
            <w:pPr>
              <w:pStyle w:val="Section7heading4"/>
            </w:pPr>
            <w:bookmarkStart w:id="636" w:name="_Toc363730925"/>
            <w:r w:rsidRPr="009933BD">
              <w:t>17.3</w:t>
            </w:r>
            <w:r w:rsidRPr="009933BD">
              <w:tab/>
              <w:t>Employer’s Risks</w:t>
            </w:r>
            <w:bookmarkEnd w:id="636"/>
          </w:p>
        </w:tc>
        <w:tc>
          <w:tcPr>
            <w:tcW w:w="6438" w:type="dxa"/>
            <w:gridSpan w:val="3"/>
          </w:tcPr>
          <w:p w14:paraId="65FF59A4" w14:textId="77777777" w:rsidR="003D730E" w:rsidRPr="009933BD" w:rsidRDefault="003D730E" w:rsidP="003D730E">
            <w:pPr>
              <w:pStyle w:val="ClauseSubPara"/>
              <w:spacing w:before="0" w:after="200"/>
              <w:ind w:left="0"/>
              <w:jc w:val="both"/>
              <w:rPr>
                <w:sz w:val="24"/>
                <w:lang w:val="en-US"/>
              </w:rPr>
            </w:pPr>
            <w:r w:rsidRPr="009933BD">
              <w:rPr>
                <w:sz w:val="24"/>
                <w:lang w:val="en-US"/>
              </w:rPr>
              <w:t>The risks referred to in Sub-Clause 17.4 [Consequences of Employer’s Risks] below, insofar as they directly affect the execution of the Works in the Country, are:</w:t>
            </w:r>
          </w:p>
          <w:p w14:paraId="101EC62B" w14:textId="77777777" w:rsidR="003D730E" w:rsidRPr="009933BD" w:rsidRDefault="003D730E" w:rsidP="003D730E">
            <w:pPr>
              <w:pStyle w:val="ClauseSubPara"/>
              <w:tabs>
                <w:tab w:val="left" w:pos="570"/>
              </w:tabs>
              <w:spacing w:before="0" w:after="160"/>
              <w:ind w:left="576" w:hanging="576"/>
              <w:jc w:val="both"/>
              <w:rPr>
                <w:sz w:val="24"/>
                <w:lang w:val="en-US"/>
              </w:rPr>
            </w:pPr>
            <w:r w:rsidRPr="009933BD">
              <w:rPr>
                <w:sz w:val="24"/>
                <w:lang w:val="en-US"/>
              </w:rPr>
              <w:t xml:space="preserve">(a) </w:t>
            </w:r>
            <w:r w:rsidRPr="009933BD">
              <w:rPr>
                <w:sz w:val="24"/>
                <w:lang w:val="en-US"/>
              </w:rPr>
              <w:tab/>
              <w:t>war, hostilities (whether war be declared or not), invasion, act of foreign enemies,</w:t>
            </w:r>
          </w:p>
          <w:p w14:paraId="07A50E15" w14:textId="77777777" w:rsidR="003D730E" w:rsidRPr="009933BD" w:rsidRDefault="003D730E" w:rsidP="003D730E">
            <w:pPr>
              <w:pStyle w:val="ClauseSubPara"/>
              <w:tabs>
                <w:tab w:val="left" w:pos="570"/>
                <w:tab w:val="left" w:pos="2160"/>
              </w:tabs>
              <w:spacing w:before="0" w:after="160"/>
              <w:ind w:left="576" w:hanging="576"/>
              <w:jc w:val="both"/>
              <w:rPr>
                <w:sz w:val="24"/>
                <w:lang w:val="en-US"/>
              </w:rPr>
            </w:pPr>
            <w:r w:rsidRPr="009933BD">
              <w:rPr>
                <w:sz w:val="24"/>
                <w:lang w:val="en-US"/>
              </w:rPr>
              <w:t xml:space="preserve">(b) </w:t>
            </w:r>
            <w:r w:rsidRPr="009933BD">
              <w:rPr>
                <w:sz w:val="24"/>
                <w:lang w:val="en-US"/>
              </w:rPr>
              <w:tab/>
              <w:t>rebellion, terrorism, sabotage by persons other than the Contractor’s Personnel, revolution, insurrection, military or usurped power, or civil war, within the Country,</w:t>
            </w:r>
          </w:p>
          <w:p w14:paraId="6219E06B" w14:textId="77777777" w:rsidR="003D730E" w:rsidRPr="009933BD" w:rsidRDefault="003D730E" w:rsidP="003D730E">
            <w:pPr>
              <w:pStyle w:val="ClauseSubPara"/>
              <w:tabs>
                <w:tab w:val="left" w:pos="570"/>
                <w:tab w:val="left" w:pos="2160"/>
              </w:tabs>
              <w:spacing w:before="0" w:after="160"/>
              <w:ind w:left="576" w:hanging="576"/>
              <w:jc w:val="both"/>
              <w:rPr>
                <w:sz w:val="24"/>
                <w:lang w:val="en-US"/>
              </w:rPr>
            </w:pPr>
            <w:r w:rsidRPr="009933BD">
              <w:rPr>
                <w:sz w:val="24"/>
                <w:lang w:val="en-US"/>
              </w:rPr>
              <w:t xml:space="preserve">(c) </w:t>
            </w:r>
            <w:r w:rsidRPr="009933BD">
              <w:rPr>
                <w:sz w:val="24"/>
                <w:lang w:val="en-US"/>
              </w:rPr>
              <w:tab/>
              <w:t>riot, commotion or disorder within the Country by persons other than the Contractor’s Personnel,</w:t>
            </w:r>
          </w:p>
          <w:p w14:paraId="15C349D5" w14:textId="77777777" w:rsidR="003D730E" w:rsidRPr="009933BD" w:rsidRDefault="003D730E" w:rsidP="003D730E">
            <w:pPr>
              <w:pStyle w:val="ClauseSubPara"/>
              <w:tabs>
                <w:tab w:val="left" w:pos="570"/>
                <w:tab w:val="left" w:pos="2160"/>
              </w:tabs>
              <w:spacing w:before="0" w:after="160"/>
              <w:ind w:left="576" w:hanging="576"/>
              <w:jc w:val="both"/>
              <w:rPr>
                <w:sz w:val="24"/>
                <w:lang w:val="en-US"/>
              </w:rPr>
            </w:pPr>
            <w:r w:rsidRPr="009933BD">
              <w:rPr>
                <w:sz w:val="24"/>
                <w:lang w:val="en-US"/>
              </w:rPr>
              <w:t xml:space="preserve">(d) </w:t>
            </w:r>
            <w:r w:rsidRPr="009933BD">
              <w:rPr>
                <w:sz w:val="24"/>
                <w:lang w:val="en-US"/>
              </w:rPr>
              <w:tab/>
              <w:t>munitions of war, explosive materials, ionising radiation or contamination by radio-activity, within the Country, except as may be attributable to the Contractor’s use of such munitions, explosives, radiation or radio-activity,</w:t>
            </w:r>
          </w:p>
          <w:p w14:paraId="7FF42580" w14:textId="77777777" w:rsidR="003D730E" w:rsidRPr="009933BD" w:rsidRDefault="003D730E" w:rsidP="003D730E">
            <w:pPr>
              <w:pStyle w:val="ClauseSubPara"/>
              <w:tabs>
                <w:tab w:val="left" w:pos="570"/>
                <w:tab w:val="left" w:pos="2160"/>
              </w:tabs>
              <w:spacing w:before="0" w:after="160"/>
              <w:ind w:left="576" w:hanging="576"/>
              <w:jc w:val="both"/>
              <w:rPr>
                <w:sz w:val="24"/>
                <w:lang w:val="en-US"/>
              </w:rPr>
            </w:pPr>
            <w:r w:rsidRPr="009933BD">
              <w:rPr>
                <w:sz w:val="24"/>
                <w:lang w:val="en-US"/>
              </w:rPr>
              <w:t xml:space="preserve">(e) </w:t>
            </w:r>
            <w:r w:rsidRPr="009933BD">
              <w:rPr>
                <w:sz w:val="24"/>
                <w:lang w:val="en-US"/>
              </w:rPr>
              <w:tab/>
              <w:t>pressure waves caused by aircraft or other aerial devices travelling at sonic or supersonic speeds,</w:t>
            </w:r>
          </w:p>
          <w:p w14:paraId="544F9762" w14:textId="77777777" w:rsidR="003D730E" w:rsidRPr="009933BD" w:rsidRDefault="003D730E" w:rsidP="003D730E">
            <w:pPr>
              <w:pStyle w:val="ClauseSubPara"/>
              <w:tabs>
                <w:tab w:val="left" w:pos="570"/>
                <w:tab w:val="left" w:pos="2160"/>
              </w:tabs>
              <w:spacing w:before="0" w:after="160"/>
              <w:ind w:left="576" w:hanging="576"/>
              <w:jc w:val="both"/>
              <w:rPr>
                <w:sz w:val="24"/>
                <w:lang w:val="en-US"/>
              </w:rPr>
            </w:pPr>
            <w:r w:rsidRPr="009933BD">
              <w:rPr>
                <w:sz w:val="24"/>
                <w:lang w:val="en-US"/>
              </w:rPr>
              <w:t xml:space="preserve">(f) </w:t>
            </w:r>
            <w:r w:rsidRPr="009933BD">
              <w:rPr>
                <w:sz w:val="24"/>
                <w:lang w:val="en-US"/>
              </w:rPr>
              <w:tab/>
              <w:t>use or occupation by the Employer of any part of the Permanent Works, except as may be specified in the Contract,</w:t>
            </w:r>
          </w:p>
          <w:p w14:paraId="0C6F7C6C" w14:textId="77777777" w:rsidR="003D730E" w:rsidRPr="009933BD" w:rsidRDefault="003D730E" w:rsidP="003D730E">
            <w:pPr>
              <w:pStyle w:val="ClauseSubPara"/>
              <w:tabs>
                <w:tab w:val="left" w:pos="570"/>
                <w:tab w:val="left" w:pos="2160"/>
              </w:tabs>
              <w:spacing w:before="0" w:after="160"/>
              <w:ind w:left="576" w:hanging="576"/>
              <w:jc w:val="both"/>
              <w:rPr>
                <w:sz w:val="24"/>
                <w:lang w:val="en-US"/>
              </w:rPr>
            </w:pPr>
            <w:r w:rsidRPr="009933BD">
              <w:rPr>
                <w:sz w:val="24"/>
                <w:lang w:val="en-US"/>
              </w:rPr>
              <w:t xml:space="preserve">(g) </w:t>
            </w:r>
            <w:r w:rsidRPr="009933BD">
              <w:rPr>
                <w:sz w:val="24"/>
                <w:lang w:val="en-US"/>
              </w:rPr>
              <w:tab/>
              <w:t>design of any part of the Works by the Employer’s Personnel or by others for whom the Employer is responsible, and</w:t>
            </w:r>
          </w:p>
          <w:p w14:paraId="2C04EB57" w14:textId="77777777" w:rsidR="003D730E" w:rsidRPr="009933BD" w:rsidRDefault="003D730E" w:rsidP="003D730E">
            <w:pPr>
              <w:pStyle w:val="ClauseSubPara"/>
              <w:tabs>
                <w:tab w:val="left" w:pos="570"/>
              </w:tabs>
              <w:spacing w:before="0" w:after="160"/>
              <w:ind w:left="576" w:hanging="576"/>
              <w:jc w:val="both"/>
              <w:rPr>
                <w:sz w:val="24"/>
                <w:lang w:val="en-US"/>
              </w:rPr>
            </w:pPr>
            <w:r w:rsidRPr="009933BD">
              <w:rPr>
                <w:sz w:val="24"/>
                <w:lang w:val="en-US"/>
              </w:rPr>
              <w:t xml:space="preserve">(h) </w:t>
            </w:r>
            <w:r w:rsidRPr="009933BD">
              <w:rPr>
                <w:sz w:val="24"/>
                <w:lang w:val="en-US"/>
              </w:rPr>
              <w:tab/>
              <w:t>any operation of the forces of nature which is Unforeseeable or against which an experienced contractor could not reasonably have been expected to have taken adequate preventive precautions.</w:t>
            </w:r>
          </w:p>
        </w:tc>
      </w:tr>
      <w:tr w:rsidR="003D730E" w:rsidRPr="009933BD" w14:paraId="05800FFD" w14:textId="77777777" w:rsidTr="003D730E">
        <w:tc>
          <w:tcPr>
            <w:tcW w:w="2652" w:type="dxa"/>
          </w:tcPr>
          <w:p w14:paraId="4F59BAB1" w14:textId="77777777" w:rsidR="003D730E" w:rsidRPr="009933BD" w:rsidRDefault="003D730E" w:rsidP="003D730E">
            <w:pPr>
              <w:pStyle w:val="Section7heading4"/>
            </w:pPr>
            <w:bookmarkStart w:id="637" w:name="_Toc363730926"/>
            <w:r w:rsidRPr="009933BD">
              <w:t>17.4</w:t>
            </w:r>
            <w:r w:rsidRPr="009933BD">
              <w:tab/>
              <w:t>Consequences of Employer’s Risks</w:t>
            </w:r>
            <w:bookmarkEnd w:id="637"/>
          </w:p>
        </w:tc>
        <w:tc>
          <w:tcPr>
            <w:tcW w:w="6438" w:type="dxa"/>
            <w:gridSpan w:val="3"/>
          </w:tcPr>
          <w:p w14:paraId="405BFC08" w14:textId="77777777" w:rsidR="003D730E" w:rsidRPr="009933BD" w:rsidRDefault="003D730E" w:rsidP="003D730E">
            <w:pPr>
              <w:pStyle w:val="ClauseSubPara"/>
              <w:spacing w:before="0" w:after="200"/>
              <w:ind w:left="0"/>
              <w:jc w:val="both"/>
              <w:rPr>
                <w:sz w:val="24"/>
                <w:lang w:val="en-US"/>
              </w:rPr>
            </w:pPr>
            <w:r w:rsidRPr="009933BD">
              <w:rPr>
                <w:sz w:val="24"/>
                <w:lang w:val="en-US"/>
              </w:rPr>
              <w:t>If and to the extent that any of the risks listed in Sub-Clause 17.3 above results in loss or damage to the Works, Goods or Contractor’s Documents, the Contractor shall promptly give notice to the Engineer and shall rectify this loss or damage to the extent required by the Engineer.</w:t>
            </w:r>
          </w:p>
          <w:p w14:paraId="23E08FAE" w14:textId="77777777" w:rsidR="003D730E" w:rsidRPr="009933BD" w:rsidRDefault="003D730E" w:rsidP="003D730E">
            <w:pPr>
              <w:pStyle w:val="ClauseSubPara"/>
              <w:spacing w:before="0" w:after="240"/>
              <w:ind w:left="0"/>
              <w:jc w:val="both"/>
              <w:rPr>
                <w:sz w:val="24"/>
                <w:lang w:val="en-US"/>
              </w:rPr>
            </w:pPr>
            <w:r w:rsidRPr="009933BD">
              <w:rPr>
                <w:sz w:val="24"/>
                <w:lang w:val="en-US"/>
              </w:rPr>
              <w:t>If the Contractor suffers delay and/or incurs Cost from rectifying this loss or damage, the Contractor shall give a further notice to the Engineer and shall be entitled subject to Sub-Clause 20.1 [Contractor’s Claims] to:</w:t>
            </w:r>
          </w:p>
          <w:p w14:paraId="78F4D8B4" w14:textId="77777777" w:rsidR="003D730E" w:rsidRPr="009933BD" w:rsidRDefault="003D730E" w:rsidP="003D730E">
            <w:pPr>
              <w:pStyle w:val="ClauseSubList"/>
              <w:numPr>
                <w:ilvl w:val="0"/>
                <w:numId w:val="196"/>
              </w:numPr>
              <w:spacing w:after="240"/>
              <w:jc w:val="both"/>
              <w:rPr>
                <w:sz w:val="24"/>
                <w:lang w:val="en-US"/>
              </w:rPr>
            </w:pPr>
            <w:r w:rsidRPr="009933BD">
              <w:rPr>
                <w:sz w:val="24"/>
                <w:lang w:val="en-US"/>
              </w:rPr>
              <w:t>an extension of time for any such delay, if completion is or will be delayed, under Sub-Clause 8.4 [Extension of Time for Completion], and</w:t>
            </w:r>
          </w:p>
          <w:p w14:paraId="642A7111" w14:textId="77777777" w:rsidR="003D730E" w:rsidRPr="009933BD" w:rsidRDefault="003D730E" w:rsidP="003D730E">
            <w:pPr>
              <w:pStyle w:val="ClauseSubList"/>
              <w:numPr>
                <w:ilvl w:val="0"/>
                <w:numId w:val="196"/>
              </w:numPr>
              <w:spacing w:after="240"/>
              <w:jc w:val="both"/>
              <w:rPr>
                <w:sz w:val="24"/>
                <w:lang w:val="en-US"/>
              </w:rPr>
            </w:pPr>
            <w:r w:rsidRPr="009933BD">
              <w:rPr>
                <w:sz w:val="24"/>
                <w:lang w:val="en-US"/>
              </w:rPr>
              <w:t>payment of any such Cost, which shall be included in the Contract Price. In the case of sub-paragraphs (f) and (g) of Sub-Clause 17.3 [Employer's Risks], Cost plus profit shall be payable.</w:t>
            </w:r>
          </w:p>
          <w:p w14:paraId="4B4086CC" w14:textId="77777777" w:rsidR="003D730E" w:rsidRPr="009933BD" w:rsidRDefault="003D730E" w:rsidP="003D730E">
            <w:pPr>
              <w:pStyle w:val="ClauseSubPara"/>
              <w:spacing w:before="0" w:after="240"/>
              <w:ind w:left="0"/>
              <w:jc w:val="both"/>
              <w:rPr>
                <w:sz w:val="24"/>
                <w:lang w:val="en-US"/>
              </w:rPr>
            </w:pPr>
            <w:r w:rsidRPr="009933BD">
              <w:rPr>
                <w:sz w:val="24"/>
                <w:lang w:val="en-US"/>
              </w:rPr>
              <w:t>After receiving this further notice, the Engineer shall proceed in accordance with Sub-Clause 3.5 [Determinations] to agree or determine these matters.</w:t>
            </w:r>
          </w:p>
        </w:tc>
      </w:tr>
      <w:tr w:rsidR="003D730E" w:rsidRPr="009933BD" w14:paraId="6C723D8D" w14:textId="77777777" w:rsidTr="003D730E">
        <w:tc>
          <w:tcPr>
            <w:tcW w:w="2652" w:type="dxa"/>
          </w:tcPr>
          <w:p w14:paraId="1CF20227" w14:textId="77777777" w:rsidR="003D730E" w:rsidRPr="009933BD" w:rsidRDefault="003D730E" w:rsidP="003D730E">
            <w:pPr>
              <w:pStyle w:val="Section7heading4"/>
            </w:pPr>
            <w:bookmarkStart w:id="638" w:name="_Toc363730927"/>
            <w:r w:rsidRPr="009933BD">
              <w:t>17.5</w:t>
            </w:r>
            <w:r w:rsidRPr="009933BD">
              <w:tab/>
              <w:t>Intellectual and Industrial Property Rights</w:t>
            </w:r>
            <w:bookmarkEnd w:id="638"/>
          </w:p>
        </w:tc>
        <w:tc>
          <w:tcPr>
            <w:tcW w:w="6438" w:type="dxa"/>
            <w:gridSpan w:val="3"/>
          </w:tcPr>
          <w:p w14:paraId="0B495036" w14:textId="77777777" w:rsidR="003D730E" w:rsidRPr="009933BD" w:rsidRDefault="003D730E" w:rsidP="003D730E">
            <w:pPr>
              <w:pStyle w:val="ClauseSubPara"/>
              <w:spacing w:before="0" w:after="240"/>
              <w:ind w:left="0"/>
              <w:jc w:val="both"/>
              <w:rPr>
                <w:rFonts w:ascii="Helvetica Neue" w:hAnsi="Helvetica Neue"/>
                <w:sz w:val="24"/>
                <w:lang w:val="en-US"/>
              </w:rPr>
            </w:pPr>
            <w:r w:rsidRPr="009933BD">
              <w:rPr>
                <w:sz w:val="24"/>
                <w:lang w:val="en-US"/>
              </w:rPr>
              <w:t>In this Sub-Clause, “infringement” means an infringement (or alleged infringement) of any patent, registered design, copyright, trade mark, trade name, trade secret or other intellectual or industrial property right relating to the Works; and “claim” means a claim (or proceedings pursuing a claim) alleging an infringement.</w:t>
            </w:r>
          </w:p>
          <w:p w14:paraId="1696EA62" w14:textId="77777777" w:rsidR="003D730E" w:rsidRPr="009933BD" w:rsidRDefault="003D730E" w:rsidP="003D730E">
            <w:pPr>
              <w:pStyle w:val="ClauseSubPara"/>
              <w:spacing w:before="0" w:after="240"/>
              <w:ind w:left="0"/>
              <w:jc w:val="both"/>
              <w:rPr>
                <w:sz w:val="24"/>
                <w:lang w:val="en-US"/>
              </w:rPr>
            </w:pPr>
            <w:r w:rsidRPr="009933BD">
              <w:rPr>
                <w:sz w:val="24"/>
                <w:lang w:val="en-US"/>
              </w:rPr>
              <w:t>Whenever a Party does not give notice to the other Party of any claim within 28 days of receiving the claim, the first Party shall be deemed to have waived any right to indemnity under this Sub-Clause.</w:t>
            </w:r>
          </w:p>
          <w:p w14:paraId="36AA5F02" w14:textId="77777777" w:rsidR="003D730E" w:rsidRPr="009933BD" w:rsidRDefault="003D730E" w:rsidP="003D730E">
            <w:pPr>
              <w:pStyle w:val="ClauseSubPara"/>
              <w:spacing w:before="0" w:after="240"/>
              <w:ind w:left="0"/>
              <w:jc w:val="both"/>
              <w:rPr>
                <w:sz w:val="24"/>
                <w:lang w:val="en-US"/>
              </w:rPr>
            </w:pPr>
            <w:r w:rsidRPr="009933BD">
              <w:rPr>
                <w:sz w:val="24"/>
                <w:lang w:val="en-US"/>
              </w:rPr>
              <w:t>The Employer shall indemnify and hold the Contractor harmless against and from any claim alleging an infringement which is or was:</w:t>
            </w:r>
          </w:p>
          <w:p w14:paraId="410BAC6A" w14:textId="77777777" w:rsidR="003D730E" w:rsidRPr="009933BD" w:rsidRDefault="003D730E" w:rsidP="003D730E">
            <w:pPr>
              <w:pStyle w:val="ClauseSubList"/>
              <w:numPr>
                <w:ilvl w:val="0"/>
                <w:numId w:val="197"/>
              </w:numPr>
              <w:spacing w:after="240"/>
              <w:jc w:val="both"/>
              <w:rPr>
                <w:sz w:val="24"/>
                <w:lang w:val="en-US"/>
              </w:rPr>
            </w:pPr>
            <w:r w:rsidRPr="009933BD">
              <w:rPr>
                <w:sz w:val="24"/>
                <w:lang w:val="en-US"/>
              </w:rPr>
              <w:t>an unavoidable result of the Contractor’s compliance with the Contract, or</w:t>
            </w:r>
          </w:p>
          <w:p w14:paraId="77E22C6E" w14:textId="77777777" w:rsidR="003D730E" w:rsidRPr="009933BD" w:rsidRDefault="003D730E" w:rsidP="003D730E">
            <w:pPr>
              <w:pStyle w:val="ClauseSubList"/>
              <w:numPr>
                <w:ilvl w:val="0"/>
                <w:numId w:val="197"/>
              </w:numPr>
              <w:spacing w:after="240"/>
              <w:jc w:val="both"/>
              <w:rPr>
                <w:sz w:val="24"/>
                <w:lang w:val="en-US"/>
              </w:rPr>
            </w:pPr>
            <w:r w:rsidRPr="009933BD">
              <w:rPr>
                <w:sz w:val="24"/>
                <w:lang w:val="en-US"/>
              </w:rPr>
              <w:t>a result of any Works being used by the Employer:</w:t>
            </w:r>
          </w:p>
          <w:p w14:paraId="3ACF7491" w14:textId="77777777" w:rsidR="003D730E" w:rsidRPr="009933BD" w:rsidRDefault="003D730E" w:rsidP="003D730E">
            <w:pPr>
              <w:pStyle w:val="ClauseSubListSubList"/>
              <w:numPr>
                <w:ilvl w:val="1"/>
                <w:numId w:val="197"/>
              </w:numPr>
              <w:spacing w:after="240"/>
              <w:jc w:val="both"/>
              <w:rPr>
                <w:sz w:val="24"/>
                <w:lang w:val="en-US"/>
              </w:rPr>
            </w:pPr>
            <w:r w:rsidRPr="009933BD">
              <w:rPr>
                <w:sz w:val="24"/>
                <w:lang w:val="en-US"/>
              </w:rPr>
              <w:t>for a purpose other than that indicated by, or reasonably to be inferred from, the Contract, or</w:t>
            </w:r>
          </w:p>
          <w:p w14:paraId="43B7BB36" w14:textId="77777777" w:rsidR="003D730E" w:rsidRPr="009933BD" w:rsidRDefault="003D730E" w:rsidP="003D730E">
            <w:pPr>
              <w:pStyle w:val="ClauseSubListSubList"/>
              <w:numPr>
                <w:ilvl w:val="1"/>
                <w:numId w:val="197"/>
              </w:numPr>
              <w:spacing w:after="160"/>
              <w:jc w:val="both"/>
              <w:rPr>
                <w:sz w:val="24"/>
                <w:lang w:val="en-US"/>
              </w:rPr>
            </w:pPr>
            <w:r w:rsidRPr="009933BD">
              <w:rPr>
                <w:sz w:val="24"/>
                <w:lang w:val="en-US"/>
              </w:rPr>
              <w:t>in conjunction with anything not supplied by the Contractor, unless such use was disclosed to the Contractor prior to the Base Date or is stated in the Contract.</w:t>
            </w:r>
          </w:p>
          <w:p w14:paraId="7A95ECF7" w14:textId="77777777" w:rsidR="003D730E" w:rsidRPr="009933BD" w:rsidRDefault="003D730E" w:rsidP="003D730E">
            <w:pPr>
              <w:pStyle w:val="ClauseSubPara"/>
              <w:spacing w:before="0" w:after="160"/>
              <w:ind w:left="0"/>
              <w:jc w:val="both"/>
              <w:rPr>
                <w:sz w:val="24"/>
                <w:lang w:val="en-US"/>
              </w:rPr>
            </w:pPr>
            <w:r w:rsidRPr="009933BD">
              <w:rPr>
                <w:sz w:val="24"/>
                <w:lang w:val="en-US"/>
              </w:rPr>
              <w:t>The Contractor shall indemnify and hold the Employer harmless against and from any other claim which arises out of or in relation to (i) the manufacture, use, sale or import of any Goods, or (ii) any design for which the Contractor is responsible.</w:t>
            </w:r>
          </w:p>
          <w:p w14:paraId="64B0C494" w14:textId="77777777" w:rsidR="003D730E" w:rsidRPr="009933BD" w:rsidRDefault="003D730E" w:rsidP="003D730E">
            <w:pPr>
              <w:pStyle w:val="ClauseSubPara"/>
              <w:spacing w:before="0" w:after="160"/>
              <w:ind w:left="0"/>
              <w:jc w:val="both"/>
              <w:rPr>
                <w:sz w:val="24"/>
                <w:lang w:val="en-US"/>
              </w:rPr>
            </w:pPr>
            <w:r w:rsidRPr="009933BD">
              <w:rPr>
                <w:spacing w:val="-4"/>
                <w:sz w:val="24"/>
                <w:szCs w:val="24"/>
                <w:lang w:val="en-US"/>
              </w:rPr>
              <w:t>If a Party is entitled to be indemnified under this Sub-Clause, the indemnifying Party may (at its cost) conduct negotiations for the settlement of the claim, and any litigation or arbitration which may arise from it. The other Party shall, at the request and cost of the indemnifying Party, assist in contesting the claim. This other Party (and its Personnel) shall not make any admission which might be prejudicial to the indemnifying Party, unless the indemnifying Party failed to take over the conduct of any negotiations, litigation or arbitration upon being requested to do so by such other Party</w:t>
            </w:r>
            <w:r w:rsidRPr="009933BD">
              <w:rPr>
                <w:sz w:val="24"/>
                <w:lang w:val="en-US"/>
              </w:rPr>
              <w:t>.</w:t>
            </w:r>
          </w:p>
        </w:tc>
      </w:tr>
      <w:tr w:rsidR="003D730E" w:rsidRPr="009933BD" w14:paraId="4DE62D1C" w14:textId="77777777" w:rsidTr="003D730E">
        <w:tc>
          <w:tcPr>
            <w:tcW w:w="2652" w:type="dxa"/>
          </w:tcPr>
          <w:p w14:paraId="75B0379D" w14:textId="77777777" w:rsidR="003D730E" w:rsidRPr="009933BD" w:rsidRDefault="003D730E" w:rsidP="003D730E">
            <w:pPr>
              <w:pStyle w:val="Section7heading4"/>
            </w:pPr>
            <w:bookmarkStart w:id="639" w:name="_Toc363730928"/>
            <w:r w:rsidRPr="009933BD">
              <w:t>17.6</w:t>
            </w:r>
            <w:r w:rsidRPr="009933BD">
              <w:tab/>
              <w:t>Limitation of Liability</w:t>
            </w:r>
            <w:bookmarkEnd w:id="639"/>
          </w:p>
        </w:tc>
        <w:tc>
          <w:tcPr>
            <w:tcW w:w="6438" w:type="dxa"/>
            <w:gridSpan w:val="3"/>
          </w:tcPr>
          <w:p w14:paraId="045289BC" w14:textId="77777777" w:rsidR="003D730E" w:rsidRPr="009933BD" w:rsidRDefault="003D730E" w:rsidP="003D730E">
            <w:pPr>
              <w:pStyle w:val="ClauseSubPara"/>
              <w:spacing w:before="0" w:after="160"/>
              <w:ind w:left="0"/>
              <w:jc w:val="both"/>
              <w:rPr>
                <w:sz w:val="24"/>
                <w:szCs w:val="24"/>
                <w:lang w:val="en-US"/>
              </w:rPr>
            </w:pPr>
            <w:r w:rsidRPr="009933BD">
              <w:rPr>
                <w:color w:val="000000"/>
                <w:sz w:val="24"/>
                <w:szCs w:val="24"/>
                <w:lang w:val="en-US"/>
              </w:rPr>
              <w:t>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8.7 [Delay Damages]; Sub-Clause 11.2 [Cost of Remedying Defects]; Sub-Clause 15.4 [Payment after Termination]; Sub-Clause 16.4 [Payment on Termination]; Sub-Clause 17.1 [Indemnities]; Sub-Clause 17.4(b) [Consequences of Employer’s Risks] and Sub-Clause 17.5 [Intellectual and Industrial Property Rights].</w:t>
            </w:r>
          </w:p>
          <w:p w14:paraId="6D7AA2F9" w14:textId="77777777" w:rsidR="003D730E" w:rsidRPr="009933BD" w:rsidRDefault="003D730E" w:rsidP="003D730E">
            <w:pPr>
              <w:pStyle w:val="ClauseSubPara"/>
              <w:spacing w:before="0" w:after="160"/>
              <w:ind w:left="0"/>
              <w:jc w:val="both"/>
              <w:rPr>
                <w:sz w:val="24"/>
                <w:lang w:val="en-US"/>
              </w:rPr>
            </w:pPr>
            <w:r w:rsidRPr="009933BD">
              <w:rPr>
                <w:sz w:val="24"/>
                <w:lang w:val="en-US"/>
              </w:rPr>
              <w:t xml:space="preserve">The total liability of the Contractor to the Employer, under or in connection with the Contract other than under Sub-Clause 4.19 [Electricity, Water and Gas], Sub-Clause 4.20 [Employer’s Equipment and Free-Issue Materials], Sub-Clause 17.1 [Indemnities] and Sub-Clause 17.5 [Intellectual and Industrial Property Rights], shall not exceed the sum resulting from the application of a multiplier (less or greater than one) to the Accepted Contract Amount, as </w:t>
            </w:r>
            <w:r w:rsidR="00283843" w:rsidRPr="009933BD">
              <w:rPr>
                <w:b/>
                <w:sz w:val="24"/>
                <w:lang w:val="en-US"/>
              </w:rPr>
              <w:t>stated in the Contract Data</w:t>
            </w:r>
            <w:r w:rsidRPr="009933BD">
              <w:rPr>
                <w:sz w:val="24"/>
                <w:lang w:val="en-US"/>
              </w:rPr>
              <w:t>, or (if such multiplier or other sum is not so stated) the Accepted Contract Amount.</w:t>
            </w:r>
          </w:p>
          <w:p w14:paraId="14CB14B5" w14:textId="77777777" w:rsidR="003D730E" w:rsidRPr="009933BD" w:rsidRDefault="003D730E" w:rsidP="003D730E">
            <w:pPr>
              <w:pStyle w:val="ClauseSubPara"/>
              <w:spacing w:before="0" w:after="160"/>
              <w:ind w:left="0"/>
              <w:jc w:val="both"/>
              <w:rPr>
                <w:sz w:val="24"/>
                <w:lang w:val="en-US"/>
              </w:rPr>
            </w:pPr>
            <w:r w:rsidRPr="009933BD">
              <w:rPr>
                <w:sz w:val="24"/>
                <w:lang w:val="en-US"/>
              </w:rPr>
              <w:t>This Sub-Clause shall not limit liability in any case of fraud, deliberate default or reckless misconduct by the defaulting Party.</w:t>
            </w:r>
          </w:p>
        </w:tc>
      </w:tr>
      <w:tr w:rsidR="003D730E" w:rsidRPr="009933BD" w14:paraId="68DBAA9C" w14:textId="77777777" w:rsidTr="003D730E">
        <w:tc>
          <w:tcPr>
            <w:tcW w:w="2652" w:type="dxa"/>
          </w:tcPr>
          <w:p w14:paraId="125D5E58" w14:textId="77777777" w:rsidR="003D730E" w:rsidRPr="009933BD" w:rsidRDefault="003D730E" w:rsidP="003D730E">
            <w:pPr>
              <w:pStyle w:val="Section7heading4"/>
            </w:pPr>
            <w:bookmarkStart w:id="640" w:name="_Toc363730929"/>
            <w:r w:rsidRPr="009933BD">
              <w:t>17.7</w:t>
            </w:r>
            <w:r w:rsidRPr="009933BD">
              <w:tab/>
              <w:t>Use of Employer’s Accom</w:t>
            </w:r>
            <w:r w:rsidR="00494EFC" w:rsidRPr="009933BD">
              <w:t>m</w:t>
            </w:r>
            <w:r w:rsidRPr="009933BD">
              <w:t>oda</w:t>
            </w:r>
            <w:r w:rsidRPr="009933BD">
              <w:softHyphen/>
              <w:t>tion/Facilities</w:t>
            </w:r>
            <w:bookmarkEnd w:id="640"/>
          </w:p>
        </w:tc>
        <w:tc>
          <w:tcPr>
            <w:tcW w:w="6438" w:type="dxa"/>
            <w:gridSpan w:val="3"/>
          </w:tcPr>
          <w:p w14:paraId="22F92146" w14:textId="77777777" w:rsidR="003D730E" w:rsidRPr="009933BD" w:rsidRDefault="003D730E" w:rsidP="003D730E">
            <w:pPr>
              <w:pStyle w:val="ClauseSubPara"/>
              <w:spacing w:before="0" w:after="200"/>
              <w:ind w:left="0"/>
              <w:jc w:val="both"/>
              <w:rPr>
                <w:sz w:val="24"/>
                <w:lang w:val="en-US"/>
              </w:rPr>
            </w:pPr>
            <w:r w:rsidRPr="009933BD">
              <w:rPr>
                <w:sz w:val="24"/>
                <w:lang w:val="en-US"/>
              </w:rPr>
              <w:t>The Contractor shall take full responsibility for the care of the Employer provided accommodation and facilities, if any, as detailed in the Specification, from the respective dates of hand-over to the Contractor until cessation of occupation (where hand-over or cessation of occupation may take place after the date stated in the Taking-Over Certificate for the Works).</w:t>
            </w:r>
          </w:p>
          <w:p w14:paraId="4A7E42F6" w14:textId="77777777" w:rsidR="003D730E" w:rsidRPr="009933BD" w:rsidRDefault="003D730E" w:rsidP="003D730E">
            <w:pPr>
              <w:pStyle w:val="ClauseSubPara"/>
              <w:spacing w:before="0" w:after="200"/>
              <w:ind w:left="0"/>
              <w:jc w:val="both"/>
              <w:rPr>
                <w:sz w:val="24"/>
                <w:lang w:val="en-US"/>
              </w:rPr>
            </w:pPr>
            <w:r w:rsidRPr="009933BD">
              <w:rPr>
                <w:sz w:val="24"/>
                <w:lang w:val="en-US"/>
              </w:rPr>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Engineer.</w:t>
            </w:r>
          </w:p>
        </w:tc>
      </w:tr>
      <w:tr w:rsidR="003D730E" w:rsidRPr="009933BD" w14:paraId="337D6A1C" w14:textId="77777777" w:rsidTr="003D730E">
        <w:trPr>
          <w:cantSplit/>
        </w:trPr>
        <w:tc>
          <w:tcPr>
            <w:tcW w:w="9090" w:type="dxa"/>
            <w:gridSpan w:val="4"/>
          </w:tcPr>
          <w:p w14:paraId="4E2D1B4E" w14:textId="77777777" w:rsidR="003D730E" w:rsidRPr="009933BD" w:rsidRDefault="003D730E" w:rsidP="003D730E">
            <w:pPr>
              <w:pStyle w:val="StyleSection7heading3After10pt"/>
              <w:keepNext/>
              <w:keepLines/>
            </w:pPr>
            <w:bookmarkStart w:id="641" w:name="_Toc363730930"/>
            <w:r w:rsidRPr="009933BD">
              <w:t>18.</w:t>
            </w:r>
            <w:r w:rsidRPr="009933BD">
              <w:tab/>
              <w:t>Insurance</w:t>
            </w:r>
            <w:bookmarkEnd w:id="641"/>
          </w:p>
        </w:tc>
      </w:tr>
      <w:tr w:rsidR="003D730E" w:rsidRPr="009933BD" w14:paraId="17C1632C" w14:textId="77777777" w:rsidTr="003D730E">
        <w:tc>
          <w:tcPr>
            <w:tcW w:w="2652" w:type="dxa"/>
          </w:tcPr>
          <w:p w14:paraId="6D5C87CA" w14:textId="77777777" w:rsidR="003D730E" w:rsidRPr="009933BD" w:rsidRDefault="003D730E" w:rsidP="003D730E">
            <w:pPr>
              <w:pStyle w:val="Section7heading4"/>
            </w:pPr>
            <w:bookmarkStart w:id="642" w:name="_Toc363730931"/>
            <w:r w:rsidRPr="009933BD">
              <w:t>18.1</w:t>
            </w:r>
            <w:r w:rsidRPr="009933BD">
              <w:tab/>
              <w:t>General Requirements for Insurances</w:t>
            </w:r>
            <w:bookmarkEnd w:id="642"/>
          </w:p>
        </w:tc>
        <w:tc>
          <w:tcPr>
            <w:tcW w:w="6438" w:type="dxa"/>
            <w:gridSpan w:val="3"/>
          </w:tcPr>
          <w:p w14:paraId="11D24580" w14:textId="77777777" w:rsidR="003D730E" w:rsidRPr="009933BD" w:rsidRDefault="003D730E" w:rsidP="003D730E">
            <w:pPr>
              <w:pStyle w:val="ClauseSubPara"/>
              <w:spacing w:before="0" w:after="160"/>
              <w:ind w:left="0"/>
              <w:jc w:val="both"/>
              <w:rPr>
                <w:spacing w:val="-4"/>
                <w:sz w:val="24"/>
                <w:szCs w:val="24"/>
                <w:lang w:val="en-US"/>
              </w:rPr>
            </w:pPr>
            <w:r w:rsidRPr="009933BD">
              <w:rPr>
                <w:spacing w:val="-4"/>
                <w:sz w:val="24"/>
                <w:szCs w:val="24"/>
                <w:lang w:val="en-US"/>
              </w:rPr>
              <w:t>In this Clause, “insuring Party” means, for each type of insurance, the Party responsible for effecting and maintaining the insurance specified in the relevant Sub-Clause.</w:t>
            </w:r>
          </w:p>
          <w:p w14:paraId="4AC0EF61" w14:textId="77777777" w:rsidR="003D730E" w:rsidRPr="009933BD" w:rsidRDefault="003D730E" w:rsidP="003D730E">
            <w:pPr>
              <w:pStyle w:val="ClauseSubPara"/>
              <w:spacing w:before="0" w:after="220"/>
              <w:ind w:left="0"/>
              <w:jc w:val="both"/>
              <w:rPr>
                <w:sz w:val="24"/>
                <w:lang w:val="en-US"/>
              </w:rPr>
            </w:pPr>
            <w:r w:rsidRPr="009933BD">
              <w:rPr>
                <w:sz w:val="24"/>
                <w:lang w:val="en-US"/>
              </w:rPr>
              <w:t>Wherever the Contractor is the insuring Party, each insurance shall be effected with insurers and in terms approved by the Employer. These terms shall be consistent with any terms agreed by both Parties before the date of the Letter of Acceptance. This agreement of terms shall take precedence over the provisions of this Clause.</w:t>
            </w:r>
          </w:p>
          <w:p w14:paraId="66AC38B3" w14:textId="77777777" w:rsidR="003D730E" w:rsidRPr="009933BD" w:rsidRDefault="003D730E" w:rsidP="003D730E">
            <w:pPr>
              <w:pStyle w:val="ClauseSubPara"/>
              <w:spacing w:before="0" w:after="220"/>
              <w:ind w:left="0"/>
              <w:jc w:val="both"/>
              <w:rPr>
                <w:sz w:val="24"/>
                <w:szCs w:val="24"/>
                <w:lang w:val="en-US"/>
              </w:rPr>
            </w:pPr>
            <w:r w:rsidRPr="009933BD">
              <w:rPr>
                <w:sz w:val="24"/>
                <w:szCs w:val="24"/>
                <w:lang w:val="en-US"/>
              </w:rPr>
              <w:t>Wherever the Employer is the insuring Party, each insurance shall be effected with insurers and in terms acceptable to the Contractor. These terms shall be consistent with any terms agreed by both Parties before the date of the Letter of Acceptance. This agreement of terms shall take precedence over the provisions of this Clause.</w:t>
            </w:r>
          </w:p>
          <w:p w14:paraId="78080A68" w14:textId="77777777" w:rsidR="003D730E" w:rsidRPr="009933BD" w:rsidRDefault="003D730E" w:rsidP="003D730E">
            <w:pPr>
              <w:pStyle w:val="ClauseSubPara"/>
              <w:spacing w:before="0" w:after="220"/>
              <w:ind w:left="0"/>
              <w:jc w:val="both"/>
              <w:rPr>
                <w:sz w:val="24"/>
                <w:lang w:val="en-US"/>
              </w:rPr>
            </w:pPr>
            <w:r w:rsidRPr="009933BD">
              <w:rPr>
                <w:sz w:val="24"/>
                <w:lang w:val="en-US"/>
              </w:rPr>
              <w:t>If a policy is required to indemnify joint insured, the cover shall apply separately to each insured as though a separate policy had been issued for each of the joint insured. If a policy indemnifies additional joint insured, namely in addition to the insured specified in this Clause, (i) the Contractor shall act under the policy on behalf of these additional joint insured except that the Employer shall act for Employer’s Personnel, (ii) additional joint insured shall not be entitled to receive payments directly from the insurer or to have any other direct dealings with the insurer, and (iii) the insuring Party shall require all additional joint insured to comply with the conditions stipulated in the policy.</w:t>
            </w:r>
          </w:p>
          <w:p w14:paraId="678440C0" w14:textId="77777777" w:rsidR="003D730E" w:rsidRPr="009933BD" w:rsidRDefault="003D730E" w:rsidP="003D730E">
            <w:pPr>
              <w:pStyle w:val="ClauseSubPara"/>
              <w:spacing w:before="0" w:after="220"/>
              <w:ind w:left="0"/>
              <w:jc w:val="both"/>
              <w:rPr>
                <w:sz w:val="24"/>
                <w:lang w:val="en-US"/>
              </w:rPr>
            </w:pPr>
            <w:r w:rsidRPr="009933BD">
              <w:rPr>
                <w:sz w:val="24"/>
                <w:lang w:val="en-US"/>
              </w:rPr>
              <w:t>Each policy insuring against loss or damage shall provide for payments to be made in the currencies required to rectify the loss or damage. Payments received from insurers shall be used for the rectification of the loss or damage.</w:t>
            </w:r>
          </w:p>
          <w:p w14:paraId="57B4E116" w14:textId="77777777" w:rsidR="003D730E" w:rsidRPr="009933BD" w:rsidRDefault="003D730E" w:rsidP="003D730E">
            <w:pPr>
              <w:pStyle w:val="ClauseSubPara"/>
              <w:spacing w:before="0" w:after="220"/>
              <w:ind w:left="0"/>
              <w:jc w:val="both"/>
              <w:rPr>
                <w:sz w:val="24"/>
                <w:lang w:val="en-US"/>
              </w:rPr>
            </w:pPr>
            <w:r w:rsidRPr="009933BD">
              <w:rPr>
                <w:sz w:val="24"/>
                <w:lang w:val="en-US"/>
              </w:rPr>
              <w:t xml:space="preserve">The relevant insuring Party shall, within the respective periods </w:t>
            </w:r>
            <w:r w:rsidR="00283843" w:rsidRPr="009933BD">
              <w:rPr>
                <w:b/>
                <w:sz w:val="24"/>
                <w:lang w:val="en-US"/>
              </w:rPr>
              <w:t>stated in the Contract Data</w:t>
            </w:r>
            <w:r w:rsidRPr="009933BD">
              <w:rPr>
                <w:sz w:val="24"/>
                <w:lang w:val="en-US"/>
              </w:rPr>
              <w:t xml:space="preserve"> (calculated from the Commencement Date), submit to the other Party:</w:t>
            </w:r>
          </w:p>
          <w:p w14:paraId="512BF2F1" w14:textId="77777777" w:rsidR="003D730E" w:rsidRPr="009933BD" w:rsidRDefault="003D730E" w:rsidP="003D730E">
            <w:pPr>
              <w:pStyle w:val="ClauseSubList"/>
              <w:numPr>
                <w:ilvl w:val="0"/>
                <w:numId w:val="198"/>
              </w:numPr>
              <w:spacing w:after="220"/>
              <w:jc w:val="both"/>
              <w:rPr>
                <w:sz w:val="24"/>
                <w:lang w:val="en-US"/>
              </w:rPr>
            </w:pPr>
            <w:r w:rsidRPr="009933BD">
              <w:rPr>
                <w:sz w:val="24"/>
                <w:lang w:val="en-US"/>
              </w:rPr>
              <w:t>evidence that the insurances described in this Clause have been effected, and</w:t>
            </w:r>
          </w:p>
          <w:p w14:paraId="1E13DB40" w14:textId="77777777" w:rsidR="003D730E" w:rsidRPr="009933BD" w:rsidRDefault="003D730E" w:rsidP="003D730E">
            <w:pPr>
              <w:pStyle w:val="ClauseSubList"/>
              <w:numPr>
                <w:ilvl w:val="0"/>
                <w:numId w:val="198"/>
              </w:numPr>
              <w:spacing w:after="220"/>
              <w:jc w:val="both"/>
              <w:rPr>
                <w:sz w:val="24"/>
                <w:lang w:val="en-US"/>
              </w:rPr>
            </w:pPr>
            <w:r w:rsidRPr="009933BD">
              <w:rPr>
                <w:spacing w:val="-4"/>
                <w:sz w:val="24"/>
                <w:szCs w:val="24"/>
                <w:lang w:val="en-US"/>
              </w:rPr>
              <w:t>copies of the policies for the insurances described in Sub-Clause 18.2 [Insurance for Works and Contractor’s Equipment] and Sub-Clause 18.3 [Insurance against Injury to Persons and Damage to Property]</w:t>
            </w:r>
            <w:r w:rsidRPr="009933BD">
              <w:rPr>
                <w:sz w:val="24"/>
                <w:lang w:val="en-US"/>
              </w:rPr>
              <w:t>.</w:t>
            </w:r>
          </w:p>
          <w:p w14:paraId="7ACED59A" w14:textId="77777777" w:rsidR="003D730E" w:rsidRPr="009933BD" w:rsidRDefault="003D730E" w:rsidP="003D730E">
            <w:pPr>
              <w:pStyle w:val="ClauseSubPara"/>
              <w:spacing w:before="0" w:after="220"/>
              <w:ind w:left="0"/>
              <w:jc w:val="both"/>
              <w:rPr>
                <w:sz w:val="24"/>
                <w:lang w:val="en-US"/>
              </w:rPr>
            </w:pPr>
            <w:r w:rsidRPr="009933BD">
              <w:rPr>
                <w:sz w:val="24"/>
                <w:lang w:val="en-US"/>
              </w:rPr>
              <w:t>When each premium is paid, the insuring Party shall submit evidence of payment to the other Party. Whenever evidence or policies are submitted, the insuring Party shall also give notice to the Engineer.</w:t>
            </w:r>
          </w:p>
          <w:p w14:paraId="6BE56D5A" w14:textId="77777777" w:rsidR="003D730E" w:rsidRPr="009933BD" w:rsidRDefault="003D730E" w:rsidP="003D730E">
            <w:pPr>
              <w:pStyle w:val="ClauseSubPara"/>
              <w:spacing w:before="0" w:after="200"/>
              <w:ind w:left="0"/>
              <w:jc w:val="both"/>
              <w:rPr>
                <w:sz w:val="24"/>
                <w:lang w:val="en-US"/>
              </w:rPr>
            </w:pPr>
            <w:r w:rsidRPr="009933BD">
              <w:rPr>
                <w:sz w:val="24"/>
                <w:lang w:val="en-US"/>
              </w:rPr>
              <w:t>Each Party shall comply with the conditions stipulated in each of the insurance policies. The insuring Party shall keep the insurers informed of any relevant changes to the execution of the Works and ensure that insurance is maintained in accordance with this Clause.</w:t>
            </w:r>
          </w:p>
          <w:p w14:paraId="5BA11200" w14:textId="77777777" w:rsidR="003D730E" w:rsidRPr="009933BD" w:rsidRDefault="003D730E" w:rsidP="003D730E">
            <w:pPr>
              <w:pStyle w:val="ClauseSubPara"/>
              <w:spacing w:before="0" w:after="200"/>
              <w:ind w:left="0"/>
              <w:jc w:val="both"/>
              <w:rPr>
                <w:sz w:val="24"/>
                <w:lang w:val="en-US"/>
              </w:rPr>
            </w:pPr>
            <w:r w:rsidRPr="009933BD">
              <w:rPr>
                <w:sz w:val="24"/>
                <w:lang w:val="en-US"/>
              </w:rPr>
              <w:t>Neither Party shall make any material alteration to the terms of any insurance without the prior approval of the other Party. If an insurer makes (or attempts to make) any alteration, the Party first notified by the insurer shall promptly give notice to the other Party.</w:t>
            </w:r>
          </w:p>
          <w:p w14:paraId="4D3C7107" w14:textId="77777777" w:rsidR="003D730E" w:rsidRPr="009933BD" w:rsidRDefault="003D730E" w:rsidP="003D730E">
            <w:pPr>
              <w:pStyle w:val="ClauseSubPara"/>
              <w:spacing w:before="0" w:after="200"/>
              <w:ind w:left="0"/>
              <w:jc w:val="both"/>
              <w:rPr>
                <w:sz w:val="24"/>
                <w:lang w:val="en-US"/>
              </w:rPr>
            </w:pPr>
            <w:r w:rsidRPr="009933BD">
              <w:rPr>
                <w:sz w:val="24"/>
                <w:lang w:val="en-US"/>
              </w:rPr>
              <w:t>If the insuring Party fails to effect and keep in force any of the insurances it is required to effect and maintain under the Contract, or fails to provide satisfactory evidence and copies of policies in accordance with this Sub-Clause, the other Party may (at its option and without prejudice to any other right or remedy) effect insurance for the relevant coverage and pay the premiums due. The insuring Party shall pay the amount of these premiums to the other Party, and the Contract Price shall be adjusted accordingly.</w:t>
            </w:r>
          </w:p>
          <w:p w14:paraId="22C8EA05" w14:textId="77777777" w:rsidR="003D730E" w:rsidRPr="009933BD" w:rsidRDefault="003D730E" w:rsidP="003D730E">
            <w:pPr>
              <w:pStyle w:val="ClauseSubPara"/>
              <w:spacing w:before="0" w:after="200"/>
              <w:ind w:left="0"/>
              <w:jc w:val="both"/>
              <w:rPr>
                <w:sz w:val="24"/>
                <w:lang w:val="en-US"/>
              </w:rPr>
            </w:pPr>
            <w:r w:rsidRPr="009933BD">
              <w:rPr>
                <w:sz w:val="24"/>
                <w:lang w:val="en-US"/>
              </w:rPr>
              <w:t xml:space="preserve">Nothing in this Clause limits the obligations, liabilities or responsibilities of the Contractor or the Employer, under the other terms of the Contract or otherwise. Any amounts not insured or not recovered from the insurers shall be borne by the Contractor and/or the Employer in accordance with these obligations, liabilities or responsibilities. However, if the insuring Party fails to effect and keep in force an insurance which is available and which it is required to effect and maintain under the Contract, and the other Party neither approves the omission nor effects insurance for the coverage relevant to this default, any moneys which should have been recoverable under this insurance shall be paid by the insuring Party. </w:t>
            </w:r>
          </w:p>
          <w:p w14:paraId="10C67871" w14:textId="77777777" w:rsidR="003D730E" w:rsidRPr="009933BD" w:rsidRDefault="003D730E" w:rsidP="003D730E">
            <w:pPr>
              <w:pStyle w:val="ClauseSubPara"/>
              <w:spacing w:before="0" w:after="200"/>
              <w:ind w:left="0"/>
              <w:jc w:val="both"/>
              <w:rPr>
                <w:sz w:val="24"/>
                <w:lang w:val="en-US"/>
              </w:rPr>
            </w:pPr>
            <w:r w:rsidRPr="009933BD">
              <w:rPr>
                <w:sz w:val="24"/>
                <w:lang w:val="en-US"/>
              </w:rPr>
              <w:t>Payments by one Party to the other Party shall be subject to Sub-Clause 2.5 [Employer’s Claims] or Sub-Clause 20.1 [Contractor’s Claims], as applicable.</w:t>
            </w:r>
          </w:p>
          <w:p w14:paraId="29074A7D" w14:textId="77777777" w:rsidR="003D730E" w:rsidRPr="009933BD" w:rsidRDefault="003D730E" w:rsidP="003D730E">
            <w:pPr>
              <w:pStyle w:val="ClauseSubPara"/>
              <w:spacing w:before="0" w:after="200"/>
              <w:ind w:left="0"/>
              <w:jc w:val="both"/>
              <w:rPr>
                <w:sz w:val="24"/>
                <w:lang w:val="en-US"/>
              </w:rPr>
            </w:pPr>
            <w:r w:rsidRPr="009933BD">
              <w:rPr>
                <w:iCs/>
                <w:sz w:val="24"/>
                <w:lang w:val="en-US"/>
              </w:rPr>
              <w:t>The Contractor shall be entitled to place all insurance relating to the Contract (including, but not limited to the insurance referred to Clause 18) with insurers from any eligible source country.</w:t>
            </w:r>
          </w:p>
        </w:tc>
      </w:tr>
      <w:tr w:rsidR="003D730E" w:rsidRPr="009933BD" w14:paraId="2DD6C376" w14:textId="77777777" w:rsidTr="003D730E">
        <w:tc>
          <w:tcPr>
            <w:tcW w:w="2652" w:type="dxa"/>
          </w:tcPr>
          <w:p w14:paraId="71064694" w14:textId="77777777" w:rsidR="003D730E" w:rsidRPr="009933BD" w:rsidRDefault="003D730E" w:rsidP="003D730E">
            <w:pPr>
              <w:pStyle w:val="Section7heading4"/>
            </w:pPr>
            <w:bookmarkStart w:id="643" w:name="_Toc363730932"/>
            <w:r w:rsidRPr="009933BD">
              <w:t>18.2</w:t>
            </w:r>
            <w:r w:rsidRPr="009933BD">
              <w:tab/>
              <w:t>Insurance for Works and Contractor’s Equipment</w:t>
            </w:r>
            <w:bookmarkEnd w:id="643"/>
          </w:p>
        </w:tc>
        <w:tc>
          <w:tcPr>
            <w:tcW w:w="6438" w:type="dxa"/>
            <w:gridSpan w:val="3"/>
          </w:tcPr>
          <w:p w14:paraId="18CE936E" w14:textId="77777777" w:rsidR="003D730E" w:rsidRPr="009933BD" w:rsidRDefault="003D730E" w:rsidP="003D730E">
            <w:pPr>
              <w:pStyle w:val="ClauseSubPara"/>
              <w:spacing w:before="0" w:after="240"/>
              <w:ind w:left="0"/>
              <w:jc w:val="both"/>
              <w:rPr>
                <w:sz w:val="24"/>
                <w:lang w:val="en-US"/>
              </w:rPr>
            </w:pPr>
            <w:r w:rsidRPr="009933BD">
              <w:rPr>
                <w:sz w:val="24"/>
                <w:lang w:val="en-US"/>
              </w:rPr>
              <w:t>The insuring Party shall insure the Works, Plant, Materials and Contractor’s Documents for not less than the full reinstatement cost including the costs of demolition, removal of debris and professional fees and profit. This insurance shall be effective from the date by which the evidence is to be submitted under sub-paragraph (a) of Sub-Clause 18.1 [General Requirements for Insurances], until the date of issue of the Taking-Over Certificate for the Works.</w:t>
            </w:r>
          </w:p>
          <w:p w14:paraId="47FA9995" w14:textId="77777777" w:rsidR="003D730E" w:rsidRPr="009933BD" w:rsidRDefault="003D730E" w:rsidP="003D730E">
            <w:pPr>
              <w:pStyle w:val="ClauseSubPara"/>
              <w:spacing w:before="0" w:after="240"/>
              <w:ind w:left="0"/>
              <w:jc w:val="both"/>
              <w:rPr>
                <w:sz w:val="24"/>
                <w:lang w:val="en-US"/>
              </w:rPr>
            </w:pPr>
            <w:r w:rsidRPr="009933BD">
              <w:rPr>
                <w:sz w:val="24"/>
                <w:lang w:val="en-US"/>
              </w:rPr>
              <w:t>The insuring Party shall maintain this insurance to provide cover until the date of issue of the Performance Certificate, for loss or damage for which the Contractor is liable arising from a cause occurring prior to the issue of the Taking-Over Certificate, and for loss or damage caused by the Contractor in the course of any other operations (including those under Clause 11 [Defects Liability]).</w:t>
            </w:r>
          </w:p>
          <w:p w14:paraId="73E2D2ED" w14:textId="77777777" w:rsidR="003D730E" w:rsidRPr="009933BD" w:rsidRDefault="003D730E" w:rsidP="003D730E">
            <w:pPr>
              <w:pStyle w:val="ClauseSubPara"/>
              <w:spacing w:before="0" w:after="240"/>
              <w:ind w:left="0"/>
              <w:jc w:val="both"/>
              <w:rPr>
                <w:sz w:val="24"/>
                <w:lang w:val="en-US"/>
              </w:rPr>
            </w:pPr>
            <w:r w:rsidRPr="009933BD">
              <w:rPr>
                <w:sz w:val="24"/>
                <w:lang w:val="en-US"/>
              </w:rPr>
              <w:t>The insuring Party shall insure the Contractor’s Equipment for not less than the full replacement value, including delivery to Site. For each item of Contractor’s Equipment, the insurance shall be effective while it is being transported to the Site and until it is no longer required as Contractor’s Equipment.</w:t>
            </w:r>
          </w:p>
          <w:p w14:paraId="5FC2BA38" w14:textId="77777777" w:rsidR="003D730E" w:rsidRPr="009933BD" w:rsidRDefault="003D730E" w:rsidP="003D730E">
            <w:pPr>
              <w:pStyle w:val="ClauseSubPara"/>
              <w:spacing w:before="0" w:after="240"/>
              <w:ind w:left="0"/>
              <w:jc w:val="both"/>
              <w:rPr>
                <w:sz w:val="24"/>
                <w:lang w:val="en-US"/>
              </w:rPr>
            </w:pPr>
            <w:r w:rsidRPr="009933BD">
              <w:rPr>
                <w:sz w:val="24"/>
                <w:lang w:val="en-US"/>
              </w:rPr>
              <w:t>Unless otherwise stated in the Particular Conditions, insurances under this Sub-Clause:</w:t>
            </w:r>
          </w:p>
          <w:p w14:paraId="4C6ED461" w14:textId="77777777" w:rsidR="003D730E" w:rsidRPr="009933BD" w:rsidRDefault="003D730E" w:rsidP="003D730E">
            <w:pPr>
              <w:pStyle w:val="ClauseSubList"/>
              <w:numPr>
                <w:ilvl w:val="0"/>
                <w:numId w:val="199"/>
              </w:numPr>
              <w:spacing w:after="240"/>
              <w:jc w:val="both"/>
              <w:rPr>
                <w:sz w:val="24"/>
                <w:lang w:val="en-US"/>
              </w:rPr>
            </w:pPr>
            <w:r w:rsidRPr="009933BD">
              <w:rPr>
                <w:sz w:val="24"/>
                <w:lang w:val="en-US"/>
              </w:rPr>
              <w:t>shall be effected and maintained by the Contractor as insuring Party,</w:t>
            </w:r>
          </w:p>
          <w:p w14:paraId="52D66581" w14:textId="77777777" w:rsidR="003D730E" w:rsidRPr="009933BD" w:rsidRDefault="003D730E" w:rsidP="003D730E">
            <w:pPr>
              <w:pStyle w:val="ClauseSubList"/>
              <w:numPr>
                <w:ilvl w:val="0"/>
                <w:numId w:val="199"/>
              </w:numPr>
              <w:spacing w:after="240"/>
              <w:jc w:val="both"/>
              <w:rPr>
                <w:sz w:val="24"/>
                <w:lang w:val="en-US"/>
              </w:rPr>
            </w:pPr>
            <w:r w:rsidRPr="009933BD">
              <w:rPr>
                <w:sz w:val="24"/>
                <w:lang w:val="en-US"/>
              </w:rPr>
              <w:t>shall be in the joint names of the Parties, who shall be jointly entitled to receive payments from the insurers, payments being held or allocated to the Party actually bearing the costs of rectifying the loss or damage,</w:t>
            </w:r>
          </w:p>
          <w:p w14:paraId="0600DEA8" w14:textId="77777777" w:rsidR="003D730E" w:rsidRPr="009933BD" w:rsidRDefault="003D730E" w:rsidP="003D730E">
            <w:pPr>
              <w:pStyle w:val="ClauseSubList"/>
              <w:numPr>
                <w:ilvl w:val="0"/>
                <w:numId w:val="199"/>
              </w:numPr>
              <w:spacing w:after="240"/>
              <w:jc w:val="both"/>
              <w:rPr>
                <w:sz w:val="24"/>
                <w:lang w:val="en-US"/>
              </w:rPr>
            </w:pPr>
            <w:r w:rsidRPr="009933BD">
              <w:rPr>
                <w:sz w:val="24"/>
                <w:lang w:val="en-US"/>
              </w:rPr>
              <w:t>shall cover all loss and damage from any cause not listed in Sub-Clause 17.3 [Employer’s Risks],</w:t>
            </w:r>
          </w:p>
          <w:p w14:paraId="6A6A8FDF" w14:textId="77777777" w:rsidR="003D730E" w:rsidRPr="009933BD" w:rsidRDefault="003D730E" w:rsidP="003D730E">
            <w:pPr>
              <w:pStyle w:val="ClauseSubList"/>
              <w:numPr>
                <w:ilvl w:val="0"/>
                <w:numId w:val="199"/>
              </w:numPr>
              <w:spacing w:after="240"/>
              <w:jc w:val="both"/>
              <w:rPr>
                <w:sz w:val="24"/>
                <w:lang w:val="en-US"/>
              </w:rPr>
            </w:pPr>
            <w:r w:rsidRPr="009933BD">
              <w:rPr>
                <w:sz w:val="24"/>
                <w:lang w:val="en-US"/>
              </w:rPr>
              <w:t xml:space="preserve">shall also cover, to the extent specifically required in the bidding documents of the Contract, loss or damage to a part of the Works which is attributable to the use or occupation by the Employer of another part of the Works, and loss or damage from the risks listed in sub-paragraphs (c), (g) and (h) of Sub-Clause 17.3 [Employer’s Risks], excluding (in each case) risks which are not insurable at commercially reasonable terms, with deductibles per occurrence of not more than the amount </w:t>
            </w:r>
            <w:r w:rsidR="00283843" w:rsidRPr="009933BD">
              <w:rPr>
                <w:b/>
                <w:sz w:val="24"/>
                <w:lang w:val="en-US"/>
              </w:rPr>
              <w:t>stated in the Contract Data</w:t>
            </w:r>
            <w:r w:rsidRPr="009933BD">
              <w:rPr>
                <w:sz w:val="24"/>
                <w:lang w:val="en-US"/>
              </w:rPr>
              <w:t xml:space="preserve"> (if an amount is not so stated, this sub-paragraph (d) shall not apply), and</w:t>
            </w:r>
          </w:p>
          <w:p w14:paraId="151E4ABC" w14:textId="77777777" w:rsidR="003D730E" w:rsidRPr="009933BD" w:rsidRDefault="003D730E" w:rsidP="003D730E">
            <w:pPr>
              <w:pStyle w:val="ClauseSubList"/>
              <w:numPr>
                <w:ilvl w:val="0"/>
                <w:numId w:val="199"/>
              </w:numPr>
              <w:spacing w:after="240"/>
              <w:jc w:val="both"/>
              <w:rPr>
                <w:sz w:val="24"/>
                <w:lang w:val="en-US"/>
              </w:rPr>
            </w:pPr>
            <w:r w:rsidRPr="009933BD">
              <w:rPr>
                <w:sz w:val="24"/>
                <w:lang w:val="en-US"/>
              </w:rPr>
              <w:t>may however exclude loss of, damage to, and reinstatement of:</w:t>
            </w:r>
          </w:p>
          <w:p w14:paraId="4625D747" w14:textId="77777777" w:rsidR="003D730E" w:rsidRPr="009933BD" w:rsidRDefault="003D730E" w:rsidP="003D730E">
            <w:pPr>
              <w:pStyle w:val="ClauseSubListSubList"/>
              <w:numPr>
                <w:ilvl w:val="1"/>
                <w:numId w:val="117"/>
              </w:numPr>
              <w:tabs>
                <w:tab w:val="num" w:pos="3600"/>
              </w:tabs>
              <w:spacing w:after="240"/>
              <w:jc w:val="both"/>
              <w:rPr>
                <w:sz w:val="24"/>
                <w:lang w:val="en-US"/>
              </w:rPr>
            </w:pPr>
            <w:r w:rsidRPr="009933BD">
              <w:rPr>
                <w:sz w:val="24"/>
                <w:lang w:val="en-US"/>
              </w:rPr>
              <w:t>a part of the Works which is in a defective condition due to a defect in its design, materials or workmanship (but cover shall include any other parts which are lost or damaged as a direct result of this defective condition and not as described in sub-paragraph (ii) below),</w:t>
            </w:r>
          </w:p>
          <w:p w14:paraId="34C0957C" w14:textId="77777777" w:rsidR="003D730E" w:rsidRPr="009933BD" w:rsidRDefault="003D730E" w:rsidP="003D730E">
            <w:pPr>
              <w:pStyle w:val="ClauseSubListSubList"/>
              <w:numPr>
                <w:ilvl w:val="1"/>
                <w:numId w:val="117"/>
              </w:numPr>
              <w:tabs>
                <w:tab w:val="num" w:pos="3600"/>
              </w:tabs>
              <w:spacing w:after="240"/>
              <w:jc w:val="both"/>
              <w:rPr>
                <w:sz w:val="24"/>
                <w:lang w:val="en-US"/>
              </w:rPr>
            </w:pPr>
            <w:r w:rsidRPr="009933BD">
              <w:rPr>
                <w:sz w:val="24"/>
                <w:lang w:val="en-US"/>
              </w:rPr>
              <w:t>a part of the Works which is lost or damaged in order to reinstate any other part of the Works if this other part is in a defective condition due to a defect in its design, materials or workmanship,</w:t>
            </w:r>
          </w:p>
          <w:p w14:paraId="5B3395F4" w14:textId="77777777" w:rsidR="003D730E" w:rsidRPr="009933BD" w:rsidRDefault="003D730E" w:rsidP="003D730E">
            <w:pPr>
              <w:pStyle w:val="ClauseSubListSubList"/>
              <w:numPr>
                <w:ilvl w:val="1"/>
                <w:numId w:val="117"/>
              </w:numPr>
              <w:tabs>
                <w:tab w:val="num" w:pos="3600"/>
              </w:tabs>
              <w:spacing w:after="240"/>
              <w:jc w:val="both"/>
              <w:rPr>
                <w:rFonts w:ascii="Helvetica Neue" w:hAnsi="Helvetica Neue"/>
                <w:sz w:val="24"/>
                <w:lang w:val="en-US"/>
              </w:rPr>
            </w:pPr>
            <w:r w:rsidRPr="009933BD">
              <w:rPr>
                <w:sz w:val="24"/>
                <w:lang w:val="en-US"/>
              </w:rPr>
              <w:t>a part of the Works which has been taken over by the Employer, except to the extent that the Contractor is liable for the loss or damage, and</w:t>
            </w:r>
          </w:p>
          <w:p w14:paraId="650C9EA9" w14:textId="77777777" w:rsidR="003D730E" w:rsidRPr="009933BD" w:rsidRDefault="003D730E" w:rsidP="003D730E">
            <w:pPr>
              <w:pStyle w:val="ClauseSubListSubList"/>
              <w:numPr>
                <w:ilvl w:val="1"/>
                <w:numId w:val="117"/>
              </w:numPr>
              <w:tabs>
                <w:tab w:val="num" w:pos="3600"/>
              </w:tabs>
              <w:spacing w:after="240"/>
              <w:jc w:val="both"/>
              <w:rPr>
                <w:rFonts w:ascii="Helvetica Neue" w:hAnsi="Helvetica Neue"/>
                <w:sz w:val="24"/>
                <w:lang w:val="en-US"/>
              </w:rPr>
            </w:pPr>
            <w:r w:rsidRPr="009933BD">
              <w:rPr>
                <w:sz w:val="24"/>
                <w:lang w:val="en-US"/>
              </w:rPr>
              <w:t xml:space="preserve">Goods while they are not in the Country, subject to Sub-Clause 14.5 [Plant and Materials intended for the Works]. </w:t>
            </w:r>
          </w:p>
          <w:p w14:paraId="302F9E40" w14:textId="77777777" w:rsidR="003D730E" w:rsidRPr="009933BD" w:rsidRDefault="003D730E" w:rsidP="003D730E">
            <w:pPr>
              <w:pStyle w:val="ClauseSubPara"/>
              <w:spacing w:before="0" w:after="240"/>
              <w:ind w:left="0"/>
              <w:jc w:val="both"/>
              <w:rPr>
                <w:sz w:val="24"/>
                <w:lang w:val="en-US"/>
              </w:rPr>
            </w:pPr>
            <w:r w:rsidRPr="009933BD">
              <w:rPr>
                <w:sz w:val="24"/>
                <w:lang w:val="en-US"/>
              </w:rPr>
              <w:t>If, more than one year after the Base Date, the cover described in sub-paragraph (d) above ceases to be available at commercially reasonable terms, the Contractor shall (as insuring Party) give notice to the Employer, with supporting particulars. The Employer shall then (i) be entitled subject to Sub-Clause 2.5 [Employer’s Claims] to payment of an amount equivalent to such commercially reasonable terms as the Contractor should have expected to have paid for such cover, and (ii) be deemed, unless he obtains the cover at commercially reasonable terms, to have approved the omission under Sub-Clause 18.1 [General Requirements for Insurances].</w:t>
            </w:r>
          </w:p>
        </w:tc>
      </w:tr>
      <w:tr w:rsidR="003D730E" w:rsidRPr="009933BD" w14:paraId="5E5CE037" w14:textId="77777777" w:rsidTr="003D730E">
        <w:tc>
          <w:tcPr>
            <w:tcW w:w="2652" w:type="dxa"/>
          </w:tcPr>
          <w:p w14:paraId="231540EA" w14:textId="77777777" w:rsidR="003D730E" w:rsidRPr="009933BD" w:rsidRDefault="003D730E" w:rsidP="003D730E">
            <w:pPr>
              <w:pStyle w:val="Section7heading4"/>
            </w:pPr>
            <w:bookmarkStart w:id="644" w:name="_Toc363730933"/>
            <w:r w:rsidRPr="009933BD">
              <w:t>18.3</w:t>
            </w:r>
            <w:r w:rsidRPr="009933BD">
              <w:tab/>
              <w:t>Insurance against Injury to Persons and Damage to Property</w:t>
            </w:r>
            <w:bookmarkEnd w:id="644"/>
          </w:p>
        </w:tc>
        <w:tc>
          <w:tcPr>
            <w:tcW w:w="6438" w:type="dxa"/>
            <w:gridSpan w:val="3"/>
          </w:tcPr>
          <w:p w14:paraId="01680995" w14:textId="77777777" w:rsidR="003D730E" w:rsidRPr="009933BD" w:rsidRDefault="003D730E" w:rsidP="003D730E">
            <w:pPr>
              <w:pStyle w:val="ClauseSubPara"/>
              <w:spacing w:before="0" w:after="240"/>
              <w:ind w:left="0"/>
              <w:jc w:val="both"/>
              <w:rPr>
                <w:sz w:val="24"/>
                <w:lang w:val="en-US"/>
              </w:rPr>
            </w:pPr>
            <w:r w:rsidRPr="009933BD">
              <w:rPr>
                <w:sz w:val="24"/>
                <w:lang w:val="en-US"/>
              </w:rPr>
              <w:t>The insuring Party shall insure against each Party’s liability for any loss, damage, death or bodily injury which may occur to any physical property (except things insured under Sub-Clause 18.2 [Insurance for Works and Contractor’s Equipment]) or to any person (except persons insured under Sub-Clause 18.4 [Insurance for Contractor’s Personnel]), which may arise out of the Contractor’s performance of the Contract and occurring before the issue of the Performance Certificate.</w:t>
            </w:r>
          </w:p>
          <w:p w14:paraId="0F4451EE" w14:textId="77777777" w:rsidR="003D730E" w:rsidRPr="009933BD" w:rsidRDefault="003D730E" w:rsidP="003D730E">
            <w:pPr>
              <w:pStyle w:val="ClauseSubPara"/>
              <w:spacing w:before="0" w:after="240"/>
              <w:ind w:left="0"/>
              <w:jc w:val="both"/>
              <w:rPr>
                <w:sz w:val="24"/>
                <w:lang w:val="en-US"/>
              </w:rPr>
            </w:pPr>
            <w:r w:rsidRPr="009933BD">
              <w:rPr>
                <w:sz w:val="24"/>
                <w:lang w:val="en-US"/>
              </w:rPr>
              <w:t xml:space="preserve">This insurance shall be for a limit per occurrence of not less than the amount </w:t>
            </w:r>
            <w:r w:rsidR="00283843" w:rsidRPr="009933BD">
              <w:rPr>
                <w:b/>
                <w:sz w:val="24"/>
                <w:lang w:val="en-US"/>
              </w:rPr>
              <w:t>stated in the Contract Data</w:t>
            </w:r>
            <w:r w:rsidRPr="009933BD">
              <w:rPr>
                <w:sz w:val="24"/>
                <w:lang w:val="en-US"/>
              </w:rPr>
              <w:t>, with no limit on the number of occurrences. If an amount is not stated in the Contract Data, this Sub-Clause shall not apply.</w:t>
            </w:r>
          </w:p>
          <w:p w14:paraId="4B07BECD" w14:textId="77777777" w:rsidR="003D730E" w:rsidRPr="009933BD" w:rsidRDefault="003D730E" w:rsidP="003D730E">
            <w:pPr>
              <w:pStyle w:val="ClauseSubPara"/>
              <w:spacing w:before="0" w:after="240"/>
              <w:ind w:left="0"/>
              <w:jc w:val="both"/>
              <w:rPr>
                <w:sz w:val="24"/>
                <w:lang w:val="en-US"/>
              </w:rPr>
            </w:pPr>
            <w:r w:rsidRPr="009933BD">
              <w:rPr>
                <w:sz w:val="24"/>
                <w:lang w:val="en-US"/>
              </w:rPr>
              <w:t>Unless otherwise stated in the Particular Conditions, the insurances specified in this Sub-Clause:</w:t>
            </w:r>
          </w:p>
          <w:p w14:paraId="032F8B51" w14:textId="77777777" w:rsidR="003D730E" w:rsidRPr="009933BD" w:rsidRDefault="003D730E" w:rsidP="003D730E">
            <w:pPr>
              <w:pStyle w:val="ClauseSubList"/>
              <w:tabs>
                <w:tab w:val="clear" w:pos="576"/>
                <w:tab w:val="left" w:pos="522"/>
              </w:tabs>
              <w:spacing w:after="240"/>
              <w:ind w:left="522" w:hanging="540"/>
              <w:jc w:val="both"/>
              <w:rPr>
                <w:sz w:val="24"/>
                <w:lang w:val="en-US"/>
              </w:rPr>
            </w:pPr>
            <w:r w:rsidRPr="009933BD">
              <w:rPr>
                <w:sz w:val="24"/>
                <w:lang w:val="en-US"/>
              </w:rPr>
              <w:t>(a)</w:t>
            </w:r>
            <w:r w:rsidRPr="009933BD">
              <w:rPr>
                <w:sz w:val="24"/>
                <w:lang w:val="en-US"/>
              </w:rPr>
              <w:tab/>
              <w:t xml:space="preserve">shall be effected and maintained by the Contractor as insuring Party, </w:t>
            </w:r>
          </w:p>
          <w:p w14:paraId="52004D22" w14:textId="77777777" w:rsidR="003D730E" w:rsidRPr="009933BD" w:rsidRDefault="003D730E" w:rsidP="003D730E">
            <w:pPr>
              <w:pStyle w:val="ClauseSubList"/>
              <w:tabs>
                <w:tab w:val="clear" w:pos="576"/>
                <w:tab w:val="left" w:pos="522"/>
              </w:tabs>
              <w:spacing w:after="240"/>
              <w:ind w:left="522" w:hanging="522"/>
              <w:jc w:val="both"/>
              <w:rPr>
                <w:sz w:val="24"/>
                <w:lang w:val="en-US"/>
              </w:rPr>
            </w:pPr>
            <w:r w:rsidRPr="009933BD">
              <w:rPr>
                <w:sz w:val="24"/>
                <w:lang w:val="en-US"/>
              </w:rPr>
              <w:t>(b)</w:t>
            </w:r>
            <w:r w:rsidRPr="009933BD">
              <w:rPr>
                <w:sz w:val="24"/>
                <w:lang w:val="en-US"/>
              </w:rPr>
              <w:tab/>
              <w:t>shall be in the joint names of the Parties,</w:t>
            </w:r>
          </w:p>
          <w:p w14:paraId="709BFFB8" w14:textId="77777777" w:rsidR="003D730E" w:rsidRPr="009933BD" w:rsidRDefault="003D730E" w:rsidP="003D730E">
            <w:pPr>
              <w:pStyle w:val="ClauseSubList"/>
              <w:tabs>
                <w:tab w:val="clear" w:pos="576"/>
                <w:tab w:val="left" w:pos="522"/>
              </w:tabs>
              <w:spacing w:after="240"/>
              <w:ind w:left="522" w:hanging="540"/>
              <w:jc w:val="both"/>
              <w:rPr>
                <w:sz w:val="24"/>
                <w:lang w:val="en-US"/>
              </w:rPr>
            </w:pPr>
            <w:r w:rsidRPr="009933BD">
              <w:rPr>
                <w:sz w:val="24"/>
                <w:lang w:val="en-US"/>
              </w:rPr>
              <w:t>(c)</w:t>
            </w:r>
            <w:r w:rsidRPr="009933BD">
              <w:rPr>
                <w:sz w:val="24"/>
                <w:lang w:val="en-US"/>
              </w:rPr>
              <w:tab/>
              <w:t>shall be extended to cover liability for all loss and damage to the Employer’s property (except things insured under Sub-Clause 18.2) arising out of the Contractor’s performance of the Contract, and</w:t>
            </w:r>
          </w:p>
          <w:p w14:paraId="2BAE3C0B" w14:textId="77777777" w:rsidR="003D730E" w:rsidRPr="009933BD" w:rsidRDefault="003D730E" w:rsidP="003D730E">
            <w:pPr>
              <w:pStyle w:val="ClauseSubList"/>
              <w:tabs>
                <w:tab w:val="clear" w:pos="576"/>
                <w:tab w:val="left" w:pos="522"/>
              </w:tabs>
              <w:spacing w:after="240"/>
              <w:ind w:left="522" w:hanging="522"/>
              <w:jc w:val="both"/>
              <w:rPr>
                <w:sz w:val="24"/>
                <w:lang w:val="en-US"/>
              </w:rPr>
            </w:pPr>
            <w:r w:rsidRPr="009933BD">
              <w:rPr>
                <w:sz w:val="24"/>
                <w:lang w:val="en-US"/>
              </w:rPr>
              <w:t>(d)</w:t>
            </w:r>
            <w:r w:rsidRPr="009933BD">
              <w:rPr>
                <w:sz w:val="24"/>
                <w:lang w:val="en-US"/>
              </w:rPr>
              <w:tab/>
              <w:t>may however exclude liability to the extent that it arises from:</w:t>
            </w:r>
          </w:p>
          <w:p w14:paraId="564231C2" w14:textId="77777777" w:rsidR="003D730E" w:rsidRPr="009933BD" w:rsidRDefault="003D730E" w:rsidP="003D730E">
            <w:pPr>
              <w:pStyle w:val="ClauseSubListSubList"/>
              <w:numPr>
                <w:ilvl w:val="0"/>
                <w:numId w:val="200"/>
              </w:numPr>
              <w:tabs>
                <w:tab w:val="clear" w:pos="519"/>
                <w:tab w:val="left" w:pos="1020"/>
              </w:tabs>
              <w:spacing w:after="240"/>
              <w:ind w:left="1020"/>
              <w:jc w:val="both"/>
              <w:rPr>
                <w:sz w:val="24"/>
                <w:lang w:val="en-US"/>
              </w:rPr>
            </w:pPr>
            <w:r w:rsidRPr="009933BD">
              <w:rPr>
                <w:sz w:val="24"/>
                <w:lang w:val="en-US"/>
              </w:rPr>
              <w:t>the Employer’s right to have the Permanent Works executed on, over, under, in or through any land, and to occupy this land for the Permanent Works,</w:t>
            </w:r>
          </w:p>
          <w:p w14:paraId="447BCF6B" w14:textId="77777777" w:rsidR="003D730E" w:rsidRPr="009933BD" w:rsidRDefault="003D730E" w:rsidP="003D730E">
            <w:pPr>
              <w:pStyle w:val="ClauseSubListSubList"/>
              <w:numPr>
                <w:ilvl w:val="0"/>
                <w:numId w:val="200"/>
              </w:numPr>
              <w:tabs>
                <w:tab w:val="clear" w:pos="519"/>
                <w:tab w:val="left" w:pos="1020"/>
              </w:tabs>
              <w:spacing w:after="200"/>
              <w:ind w:left="1020"/>
              <w:jc w:val="both"/>
              <w:rPr>
                <w:sz w:val="24"/>
                <w:lang w:val="en-US"/>
              </w:rPr>
            </w:pPr>
            <w:r w:rsidRPr="009933BD">
              <w:rPr>
                <w:sz w:val="24"/>
                <w:lang w:val="en-US"/>
              </w:rPr>
              <w:t>damage which is an unavoidable result of the Contractor’s obligations to execute the Works and remedy any defects, and</w:t>
            </w:r>
          </w:p>
          <w:p w14:paraId="5CD123F2" w14:textId="77777777" w:rsidR="003D730E" w:rsidRPr="009933BD" w:rsidRDefault="003D730E" w:rsidP="003D730E">
            <w:pPr>
              <w:pStyle w:val="ClauseSubListSubList"/>
              <w:numPr>
                <w:ilvl w:val="0"/>
                <w:numId w:val="200"/>
              </w:numPr>
              <w:tabs>
                <w:tab w:val="clear" w:pos="519"/>
                <w:tab w:val="left" w:pos="1020"/>
              </w:tabs>
              <w:spacing w:after="200"/>
              <w:ind w:left="1020"/>
              <w:jc w:val="both"/>
              <w:rPr>
                <w:rFonts w:ascii="Helvetica Neue" w:hAnsi="Helvetica Neue"/>
                <w:sz w:val="24"/>
                <w:szCs w:val="24"/>
                <w:lang w:val="en-US"/>
              </w:rPr>
            </w:pPr>
            <w:r w:rsidRPr="009933BD">
              <w:rPr>
                <w:sz w:val="24"/>
                <w:szCs w:val="24"/>
                <w:lang w:val="en-US"/>
              </w:rPr>
              <w:t>a cause listed in Sub-Clause 17.3 [Employer’s Risks], except to the extent that cover is available at commercially reasonable terms.</w:t>
            </w:r>
          </w:p>
        </w:tc>
      </w:tr>
      <w:tr w:rsidR="003D730E" w:rsidRPr="009933BD" w14:paraId="46D6A45E" w14:textId="77777777" w:rsidTr="003D730E">
        <w:tc>
          <w:tcPr>
            <w:tcW w:w="2652" w:type="dxa"/>
          </w:tcPr>
          <w:p w14:paraId="2C128E00" w14:textId="77777777" w:rsidR="003D730E" w:rsidRPr="009933BD" w:rsidRDefault="003D730E" w:rsidP="003D730E">
            <w:pPr>
              <w:pStyle w:val="Section7heading4"/>
            </w:pPr>
            <w:bookmarkStart w:id="645" w:name="_Toc363730934"/>
            <w:r w:rsidRPr="009933BD">
              <w:t>18.4</w:t>
            </w:r>
            <w:r w:rsidRPr="009933BD">
              <w:tab/>
              <w:t>Insurance for Contractor’s Personnel</w:t>
            </w:r>
            <w:bookmarkEnd w:id="645"/>
          </w:p>
        </w:tc>
        <w:tc>
          <w:tcPr>
            <w:tcW w:w="6438" w:type="dxa"/>
            <w:gridSpan w:val="3"/>
          </w:tcPr>
          <w:p w14:paraId="5EDE5EAE" w14:textId="77777777" w:rsidR="003D730E" w:rsidRPr="009933BD" w:rsidRDefault="003D730E" w:rsidP="003D730E">
            <w:pPr>
              <w:pStyle w:val="ClauseSubPara"/>
              <w:spacing w:before="0" w:after="200"/>
              <w:ind w:left="0"/>
              <w:jc w:val="both"/>
              <w:rPr>
                <w:sz w:val="24"/>
                <w:lang w:val="en-US"/>
              </w:rPr>
            </w:pPr>
            <w:r w:rsidRPr="009933BD">
              <w:rPr>
                <w:sz w:val="24"/>
                <w:lang w:val="en-US"/>
              </w:rPr>
              <w:t>The Contractor shall effect and maintain insurance against liability for claims, damages, losses and expenses (including legal fees and expenses) arising from injury, sickness, disease or death of any person employed by the Contractor or any other of the Contractor’s Personnel.</w:t>
            </w:r>
          </w:p>
          <w:p w14:paraId="13E31A65" w14:textId="77777777" w:rsidR="003D730E" w:rsidRPr="009933BD" w:rsidRDefault="003D730E" w:rsidP="003D730E">
            <w:pPr>
              <w:pStyle w:val="ClauseSubPara"/>
              <w:spacing w:before="0" w:after="200"/>
              <w:ind w:left="0"/>
              <w:jc w:val="both"/>
              <w:rPr>
                <w:sz w:val="24"/>
                <w:szCs w:val="24"/>
                <w:lang w:val="en-US"/>
              </w:rPr>
            </w:pPr>
            <w:r w:rsidRPr="009933BD">
              <w:rPr>
                <w:sz w:val="24"/>
                <w:szCs w:val="24"/>
                <w:lang w:val="en-US"/>
              </w:rPr>
              <w:t>The insurance shall cover the Employer and the Engineer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w:t>
            </w:r>
          </w:p>
          <w:p w14:paraId="0A785EB9" w14:textId="77777777" w:rsidR="003D730E" w:rsidRPr="009933BD" w:rsidRDefault="003D730E" w:rsidP="003D730E">
            <w:pPr>
              <w:pStyle w:val="ClauseSubPara"/>
              <w:spacing w:before="0" w:after="200"/>
              <w:ind w:left="0"/>
              <w:jc w:val="both"/>
              <w:rPr>
                <w:sz w:val="24"/>
                <w:lang w:val="en-US"/>
              </w:rPr>
            </w:pPr>
            <w:r w:rsidRPr="009933BD">
              <w:rPr>
                <w:sz w:val="24"/>
                <w:lang w:val="en-US"/>
              </w:rPr>
              <w:t>The insurance shall be maintained in full force and effect during the whole time that these personnel are assisting in the execution of the Works. For a Subcontractor’s employees, the insurance may be effected by the Subcontractor, but the Contractor shall be responsible for compliance with this Clause.</w:t>
            </w:r>
          </w:p>
        </w:tc>
      </w:tr>
      <w:tr w:rsidR="003D730E" w:rsidRPr="009933BD" w14:paraId="63138979" w14:textId="77777777" w:rsidTr="003D730E">
        <w:trPr>
          <w:cantSplit/>
        </w:trPr>
        <w:tc>
          <w:tcPr>
            <w:tcW w:w="9090" w:type="dxa"/>
            <w:gridSpan w:val="4"/>
          </w:tcPr>
          <w:p w14:paraId="336C76BA" w14:textId="77777777" w:rsidR="003D730E" w:rsidRPr="009933BD" w:rsidRDefault="003D730E" w:rsidP="003D730E">
            <w:pPr>
              <w:pStyle w:val="StyleSection7heading3After10pt"/>
            </w:pPr>
            <w:bookmarkStart w:id="646" w:name="_Toc363730935"/>
            <w:r w:rsidRPr="009933BD">
              <w:t>19.</w:t>
            </w:r>
            <w:r w:rsidRPr="009933BD">
              <w:tab/>
              <w:t>Force Majeure</w:t>
            </w:r>
            <w:bookmarkEnd w:id="646"/>
          </w:p>
        </w:tc>
      </w:tr>
      <w:tr w:rsidR="003D730E" w:rsidRPr="009933BD" w14:paraId="31D52544" w14:textId="77777777" w:rsidTr="003D730E">
        <w:tc>
          <w:tcPr>
            <w:tcW w:w="2652" w:type="dxa"/>
          </w:tcPr>
          <w:p w14:paraId="7F8DC0DE" w14:textId="77777777" w:rsidR="003D730E" w:rsidRPr="009933BD" w:rsidRDefault="003D730E" w:rsidP="003D730E">
            <w:pPr>
              <w:pStyle w:val="Section7heading4"/>
            </w:pPr>
            <w:bookmarkStart w:id="647" w:name="_Toc363730936"/>
            <w:r w:rsidRPr="009933BD">
              <w:t>19.1</w:t>
            </w:r>
            <w:r w:rsidRPr="009933BD">
              <w:tab/>
              <w:t>Definition of Force Majeure</w:t>
            </w:r>
            <w:bookmarkEnd w:id="647"/>
          </w:p>
        </w:tc>
        <w:tc>
          <w:tcPr>
            <w:tcW w:w="6438" w:type="dxa"/>
            <w:gridSpan w:val="3"/>
          </w:tcPr>
          <w:p w14:paraId="7C2D03A6" w14:textId="77777777" w:rsidR="003D730E" w:rsidRPr="009933BD" w:rsidRDefault="003D730E" w:rsidP="003D730E">
            <w:pPr>
              <w:pStyle w:val="ClauseSubPara"/>
              <w:spacing w:before="0" w:after="200"/>
              <w:ind w:left="0"/>
              <w:jc w:val="both"/>
              <w:rPr>
                <w:sz w:val="24"/>
                <w:szCs w:val="24"/>
                <w:lang w:val="en-US"/>
              </w:rPr>
            </w:pPr>
            <w:r w:rsidRPr="009933BD">
              <w:rPr>
                <w:sz w:val="24"/>
                <w:lang w:val="en-US"/>
              </w:rPr>
              <w:t>In this Clause, “Force Majeure” means an exceptional event or circumstance</w:t>
            </w:r>
            <w:r w:rsidRPr="009933BD">
              <w:rPr>
                <w:sz w:val="24"/>
                <w:szCs w:val="24"/>
                <w:lang w:val="en-US"/>
              </w:rPr>
              <w:t>:</w:t>
            </w:r>
          </w:p>
          <w:p w14:paraId="65F1F302" w14:textId="77777777" w:rsidR="003D730E" w:rsidRPr="009933BD" w:rsidRDefault="003D730E" w:rsidP="003D730E">
            <w:pPr>
              <w:pStyle w:val="ClauseSubList"/>
              <w:numPr>
                <w:ilvl w:val="0"/>
                <w:numId w:val="127"/>
              </w:numPr>
              <w:tabs>
                <w:tab w:val="clear" w:pos="3447"/>
                <w:tab w:val="left" w:pos="570"/>
              </w:tabs>
              <w:spacing w:after="200"/>
              <w:ind w:left="570"/>
              <w:jc w:val="both"/>
              <w:rPr>
                <w:sz w:val="24"/>
                <w:szCs w:val="24"/>
                <w:lang w:val="en-US"/>
              </w:rPr>
            </w:pPr>
            <w:r w:rsidRPr="009933BD">
              <w:rPr>
                <w:sz w:val="24"/>
                <w:szCs w:val="24"/>
                <w:lang w:val="en-US"/>
              </w:rPr>
              <w:t>which is beyond a Party’s control,</w:t>
            </w:r>
          </w:p>
          <w:p w14:paraId="0E048FBC" w14:textId="77777777" w:rsidR="003D730E" w:rsidRPr="009933BD" w:rsidRDefault="003D730E" w:rsidP="003D730E">
            <w:pPr>
              <w:pStyle w:val="ClauseSubList"/>
              <w:numPr>
                <w:ilvl w:val="0"/>
                <w:numId w:val="127"/>
              </w:numPr>
              <w:tabs>
                <w:tab w:val="clear" w:pos="3447"/>
                <w:tab w:val="left" w:pos="570"/>
              </w:tabs>
              <w:spacing w:after="200"/>
              <w:ind w:left="570"/>
              <w:jc w:val="both"/>
              <w:rPr>
                <w:sz w:val="24"/>
                <w:szCs w:val="24"/>
                <w:lang w:val="en-US"/>
              </w:rPr>
            </w:pPr>
            <w:r w:rsidRPr="009933BD">
              <w:rPr>
                <w:sz w:val="24"/>
                <w:szCs w:val="24"/>
                <w:lang w:val="en-US"/>
              </w:rPr>
              <w:t>which such Party could not reasonably have provided against before entering into the Contract,</w:t>
            </w:r>
          </w:p>
          <w:p w14:paraId="600AEA60" w14:textId="77777777" w:rsidR="003D730E" w:rsidRPr="009933BD" w:rsidRDefault="003D730E" w:rsidP="003D730E">
            <w:pPr>
              <w:pStyle w:val="ClauseSubList"/>
              <w:numPr>
                <w:ilvl w:val="0"/>
                <w:numId w:val="127"/>
              </w:numPr>
              <w:tabs>
                <w:tab w:val="clear" w:pos="3447"/>
                <w:tab w:val="left" w:pos="570"/>
              </w:tabs>
              <w:spacing w:after="200"/>
              <w:ind w:left="570"/>
              <w:jc w:val="both"/>
              <w:rPr>
                <w:sz w:val="24"/>
                <w:szCs w:val="24"/>
                <w:lang w:val="en-US"/>
              </w:rPr>
            </w:pPr>
            <w:r w:rsidRPr="009933BD">
              <w:rPr>
                <w:sz w:val="24"/>
                <w:szCs w:val="24"/>
                <w:lang w:val="en-US"/>
              </w:rPr>
              <w:t>which, having arisen, such Party could not reasonably have avoided or overcome, and</w:t>
            </w:r>
          </w:p>
          <w:p w14:paraId="1DCE3EDE" w14:textId="77777777" w:rsidR="003D730E" w:rsidRPr="009933BD" w:rsidRDefault="003D730E" w:rsidP="003D730E">
            <w:pPr>
              <w:pStyle w:val="ClauseSubList"/>
              <w:numPr>
                <w:ilvl w:val="0"/>
                <w:numId w:val="127"/>
              </w:numPr>
              <w:tabs>
                <w:tab w:val="clear" w:pos="3447"/>
                <w:tab w:val="left" w:pos="570"/>
              </w:tabs>
              <w:spacing w:after="200"/>
              <w:ind w:left="570"/>
              <w:jc w:val="both"/>
              <w:rPr>
                <w:sz w:val="24"/>
                <w:szCs w:val="24"/>
                <w:lang w:val="en-US"/>
              </w:rPr>
            </w:pPr>
            <w:r w:rsidRPr="009933BD">
              <w:rPr>
                <w:sz w:val="24"/>
                <w:szCs w:val="24"/>
                <w:lang w:val="en-US"/>
              </w:rPr>
              <w:t>which is not substantially attributable to the other Party.</w:t>
            </w:r>
          </w:p>
          <w:p w14:paraId="0C4E83E6" w14:textId="77777777" w:rsidR="003D730E" w:rsidRPr="009933BD" w:rsidRDefault="003D730E" w:rsidP="003D730E">
            <w:pPr>
              <w:pStyle w:val="ClauseSubPara"/>
              <w:spacing w:before="0" w:after="200"/>
              <w:ind w:left="0"/>
              <w:jc w:val="both"/>
              <w:rPr>
                <w:sz w:val="24"/>
                <w:lang w:val="en-US"/>
              </w:rPr>
            </w:pPr>
            <w:r w:rsidRPr="009933BD">
              <w:rPr>
                <w:sz w:val="24"/>
                <w:lang w:val="en-US"/>
              </w:rPr>
              <w:t>Force Majeure may include, but is not limited to, exceptional events or circumstances of the kind listed below, so long as conditions (a) to (d) above are satisfied:</w:t>
            </w:r>
          </w:p>
          <w:p w14:paraId="3B26B957" w14:textId="77777777" w:rsidR="003D730E" w:rsidRPr="009933BD" w:rsidRDefault="003D730E" w:rsidP="003D730E">
            <w:pPr>
              <w:pStyle w:val="ClauseSubListSubList"/>
              <w:numPr>
                <w:ilvl w:val="0"/>
                <w:numId w:val="118"/>
              </w:numPr>
              <w:spacing w:after="200"/>
              <w:jc w:val="both"/>
              <w:rPr>
                <w:sz w:val="24"/>
                <w:lang w:val="en-US"/>
              </w:rPr>
            </w:pPr>
            <w:r w:rsidRPr="009933BD">
              <w:rPr>
                <w:sz w:val="24"/>
                <w:lang w:val="en-US"/>
              </w:rPr>
              <w:t>war, hostilities (whether war be declared or not), invasion, act of foreign enemies,</w:t>
            </w:r>
          </w:p>
          <w:p w14:paraId="57A10D94" w14:textId="77777777" w:rsidR="003D730E" w:rsidRPr="009933BD" w:rsidRDefault="003D730E" w:rsidP="003D730E">
            <w:pPr>
              <w:pStyle w:val="ClauseSubListSubList"/>
              <w:numPr>
                <w:ilvl w:val="0"/>
                <w:numId w:val="118"/>
              </w:numPr>
              <w:spacing w:after="200"/>
              <w:jc w:val="both"/>
              <w:rPr>
                <w:sz w:val="24"/>
                <w:lang w:val="en-US"/>
              </w:rPr>
            </w:pPr>
            <w:r w:rsidRPr="009933BD">
              <w:rPr>
                <w:sz w:val="24"/>
                <w:lang w:val="en-US"/>
              </w:rPr>
              <w:t>rebellion, terrorism, sabotage by persons other than the Contractor’s Personnel, revolution, insurrection, military or usurped power, or civil war,</w:t>
            </w:r>
          </w:p>
          <w:p w14:paraId="5892D1D6" w14:textId="77777777" w:rsidR="003D730E" w:rsidRPr="009933BD" w:rsidRDefault="003D730E" w:rsidP="003D730E">
            <w:pPr>
              <w:pStyle w:val="ClauseSubListSubList"/>
              <w:numPr>
                <w:ilvl w:val="0"/>
                <w:numId w:val="118"/>
              </w:numPr>
              <w:spacing w:after="160"/>
              <w:jc w:val="both"/>
              <w:rPr>
                <w:sz w:val="24"/>
                <w:lang w:val="en-US"/>
              </w:rPr>
            </w:pPr>
            <w:r w:rsidRPr="009933BD">
              <w:rPr>
                <w:sz w:val="24"/>
                <w:lang w:val="en-US"/>
              </w:rPr>
              <w:t>riot, commotion, disorder, strike or lockout by persons other than the Contractor’s Personnel,</w:t>
            </w:r>
          </w:p>
          <w:p w14:paraId="1388EE3D" w14:textId="77777777" w:rsidR="003D730E" w:rsidRPr="009933BD" w:rsidRDefault="003D730E" w:rsidP="003D730E">
            <w:pPr>
              <w:pStyle w:val="ClauseSubListSubList"/>
              <w:numPr>
                <w:ilvl w:val="0"/>
                <w:numId w:val="118"/>
              </w:numPr>
              <w:spacing w:after="160"/>
              <w:jc w:val="both"/>
              <w:rPr>
                <w:sz w:val="24"/>
                <w:lang w:val="en-US"/>
              </w:rPr>
            </w:pPr>
            <w:r w:rsidRPr="009933BD">
              <w:rPr>
                <w:sz w:val="24"/>
                <w:lang w:val="en-US"/>
              </w:rPr>
              <w:t>munitions of war, explosive materials, ionising radiation or contamination by radio-activity, except as may be attributable to the Contractor’s use of such munitions, explosives, radiation or radio-activity, and</w:t>
            </w:r>
          </w:p>
          <w:p w14:paraId="0728586E" w14:textId="77777777" w:rsidR="003D730E" w:rsidRPr="009933BD" w:rsidRDefault="003D730E" w:rsidP="003D730E">
            <w:pPr>
              <w:pStyle w:val="ClauseSubListSubList"/>
              <w:numPr>
                <w:ilvl w:val="0"/>
                <w:numId w:val="118"/>
              </w:numPr>
              <w:spacing w:after="160"/>
              <w:jc w:val="both"/>
              <w:rPr>
                <w:sz w:val="24"/>
                <w:szCs w:val="24"/>
                <w:lang w:val="en-US"/>
              </w:rPr>
            </w:pPr>
            <w:r w:rsidRPr="009933BD">
              <w:rPr>
                <w:sz w:val="24"/>
                <w:szCs w:val="24"/>
                <w:lang w:val="en-US"/>
              </w:rPr>
              <w:t>natural catastrophes such as earthquake, hurricane, typhoon or volcanic activity.</w:t>
            </w:r>
          </w:p>
        </w:tc>
      </w:tr>
      <w:tr w:rsidR="003D730E" w:rsidRPr="009933BD" w14:paraId="13350347" w14:textId="77777777" w:rsidTr="003D730E">
        <w:tc>
          <w:tcPr>
            <w:tcW w:w="2652" w:type="dxa"/>
          </w:tcPr>
          <w:p w14:paraId="5903691C" w14:textId="77777777" w:rsidR="003D730E" w:rsidRPr="009933BD" w:rsidRDefault="003D730E" w:rsidP="003D730E">
            <w:pPr>
              <w:pStyle w:val="Heading3"/>
              <w:ind w:left="702" w:hanging="702"/>
              <w:jc w:val="left"/>
              <w:rPr>
                <w:sz w:val="24"/>
              </w:rPr>
            </w:pPr>
            <w:r w:rsidRPr="009933BD">
              <w:rPr>
                <w:sz w:val="24"/>
              </w:rPr>
              <w:t>19.2</w:t>
            </w:r>
            <w:r w:rsidRPr="009933BD">
              <w:rPr>
                <w:sz w:val="24"/>
              </w:rPr>
              <w:tab/>
              <w:t>Notice of Force Majeure</w:t>
            </w:r>
          </w:p>
        </w:tc>
        <w:tc>
          <w:tcPr>
            <w:tcW w:w="6438" w:type="dxa"/>
            <w:gridSpan w:val="3"/>
          </w:tcPr>
          <w:p w14:paraId="72E434FB" w14:textId="77777777" w:rsidR="003D730E" w:rsidRPr="009933BD" w:rsidRDefault="003D730E" w:rsidP="003D730E">
            <w:pPr>
              <w:pStyle w:val="ClauseSubPara"/>
              <w:spacing w:before="0" w:after="160"/>
              <w:ind w:left="0"/>
              <w:jc w:val="both"/>
              <w:rPr>
                <w:sz w:val="24"/>
                <w:szCs w:val="14"/>
                <w:lang w:val="en-US"/>
              </w:rPr>
            </w:pPr>
            <w:r w:rsidRPr="009933BD">
              <w:rPr>
                <w:sz w:val="24"/>
                <w:lang w:val="en-US"/>
              </w:rPr>
              <w:t>If a Party is or will be prevented from performing its substantial obligations under the Contract by Force Majeure, then it shall give notice to the other Party of the event or circumstances constituting the Force Majeure and shall specify the obligations, the performance of which is or will be prevented. The notice shall be given within 14 days after the Party became aware, or should have become aware, of the relevant event or circumstance constituting Force Majeure.</w:t>
            </w:r>
          </w:p>
          <w:p w14:paraId="37D16AE9" w14:textId="77777777" w:rsidR="003D730E" w:rsidRPr="009933BD" w:rsidRDefault="003D730E" w:rsidP="003D730E">
            <w:pPr>
              <w:pStyle w:val="ClauseSubPara"/>
              <w:spacing w:before="0" w:after="160"/>
              <w:ind w:left="0"/>
              <w:jc w:val="both"/>
              <w:rPr>
                <w:sz w:val="24"/>
                <w:lang w:val="en-US"/>
              </w:rPr>
            </w:pPr>
            <w:r w:rsidRPr="009933BD">
              <w:rPr>
                <w:sz w:val="24"/>
                <w:lang w:val="en-US"/>
              </w:rPr>
              <w:t>The Party shall, having given notice, be excused performance of its obligations for so long as such Force Majeure prevents it from performing them.</w:t>
            </w:r>
          </w:p>
          <w:p w14:paraId="77FF2B82" w14:textId="77777777" w:rsidR="003D730E" w:rsidRPr="009933BD" w:rsidRDefault="003D730E" w:rsidP="003D730E">
            <w:pPr>
              <w:pStyle w:val="ClauseSubPara"/>
              <w:spacing w:before="0" w:after="160"/>
              <w:ind w:left="0"/>
              <w:jc w:val="both"/>
              <w:rPr>
                <w:sz w:val="24"/>
                <w:lang w:val="en-US"/>
              </w:rPr>
            </w:pPr>
            <w:r w:rsidRPr="009933BD">
              <w:rPr>
                <w:sz w:val="24"/>
                <w:lang w:val="en-US"/>
              </w:rPr>
              <w:t>Notwithstanding any other provision of this Clause, Force Majeure shall not apply to obligations of either Party to make payments to the other Party under the Contract.</w:t>
            </w:r>
          </w:p>
        </w:tc>
      </w:tr>
      <w:tr w:rsidR="003D730E" w:rsidRPr="009933BD" w14:paraId="078B8FA2" w14:textId="77777777" w:rsidTr="003D730E">
        <w:tc>
          <w:tcPr>
            <w:tcW w:w="2652" w:type="dxa"/>
          </w:tcPr>
          <w:p w14:paraId="73CB87BE" w14:textId="77777777" w:rsidR="003D730E" w:rsidRPr="009933BD" w:rsidRDefault="003D730E" w:rsidP="003D730E">
            <w:pPr>
              <w:pStyle w:val="Section7heading4"/>
            </w:pPr>
            <w:bookmarkStart w:id="648" w:name="_Toc363730937"/>
            <w:r w:rsidRPr="009933BD">
              <w:t>19.3</w:t>
            </w:r>
            <w:r w:rsidRPr="009933BD">
              <w:tab/>
              <w:t>Duty to Minimise Delay</w:t>
            </w:r>
            <w:bookmarkEnd w:id="648"/>
          </w:p>
        </w:tc>
        <w:tc>
          <w:tcPr>
            <w:tcW w:w="6438" w:type="dxa"/>
            <w:gridSpan w:val="3"/>
          </w:tcPr>
          <w:p w14:paraId="622372C4" w14:textId="77777777" w:rsidR="003D730E" w:rsidRPr="009933BD" w:rsidRDefault="003D730E" w:rsidP="003D730E">
            <w:pPr>
              <w:pStyle w:val="ClauseSubPara"/>
              <w:spacing w:before="0" w:after="240"/>
              <w:ind w:left="0"/>
              <w:jc w:val="both"/>
              <w:rPr>
                <w:sz w:val="24"/>
                <w:lang w:val="en-US"/>
              </w:rPr>
            </w:pPr>
            <w:r w:rsidRPr="009933BD">
              <w:rPr>
                <w:sz w:val="24"/>
                <w:lang w:val="en-US"/>
              </w:rPr>
              <w:t>Each Party shall at all times use all reasonable endeavours to minimise any delay in the performance of the Contract as a result of Force Majeure.</w:t>
            </w:r>
          </w:p>
          <w:p w14:paraId="04F6B507" w14:textId="77777777" w:rsidR="003D730E" w:rsidRPr="009933BD" w:rsidRDefault="003D730E" w:rsidP="003D730E">
            <w:pPr>
              <w:pStyle w:val="ClauseSubPara"/>
              <w:spacing w:before="0" w:after="240"/>
              <w:ind w:left="0"/>
              <w:jc w:val="both"/>
              <w:rPr>
                <w:sz w:val="24"/>
                <w:lang w:val="en-US"/>
              </w:rPr>
            </w:pPr>
            <w:r w:rsidRPr="009933BD">
              <w:rPr>
                <w:sz w:val="24"/>
                <w:lang w:val="en-US"/>
              </w:rPr>
              <w:t>A Party shall give notice to the other Party when it ceases to be affected by the Force Majeure.</w:t>
            </w:r>
          </w:p>
        </w:tc>
      </w:tr>
      <w:tr w:rsidR="003D730E" w:rsidRPr="009933BD" w14:paraId="05AE0FDB" w14:textId="77777777" w:rsidTr="003D730E">
        <w:tc>
          <w:tcPr>
            <w:tcW w:w="2652" w:type="dxa"/>
          </w:tcPr>
          <w:p w14:paraId="1011F546" w14:textId="77777777" w:rsidR="003D730E" w:rsidRPr="009933BD" w:rsidRDefault="003D730E" w:rsidP="003D730E">
            <w:pPr>
              <w:pStyle w:val="Section7heading4"/>
            </w:pPr>
            <w:bookmarkStart w:id="649" w:name="_Toc363730938"/>
            <w:r w:rsidRPr="009933BD">
              <w:t>19.4</w:t>
            </w:r>
            <w:r w:rsidRPr="009933BD">
              <w:tab/>
              <w:t>Consequences of Force Majeure</w:t>
            </w:r>
            <w:bookmarkEnd w:id="649"/>
          </w:p>
        </w:tc>
        <w:tc>
          <w:tcPr>
            <w:tcW w:w="6438" w:type="dxa"/>
            <w:gridSpan w:val="3"/>
          </w:tcPr>
          <w:p w14:paraId="1BFB337B" w14:textId="77777777" w:rsidR="003D730E" w:rsidRPr="009933BD" w:rsidRDefault="003D730E" w:rsidP="003D730E">
            <w:pPr>
              <w:pStyle w:val="ClauseSubPara"/>
              <w:spacing w:before="0" w:after="240"/>
              <w:ind w:left="0"/>
              <w:jc w:val="both"/>
              <w:rPr>
                <w:sz w:val="24"/>
                <w:lang w:val="en-US"/>
              </w:rPr>
            </w:pPr>
            <w:r w:rsidRPr="009933BD">
              <w:rPr>
                <w:sz w:val="24"/>
                <w:lang w:val="en-US"/>
              </w:rPr>
              <w:t>If the Contractor is prevented from performing his substantial obligations under the Contract by Force Majeure of which notice has been given under Sub-Clause 19.2 [Notice of Force Majeure], and suffers delay and/or incurs Cost by reason of such Force Majeure, the Contractor shall be entitled subject to Sub-Clause 20.1 [Contractor’s Claims] to:</w:t>
            </w:r>
          </w:p>
          <w:p w14:paraId="0EF2C03E" w14:textId="77777777" w:rsidR="003D730E" w:rsidRPr="009933BD" w:rsidRDefault="003D730E" w:rsidP="003D730E">
            <w:pPr>
              <w:pStyle w:val="ClauseSubList"/>
              <w:numPr>
                <w:ilvl w:val="0"/>
                <w:numId w:val="201"/>
              </w:numPr>
              <w:spacing w:after="240"/>
              <w:jc w:val="both"/>
              <w:rPr>
                <w:sz w:val="24"/>
                <w:lang w:val="en-US"/>
              </w:rPr>
            </w:pPr>
            <w:r w:rsidRPr="009933BD">
              <w:rPr>
                <w:sz w:val="24"/>
                <w:lang w:val="en-US"/>
              </w:rPr>
              <w:t>an extension of time for any such delay, if completion is or will be delayed, under Sub-Clause 8.4 [Extension of Time for Completion], and</w:t>
            </w:r>
          </w:p>
          <w:p w14:paraId="11C5B3BD" w14:textId="77777777" w:rsidR="003D730E" w:rsidRPr="009933BD" w:rsidRDefault="003D730E" w:rsidP="003D730E">
            <w:pPr>
              <w:pStyle w:val="ClauseSubList"/>
              <w:numPr>
                <w:ilvl w:val="0"/>
                <w:numId w:val="201"/>
              </w:numPr>
              <w:spacing w:after="240"/>
              <w:jc w:val="both"/>
              <w:rPr>
                <w:sz w:val="24"/>
                <w:lang w:val="en-US"/>
              </w:rPr>
            </w:pPr>
            <w:r w:rsidRPr="009933BD">
              <w:rPr>
                <w:sz w:val="24"/>
                <w:lang w:val="en-US"/>
              </w:rPr>
              <w:t>if the event or circumstance is of the kind described in sub-paragraphs (i) to (iv) of Sub-Clause 19.1 [Definition of Force Majeure] and, in sub-paragraphs (ii) to (iv), occurs in the Country, payment of any such Cost, including the costs of rectifying or replacing the Works and/or Goods damaged or destroyed by Force Majeure, to the extent they are not indemnified through the insurance policy referred to in Sub-Clause 18.2 [Insurance for Works and Contractor’s Equipment</w:t>
            </w:r>
            <w:r w:rsidRPr="009933BD">
              <w:rPr>
                <w:sz w:val="24"/>
                <w:szCs w:val="24"/>
                <w:lang w:val="en-US"/>
              </w:rPr>
              <w:t>].</w:t>
            </w:r>
          </w:p>
          <w:p w14:paraId="688D0963" w14:textId="77777777" w:rsidR="003D730E" w:rsidRPr="009933BD" w:rsidRDefault="003D730E" w:rsidP="003D730E">
            <w:pPr>
              <w:pStyle w:val="ClauseSubPara"/>
              <w:spacing w:before="0" w:after="240"/>
              <w:ind w:left="0"/>
              <w:jc w:val="both"/>
              <w:rPr>
                <w:sz w:val="24"/>
                <w:lang w:val="en-US"/>
              </w:rPr>
            </w:pPr>
            <w:r w:rsidRPr="009933BD">
              <w:rPr>
                <w:sz w:val="24"/>
                <w:lang w:val="en-US"/>
              </w:rPr>
              <w:t>After receiving this notice, the Engineer shall proceed in accordance with Sub-Clause 3.5 [Determinations] to agree or determine these matters.</w:t>
            </w:r>
          </w:p>
        </w:tc>
      </w:tr>
      <w:tr w:rsidR="003D730E" w:rsidRPr="009933BD" w14:paraId="6E3B0CD2" w14:textId="77777777" w:rsidTr="003D730E">
        <w:trPr>
          <w:cantSplit/>
        </w:trPr>
        <w:tc>
          <w:tcPr>
            <w:tcW w:w="2652" w:type="dxa"/>
          </w:tcPr>
          <w:p w14:paraId="01A305D3" w14:textId="77777777" w:rsidR="003D730E" w:rsidRPr="009933BD" w:rsidRDefault="003D730E" w:rsidP="003D730E">
            <w:pPr>
              <w:pStyle w:val="Section7heading4"/>
            </w:pPr>
            <w:bookmarkStart w:id="650" w:name="_Toc363730939"/>
            <w:r w:rsidRPr="009933BD">
              <w:t>19.5</w:t>
            </w:r>
            <w:r w:rsidRPr="009933BD">
              <w:tab/>
              <w:t>Force Majeure Affecting Subcontractor</w:t>
            </w:r>
            <w:bookmarkEnd w:id="650"/>
          </w:p>
        </w:tc>
        <w:tc>
          <w:tcPr>
            <w:tcW w:w="6438" w:type="dxa"/>
            <w:gridSpan w:val="3"/>
          </w:tcPr>
          <w:p w14:paraId="66232B25" w14:textId="77777777" w:rsidR="003D730E" w:rsidRPr="009933BD" w:rsidRDefault="003D730E" w:rsidP="003D730E">
            <w:pPr>
              <w:pStyle w:val="ClauseSubPara"/>
              <w:spacing w:before="0" w:after="240"/>
              <w:ind w:left="0"/>
              <w:jc w:val="both"/>
              <w:rPr>
                <w:sz w:val="24"/>
                <w:lang w:val="en-US"/>
              </w:rPr>
            </w:pPr>
            <w:r w:rsidRPr="009933BD">
              <w:rPr>
                <w:sz w:val="24"/>
                <w:lang w:val="en-US"/>
              </w:rPr>
              <w:t>If any Subcontractor is entitled under any contract or agreement relating to the Works to relief from force majeure on terms additional to or broader than those specified in this Clause, such additional or broader force majeure events or circumstances shall not excuse the Contractor’s non-performance or entitle him to relief under this Clause.</w:t>
            </w:r>
          </w:p>
        </w:tc>
      </w:tr>
      <w:tr w:rsidR="003D730E" w:rsidRPr="009933BD" w14:paraId="4B083E05" w14:textId="77777777" w:rsidTr="003D730E">
        <w:tc>
          <w:tcPr>
            <w:tcW w:w="2652" w:type="dxa"/>
          </w:tcPr>
          <w:p w14:paraId="6A67CC8C" w14:textId="77777777" w:rsidR="003D730E" w:rsidRPr="009933BD" w:rsidRDefault="003D730E" w:rsidP="003D730E">
            <w:pPr>
              <w:pStyle w:val="Section7heading4"/>
            </w:pPr>
            <w:bookmarkStart w:id="651" w:name="_Toc363730940"/>
            <w:r w:rsidRPr="009933BD">
              <w:t>19.6</w:t>
            </w:r>
            <w:r w:rsidRPr="009933BD">
              <w:tab/>
              <w:t>Optional Termination, Payment and Release</w:t>
            </w:r>
            <w:bookmarkEnd w:id="651"/>
          </w:p>
        </w:tc>
        <w:tc>
          <w:tcPr>
            <w:tcW w:w="6438" w:type="dxa"/>
            <w:gridSpan w:val="3"/>
          </w:tcPr>
          <w:p w14:paraId="2B1F053B" w14:textId="77777777" w:rsidR="003D730E" w:rsidRPr="009933BD" w:rsidRDefault="003D730E" w:rsidP="003D730E">
            <w:pPr>
              <w:pStyle w:val="ClauseSubPara"/>
              <w:spacing w:before="0" w:after="240"/>
              <w:ind w:left="0"/>
              <w:jc w:val="both"/>
              <w:rPr>
                <w:sz w:val="24"/>
                <w:lang w:val="en-US"/>
              </w:rPr>
            </w:pPr>
            <w:r w:rsidRPr="009933BD">
              <w:rPr>
                <w:sz w:val="24"/>
                <w:lang w:val="en-US"/>
              </w:rPr>
              <w:t>If the execution of substantially all the Works in progress is prevented for a continuous period of 84 days by reason of Force Majeure of which notice has been given under Sub-Clause 19.2 [Notice of Force Majeure], or for multiple periods which total more than 140 days due to the same notified Force Majeure, then either Party may give to the other Party a notice of termination of the Contract. In this event, the termination shall take effect 7 days after the notice is given, and the Contractor shall proceed in accordance with Sub-Clause 16.3 [Cessation of Work and Removal of Contractor’s Equipment].</w:t>
            </w:r>
          </w:p>
          <w:p w14:paraId="60187143" w14:textId="77777777" w:rsidR="003D730E" w:rsidRPr="009933BD" w:rsidRDefault="003D730E" w:rsidP="003D730E">
            <w:pPr>
              <w:pStyle w:val="ClauseSubPara"/>
              <w:spacing w:before="0" w:after="240"/>
              <w:ind w:left="0"/>
              <w:jc w:val="both"/>
              <w:rPr>
                <w:sz w:val="24"/>
                <w:lang w:val="en-US"/>
              </w:rPr>
            </w:pPr>
            <w:r w:rsidRPr="009933BD">
              <w:rPr>
                <w:sz w:val="24"/>
                <w:lang w:val="en-US"/>
              </w:rPr>
              <w:t>Upon such termination, the Engineer shall determine the value of the work done and issue a Payment Certificate which shall include:</w:t>
            </w:r>
          </w:p>
          <w:p w14:paraId="24BE0676" w14:textId="77777777" w:rsidR="003D730E" w:rsidRPr="009933BD" w:rsidRDefault="003D730E" w:rsidP="003D730E">
            <w:pPr>
              <w:pStyle w:val="ClauseSubList"/>
              <w:numPr>
                <w:ilvl w:val="0"/>
                <w:numId w:val="202"/>
              </w:numPr>
              <w:spacing w:after="240"/>
              <w:jc w:val="both"/>
              <w:rPr>
                <w:sz w:val="24"/>
                <w:lang w:val="en-US"/>
              </w:rPr>
            </w:pPr>
            <w:r w:rsidRPr="009933BD">
              <w:rPr>
                <w:sz w:val="24"/>
                <w:lang w:val="en-US"/>
              </w:rPr>
              <w:t>the amounts payable for any work carried out for which a price is stated in the Contract;</w:t>
            </w:r>
          </w:p>
          <w:p w14:paraId="290A9EA8" w14:textId="77777777" w:rsidR="003D730E" w:rsidRPr="009933BD" w:rsidRDefault="003D730E" w:rsidP="003D730E">
            <w:pPr>
              <w:pStyle w:val="ClauseSubList"/>
              <w:numPr>
                <w:ilvl w:val="0"/>
                <w:numId w:val="202"/>
              </w:numPr>
              <w:spacing w:after="240"/>
              <w:jc w:val="both"/>
              <w:rPr>
                <w:sz w:val="24"/>
                <w:lang w:val="en-US"/>
              </w:rPr>
            </w:pPr>
            <w:r w:rsidRPr="009933BD">
              <w:rPr>
                <w:sz w:val="24"/>
                <w:lang w:val="en-US"/>
              </w:rPr>
              <w:t>the Cost of Plant and Materials ordered for the Works which have been delivered to the Contractor, or of which the Contractor is liable to accept delivery: this Plant and Materials shall become the property of (and be at the risk of) the Employer when paid for by the Employer, and the Contractor shall place the same at the Employer’s disposal;</w:t>
            </w:r>
          </w:p>
          <w:p w14:paraId="177558F1" w14:textId="77777777" w:rsidR="003D730E" w:rsidRPr="009933BD" w:rsidRDefault="003D730E" w:rsidP="003D730E">
            <w:pPr>
              <w:pStyle w:val="ClauseSubList"/>
              <w:numPr>
                <w:ilvl w:val="0"/>
                <w:numId w:val="202"/>
              </w:numPr>
              <w:spacing w:after="240"/>
              <w:jc w:val="both"/>
              <w:rPr>
                <w:b/>
                <w:bCs/>
                <w:sz w:val="24"/>
                <w:lang w:val="en-US"/>
              </w:rPr>
            </w:pPr>
            <w:r w:rsidRPr="009933BD">
              <w:rPr>
                <w:sz w:val="24"/>
                <w:lang w:val="en-US"/>
              </w:rPr>
              <w:t>other Cost or liabilities which in the circumstances were reasonably and necessarily incurred by the Contractor in the expectation of completing the Works;</w:t>
            </w:r>
          </w:p>
          <w:p w14:paraId="0BE1DB16" w14:textId="77777777" w:rsidR="003D730E" w:rsidRPr="009933BD" w:rsidRDefault="003D730E" w:rsidP="003D730E">
            <w:pPr>
              <w:pStyle w:val="ClauseSubList"/>
              <w:numPr>
                <w:ilvl w:val="0"/>
                <w:numId w:val="202"/>
              </w:numPr>
              <w:spacing w:after="240"/>
              <w:jc w:val="both"/>
              <w:rPr>
                <w:sz w:val="24"/>
                <w:lang w:val="en-US"/>
              </w:rPr>
            </w:pPr>
            <w:r w:rsidRPr="009933BD">
              <w:rPr>
                <w:sz w:val="24"/>
                <w:lang w:val="en-US"/>
              </w:rPr>
              <w:t>the Cost of removal of Temporary Works and Contractor’s Equipment from the Site and the return of these items to the Contractor’s works in his country (or to any other destination at no greater cost); and</w:t>
            </w:r>
          </w:p>
          <w:p w14:paraId="729EA40B" w14:textId="77777777" w:rsidR="003D730E" w:rsidRPr="009933BD" w:rsidRDefault="003D730E" w:rsidP="003D730E">
            <w:pPr>
              <w:pStyle w:val="ClauseSubList"/>
              <w:numPr>
                <w:ilvl w:val="0"/>
                <w:numId w:val="202"/>
              </w:numPr>
              <w:spacing w:after="240"/>
              <w:jc w:val="both"/>
              <w:rPr>
                <w:sz w:val="24"/>
                <w:szCs w:val="24"/>
                <w:lang w:val="en-US"/>
              </w:rPr>
            </w:pPr>
            <w:r w:rsidRPr="009933BD">
              <w:rPr>
                <w:sz w:val="24"/>
                <w:szCs w:val="24"/>
                <w:lang w:val="en-US"/>
              </w:rPr>
              <w:t>the Cost of repatriation of the Contractor’s staff and labour employed wholly in connection with the Works at the date of termination.</w:t>
            </w:r>
          </w:p>
        </w:tc>
      </w:tr>
      <w:tr w:rsidR="003D730E" w:rsidRPr="009933BD" w14:paraId="5A024D2F" w14:textId="77777777" w:rsidTr="003D730E">
        <w:tc>
          <w:tcPr>
            <w:tcW w:w="2652" w:type="dxa"/>
          </w:tcPr>
          <w:p w14:paraId="164021C2" w14:textId="77777777" w:rsidR="003D730E" w:rsidRPr="009933BD" w:rsidRDefault="003D730E" w:rsidP="003D730E">
            <w:pPr>
              <w:pStyle w:val="Section7heading4"/>
            </w:pPr>
            <w:bookmarkStart w:id="652" w:name="_Toc363730941"/>
            <w:r w:rsidRPr="009933BD">
              <w:t>19.7</w:t>
            </w:r>
            <w:r w:rsidRPr="009933BD">
              <w:tab/>
              <w:t>Release from Performance</w:t>
            </w:r>
            <w:bookmarkEnd w:id="652"/>
          </w:p>
        </w:tc>
        <w:tc>
          <w:tcPr>
            <w:tcW w:w="6438" w:type="dxa"/>
            <w:gridSpan w:val="3"/>
          </w:tcPr>
          <w:p w14:paraId="355BBE15" w14:textId="77777777" w:rsidR="003D730E" w:rsidRPr="009933BD" w:rsidRDefault="003D730E" w:rsidP="003D730E">
            <w:pPr>
              <w:pStyle w:val="ClauseSubPara"/>
              <w:spacing w:before="0" w:after="260"/>
              <w:ind w:left="0"/>
              <w:jc w:val="both"/>
              <w:rPr>
                <w:spacing w:val="-4"/>
                <w:sz w:val="24"/>
                <w:szCs w:val="24"/>
                <w:lang w:val="en-US"/>
              </w:rPr>
            </w:pPr>
            <w:r w:rsidRPr="009933BD">
              <w:rPr>
                <w:spacing w:val="-4"/>
                <w:sz w:val="24"/>
                <w:szCs w:val="24"/>
                <w:lang w:val="en-US"/>
              </w:rPr>
              <w:t>Notwithstanding any other provision of this Clause, if any event or circumstance outside the control of the Parties (including, but not limited to, Force Majeure) arises which makes it impossible or unlawful for either or both Parties to fulfil its or their contractual obligations or which, under the law governing the Contract, entitles the Parties to be released from further performance of the Contract, then upon notice by either Party to the other Party of such event or circumstance:</w:t>
            </w:r>
          </w:p>
          <w:p w14:paraId="1B9804B9" w14:textId="77777777" w:rsidR="003D730E" w:rsidRPr="009933BD" w:rsidRDefault="003D730E" w:rsidP="003D730E">
            <w:pPr>
              <w:pStyle w:val="ClauseSubList"/>
              <w:numPr>
                <w:ilvl w:val="0"/>
                <w:numId w:val="203"/>
              </w:numPr>
              <w:spacing w:after="260"/>
              <w:jc w:val="both"/>
              <w:rPr>
                <w:spacing w:val="-4"/>
                <w:sz w:val="24"/>
                <w:szCs w:val="24"/>
                <w:lang w:val="en-US"/>
              </w:rPr>
            </w:pPr>
            <w:r w:rsidRPr="009933BD">
              <w:rPr>
                <w:spacing w:val="-4"/>
                <w:sz w:val="24"/>
                <w:szCs w:val="24"/>
                <w:lang w:val="en-US"/>
              </w:rPr>
              <w:t>the Parties shall be discharged from further performance, without prejudice to the rights of either Party in respect of any previous breach of the Contract, and</w:t>
            </w:r>
          </w:p>
          <w:p w14:paraId="31F9DF8F" w14:textId="77777777" w:rsidR="003D730E" w:rsidRPr="009933BD" w:rsidRDefault="003D730E" w:rsidP="003D730E">
            <w:pPr>
              <w:pStyle w:val="ClauseSubList"/>
              <w:numPr>
                <w:ilvl w:val="0"/>
                <w:numId w:val="203"/>
              </w:numPr>
              <w:spacing w:after="260"/>
              <w:jc w:val="both"/>
              <w:rPr>
                <w:sz w:val="24"/>
                <w:szCs w:val="24"/>
                <w:lang w:val="en-US"/>
              </w:rPr>
            </w:pPr>
            <w:r w:rsidRPr="009933BD">
              <w:rPr>
                <w:sz w:val="24"/>
                <w:szCs w:val="24"/>
                <w:lang w:val="en-US"/>
              </w:rPr>
              <w:t>the sum payable by the Employer to the Contractor shall be the same as would have been payable under Sub-Clause 19.6 [Optional Termination, Payment and Release] if the Contract had been terminated under Sub-Clause 19.6.</w:t>
            </w:r>
          </w:p>
        </w:tc>
      </w:tr>
      <w:tr w:rsidR="003D730E" w:rsidRPr="009933BD" w14:paraId="3A5BA3FA" w14:textId="77777777" w:rsidTr="003D730E">
        <w:trPr>
          <w:cantSplit/>
        </w:trPr>
        <w:tc>
          <w:tcPr>
            <w:tcW w:w="9090" w:type="dxa"/>
            <w:gridSpan w:val="4"/>
          </w:tcPr>
          <w:p w14:paraId="2557F4EB" w14:textId="77777777" w:rsidR="003D730E" w:rsidRPr="009933BD" w:rsidRDefault="003D730E" w:rsidP="003D730E">
            <w:pPr>
              <w:pStyle w:val="StyleSection7heading3After10pt"/>
            </w:pPr>
            <w:bookmarkStart w:id="653" w:name="_Toc363730942"/>
            <w:r w:rsidRPr="009933BD">
              <w:t>20.</w:t>
            </w:r>
            <w:r w:rsidRPr="009933BD">
              <w:tab/>
              <w:t>Claims, Disputes and Arbitration</w:t>
            </w:r>
            <w:bookmarkEnd w:id="653"/>
          </w:p>
        </w:tc>
      </w:tr>
      <w:tr w:rsidR="003D730E" w:rsidRPr="009933BD" w14:paraId="5E89864F" w14:textId="77777777" w:rsidTr="003D730E">
        <w:tc>
          <w:tcPr>
            <w:tcW w:w="2652" w:type="dxa"/>
          </w:tcPr>
          <w:p w14:paraId="68AE8808" w14:textId="77777777" w:rsidR="003D730E" w:rsidRPr="009933BD" w:rsidRDefault="003D730E" w:rsidP="003D730E">
            <w:pPr>
              <w:pStyle w:val="Section7heading4"/>
            </w:pPr>
            <w:bookmarkStart w:id="654" w:name="_Toc363730943"/>
            <w:r w:rsidRPr="009933BD">
              <w:t>20.1</w:t>
            </w:r>
            <w:r w:rsidRPr="009933BD">
              <w:tab/>
              <w:t>Contractor’s Claims</w:t>
            </w:r>
            <w:bookmarkEnd w:id="654"/>
          </w:p>
        </w:tc>
        <w:tc>
          <w:tcPr>
            <w:tcW w:w="6438" w:type="dxa"/>
            <w:gridSpan w:val="3"/>
          </w:tcPr>
          <w:p w14:paraId="0AA58F6C" w14:textId="77777777" w:rsidR="003D730E" w:rsidRPr="009933BD" w:rsidRDefault="003D730E" w:rsidP="003D730E">
            <w:pPr>
              <w:pStyle w:val="ClauseSubPara"/>
              <w:spacing w:before="0" w:after="160"/>
              <w:ind w:left="0"/>
              <w:jc w:val="both"/>
              <w:rPr>
                <w:sz w:val="24"/>
                <w:lang w:val="en-US"/>
              </w:rPr>
            </w:pPr>
            <w:r w:rsidRPr="009933BD">
              <w:rPr>
                <w:sz w:val="24"/>
                <w:lang w:val="en-US"/>
              </w:rPr>
              <w:t xml:space="preserve">If the Contractor considers himself to be entitled to any extension of the Time for Completion and/or any additional payment, under any Clause of these Conditions or otherwise in connection with the Contract, the Contractor shall give notice to the Engineer, describing the event or circumstance giving rise to the claim. The notice shall be given as soon as practicable, and not later than 28 days after the Contractor became aware, or should have become aware, of the event or circumstance. </w:t>
            </w:r>
          </w:p>
          <w:p w14:paraId="0C7BE706" w14:textId="77777777" w:rsidR="003D730E" w:rsidRPr="009933BD" w:rsidRDefault="003D730E" w:rsidP="003D730E">
            <w:pPr>
              <w:pStyle w:val="ClauseSubPara"/>
              <w:spacing w:before="0" w:after="160"/>
              <w:ind w:left="0"/>
              <w:jc w:val="both"/>
              <w:rPr>
                <w:sz w:val="24"/>
                <w:lang w:val="en-US"/>
              </w:rPr>
            </w:pPr>
            <w:r w:rsidRPr="009933BD">
              <w:rPr>
                <w:sz w:val="24"/>
                <w:lang w:val="en-US"/>
              </w:rPr>
              <w:t>If the Contractor fails to give notice of a claim within such period of 28 days, the Time for Completion shall not be extended, the Contractor shall not be entitled to additional payment, and the Employer shall be discharged from all liability in connection with the claim. Otherwise, the following provisions of this Sub-Clause shall apply.</w:t>
            </w:r>
          </w:p>
          <w:p w14:paraId="085A7AEB" w14:textId="77777777" w:rsidR="003D730E" w:rsidRPr="009933BD" w:rsidRDefault="003D730E" w:rsidP="003D730E">
            <w:pPr>
              <w:pStyle w:val="ClauseSubPara"/>
              <w:spacing w:before="0" w:after="160"/>
              <w:ind w:left="0"/>
              <w:jc w:val="both"/>
              <w:rPr>
                <w:sz w:val="24"/>
                <w:lang w:val="en-US"/>
              </w:rPr>
            </w:pPr>
            <w:r w:rsidRPr="009933BD">
              <w:rPr>
                <w:sz w:val="24"/>
                <w:lang w:val="en-US"/>
              </w:rPr>
              <w:t>The Contractor shall also submit any other notices which are required by the Contract, and supporting particulars for the claim, all as relevant to such event or circumstance.</w:t>
            </w:r>
          </w:p>
          <w:p w14:paraId="122A4385" w14:textId="77777777" w:rsidR="003D730E" w:rsidRPr="009933BD" w:rsidRDefault="003D730E" w:rsidP="003D730E">
            <w:pPr>
              <w:pStyle w:val="ClauseSubPara"/>
              <w:spacing w:before="0" w:after="240"/>
              <w:ind w:left="0"/>
              <w:jc w:val="both"/>
              <w:rPr>
                <w:sz w:val="24"/>
                <w:lang w:val="en-US"/>
              </w:rPr>
            </w:pPr>
            <w:r w:rsidRPr="009933BD">
              <w:rPr>
                <w:sz w:val="24"/>
                <w:lang w:val="en-US"/>
              </w:rPr>
              <w:t>The Contractor shall keep such contemporary records as may be necessary to substantiate any claim, either on the Site or at another location acceptable to the Engineer. Without admitting the Employer’s liability, the Engineer may, after receiving any notice under this Sub-Clause, monitor the record-keeping and/or instruct the Contractor to keep further contemporary records. The Contractor shall permit the Engineer to inspect all these records, and shall (if instructed) submit copies to the Engineer.</w:t>
            </w:r>
          </w:p>
          <w:p w14:paraId="7A6CF6FE" w14:textId="77777777" w:rsidR="003D730E" w:rsidRPr="009933BD" w:rsidRDefault="003D730E" w:rsidP="003D730E">
            <w:pPr>
              <w:pStyle w:val="ClauseSubPara"/>
              <w:spacing w:before="0" w:after="240"/>
              <w:ind w:left="0"/>
              <w:jc w:val="both"/>
              <w:rPr>
                <w:sz w:val="24"/>
                <w:lang w:val="en-US"/>
              </w:rPr>
            </w:pPr>
            <w:r w:rsidRPr="009933BD">
              <w:rPr>
                <w:sz w:val="24"/>
                <w:lang w:val="en-US"/>
              </w:rPr>
              <w:t>Within 42 days after the Contractor became aware (or should have become aware) of the event or circumstance giving rise to the claim, or within such other period as may be proposed by the Contractor and approved by the Engineer, the Contractor shall send to the Engineer a fully detailed claim which includes full supporting particulars of the basis of the claim and of the extension of time and/or additional payment claimed. If the event or circumstance giving rise to the claim has a continuing effect:</w:t>
            </w:r>
          </w:p>
          <w:p w14:paraId="414C5886" w14:textId="77777777" w:rsidR="003D730E" w:rsidRPr="009933BD" w:rsidRDefault="003D730E" w:rsidP="003D730E">
            <w:pPr>
              <w:pStyle w:val="ClauseSubList"/>
              <w:numPr>
                <w:ilvl w:val="0"/>
                <w:numId w:val="204"/>
              </w:numPr>
              <w:spacing w:after="240"/>
              <w:jc w:val="both"/>
              <w:rPr>
                <w:sz w:val="24"/>
                <w:lang w:val="en-US"/>
              </w:rPr>
            </w:pPr>
            <w:r w:rsidRPr="009933BD">
              <w:rPr>
                <w:sz w:val="24"/>
                <w:lang w:val="en-US"/>
              </w:rPr>
              <w:t>this fully detailed claim shall be considered as interim;</w:t>
            </w:r>
          </w:p>
          <w:p w14:paraId="28ECD609" w14:textId="77777777" w:rsidR="003D730E" w:rsidRPr="009933BD" w:rsidRDefault="003D730E" w:rsidP="003D730E">
            <w:pPr>
              <w:pStyle w:val="ClauseSubList"/>
              <w:numPr>
                <w:ilvl w:val="0"/>
                <w:numId w:val="204"/>
              </w:numPr>
              <w:spacing w:after="240"/>
              <w:jc w:val="both"/>
              <w:rPr>
                <w:sz w:val="24"/>
                <w:lang w:val="en-US"/>
              </w:rPr>
            </w:pPr>
            <w:r w:rsidRPr="009933BD">
              <w:rPr>
                <w:sz w:val="24"/>
                <w:lang w:val="en-US"/>
              </w:rPr>
              <w:t>the Contractor shall send further interim claims at monthly intervals, giving the accumulated delay and/or amount claimed, and such further particulars as the Engineer may reasonably require; and</w:t>
            </w:r>
          </w:p>
          <w:p w14:paraId="20DBEA71" w14:textId="77777777" w:rsidR="003D730E" w:rsidRPr="009933BD" w:rsidRDefault="003D730E" w:rsidP="003D730E">
            <w:pPr>
              <w:pStyle w:val="ClauseSubList"/>
              <w:numPr>
                <w:ilvl w:val="0"/>
                <w:numId w:val="204"/>
              </w:numPr>
              <w:spacing w:after="240"/>
              <w:jc w:val="both"/>
              <w:rPr>
                <w:sz w:val="24"/>
                <w:lang w:val="en-US"/>
              </w:rPr>
            </w:pPr>
            <w:r w:rsidRPr="009933BD">
              <w:rPr>
                <w:sz w:val="24"/>
                <w:lang w:val="en-US"/>
              </w:rPr>
              <w:t>the Contractor shall send a final claim within 28 days after the end of the effects resulting from the event or circumstance, or within such other period as may be proposed by the Contractor and approved by the Engineer.</w:t>
            </w:r>
          </w:p>
          <w:p w14:paraId="2FBDBC5B" w14:textId="77777777" w:rsidR="003D730E" w:rsidRPr="009933BD" w:rsidRDefault="003D730E" w:rsidP="003D730E">
            <w:pPr>
              <w:pStyle w:val="ClauseSubPara"/>
              <w:spacing w:before="0" w:after="240"/>
              <w:ind w:left="0"/>
              <w:jc w:val="both"/>
              <w:rPr>
                <w:sz w:val="24"/>
                <w:lang w:val="en-US"/>
              </w:rPr>
            </w:pPr>
            <w:r w:rsidRPr="009933BD">
              <w:rPr>
                <w:sz w:val="24"/>
                <w:lang w:val="en-US"/>
              </w:rPr>
              <w:t>Within 42 days after receiving a claim or any further particulars supporting a previous claim, or within such other period as may be proposed by the Engineer and approved by the Contractor, the Engineer shall respond with approval, or with disapproval and detailed comments. He may also request any necessary further particulars, but shall nevertheless give his response on the principles of the claim within the above defined time period.</w:t>
            </w:r>
          </w:p>
          <w:p w14:paraId="1CEFB797" w14:textId="77777777" w:rsidR="003D730E" w:rsidRPr="009933BD" w:rsidRDefault="003D730E" w:rsidP="003D730E">
            <w:pPr>
              <w:pStyle w:val="ClauseSubPara"/>
              <w:spacing w:before="0" w:after="240"/>
              <w:ind w:left="0"/>
              <w:jc w:val="both"/>
              <w:rPr>
                <w:sz w:val="24"/>
                <w:szCs w:val="24"/>
                <w:lang w:val="en-US"/>
              </w:rPr>
            </w:pPr>
            <w:r w:rsidRPr="009933BD">
              <w:rPr>
                <w:sz w:val="24"/>
                <w:szCs w:val="24"/>
                <w:lang w:val="en-US"/>
              </w:rPr>
              <w:t>Within the above defined period of 42 days, the Engineer shall proceed in accordance with Sub-Clause 3.5 [Determinations] to agree or determine (i) the extension (if any) of the Time for Completion (before or after its expiry) in accordance with Sub-Clause 8.4 [Extension of Time for Completion], and/or (ii) the additional payment (if any) to which the Contractor is entitled under the Contract.</w:t>
            </w:r>
          </w:p>
          <w:p w14:paraId="3362EF1A" w14:textId="77777777" w:rsidR="003D730E" w:rsidRPr="009933BD" w:rsidRDefault="003D730E" w:rsidP="003D730E">
            <w:pPr>
              <w:pStyle w:val="ClauseSubPara"/>
              <w:spacing w:before="0" w:after="240"/>
              <w:ind w:left="0"/>
              <w:jc w:val="both"/>
              <w:rPr>
                <w:sz w:val="24"/>
                <w:lang w:val="en-US"/>
              </w:rPr>
            </w:pPr>
            <w:r w:rsidRPr="009933BD">
              <w:rPr>
                <w:sz w:val="24"/>
                <w:lang w:val="en-US"/>
              </w:rPr>
              <w:t>Each Payment Certificate shall include such additional payment for any claim as has been reasonably substantiated as due under the relevant provision of the Contract. Unless and until the particulars supplied are sufficient to substantiate the whole of the claim, the Contractor shall only be entitled to payment for such part of the claim as he has been able to substantiate.</w:t>
            </w:r>
          </w:p>
          <w:p w14:paraId="757B8AB7" w14:textId="77777777" w:rsidR="003D730E" w:rsidRPr="009933BD" w:rsidRDefault="003D730E" w:rsidP="003D730E">
            <w:pPr>
              <w:pStyle w:val="ClauseSubPara"/>
              <w:spacing w:before="0" w:after="240"/>
              <w:ind w:left="0"/>
              <w:jc w:val="both"/>
              <w:rPr>
                <w:sz w:val="24"/>
                <w:szCs w:val="24"/>
                <w:lang w:val="en-US"/>
              </w:rPr>
            </w:pPr>
            <w:r w:rsidRPr="009933BD">
              <w:rPr>
                <w:sz w:val="24"/>
                <w:szCs w:val="24"/>
                <w:lang w:val="en-US"/>
              </w:rPr>
              <w:t>If the Engineer does not respond within the timeframe defined in this Clause, either Party may consider that the claim is rejected by the Engineer and any of the Parties may refer to the Dispute Board in accordance with Sub-Clause 20.4 [Obtaining Dispute Board’s Decision].</w:t>
            </w:r>
          </w:p>
          <w:p w14:paraId="1F857941" w14:textId="77777777" w:rsidR="003D730E" w:rsidRPr="009933BD" w:rsidRDefault="003D730E" w:rsidP="003D730E">
            <w:pPr>
              <w:pStyle w:val="ClauseSubPara"/>
              <w:spacing w:before="0" w:after="240"/>
              <w:ind w:left="0"/>
              <w:jc w:val="both"/>
              <w:rPr>
                <w:sz w:val="24"/>
                <w:lang w:val="en-US"/>
              </w:rPr>
            </w:pPr>
            <w:r w:rsidRPr="009933BD">
              <w:rPr>
                <w:sz w:val="24"/>
                <w:lang w:val="en-US"/>
              </w:rPr>
              <w:t>The requirements of this Sub-Clause are in addition to those of any other Sub-Clause which may apply to a claim. If the Contractor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w:t>
            </w:r>
          </w:p>
        </w:tc>
      </w:tr>
      <w:tr w:rsidR="003D730E" w:rsidRPr="009933BD" w14:paraId="67B0F019" w14:textId="77777777" w:rsidTr="003D730E">
        <w:tc>
          <w:tcPr>
            <w:tcW w:w="2652" w:type="dxa"/>
          </w:tcPr>
          <w:p w14:paraId="5CF25A6A" w14:textId="77777777" w:rsidR="003D730E" w:rsidRPr="009933BD" w:rsidRDefault="003D730E" w:rsidP="003D730E">
            <w:pPr>
              <w:pStyle w:val="Section7heading4"/>
            </w:pPr>
            <w:bookmarkStart w:id="655" w:name="_Toc363730944"/>
            <w:r w:rsidRPr="009933BD">
              <w:t>20.2</w:t>
            </w:r>
            <w:r w:rsidRPr="009933BD">
              <w:tab/>
              <w:t>Appointment of the Dispute Board</w:t>
            </w:r>
            <w:bookmarkEnd w:id="655"/>
          </w:p>
        </w:tc>
        <w:tc>
          <w:tcPr>
            <w:tcW w:w="6438" w:type="dxa"/>
            <w:gridSpan w:val="3"/>
          </w:tcPr>
          <w:p w14:paraId="58838CEB" w14:textId="77777777" w:rsidR="003D730E" w:rsidRPr="009933BD" w:rsidRDefault="003D730E" w:rsidP="003D730E">
            <w:pPr>
              <w:pStyle w:val="ClauseSubPara"/>
              <w:spacing w:before="0" w:after="240"/>
              <w:ind w:left="0"/>
              <w:jc w:val="both"/>
              <w:rPr>
                <w:sz w:val="24"/>
                <w:lang w:val="en-US"/>
              </w:rPr>
            </w:pPr>
            <w:r w:rsidRPr="009933BD">
              <w:rPr>
                <w:sz w:val="24"/>
                <w:lang w:val="en-US"/>
              </w:rPr>
              <w:t xml:space="preserve">Disputes shall be referred to a DB for decision in accordance with Sub-Clause 20.4 [Obtaining Dispute Board’s Decision]. The Parties shall appoint a DB by the date </w:t>
            </w:r>
            <w:r w:rsidR="00283843" w:rsidRPr="009933BD">
              <w:rPr>
                <w:b/>
                <w:sz w:val="24"/>
                <w:lang w:val="en-US"/>
              </w:rPr>
              <w:t>stated in the Contract Data</w:t>
            </w:r>
            <w:r w:rsidRPr="009933BD">
              <w:rPr>
                <w:sz w:val="24"/>
                <w:lang w:val="en-US"/>
              </w:rPr>
              <w:t>.</w:t>
            </w:r>
          </w:p>
          <w:p w14:paraId="49C1E93D" w14:textId="77777777" w:rsidR="003D730E" w:rsidRPr="009933BD" w:rsidRDefault="003D730E" w:rsidP="003D730E">
            <w:pPr>
              <w:pStyle w:val="ClauseSubPara"/>
              <w:spacing w:before="0" w:after="240"/>
              <w:ind w:left="0"/>
              <w:jc w:val="both"/>
              <w:rPr>
                <w:sz w:val="24"/>
                <w:lang w:val="en-US"/>
              </w:rPr>
            </w:pPr>
            <w:r w:rsidRPr="009933BD">
              <w:rPr>
                <w:sz w:val="24"/>
                <w:lang w:val="en-US"/>
              </w:rPr>
              <w:t xml:space="preserve">The DB shall comprise, as </w:t>
            </w:r>
            <w:r w:rsidR="00283843" w:rsidRPr="009933BD">
              <w:rPr>
                <w:b/>
                <w:sz w:val="24"/>
                <w:lang w:val="en-US"/>
              </w:rPr>
              <w:t>stated in the Contract Data</w:t>
            </w:r>
            <w:r w:rsidRPr="009933BD">
              <w:rPr>
                <w:sz w:val="24"/>
                <w:lang w:val="en-US"/>
              </w:rPr>
              <w:t>, either one or three suitably qualified persons (“the members”), each of whom shall be fluent in the language for communication defined in the Contract and shall be a professional experienced in the type of construction involved in the Works and with the interpretation of contractual documents. If the number is not so stated and the Parties do not agree otherwise, the DB shall comprise three persons.</w:t>
            </w:r>
          </w:p>
          <w:p w14:paraId="2F1DA925" w14:textId="77777777" w:rsidR="003D730E" w:rsidRPr="009933BD" w:rsidRDefault="003D730E" w:rsidP="003D730E">
            <w:pPr>
              <w:pStyle w:val="ClauseSubPara"/>
              <w:spacing w:before="0" w:after="240"/>
              <w:ind w:left="0"/>
              <w:jc w:val="both"/>
              <w:rPr>
                <w:sz w:val="24"/>
                <w:lang w:val="en-US"/>
              </w:rPr>
            </w:pPr>
            <w:r w:rsidRPr="009933BD">
              <w:rPr>
                <w:sz w:val="24"/>
                <w:lang w:val="en-US"/>
              </w:rPr>
              <w:t xml:space="preserve">If the Parties have not jointly appointed the DB 21 days before the date </w:t>
            </w:r>
            <w:r w:rsidR="00283843" w:rsidRPr="009933BD">
              <w:rPr>
                <w:b/>
                <w:sz w:val="24"/>
                <w:lang w:val="en-US"/>
              </w:rPr>
              <w:t>stated in the Contract Data</w:t>
            </w:r>
            <w:r w:rsidRPr="009933BD">
              <w:rPr>
                <w:sz w:val="24"/>
                <w:lang w:val="en-US"/>
              </w:rPr>
              <w:t xml:space="preserve"> and the DB is to comprise three persons, each Party shall nominate one member for the approval of the other Party. The first two members shall recommend and the Parties shall agree upon the third member, who shall act as chairman.</w:t>
            </w:r>
          </w:p>
          <w:p w14:paraId="1FEEBE12" w14:textId="77777777" w:rsidR="003D730E" w:rsidRPr="009933BD" w:rsidRDefault="003D730E" w:rsidP="003D730E">
            <w:pPr>
              <w:pStyle w:val="ClauseSubPara"/>
              <w:spacing w:before="0" w:after="240"/>
              <w:ind w:left="0"/>
              <w:jc w:val="both"/>
              <w:rPr>
                <w:sz w:val="24"/>
                <w:lang w:val="en-US"/>
              </w:rPr>
            </w:pPr>
            <w:r w:rsidRPr="009933BD">
              <w:rPr>
                <w:sz w:val="24"/>
                <w:lang w:val="en-US"/>
              </w:rPr>
              <w:t>However, if a list of potential members has been agreed by the Parties and is included in the Contract, the members shall be selected from those on the list, other than anyone who is unable or unwilling to accept appointment to the DB.</w:t>
            </w:r>
          </w:p>
          <w:p w14:paraId="24FE72E9" w14:textId="77777777" w:rsidR="003D730E" w:rsidRPr="009933BD" w:rsidRDefault="003D730E" w:rsidP="003D730E">
            <w:pPr>
              <w:pStyle w:val="ClauseSubPara"/>
              <w:spacing w:before="0" w:after="240"/>
              <w:ind w:left="0"/>
              <w:jc w:val="both"/>
              <w:rPr>
                <w:sz w:val="24"/>
                <w:lang w:val="en-US"/>
              </w:rPr>
            </w:pPr>
            <w:r w:rsidRPr="009933BD">
              <w:rPr>
                <w:sz w:val="24"/>
                <w:lang w:val="en-US"/>
              </w:rPr>
              <w:t>The agreement between the Parties and either the sole member or each of the three members shall incorporate by reference the General Conditions of Dispute Board Agreement contained in the Appendix to these General Conditions, with such amendments as are agreed between them.</w:t>
            </w:r>
          </w:p>
          <w:p w14:paraId="508B1B3A" w14:textId="77777777" w:rsidR="003D730E" w:rsidRPr="009933BD" w:rsidRDefault="003D730E" w:rsidP="003D730E">
            <w:pPr>
              <w:pStyle w:val="ClauseSubPara"/>
              <w:spacing w:before="0" w:after="240"/>
              <w:ind w:left="0"/>
              <w:jc w:val="both"/>
              <w:rPr>
                <w:sz w:val="24"/>
                <w:lang w:val="en-US"/>
              </w:rPr>
            </w:pPr>
            <w:r w:rsidRPr="009933BD">
              <w:rPr>
                <w:sz w:val="24"/>
                <w:lang w:val="en-US"/>
              </w:rPr>
              <w:t>The terms of the remuneration of either the sole member or each of the three members, including the remuneration of any expert whom the DB consults, shall be mutually agreed upon by the Parties when agreeing the terms of appointment. Each Party shall be responsible for paying one-half of this remuneration.</w:t>
            </w:r>
          </w:p>
          <w:p w14:paraId="03A05DF6" w14:textId="77777777" w:rsidR="003D730E" w:rsidRPr="009933BD" w:rsidRDefault="003D730E" w:rsidP="003D730E">
            <w:pPr>
              <w:pStyle w:val="ClauseSubPara"/>
              <w:spacing w:before="0" w:after="240"/>
              <w:ind w:left="0"/>
              <w:jc w:val="both"/>
              <w:rPr>
                <w:sz w:val="24"/>
                <w:lang w:val="en-US"/>
              </w:rPr>
            </w:pPr>
            <w:r w:rsidRPr="009933BD">
              <w:rPr>
                <w:sz w:val="24"/>
                <w:lang w:val="en-US"/>
              </w:rPr>
              <w:t>If at any time the Parties so agree, they may jointly refer a matter to the DB for it to give its opinion. Neither Party shall consult the DB on any matter without the agreement of the other Party.</w:t>
            </w:r>
          </w:p>
          <w:p w14:paraId="3A414A55" w14:textId="77777777" w:rsidR="003D730E" w:rsidRPr="009933BD" w:rsidRDefault="003D730E" w:rsidP="003D730E">
            <w:pPr>
              <w:pStyle w:val="ClauseSubPara"/>
              <w:spacing w:before="0" w:after="240"/>
              <w:ind w:left="0"/>
              <w:jc w:val="both"/>
              <w:rPr>
                <w:sz w:val="24"/>
                <w:lang w:val="en-US"/>
              </w:rPr>
            </w:pPr>
            <w:r w:rsidRPr="009933BD">
              <w:rPr>
                <w:sz w:val="24"/>
                <w:lang w:val="en-US"/>
              </w:rPr>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p>
          <w:p w14:paraId="75CD7FE8" w14:textId="77777777" w:rsidR="003D730E" w:rsidRPr="009933BD" w:rsidRDefault="003D730E" w:rsidP="003D730E">
            <w:pPr>
              <w:pStyle w:val="ClauseSubPara"/>
              <w:spacing w:before="0" w:after="200"/>
              <w:ind w:left="0"/>
              <w:jc w:val="both"/>
              <w:rPr>
                <w:sz w:val="24"/>
                <w:lang w:val="en-US"/>
              </w:rPr>
            </w:pPr>
            <w:r w:rsidRPr="009933BD">
              <w:rPr>
                <w:sz w:val="24"/>
                <w:lang w:val="en-US"/>
              </w:rPr>
              <w:t>The appointment of any member may be terminated by mutual agreement of both Parties, but not by the Employer or the Contractor acting alone. Unless otherwise agreed by both Parties, the appointment of the DB (including each member) shall expire when the discharge referred to in Sub-Clause 14.12 [Discharge] shall have become effective.</w:t>
            </w:r>
          </w:p>
        </w:tc>
      </w:tr>
      <w:tr w:rsidR="003D730E" w:rsidRPr="009933BD" w14:paraId="50BE825C" w14:textId="77777777" w:rsidTr="003D730E">
        <w:tc>
          <w:tcPr>
            <w:tcW w:w="2652" w:type="dxa"/>
          </w:tcPr>
          <w:p w14:paraId="09F7E300" w14:textId="77777777" w:rsidR="003D730E" w:rsidRPr="009933BD" w:rsidRDefault="003D730E" w:rsidP="003D730E">
            <w:pPr>
              <w:pStyle w:val="Section7heading4"/>
            </w:pPr>
            <w:bookmarkStart w:id="656" w:name="_Toc363730945"/>
            <w:r w:rsidRPr="009933BD">
              <w:t>20.3</w:t>
            </w:r>
            <w:r w:rsidRPr="009933BD">
              <w:tab/>
              <w:t>Failure to Agree on the Composition of the Dispute Board</w:t>
            </w:r>
            <w:bookmarkEnd w:id="656"/>
          </w:p>
        </w:tc>
        <w:tc>
          <w:tcPr>
            <w:tcW w:w="6438" w:type="dxa"/>
            <w:gridSpan w:val="3"/>
          </w:tcPr>
          <w:p w14:paraId="05CC2A68" w14:textId="77777777" w:rsidR="003D730E" w:rsidRPr="009933BD" w:rsidRDefault="003D730E" w:rsidP="003D730E">
            <w:pPr>
              <w:pStyle w:val="ClauseSubPara"/>
              <w:spacing w:before="0" w:after="160"/>
              <w:ind w:left="0"/>
              <w:jc w:val="both"/>
              <w:rPr>
                <w:sz w:val="24"/>
                <w:lang w:val="en-US"/>
              </w:rPr>
            </w:pPr>
            <w:r w:rsidRPr="009933BD">
              <w:rPr>
                <w:sz w:val="24"/>
                <w:lang w:val="en-US"/>
              </w:rPr>
              <w:t>If any of the following conditions apply, namely:</w:t>
            </w:r>
          </w:p>
          <w:p w14:paraId="04837C20" w14:textId="77777777" w:rsidR="003D730E" w:rsidRPr="009933BD" w:rsidRDefault="003D730E" w:rsidP="003D730E">
            <w:pPr>
              <w:pStyle w:val="ClauseSubList"/>
              <w:numPr>
                <w:ilvl w:val="0"/>
                <w:numId w:val="205"/>
              </w:numPr>
              <w:spacing w:after="160"/>
              <w:jc w:val="both"/>
              <w:rPr>
                <w:sz w:val="24"/>
                <w:lang w:val="en-US"/>
              </w:rPr>
            </w:pPr>
            <w:r w:rsidRPr="009933BD">
              <w:rPr>
                <w:sz w:val="24"/>
                <w:lang w:val="en-US"/>
              </w:rPr>
              <w:t>the Parties fail to agree upon the appointment of the sole member of the DB by the date stated in the first paragraph of Sub-Clause 20.2, [Appointment of the Dispute Board],</w:t>
            </w:r>
          </w:p>
          <w:p w14:paraId="433D8EC6" w14:textId="77777777" w:rsidR="003D730E" w:rsidRPr="009933BD" w:rsidRDefault="003D730E" w:rsidP="003D730E">
            <w:pPr>
              <w:pStyle w:val="ClauseSubList"/>
              <w:numPr>
                <w:ilvl w:val="0"/>
                <w:numId w:val="205"/>
              </w:numPr>
              <w:spacing w:after="160"/>
              <w:jc w:val="both"/>
              <w:rPr>
                <w:sz w:val="24"/>
                <w:lang w:val="en-US"/>
              </w:rPr>
            </w:pPr>
            <w:r w:rsidRPr="009933BD">
              <w:rPr>
                <w:sz w:val="24"/>
                <w:lang w:val="en-US"/>
              </w:rPr>
              <w:t>either Party fails to nominate a member (for approval by the other Party), or fails to approve a member nominated by the other Party, of a DB of three persons by such date,</w:t>
            </w:r>
          </w:p>
          <w:p w14:paraId="2B9B0FC8" w14:textId="77777777" w:rsidR="003D730E" w:rsidRPr="009933BD" w:rsidRDefault="003D730E" w:rsidP="003D730E">
            <w:pPr>
              <w:pStyle w:val="ClauseSubList"/>
              <w:numPr>
                <w:ilvl w:val="0"/>
                <w:numId w:val="205"/>
              </w:numPr>
              <w:spacing w:after="160"/>
              <w:jc w:val="both"/>
              <w:rPr>
                <w:sz w:val="24"/>
                <w:lang w:val="en-US"/>
              </w:rPr>
            </w:pPr>
            <w:r w:rsidRPr="009933BD">
              <w:rPr>
                <w:sz w:val="24"/>
                <w:lang w:val="en-US"/>
              </w:rPr>
              <w:t>the Parties fail to agree upon the appointment of the third member (to act as chairman) of the DB by such date, or</w:t>
            </w:r>
          </w:p>
          <w:p w14:paraId="76B93AED" w14:textId="77777777" w:rsidR="003D730E" w:rsidRPr="009933BD" w:rsidRDefault="003D730E" w:rsidP="003D730E">
            <w:pPr>
              <w:pStyle w:val="ClauseSubList"/>
              <w:numPr>
                <w:ilvl w:val="0"/>
                <w:numId w:val="205"/>
              </w:numPr>
              <w:spacing w:after="160"/>
              <w:jc w:val="both"/>
              <w:rPr>
                <w:sz w:val="24"/>
                <w:lang w:val="en-US"/>
              </w:rPr>
            </w:pPr>
            <w:r w:rsidRPr="009933BD">
              <w:rPr>
                <w:sz w:val="24"/>
                <w:lang w:val="en-US"/>
              </w:rPr>
              <w:t>the Parties fail to agree upon the appointment of a replacement person within 42 days after the date on which the sole member or one of the three members declines to act or is unable to act as a result of death, disability, resignation or termination of appointment,</w:t>
            </w:r>
          </w:p>
          <w:p w14:paraId="3B169D0B" w14:textId="77777777" w:rsidR="003D730E" w:rsidRPr="009933BD" w:rsidRDefault="003D730E" w:rsidP="003D730E">
            <w:pPr>
              <w:pStyle w:val="ClauseSubPara"/>
              <w:spacing w:before="0" w:after="160"/>
              <w:ind w:left="0"/>
              <w:jc w:val="both"/>
              <w:rPr>
                <w:sz w:val="24"/>
                <w:lang w:val="en-US"/>
              </w:rPr>
            </w:pPr>
            <w:r w:rsidRPr="009933BD">
              <w:rPr>
                <w:sz w:val="24"/>
                <w:lang w:val="en-US"/>
              </w:rPr>
              <w:t xml:space="preserve">then the appointing entity or official </w:t>
            </w:r>
            <w:r w:rsidR="00283843" w:rsidRPr="009933BD">
              <w:rPr>
                <w:b/>
                <w:sz w:val="24"/>
                <w:lang w:val="en-US"/>
              </w:rPr>
              <w:t>named in the Contract Data</w:t>
            </w:r>
            <w:r w:rsidRPr="009933BD">
              <w:rPr>
                <w:sz w:val="24"/>
                <w:lang w:val="en-US"/>
              </w:rPr>
              <w:t xml:space="preserve"> shall, upon the request of either or both of the Parties and after due consultation with both Parties, appoint this member of the DB. This appointment shall be final and conclusive. Each Party shall be responsible for paying one-half of the remuneration of the appointing entity or official.</w:t>
            </w:r>
          </w:p>
          <w:p w14:paraId="6D938E14" w14:textId="77777777" w:rsidR="00B8279E" w:rsidRPr="009933BD" w:rsidRDefault="00B8279E" w:rsidP="003D730E">
            <w:pPr>
              <w:pStyle w:val="ClauseSubPara"/>
              <w:spacing w:before="0" w:after="160"/>
              <w:ind w:left="0"/>
              <w:jc w:val="both"/>
              <w:rPr>
                <w:sz w:val="24"/>
                <w:lang w:val="en-US"/>
              </w:rPr>
            </w:pPr>
          </w:p>
        </w:tc>
      </w:tr>
      <w:tr w:rsidR="003D730E" w:rsidRPr="009933BD" w14:paraId="128A2606" w14:textId="77777777" w:rsidTr="003D730E">
        <w:tc>
          <w:tcPr>
            <w:tcW w:w="2652" w:type="dxa"/>
          </w:tcPr>
          <w:p w14:paraId="379BEF3F" w14:textId="77777777" w:rsidR="003D730E" w:rsidRPr="009933BD" w:rsidRDefault="003D730E" w:rsidP="003D730E">
            <w:pPr>
              <w:pStyle w:val="Section7heading4"/>
              <w:pageBreakBefore/>
            </w:pPr>
            <w:bookmarkStart w:id="657" w:name="_Toc363730946"/>
            <w:r w:rsidRPr="009933BD">
              <w:t>20.4</w:t>
            </w:r>
            <w:r w:rsidRPr="009933BD">
              <w:tab/>
              <w:t>Obtaining Dispute Board’s Decision</w:t>
            </w:r>
            <w:bookmarkEnd w:id="657"/>
          </w:p>
        </w:tc>
        <w:tc>
          <w:tcPr>
            <w:tcW w:w="6438" w:type="dxa"/>
            <w:gridSpan w:val="3"/>
          </w:tcPr>
          <w:p w14:paraId="743605F8" w14:textId="77777777" w:rsidR="003D730E" w:rsidRPr="009933BD" w:rsidRDefault="003D730E" w:rsidP="003D730E">
            <w:pPr>
              <w:pStyle w:val="ClauseSubPara"/>
              <w:spacing w:before="0" w:after="160"/>
              <w:ind w:left="0"/>
              <w:jc w:val="both"/>
              <w:rPr>
                <w:sz w:val="24"/>
                <w:lang w:val="en-US"/>
              </w:rPr>
            </w:pPr>
            <w:r w:rsidRPr="009933BD">
              <w:rPr>
                <w:sz w:val="24"/>
                <w:lang w:val="en-US"/>
              </w:rPr>
              <w:t>If a dispute (of any kind whatsoever) arises between the Parties in connection with, or arising out of, the Contract or the execution of the Works, including any dispute as to any certificate, determination, instruction, opinion or valuation of the Engineer, either Party may refer the dispute in writing to the DB for its decision, with copies to the other Party and the Engineer. Such reference shall state that it is given under this Sub-Clause.</w:t>
            </w:r>
          </w:p>
          <w:p w14:paraId="5790033D" w14:textId="77777777" w:rsidR="003D730E" w:rsidRPr="009933BD" w:rsidRDefault="003D730E" w:rsidP="003D730E">
            <w:pPr>
              <w:pStyle w:val="ClauseSubPara"/>
              <w:spacing w:before="0" w:after="160"/>
              <w:ind w:left="0"/>
              <w:jc w:val="both"/>
              <w:rPr>
                <w:sz w:val="24"/>
                <w:lang w:val="en-US"/>
              </w:rPr>
            </w:pPr>
            <w:r w:rsidRPr="009933BD">
              <w:rPr>
                <w:sz w:val="24"/>
                <w:lang w:val="en-US"/>
              </w:rPr>
              <w:t>For a DB of three persons, the DB shall be deemed to have received such reference on the date when it is received by the chairman of the DB.</w:t>
            </w:r>
          </w:p>
          <w:p w14:paraId="4AD916A6" w14:textId="77777777" w:rsidR="003D730E" w:rsidRPr="009933BD" w:rsidRDefault="003D730E" w:rsidP="003D730E">
            <w:pPr>
              <w:pStyle w:val="ClauseSubPara"/>
              <w:spacing w:before="0" w:after="160"/>
              <w:ind w:left="0"/>
              <w:jc w:val="both"/>
              <w:rPr>
                <w:sz w:val="24"/>
                <w:lang w:val="en-US"/>
              </w:rPr>
            </w:pPr>
            <w:r w:rsidRPr="009933BD">
              <w:rPr>
                <w:sz w:val="24"/>
                <w:lang w:val="en-US"/>
              </w:rPr>
              <w:t>Both Parties shall promptly make available to the DB all such additional information, further access to the Site, and appropriate facilities, as the DB may require for the purposes of making a decision on such dispute. The DB shall be deemed to be not acting as arbitrator(s).</w:t>
            </w:r>
          </w:p>
          <w:p w14:paraId="0546AFD5" w14:textId="77777777" w:rsidR="003D730E" w:rsidRPr="009933BD" w:rsidRDefault="003D730E" w:rsidP="003D730E">
            <w:pPr>
              <w:pStyle w:val="ClauseSubPara"/>
              <w:spacing w:before="0" w:after="160"/>
              <w:ind w:left="0"/>
              <w:jc w:val="both"/>
              <w:rPr>
                <w:sz w:val="24"/>
                <w:lang w:val="en-US"/>
              </w:rPr>
            </w:pPr>
            <w:r w:rsidRPr="009933BD">
              <w:rPr>
                <w:sz w:val="24"/>
                <w:lang w:val="en-US"/>
              </w:rPr>
              <w:t>Within 84 days after receiving such reference, or within such other period as may be proposed by the DB and approved by both Parties, the DB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to proceed with the Works in accordance with the Contract.</w:t>
            </w:r>
          </w:p>
          <w:p w14:paraId="03D42379" w14:textId="77777777" w:rsidR="003D730E" w:rsidRPr="009933BD" w:rsidRDefault="003D730E" w:rsidP="003D730E">
            <w:pPr>
              <w:pStyle w:val="ClauseSubPara"/>
              <w:spacing w:before="0" w:after="160"/>
              <w:ind w:left="0"/>
              <w:jc w:val="both"/>
              <w:rPr>
                <w:sz w:val="24"/>
                <w:lang w:val="en-US"/>
              </w:rPr>
            </w:pPr>
            <w:r w:rsidRPr="009933BD">
              <w:rPr>
                <w:sz w:val="24"/>
                <w:lang w:val="en-US"/>
              </w:rPr>
              <w:t>If either Party is dissatisfied with the DB’s decision, then either Party may, within 28 days after receiving the decision, give a Notice of Dissatisfaction to the other Party indicating its dissatisfaction and intention to commence arbitration. If the DB fails to give its decision within the period of 84 days (or as otherwise approved) after receiving such reference, then either Party may, within 28 days after this period has expired, give a Notice of Dissatisfaction to the other Party.</w:t>
            </w:r>
          </w:p>
          <w:p w14:paraId="7C61890F" w14:textId="77777777" w:rsidR="003D730E" w:rsidRPr="009933BD" w:rsidRDefault="003D730E" w:rsidP="003D730E">
            <w:pPr>
              <w:pStyle w:val="ClauseSubPara"/>
              <w:spacing w:before="0" w:after="200"/>
              <w:ind w:left="0"/>
              <w:jc w:val="both"/>
              <w:rPr>
                <w:sz w:val="24"/>
                <w:lang w:val="en-US"/>
              </w:rPr>
            </w:pPr>
            <w:r w:rsidRPr="009933BD">
              <w:rPr>
                <w:sz w:val="24"/>
                <w:lang w:val="en-US"/>
              </w:rPr>
              <w:t>In either event, this Notice of Dissatisfaction shall state that it is given under this Sub-Clause, and shall set out the matter in dispute and the reason(s) for dissatisfaction. Except as stated in Sub-Clause 20.7 [Failure to Comply with Dispute Board’s Decision] and Sub-Clause 20.8 [Expiry of Dispute Board’s Appointment], neither Party shall be entitled to commence arbitration of a dispute unless a Notice of Dissatisfaction has been given in accordance with this Sub-Clause.</w:t>
            </w:r>
          </w:p>
          <w:p w14:paraId="44D3F5D1" w14:textId="77777777" w:rsidR="003D730E" w:rsidRPr="009933BD" w:rsidRDefault="003D730E" w:rsidP="003D730E">
            <w:pPr>
              <w:pStyle w:val="ClauseSubPara"/>
              <w:spacing w:before="0" w:after="200"/>
              <w:ind w:left="0"/>
              <w:jc w:val="both"/>
              <w:rPr>
                <w:sz w:val="24"/>
                <w:lang w:val="en-US"/>
              </w:rPr>
            </w:pPr>
            <w:r w:rsidRPr="009933BD">
              <w:rPr>
                <w:sz w:val="24"/>
                <w:lang w:val="en-US"/>
              </w:rPr>
              <w:t>If the DB has given its decision as to a matter in dispute to both Parties, and no Notice of Dissatisfaction has been given by either Party within 28 days after it received the DB’s decision, then the decision shall become final and binding upon both Parties.</w:t>
            </w:r>
          </w:p>
        </w:tc>
      </w:tr>
      <w:tr w:rsidR="003D730E" w:rsidRPr="009933BD" w14:paraId="1291092F" w14:textId="77777777" w:rsidTr="003D730E">
        <w:tc>
          <w:tcPr>
            <w:tcW w:w="2652" w:type="dxa"/>
          </w:tcPr>
          <w:p w14:paraId="58E17883" w14:textId="77777777" w:rsidR="003D730E" w:rsidRPr="009933BD" w:rsidRDefault="003D730E" w:rsidP="003D730E">
            <w:pPr>
              <w:pStyle w:val="Section7heading4"/>
            </w:pPr>
            <w:bookmarkStart w:id="658" w:name="_Toc363730947"/>
            <w:r w:rsidRPr="009933BD">
              <w:t>20.5</w:t>
            </w:r>
            <w:r w:rsidRPr="009933BD">
              <w:tab/>
              <w:t>Amicable Settlement</w:t>
            </w:r>
            <w:bookmarkEnd w:id="658"/>
          </w:p>
        </w:tc>
        <w:tc>
          <w:tcPr>
            <w:tcW w:w="6438" w:type="dxa"/>
            <w:gridSpan w:val="3"/>
          </w:tcPr>
          <w:p w14:paraId="5CD92C9A" w14:textId="77777777" w:rsidR="003D730E" w:rsidRPr="009933BD" w:rsidRDefault="003D730E" w:rsidP="003D730E">
            <w:pPr>
              <w:pStyle w:val="ClauseSubPara"/>
              <w:spacing w:before="0" w:after="200"/>
              <w:ind w:left="0"/>
              <w:jc w:val="both"/>
              <w:rPr>
                <w:sz w:val="24"/>
                <w:lang w:val="en-US"/>
              </w:rPr>
            </w:pPr>
            <w:r w:rsidRPr="009933BD">
              <w:rPr>
                <w:sz w:val="24"/>
                <w:lang w:val="en-US"/>
              </w:rPr>
              <w:t>Where a Notice of Dissatisfaction has been given under Sub-Clause 20.4 above, both Parties shall attempt to settle the dispute amicably before the commencement of arbitration. However, unless both Parties agree otherwise, the Party giving a Notice of Dissatisfaction in accordance with Sub-Clause 20.4 above should move to commence arbitration after the fifty-sixth day from the day on which a Notice of Dissatisfaction was given, even if no attempt at an amicable settlement has been made.</w:t>
            </w:r>
          </w:p>
        </w:tc>
      </w:tr>
      <w:tr w:rsidR="003D730E" w:rsidRPr="009933BD" w14:paraId="64AD3C74" w14:textId="77777777" w:rsidTr="003D730E">
        <w:tc>
          <w:tcPr>
            <w:tcW w:w="2652" w:type="dxa"/>
          </w:tcPr>
          <w:p w14:paraId="6119FF81" w14:textId="77777777" w:rsidR="003D730E" w:rsidRPr="009933BD" w:rsidRDefault="003D730E" w:rsidP="003D730E">
            <w:pPr>
              <w:pStyle w:val="Section7heading4"/>
            </w:pPr>
            <w:bookmarkStart w:id="659" w:name="_Toc363730948"/>
            <w:r w:rsidRPr="009933BD">
              <w:t>20.6</w:t>
            </w:r>
            <w:r w:rsidRPr="009933BD">
              <w:tab/>
              <w:t>Arbitration</w:t>
            </w:r>
            <w:bookmarkEnd w:id="659"/>
          </w:p>
        </w:tc>
        <w:tc>
          <w:tcPr>
            <w:tcW w:w="6438" w:type="dxa"/>
            <w:gridSpan w:val="3"/>
          </w:tcPr>
          <w:p w14:paraId="3D6BD0E1" w14:textId="77777777" w:rsidR="003D730E" w:rsidRPr="009933BD" w:rsidRDefault="003D730E" w:rsidP="001942E7">
            <w:pPr>
              <w:pStyle w:val="ClauseSubPara"/>
              <w:spacing w:before="0" w:after="200"/>
              <w:ind w:left="0"/>
              <w:jc w:val="both"/>
              <w:rPr>
                <w:sz w:val="24"/>
                <w:szCs w:val="20"/>
                <w:lang w:val="en-US"/>
              </w:rPr>
            </w:pPr>
            <w:r w:rsidRPr="009933BD">
              <w:rPr>
                <w:sz w:val="24"/>
                <w:szCs w:val="24"/>
                <w:lang w:val="en-US"/>
              </w:rPr>
              <w:t xml:space="preserve">Any dispute between the Parties arising out of or in connection with the Contract not settled amicably in accordance with Sub-Clause 20.5 above and in respect of which the DB’s decision (if any) has not become final and binding shall be finally settled by arbitration. Arbitration </w:t>
            </w:r>
            <w:r w:rsidRPr="009933BD">
              <w:rPr>
                <w:sz w:val="24"/>
                <w:szCs w:val="20"/>
                <w:lang w:val="en-US"/>
              </w:rPr>
              <w:t xml:space="preserve">proceedings </w:t>
            </w:r>
            <w:r w:rsidR="001942E7">
              <w:rPr>
                <w:sz w:val="24"/>
                <w:szCs w:val="20"/>
                <w:lang w:val="en-US"/>
              </w:rPr>
              <w:t xml:space="preserve">shall be </w:t>
            </w:r>
            <w:r w:rsidRPr="009933BD">
              <w:rPr>
                <w:sz w:val="24"/>
                <w:szCs w:val="20"/>
                <w:lang w:val="en-US"/>
              </w:rPr>
              <w:t>conducted in accordance with the laws of the Employer’s country.</w:t>
            </w:r>
          </w:p>
          <w:p w14:paraId="6C39197C" w14:textId="77777777" w:rsidR="003D730E" w:rsidRPr="009933BD" w:rsidRDefault="003D730E" w:rsidP="003D730E">
            <w:pPr>
              <w:pStyle w:val="ClauseSubPara"/>
              <w:spacing w:before="0" w:after="200"/>
              <w:ind w:left="0"/>
              <w:jc w:val="both"/>
              <w:rPr>
                <w:sz w:val="24"/>
                <w:lang w:val="en-US"/>
              </w:rPr>
            </w:pPr>
            <w:r w:rsidRPr="009933BD">
              <w:rPr>
                <w:sz w:val="24"/>
                <w:lang w:val="en-US"/>
              </w:rPr>
              <w:t>The place of arbitration shall be the location specified in the Contract Data; and the arbitration shall be conducted in the language for communications defined in Sub-Clause 1.4 [Law and Language].</w:t>
            </w:r>
          </w:p>
          <w:p w14:paraId="65938A67" w14:textId="77777777" w:rsidR="003D730E" w:rsidRPr="009933BD" w:rsidRDefault="003D730E" w:rsidP="003D730E">
            <w:pPr>
              <w:pStyle w:val="ClauseSubPara"/>
              <w:spacing w:before="0" w:after="200"/>
              <w:ind w:left="0"/>
              <w:jc w:val="both"/>
              <w:rPr>
                <w:sz w:val="24"/>
                <w:lang w:val="en-US"/>
              </w:rPr>
            </w:pPr>
            <w:r w:rsidRPr="009933BD">
              <w:rPr>
                <w:sz w:val="24"/>
                <w:lang w:val="en-US"/>
              </w:rPr>
              <w:t>The arbitrators shall have full power to open up, review and revise any certificate, determination, instruction, opinion or valuation of the Engineer, and any decision of the DB, relevant to the dispute. Nothing shall disqualify representatives of the Parties and the Engineer from being called as a witness and giving evidence before the arbitrators on any matter whatsoever relevant to the dispute.</w:t>
            </w:r>
          </w:p>
          <w:p w14:paraId="68318208" w14:textId="77777777" w:rsidR="003D730E" w:rsidRPr="009933BD" w:rsidRDefault="003D730E" w:rsidP="003D730E">
            <w:pPr>
              <w:pStyle w:val="ClauseSubPara"/>
              <w:spacing w:before="0" w:after="200"/>
              <w:ind w:left="0"/>
              <w:jc w:val="both"/>
              <w:rPr>
                <w:sz w:val="24"/>
                <w:lang w:val="en-US"/>
              </w:rPr>
            </w:pPr>
            <w:r w:rsidRPr="009933BD">
              <w:rPr>
                <w:sz w:val="24"/>
                <w:lang w:val="en-US"/>
              </w:rPr>
              <w:t>Neither Party shall be limited in the proceedings before the arbitrators to the evidence or arguments previously put before the DB to obtain its decision, or to the reasons for dissatisfaction given in its Notice of Dissatisfaction. Any decision of the DB shall be admissible in evidence in the arbitration.</w:t>
            </w:r>
          </w:p>
          <w:p w14:paraId="4E566D55" w14:textId="77777777" w:rsidR="003D730E" w:rsidRPr="009933BD" w:rsidRDefault="003D730E" w:rsidP="003D730E">
            <w:pPr>
              <w:pStyle w:val="ClauseSubPara"/>
              <w:spacing w:before="0" w:after="200"/>
              <w:ind w:left="0"/>
              <w:jc w:val="both"/>
              <w:rPr>
                <w:sz w:val="24"/>
                <w:lang w:val="en-US"/>
              </w:rPr>
            </w:pPr>
            <w:r w:rsidRPr="009933BD">
              <w:rPr>
                <w:sz w:val="24"/>
                <w:lang w:val="en-US"/>
              </w:rPr>
              <w:t>Arbitration may be commenced prior to or after completion of the Works. The obligations of the Parties, the Engineer and the DB shall not be altered by reason of any arbitration being conducted during the progress of the Works.</w:t>
            </w:r>
          </w:p>
        </w:tc>
      </w:tr>
      <w:tr w:rsidR="003D730E" w:rsidRPr="009933BD" w14:paraId="402C2CAA" w14:textId="77777777" w:rsidTr="003D730E">
        <w:tc>
          <w:tcPr>
            <w:tcW w:w="2652" w:type="dxa"/>
          </w:tcPr>
          <w:p w14:paraId="64F52187" w14:textId="77777777" w:rsidR="003D730E" w:rsidRPr="009933BD" w:rsidRDefault="003D730E" w:rsidP="003D730E">
            <w:pPr>
              <w:pStyle w:val="Section7heading4"/>
            </w:pPr>
            <w:bookmarkStart w:id="660" w:name="_Toc363730949"/>
            <w:r w:rsidRPr="009933BD">
              <w:t>20.7</w:t>
            </w:r>
            <w:r w:rsidRPr="009933BD">
              <w:tab/>
              <w:t>Failure to Comply with Dispute Board’s Decision</w:t>
            </w:r>
            <w:bookmarkEnd w:id="660"/>
          </w:p>
        </w:tc>
        <w:tc>
          <w:tcPr>
            <w:tcW w:w="6438" w:type="dxa"/>
            <w:gridSpan w:val="3"/>
          </w:tcPr>
          <w:p w14:paraId="2B142DC2" w14:textId="77777777" w:rsidR="003D730E" w:rsidRPr="009933BD" w:rsidRDefault="003D730E" w:rsidP="003D730E">
            <w:pPr>
              <w:pStyle w:val="ClauseSubPara"/>
              <w:spacing w:before="0" w:after="200"/>
              <w:ind w:left="0"/>
              <w:jc w:val="both"/>
              <w:rPr>
                <w:sz w:val="24"/>
                <w:lang w:val="en-US"/>
              </w:rPr>
            </w:pPr>
            <w:r w:rsidRPr="009933BD">
              <w:rPr>
                <w:sz w:val="24"/>
                <w:lang w:val="en-US"/>
              </w:rPr>
              <w:t>In the event that a Party fails to comply with a final and binding DB decision, then the other Party may, without prejudice to any other rights it may have, refer the failure itself to arbitration under Sub-Clause 20.6 [Arbitration]. Sub-Clause 20.4 [Obtaining Dispute Board’s Decision] and Sub-Clause 20.5 [Amicable Settlement] shall not apply to this reference.</w:t>
            </w:r>
          </w:p>
        </w:tc>
      </w:tr>
      <w:tr w:rsidR="003D730E" w:rsidRPr="009933BD" w14:paraId="6BE480A4" w14:textId="77777777" w:rsidTr="003D730E">
        <w:tc>
          <w:tcPr>
            <w:tcW w:w="2652" w:type="dxa"/>
          </w:tcPr>
          <w:p w14:paraId="79BA50A5" w14:textId="77777777" w:rsidR="003D730E" w:rsidRPr="009933BD" w:rsidRDefault="003D730E" w:rsidP="003D730E">
            <w:pPr>
              <w:pStyle w:val="Section7heading4"/>
            </w:pPr>
            <w:bookmarkStart w:id="661" w:name="_Toc363730950"/>
            <w:r w:rsidRPr="009933BD">
              <w:t>20.8</w:t>
            </w:r>
            <w:r w:rsidRPr="009933BD">
              <w:tab/>
              <w:t>Expiry of Dispute Board’s Appointment</w:t>
            </w:r>
            <w:bookmarkEnd w:id="661"/>
          </w:p>
        </w:tc>
        <w:tc>
          <w:tcPr>
            <w:tcW w:w="6438" w:type="dxa"/>
            <w:gridSpan w:val="3"/>
          </w:tcPr>
          <w:p w14:paraId="7BB4B071" w14:textId="77777777" w:rsidR="003D730E" w:rsidRPr="009933BD" w:rsidRDefault="003D730E" w:rsidP="003D730E">
            <w:pPr>
              <w:pStyle w:val="ClauseSubPara"/>
              <w:spacing w:before="0" w:after="200"/>
              <w:ind w:left="0"/>
              <w:jc w:val="both"/>
              <w:rPr>
                <w:sz w:val="24"/>
                <w:lang w:val="en-US"/>
              </w:rPr>
            </w:pPr>
            <w:r w:rsidRPr="009933BD">
              <w:rPr>
                <w:sz w:val="24"/>
                <w:lang w:val="en-US"/>
              </w:rPr>
              <w:t>If a dispute arises between the Parties in connection with, or arising out of, the Contract or the execution of the Works and there is no DB in place, whether by reason of the expiry of the DB’s appointment or otherwise:</w:t>
            </w:r>
          </w:p>
          <w:p w14:paraId="5DE1CB78" w14:textId="77777777" w:rsidR="003D730E" w:rsidRPr="009933BD" w:rsidRDefault="003D730E" w:rsidP="003D730E">
            <w:pPr>
              <w:pStyle w:val="ClauseSubList"/>
              <w:tabs>
                <w:tab w:val="clear" w:pos="576"/>
                <w:tab w:val="left" w:pos="522"/>
              </w:tabs>
              <w:spacing w:after="200"/>
              <w:ind w:left="522" w:hanging="522"/>
              <w:rPr>
                <w:sz w:val="24"/>
                <w:lang w:val="en-US"/>
              </w:rPr>
            </w:pPr>
            <w:r w:rsidRPr="009933BD">
              <w:rPr>
                <w:sz w:val="24"/>
                <w:lang w:val="en-US"/>
              </w:rPr>
              <w:t>(a)</w:t>
            </w:r>
            <w:r w:rsidRPr="009933BD">
              <w:rPr>
                <w:sz w:val="24"/>
                <w:lang w:val="en-US"/>
              </w:rPr>
              <w:tab/>
              <w:t>Sub-Clause 20.4 [Obtaining Dispute Board’s Decision] and Sub-Clause 20.5 [Amicable Settlement] shall not apply, and</w:t>
            </w:r>
          </w:p>
          <w:p w14:paraId="3A47B481" w14:textId="77777777" w:rsidR="003D730E" w:rsidRPr="009933BD" w:rsidRDefault="003D730E" w:rsidP="003D730E">
            <w:pPr>
              <w:pStyle w:val="ClauseSubList"/>
              <w:tabs>
                <w:tab w:val="clear" w:pos="576"/>
                <w:tab w:val="left" w:pos="522"/>
              </w:tabs>
              <w:spacing w:after="200"/>
              <w:ind w:left="522" w:hanging="540"/>
              <w:rPr>
                <w:rFonts w:ascii="Helvetica Neue" w:hAnsi="Helvetica Neue"/>
                <w:sz w:val="24"/>
                <w:szCs w:val="24"/>
                <w:lang w:val="en-US"/>
              </w:rPr>
            </w:pPr>
            <w:r w:rsidRPr="009933BD">
              <w:rPr>
                <w:sz w:val="24"/>
                <w:szCs w:val="24"/>
                <w:lang w:val="en-US"/>
              </w:rPr>
              <w:t>(b)</w:t>
            </w:r>
            <w:r w:rsidRPr="009933BD">
              <w:rPr>
                <w:sz w:val="24"/>
                <w:szCs w:val="24"/>
                <w:lang w:val="en-US"/>
              </w:rPr>
              <w:tab/>
              <w:t>the dispute may be referred directly to arbitration under Sub-Clause 20.6 [Arbitration].</w:t>
            </w:r>
          </w:p>
        </w:tc>
      </w:tr>
    </w:tbl>
    <w:p w14:paraId="3828143B" w14:textId="77777777" w:rsidR="003D730E" w:rsidRPr="009933BD" w:rsidRDefault="003D730E" w:rsidP="003D730E">
      <w:pPr>
        <w:rPr>
          <w:lang w:eastAsia="fr-FR"/>
        </w:rPr>
      </w:pPr>
    </w:p>
    <w:p w14:paraId="749CF0A0" w14:textId="77777777" w:rsidR="003D730E" w:rsidRPr="009933BD" w:rsidRDefault="003D730E" w:rsidP="003D730E"/>
    <w:p w14:paraId="43C8181F" w14:textId="77777777" w:rsidR="003D730E" w:rsidRPr="009933BD" w:rsidRDefault="003D730E" w:rsidP="003D730E">
      <w:pPr>
        <w:spacing w:before="120" w:after="240"/>
        <w:jc w:val="center"/>
        <w:rPr>
          <w:b/>
          <w:sz w:val="28"/>
          <w:szCs w:val="28"/>
        </w:rPr>
      </w:pPr>
      <w:r w:rsidRPr="009933BD">
        <w:br w:type="page"/>
      </w:r>
      <w:r w:rsidRPr="009933BD">
        <w:rPr>
          <w:b/>
          <w:sz w:val="28"/>
          <w:szCs w:val="28"/>
        </w:rPr>
        <w:t>APPENDIX</w:t>
      </w:r>
    </w:p>
    <w:p w14:paraId="6E52299C" w14:textId="77777777" w:rsidR="003D730E" w:rsidRPr="009933BD" w:rsidRDefault="003D730E" w:rsidP="003D730E">
      <w:pPr>
        <w:spacing w:before="120" w:after="240"/>
        <w:jc w:val="center"/>
        <w:rPr>
          <w:b/>
          <w:sz w:val="28"/>
          <w:szCs w:val="28"/>
        </w:rPr>
      </w:pPr>
      <w:r w:rsidRPr="009933BD">
        <w:rPr>
          <w:b/>
          <w:sz w:val="28"/>
          <w:szCs w:val="28"/>
        </w:rPr>
        <w:t>A General Conditions of Dispute Board Agreement</w:t>
      </w:r>
    </w:p>
    <w:tbl>
      <w:tblPr>
        <w:tblW w:w="0" w:type="auto"/>
        <w:tblLook w:val="01E0" w:firstRow="1" w:lastRow="1" w:firstColumn="1" w:lastColumn="1" w:noHBand="0" w:noVBand="0"/>
      </w:tblPr>
      <w:tblGrid>
        <w:gridCol w:w="2448"/>
        <w:gridCol w:w="6768"/>
      </w:tblGrid>
      <w:tr w:rsidR="003D730E" w:rsidRPr="009933BD" w14:paraId="511F487A" w14:textId="77777777" w:rsidTr="003D730E">
        <w:tc>
          <w:tcPr>
            <w:tcW w:w="2448" w:type="dxa"/>
          </w:tcPr>
          <w:p w14:paraId="61134965" w14:textId="77777777" w:rsidR="003D730E" w:rsidRPr="009933BD" w:rsidRDefault="003D730E" w:rsidP="003D730E">
            <w:pPr>
              <w:pStyle w:val="NormalWeb"/>
              <w:tabs>
                <w:tab w:val="left" w:pos="360"/>
              </w:tabs>
              <w:spacing w:before="0" w:after="0"/>
              <w:rPr>
                <w:rFonts w:ascii="Times New Roman" w:hAnsi="Times New Roman"/>
                <w:b/>
                <w:bCs/>
                <w:lang w:eastAsia="fr-FR"/>
              </w:rPr>
            </w:pPr>
            <w:bookmarkStart w:id="662" w:name="_Toc101944421"/>
            <w:r w:rsidRPr="009933BD">
              <w:rPr>
                <w:rFonts w:ascii="Times New Roman" w:hAnsi="Times New Roman"/>
                <w:b/>
                <w:bCs/>
              </w:rPr>
              <w:t xml:space="preserve">1. </w:t>
            </w:r>
            <w:r w:rsidRPr="009933BD">
              <w:rPr>
                <w:rFonts w:ascii="Times New Roman" w:hAnsi="Times New Roman"/>
                <w:b/>
                <w:bCs/>
              </w:rPr>
              <w:tab/>
              <w:t>Definitions</w:t>
            </w:r>
            <w:bookmarkEnd w:id="662"/>
          </w:p>
        </w:tc>
        <w:tc>
          <w:tcPr>
            <w:tcW w:w="6768" w:type="dxa"/>
          </w:tcPr>
          <w:p w14:paraId="3BF38E1E" w14:textId="77777777" w:rsidR="003D730E" w:rsidRPr="009933BD" w:rsidRDefault="003D730E" w:rsidP="003D730E">
            <w:pPr>
              <w:spacing w:after="200"/>
            </w:pPr>
            <w:r w:rsidRPr="009933BD">
              <w:t>Each “Dispute Board Agreement” is a tripartite agreement by and between:</w:t>
            </w:r>
          </w:p>
          <w:p w14:paraId="099FFA5B" w14:textId="77777777" w:rsidR="003D730E" w:rsidRPr="009933BD" w:rsidRDefault="003D730E" w:rsidP="003D730E">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rPr>
            </w:pPr>
            <w:r w:rsidRPr="009933BD">
              <w:rPr>
                <w:rFonts w:ascii="Times New Roman" w:hAnsi="Times New Roman" w:cs="Times New Roman"/>
                <w:color w:val="auto"/>
                <w:spacing w:val="0"/>
                <w:sz w:val="24"/>
                <w:szCs w:val="24"/>
              </w:rPr>
              <w:t xml:space="preserve">(a) </w:t>
            </w:r>
            <w:r w:rsidRPr="009933BD">
              <w:rPr>
                <w:rFonts w:ascii="Times New Roman" w:hAnsi="Times New Roman" w:cs="Times New Roman"/>
                <w:color w:val="auto"/>
                <w:spacing w:val="0"/>
                <w:sz w:val="24"/>
                <w:szCs w:val="24"/>
              </w:rPr>
              <w:tab/>
              <w:t>the “Employer”;</w:t>
            </w:r>
          </w:p>
          <w:p w14:paraId="59542649" w14:textId="77777777" w:rsidR="003D730E" w:rsidRPr="009933BD" w:rsidRDefault="003D730E" w:rsidP="003D730E">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rPr>
            </w:pPr>
            <w:r w:rsidRPr="009933BD">
              <w:rPr>
                <w:rFonts w:ascii="Times New Roman" w:hAnsi="Times New Roman" w:cs="Times New Roman"/>
                <w:color w:val="auto"/>
                <w:spacing w:val="0"/>
                <w:sz w:val="24"/>
                <w:szCs w:val="24"/>
              </w:rPr>
              <w:t xml:space="preserve">(b) </w:t>
            </w:r>
            <w:r w:rsidRPr="009933BD">
              <w:rPr>
                <w:rFonts w:ascii="Times New Roman" w:hAnsi="Times New Roman" w:cs="Times New Roman"/>
                <w:color w:val="auto"/>
                <w:spacing w:val="0"/>
                <w:sz w:val="24"/>
                <w:szCs w:val="24"/>
              </w:rPr>
              <w:tab/>
              <w:t>the “Contractor”; and</w:t>
            </w:r>
          </w:p>
          <w:p w14:paraId="0C4DA553" w14:textId="77777777" w:rsidR="003D730E" w:rsidRPr="009933BD" w:rsidRDefault="003D730E" w:rsidP="003D730E">
            <w:pPr>
              <w:tabs>
                <w:tab w:val="left" w:pos="432"/>
              </w:tabs>
              <w:spacing w:after="200"/>
              <w:ind w:left="432" w:hanging="432"/>
            </w:pPr>
            <w:r w:rsidRPr="009933BD">
              <w:t xml:space="preserve">(c) </w:t>
            </w:r>
            <w:r w:rsidRPr="009933BD">
              <w:tab/>
              <w:t>the “Member” who is defined in the Dispute Board Agreement as being:</w:t>
            </w:r>
          </w:p>
          <w:p w14:paraId="19CC1CB9" w14:textId="77777777" w:rsidR="003D730E" w:rsidRPr="009933BD" w:rsidRDefault="003D730E" w:rsidP="003D730E">
            <w:pPr>
              <w:pStyle w:val="FIDICClauseSubSubPara"/>
              <w:tabs>
                <w:tab w:val="left" w:pos="432"/>
                <w:tab w:val="left" w:pos="882"/>
              </w:tabs>
              <w:spacing w:before="0" w:after="200"/>
              <w:ind w:left="864" w:right="39" w:hanging="432"/>
              <w:jc w:val="both"/>
              <w:rPr>
                <w:rFonts w:ascii="Times New Roman" w:hAnsi="Times New Roman" w:cs="Times New Roman"/>
                <w:color w:val="auto"/>
                <w:spacing w:val="0"/>
                <w:sz w:val="24"/>
                <w:szCs w:val="24"/>
              </w:rPr>
            </w:pPr>
            <w:r w:rsidRPr="009933BD">
              <w:rPr>
                <w:rFonts w:ascii="Times New Roman" w:hAnsi="Times New Roman" w:cs="Times New Roman"/>
                <w:color w:val="auto"/>
                <w:spacing w:val="0"/>
                <w:sz w:val="24"/>
                <w:szCs w:val="24"/>
              </w:rPr>
              <w:t>(i)</w:t>
            </w:r>
            <w:r w:rsidRPr="009933BD">
              <w:rPr>
                <w:rFonts w:ascii="Times New Roman" w:hAnsi="Times New Roman" w:cs="Times New Roman"/>
                <w:color w:val="auto"/>
                <w:spacing w:val="0"/>
                <w:sz w:val="24"/>
                <w:szCs w:val="24"/>
              </w:rPr>
              <w:tab/>
              <w:t>the sole member of the "DB" and, where this is the case, all references to the “Other Members” do not apply, or</w:t>
            </w:r>
          </w:p>
          <w:p w14:paraId="4676A831" w14:textId="77777777" w:rsidR="003D730E" w:rsidRPr="009933BD" w:rsidRDefault="003D730E" w:rsidP="003D730E">
            <w:pPr>
              <w:tabs>
                <w:tab w:val="left" w:pos="432"/>
                <w:tab w:val="left" w:pos="882"/>
              </w:tabs>
              <w:spacing w:after="200"/>
              <w:ind w:left="864" w:hanging="432"/>
              <w:rPr>
                <w:lang w:eastAsia="fr-FR"/>
              </w:rPr>
            </w:pPr>
            <w:r w:rsidRPr="009933BD">
              <w:t>(ii)</w:t>
            </w:r>
            <w:r w:rsidRPr="009933BD">
              <w:tab/>
              <w:t>one of the three persons who are jointly called the “DB” (or “Dispute Board”) and, where this is the case, the other two persons are called the “Other Members”.</w:t>
            </w:r>
          </w:p>
        </w:tc>
      </w:tr>
      <w:tr w:rsidR="003D730E" w:rsidRPr="009933BD" w14:paraId="100383F4" w14:textId="77777777" w:rsidTr="003D730E">
        <w:tc>
          <w:tcPr>
            <w:tcW w:w="2448" w:type="dxa"/>
          </w:tcPr>
          <w:p w14:paraId="382C40A5" w14:textId="77777777" w:rsidR="003D730E" w:rsidRPr="009933BD" w:rsidRDefault="003D730E" w:rsidP="003D730E">
            <w:pPr>
              <w:ind w:hanging="360"/>
              <w:rPr>
                <w:b/>
                <w:lang w:eastAsia="fr-FR"/>
              </w:rPr>
            </w:pPr>
          </w:p>
        </w:tc>
        <w:tc>
          <w:tcPr>
            <w:tcW w:w="6768" w:type="dxa"/>
          </w:tcPr>
          <w:p w14:paraId="14B8C8FE" w14:textId="77777777" w:rsidR="003D730E" w:rsidRPr="009933BD" w:rsidRDefault="003D730E" w:rsidP="003D730E">
            <w:pPr>
              <w:spacing w:after="200"/>
              <w:rPr>
                <w:lang w:eastAsia="fr-FR"/>
              </w:rPr>
            </w:pPr>
            <w:r w:rsidRPr="009933BD">
              <w:t>The Employer and the Contractor have entered (or intend to enter) into a contract, which is called the "Contract" and is defined in the Dispute Board Agreement, which incorporates this Appendix. In the Dispute Board Agreement, words and expressions which are not otherwise defined shall have the meanings assigned to them in the Contract.</w:t>
            </w:r>
          </w:p>
        </w:tc>
      </w:tr>
      <w:tr w:rsidR="003D730E" w:rsidRPr="009933BD" w14:paraId="0D3F7252" w14:textId="77777777" w:rsidTr="003D730E">
        <w:tc>
          <w:tcPr>
            <w:tcW w:w="2448" w:type="dxa"/>
          </w:tcPr>
          <w:p w14:paraId="71E9ECA6" w14:textId="77777777" w:rsidR="003D730E" w:rsidRPr="009933BD" w:rsidRDefault="003D730E" w:rsidP="003D730E">
            <w:pPr>
              <w:tabs>
                <w:tab w:val="left" w:pos="360"/>
              </w:tabs>
              <w:ind w:left="360" w:hanging="360"/>
              <w:rPr>
                <w:b/>
                <w:lang w:eastAsia="fr-FR"/>
              </w:rPr>
            </w:pPr>
            <w:r w:rsidRPr="009933BD">
              <w:rPr>
                <w:b/>
              </w:rPr>
              <w:t xml:space="preserve">2. </w:t>
            </w:r>
            <w:r w:rsidRPr="009933BD">
              <w:rPr>
                <w:b/>
              </w:rPr>
              <w:tab/>
              <w:t>General Provisions</w:t>
            </w:r>
          </w:p>
        </w:tc>
        <w:tc>
          <w:tcPr>
            <w:tcW w:w="6768" w:type="dxa"/>
          </w:tcPr>
          <w:p w14:paraId="3628814F" w14:textId="77777777" w:rsidR="003D730E" w:rsidRPr="009933BD" w:rsidRDefault="003D730E" w:rsidP="003D730E">
            <w:pPr>
              <w:spacing w:after="200"/>
            </w:pPr>
            <w:r w:rsidRPr="009933BD">
              <w:t>Unless otherwise stated in the Dispute Board Agreement, it shall take effect on the latest of the following dates:</w:t>
            </w:r>
          </w:p>
          <w:p w14:paraId="4AF587D8" w14:textId="77777777" w:rsidR="003D730E" w:rsidRPr="009933BD" w:rsidRDefault="003D730E" w:rsidP="003D730E">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rPr>
            </w:pPr>
            <w:r w:rsidRPr="009933BD">
              <w:rPr>
                <w:rFonts w:ascii="Times New Roman" w:hAnsi="Times New Roman" w:cs="Times New Roman"/>
                <w:color w:val="auto"/>
                <w:spacing w:val="0"/>
                <w:sz w:val="24"/>
                <w:szCs w:val="24"/>
              </w:rPr>
              <w:t>(a)</w:t>
            </w:r>
            <w:r w:rsidRPr="009933BD">
              <w:rPr>
                <w:rFonts w:ascii="Times New Roman" w:hAnsi="Times New Roman" w:cs="Times New Roman"/>
                <w:color w:val="auto"/>
                <w:spacing w:val="0"/>
                <w:sz w:val="24"/>
                <w:szCs w:val="24"/>
              </w:rPr>
              <w:tab/>
              <w:t>the Commencement Date defined in the Contract,</w:t>
            </w:r>
          </w:p>
          <w:p w14:paraId="486942A2" w14:textId="77777777" w:rsidR="003D730E" w:rsidRPr="009933BD" w:rsidRDefault="003D730E" w:rsidP="003D730E">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rPr>
            </w:pPr>
            <w:r w:rsidRPr="009933BD">
              <w:rPr>
                <w:rFonts w:ascii="Times New Roman" w:hAnsi="Times New Roman" w:cs="Times New Roman"/>
                <w:color w:val="auto"/>
                <w:spacing w:val="0"/>
                <w:sz w:val="24"/>
                <w:szCs w:val="24"/>
              </w:rPr>
              <w:t>(b)</w:t>
            </w:r>
            <w:r w:rsidRPr="009933BD">
              <w:rPr>
                <w:rFonts w:ascii="Times New Roman" w:hAnsi="Times New Roman" w:cs="Times New Roman"/>
                <w:color w:val="auto"/>
                <w:spacing w:val="0"/>
                <w:sz w:val="24"/>
                <w:szCs w:val="24"/>
              </w:rPr>
              <w:tab/>
              <w:t>when the Employer, the Contractor and the Member have each signed the Dispute Board Agreement, or</w:t>
            </w:r>
          </w:p>
          <w:p w14:paraId="092E208A" w14:textId="77777777" w:rsidR="003D730E" w:rsidRPr="009933BD" w:rsidRDefault="003D730E" w:rsidP="003D730E">
            <w:pPr>
              <w:tabs>
                <w:tab w:val="left" w:pos="432"/>
              </w:tabs>
              <w:spacing w:after="200"/>
              <w:ind w:left="432" w:hanging="432"/>
            </w:pPr>
            <w:r w:rsidRPr="009933BD">
              <w:t>(c)</w:t>
            </w:r>
            <w:r w:rsidRPr="009933BD">
              <w:tab/>
              <w:t>when the Employer, the Contractor and each of the Other Members (if any) have respectively each signed a dispute board agreement.</w:t>
            </w:r>
          </w:p>
          <w:p w14:paraId="49A2FFE3" w14:textId="77777777" w:rsidR="003D730E" w:rsidRPr="009933BD" w:rsidRDefault="003D730E" w:rsidP="003D730E">
            <w:pPr>
              <w:spacing w:after="200"/>
              <w:rPr>
                <w:lang w:eastAsia="fr-FR"/>
              </w:rPr>
            </w:pPr>
            <w:r w:rsidRPr="009933BD">
              <w:t>This employment of the Member is a personal appointment. At any time, the Member may give not less than 70 days’ notice of resignation to the Employer and to the Contractor, and the Dispute Board Agreement shall terminate upon the expiry of this period.</w:t>
            </w:r>
          </w:p>
        </w:tc>
      </w:tr>
      <w:tr w:rsidR="003D730E" w:rsidRPr="009933BD" w14:paraId="5D1B0992" w14:textId="77777777" w:rsidTr="003D730E">
        <w:tc>
          <w:tcPr>
            <w:tcW w:w="2448" w:type="dxa"/>
          </w:tcPr>
          <w:p w14:paraId="561178DF" w14:textId="77777777" w:rsidR="003D730E" w:rsidRPr="009933BD" w:rsidRDefault="003D730E" w:rsidP="003D730E">
            <w:pPr>
              <w:tabs>
                <w:tab w:val="left" w:pos="360"/>
              </w:tabs>
              <w:ind w:left="360" w:hanging="360"/>
              <w:rPr>
                <w:b/>
              </w:rPr>
            </w:pPr>
            <w:r w:rsidRPr="009933BD">
              <w:rPr>
                <w:b/>
              </w:rPr>
              <w:t xml:space="preserve">3. </w:t>
            </w:r>
            <w:r w:rsidRPr="009933BD">
              <w:rPr>
                <w:b/>
              </w:rPr>
              <w:tab/>
              <w:t>Warranties</w:t>
            </w:r>
          </w:p>
        </w:tc>
        <w:tc>
          <w:tcPr>
            <w:tcW w:w="6768" w:type="dxa"/>
          </w:tcPr>
          <w:p w14:paraId="7756EEFB" w14:textId="77777777" w:rsidR="003D730E" w:rsidRPr="009933BD" w:rsidRDefault="003D730E" w:rsidP="003D730E">
            <w:pPr>
              <w:spacing w:after="200"/>
            </w:pPr>
            <w:r w:rsidRPr="009933BD">
              <w:t>The Member warrants and agrees that he/she is and shall be impartial and independent of the Employer, the Contractor and the Engineer. The Member shall promptly disclose, to each of them and to the Other Members (if any), any fact or circumstance which might appear inconsistent with his/her warranty and agreement of impartiality and independence.</w:t>
            </w:r>
          </w:p>
        </w:tc>
      </w:tr>
      <w:tr w:rsidR="003D730E" w:rsidRPr="009933BD" w14:paraId="44A1A916" w14:textId="77777777" w:rsidTr="003D730E">
        <w:tc>
          <w:tcPr>
            <w:tcW w:w="2448" w:type="dxa"/>
          </w:tcPr>
          <w:p w14:paraId="714AFF93" w14:textId="77777777" w:rsidR="003D730E" w:rsidRPr="009933BD" w:rsidRDefault="003D730E" w:rsidP="003D730E">
            <w:pPr>
              <w:ind w:hanging="360"/>
              <w:rPr>
                <w:b/>
              </w:rPr>
            </w:pPr>
          </w:p>
        </w:tc>
        <w:tc>
          <w:tcPr>
            <w:tcW w:w="6768" w:type="dxa"/>
          </w:tcPr>
          <w:p w14:paraId="653BACED" w14:textId="77777777" w:rsidR="003D730E" w:rsidRPr="009933BD" w:rsidRDefault="003D730E" w:rsidP="003D730E">
            <w:pPr>
              <w:spacing w:after="200"/>
            </w:pPr>
            <w:r w:rsidRPr="009933BD">
              <w:t>When appointing the Member, the Employer and the Contractor relied upon the Member’s representations that he/she is:</w:t>
            </w:r>
          </w:p>
          <w:p w14:paraId="3D65EA1F" w14:textId="77777777" w:rsidR="003D730E" w:rsidRPr="009933BD" w:rsidRDefault="003D730E" w:rsidP="003D730E">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rPr>
            </w:pPr>
            <w:r w:rsidRPr="009933BD">
              <w:rPr>
                <w:rFonts w:ascii="Times New Roman" w:hAnsi="Times New Roman" w:cs="Times New Roman"/>
                <w:color w:val="auto"/>
                <w:spacing w:val="0"/>
                <w:sz w:val="24"/>
                <w:szCs w:val="24"/>
              </w:rPr>
              <w:t>(a)</w:t>
            </w:r>
            <w:r w:rsidRPr="009933BD">
              <w:rPr>
                <w:rFonts w:ascii="Times New Roman" w:hAnsi="Times New Roman" w:cs="Times New Roman"/>
                <w:color w:val="auto"/>
                <w:spacing w:val="0"/>
                <w:sz w:val="24"/>
                <w:szCs w:val="24"/>
              </w:rPr>
              <w:tab/>
              <w:t>experienced in the work which the Contractor is to carry out under the Contract,</w:t>
            </w:r>
          </w:p>
          <w:p w14:paraId="09D381EE" w14:textId="77777777" w:rsidR="003D730E" w:rsidRPr="009933BD" w:rsidRDefault="003D730E" w:rsidP="003D730E">
            <w:pPr>
              <w:pStyle w:val="FIDICClauseSubSubPara"/>
              <w:tabs>
                <w:tab w:val="left" w:pos="432"/>
              </w:tabs>
              <w:spacing w:before="0" w:after="200"/>
              <w:ind w:left="432" w:right="39" w:hanging="432"/>
              <w:jc w:val="both"/>
              <w:rPr>
                <w:rFonts w:ascii="Times New Roman" w:hAnsi="Times New Roman" w:cs="Times New Roman"/>
                <w:color w:val="auto"/>
                <w:spacing w:val="0"/>
                <w:sz w:val="24"/>
                <w:szCs w:val="24"/>
              </w:rPr>
            </w:pPr>
            <w:r w:rsidRPr="009933BD">
              <w:rPr>
                <w:rFonts w:ascii="Times New Roman" w:hAnsi="Times New Roman" w:cs="Times New Roman"/>
                <w:color w:val="auto"/>
                <w:spacing w:val="0"/>
                <w:sz w:val="24"/>
                <w:szCs w:val="24"/>
              </w:rPr>
              <w:t>(b)</w:t>
            </w:r>
            <w:r w:rsidRPr="009933BD">
              <w:rPr>
                <w:rFonts w:ascii="Times New Roman" w:hAnsi="Times New Roman" w:cs="Times New Roman"/>
                <w:color w:val="auto"/>
                <w:spacing w:val="0"/>
                <w:sz w:val="24"/>
                <w:szCs w:val="24"/>
              </w:rPr>
              <w:tab/>
              <w:t>experienced in the interpretation of contract documentation, and</w:t>
            </w:r>
          </w:p>
          <w:p w14:paraId="122C32B3" w14:textId="77777777" w:rsidR="003D730E" w:rsidRPr="009933BD" w:rsidRDefault="003D730E" w:rsidP="003D730E">
            <w:pPr>
              <w:tabs>
                <w:tab w:val="left" w:pos="432"/>
              </w:tabs>
              <w:spacing w:after="200"/>
              <w:ind w:left="432" w:hanging="432"/>
            </w:pPr>
            <w:r w:rsidRPr="009933BD">
              <w:t>(c)</w:t>
            </w:r>
            <w:r w:rsidRPr="009933BD">
              <w:tab/>
              <w:t>fluent in the language for communications defined in the Contract.</w:t>
            </w:r>
          </w:p>
        </w:tc>
      </w:tr>
      <w:tr w:rsidR="003D730E" w:rsidRPr="009933BD" w14:paraId="594A9D4F" w14:textId="77777777" w:rsidTr="003D730E">
        <w:tc>
          <w:tcPr>
            <w:tcW w:w="2448" w:type="dxa"/>
          </w:tcPr>
          <w:p w14:paraId="08E08358" w14:textId="77777777" w:rsidR="003D730E" w:rsidRPr="009933BD" w:rsidRDefault="003D730E" w:rsidP="003D730E">
            <w:pPr>
              <w:tabs>
                <w:tab w:val="left" w:pos="360"/>
              </w:tabs>
              <w:ind w:left="360" w:hanging="360"/>
              <w:rPr>
                <w:b/>
              </w:rPr>
            </w:pPr>
            <w:r w:rsidRPr="009933BD">
              <w:rPr>
                <w:b/>
              </w:rPr>
              <w:t xml:space="preserve">4. </w:t>
            </w:r>
            <w:r w:rsidRPr="009933BD">
              <w:rPr>
                <w:b/>
              </w:rPr>
              <w:tab/>
              <w:t>General Obligations of the Member</w:t>
            </w:r>
          </w:p>
        </w:tc>
        <w:tc>
          <w:tcPr>
            <w:tcW w:w="6768" w:type="dxa"/>
          </w:tcPr>
          <w:p w14:paraId="281B6BFC" w14:textId="77777777" w:rsidR="003D730E" w:rsidRPr="009933BD" w:rsidRDefault="003D730E" w:rsidP="003D730E">
            <w:pPr>
              <w:spacing w:after="200"/>
            </w:pPr>
            <w:r w:rsidRPr="009933BD">
              <w:t>The Member shall:</w:t>
            </w:r>
          </w:p>
          <w:p w14:paraId="3F0A720C" w14:textId="77777777" w:rsidR="003D730E" w:rsidRPr="009933BD" w:rsidRDefault="003D730E" w:rsidP="003D730E">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933BD">
              <w:rPr>
                <w:rFonts w:ascii="Times New Roman" w:hAnsi="Times New Roman" w:cs="Times New Roman"/>
                <w:color w:val="auto"/>
                <w:spacing w:val="0"/>
                <w:sz w:val="24"/>
                <w:szCs w:val="24"/>
              </w:rPr>
              <w:t>(a)</w:t>
            </w:r>
            <w:r w:rsidRPr="009933BD">
              <w:rPr>
                <w:rFonts w:ascii="Times New Roman" w:hAnsi="Times New Roman" w:cs="Times New Roman"/>
                <w:color w:val="auto"/>
                <w:spacing w:val="0"/>
                <w:sz w:val="24"/>
                <w:szCs w:val="24"/>
              </w:rPr>
              <w:tab/>
              <w:t>have no interest financial or otherwise in the Employer, the Contractor or Engineer, nor any financial interest in the Contract except for payment under the Dispute Board Agreement;</w:t>
            </w:r>
          </w:p>
          <w:p w14:paraId="0EC6057D" w14:textId="77777777" w:rsidR="003D730E" w:rsidRPr="009933BD" w:rsidRDefault="003D730E" w:rsidP="003D730E">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933BD">
              <w:rPr>
                <w:rFonts w:ascii="Times New Roman" w:hAnsi="Times New Roman" w:cs="Times New Roman"/>
                <w:color w:val="auto"/>
                <w:spacing w:val="0"/>
                <w:sz w:val="24"/>
                <w:szCs w:val="24"/>
              </w:rPr>
              <w:t>(b)</w:t>
            </w:r>
            <w:r w:rsidRPr="009933BD">
              <w:rPr>
                <w:rFonts w:ascii="Times New Roman" w:hAnsi="Times New Roman" w:cs="Times New Roman"/>
                <w:color w:val="auto"/>
                <w:spacing w:val="0"/>
                <w:sz w:val="24"/>
                <w:szCs w:val="24"/>
              </w:rPr>
              <w:tab/>
              <w:t>not previously have been employed as a consultant or otherwise by the Employer, the Contractor or the Engineer, except in such circumstances as were disclosed in writing to the Employer and the Contractor before they signed the Dispute Board Agreement;</w:t>
            </w:r>
          </w:p>
          <w:p w14:paraId="5DCD38B1" w14:textId="77777777" w:rsidR="003D730E" w:rsidRPr="009933BD" w:rsidRDefault="003D730E" w:rsidP="003D730E">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933BD">
              <w:rPr>
                <w:rFonts w:ascii="Times New Roman" w:hAnsi="Times New Roman" w:cs="Times New Roman"/>
                <w:color w:val="auto"/>
                <w:spacing w:val="0"/>
                <w:sz w:val="24"/>
                <w:szCs w:val="24"/>
              </w:rPr>
              <w:t>(c)</w:t>
            </w:r>
            <w:r w:rsidRPr="009933BD">
              <w:rPr>
                <w:rFonts w:ascii="Times New Roman" w:hAnsi="Times New Roman" w:cs="Times New Roman"/>
                <w:color w:val="auto"/>
                <w:spacing w:val="0"/>
                <w:sz w:val="24"/>
                <w:szCs w:val="24"/>
              </w:rPr>
              <w:tab/>
              <w:t>have disclosed in writing to the Employer, the Contractor and the Other Members (if any), before entering into the Dispute Board Agreement and to his/her best knowledge and recollection, any professional or personal relationships with any director, officer or employee of the Employer, the Contractor or the Engineer, and any previous involvement in the overall project of which the Contract forms part;</w:t>
            </w:r>
          </w:p>
          <w:p w14:paraId="2504C58E" w14:textId="77777777" w:rsidR="003D730E" w:rsidRPr="009933BD" w:rsidRDefault="003D730E" w:rsidP="003D730E">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933BD">
              <w:rPr>
                <w:rFonts w:ascii="Times New Roman" w:hAnsi="Times New Roman" w:cs="Times New Roman"/>
                <w:color w:val="auto"/>
                <w:spacing w:val="0"/>
                <w:sz w:val="24"/>
                <w:szCs w:val="24"/>
              </w:rPr>
              <w:t>(d)</w:t>
            </w:r>
            <w:r w:rsidRPr="009933BD">
              <w:rPr>
                <w:rFonts w:ascii="Times New Roman" w:hAnsi="Times New Roman" w:cs="Times New Roman"/>
                <w:color w:val="auto"/>
                <w:spacing w:val="0"/>
                <w:sz w:val="24"/>
                <w:szCs w:val="24"/>
              </w:rPr>
              <w:tab/>
              <w:t>not, for the duration of the Dispute Board Agreement, be employed as a consultant or otherwise by the Employer, the Contractor or the Engineer, except as may be agreed in writing by the Employer, the Contractor and the Other Members (if any);</w:t>
            </w:r>
          </w:p>
          <w:p w14:paraId="431B979A" w14:textId="77777777" w:rsidR="003D730E" w:rsidRPr="009933BD" w:rsidRDefault="003D730E" w:rsidP="003D730E">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933BD">
              <w:rPr>
                <w:rFonts w:ascii="Times New Roman" w:hAnsi="Times New Roman" w:cs="Times New Roman"/>
                <w:color w:val="auto"/>
                <w:spacing w:val="0"/>
                <w:sz w:val="24"/>
                <w:szCs w:val="24"/>
              </w:rPr>
              <w:t>(e)</w:t>
            </w:r>
            <w:r w:rsidRPr="009933BD">
              <w:rPr>
                <w:rFonts w:ascii="Times New Roman" w:hAnsi="Times New Roman" w:cs="Times New Roman"/>
                <w:color w:val="auto"/>
                <w:spacing w:val="0"/>
                <w:sz w:val="24"/>
                <w:szCs w:val="24"/>
              </w:rPr>
              <w:tab/>
              <w:t>comply with the annexed procedural rules and with Sub-Clause 20.4 of the Conditions of Contract;</w:t>
            </w:r>
          </w:p>
          <w:p w14:paraId="1493BF92" w14:textId="77777777" w:rsidR="003D730E" w:rsidRPr="009933BD" w:rsidRDefault="003D730E" w:rsidP="003D730E">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933BD">
              <w:rPr>
                <w:rFonts w:ascii="Times New Roman" w:hAnsi="Times New Roman" w:cs="Times New Roman"/>
                <w:color w:val="auto"/>
                <w:spacing w:val="0"/>
                <w:sz w:val="24"/>
                <w:szCs w:val="24"/>
              </w:rPr>
              <w:t>(f)</w:t>
            </w:r>
            <w:r w:rsidRPr="009933BD">
              <w:rPr>
                <w:rFonts w:ascii="Times New Roman" w:hAnsi="Times New Roman" w:cs="Times New Roman"/>
                <w:color w:val="auto"/>
                <w:spacing w:val="0"/>
                <w:sz w:val="24"/>
                <w:szCs w:val="24"/>
              </w:rPr>
              <w:tab/>
              <w:t>not give advice to the Employer, the Contractor, the Employer’s Personnel or the Contractor’s Personnel concerning the conduct of the Contract, other than in accordance with the annexed procedural rules;</w:t>
            </w:r>
          </w:p>
          <w:p w14:paraId="0329089A" w14:textId="77777777" w:rsidR="003D730E" w:rsidRPr="009933BD" w:rsidRDefault="003D730E" w:rsidP="003D730E">
            <w:pPr>
              <w:pStyle w:val="FIDICClauseSubSubPara"/>
              <w:tabs>
                <w:tab w:val="left" w:pos="432"/>
              </w:tabs>
              <w:spacing w:before="0" w:after="240" w:line="240" w:lineRule="auto"/>
              <w:ind w:left="432" w:right="39" w:hanging="432"/>
              <w:jc w:val="both"/>
              <w:rPr>
                <w:rFonts w:ascii="Times New Roman" w:hAnsi="Times New Roman" w:cs="Times New Roman"/>
                <w:color w:val="auto"/>
                <w:spacing w:val="0"/>
                <w:sz w:val="24"/>
                <w:szCs w:val="24"/>
              </w:rPr>
            </w:pPr>
            <w:r w:rsidRPr="009933BD">
              <w:rPr>
                <w:rFonts w:ascii="Times New Roman" w:hAnsi="Times New Roman" w:cs="Times New Roman"/>
                <w:color w:val="auto"/>
                <w:spacing w:val="0"/>
                <w:sz w:val="24"/>
                <w:szCs w:val="24"/>
              </w:rPr>
              <w:t>(g)</w:t>
            </w:r>
            <w:r w:rsidRPr="009933BD">
              <w:rPr>
                <w:rFonts w:ascii="Times New Roman" w:hAnsi="Times New Roman" w:cs="Times New Roman"/>
                <w:color w:val="auto"/>
                <w:spacing w:val="0"/>
                <w:sz w:val="24"/>
                <w:szCs w:val="24"/>
              </w:rPr>
              <w:tab/>
              <w:t>not while a Member enter into discussions or make any agreement with the Employer, the Contractor or the Engineer regarding employment by any of them, whether as a consultant or otherwise, after ceasing to act under the Dispute Board Agreement;</w:t>
            </w:r>
          </w:p>
          <w:p w14:paraId="583BB723" w14:textId="77777777" w:rsidR="003D730E" w:rsidRPr="009933BD" w:rsidRDefault="003D730E" w:rsidP="003D730E">
            <w:pPr>
              <w:pStyle w:val="FIDICClauseSubSubPara"/>
              <w:tabs>
                <w:tab w:val="left" w:pos="432"/>
              </w:tabs>
              <w:spacing w:before="0" w:after="240" w:line="240" w:lineRule="auto"/>
              <w:ind w:left="432" w:right="39" w:hanging="432"/>
              <w:jc w:val="both"/>
              <w:rPr>
                <w:rFonts w:ascii="Times New Roman" w:hAnsi="Times New Roman" w:cs="Times New Roman"/>
                <w:color w:val="auto"/>
                <w:spacing w:val="0"/>
                <w:sz w:val="24"/>
                <w:szCs w:val="24"/>
              </w:rPr>
            </w:pPr>
            <w:r w:rsidRPr="009933BD">
              <w:rPr>
                <w:rFonts w:ascii="Times New Roman" w:hAnsi="Times New Roman" w:cs="Times New Roman"/>
                <w:color w:val="auto"/>
                <w:spacing w:val="0"/>
                <w:sz w:val="24"/>
                <w:szCs w:val="24"/>
              </w:rPr>
              <w:t>(h)</w:t>
            </w:r>
            <w:r w:rsidRPr="009933BD">
              <w:rPr>
                <w:rFonts w:ascii="Times New Roman" w:hAnsi="Times New Roman" w:cs="Times New Roman"/>
                <w:color w:val="auto"/>
                <w:spacing w:val="0"/>
                <w:sz w:val="24"/>
                <w:szCs w:val="24"/>
              </w:rPr>
              <w:tab/>
              <w:t>ensure his/her availability for all site visits and hearings as are necessary;</w:t>
            </w:r>
          </w:p>
          <w:p w14:paraId="05EDA698" w14:textId="77777777" w:rsidR="003D730E" w:rsidRPr="009933BD" w:rsidRDefault="003D730E" w:rsidP="003D730E">
            <w:pPr>
              <w:pStyle w:val="FIDICClauseSubSubPara"/>
              <w:tabs>
                <w:tab w:val="left" w:pos="432"/>
              </w:tabs>
              <w:spacing w:before="0" w:after="240" w:line="240" w:lineRule="auto"/>
              <w:ind w:left="432" w:right="39" w:hanging="432"/>
              <w:jc w:val="both"/>
              <w:rPr>
                <w:rFonts w:ascii="Times New Roman" w:hAnsi="Times New Roman" w:cs="Times New Roman"/>
                <w:color w:val="auto"/>
                <w:spacing w:val="0"/>
                <w:sz w:val="24"/>
                <w:szCs w:val="24"/>
              </w:rPr>
            </w:pPr>
            <w:r w:rsidRPr="009933BD">
              <w:rPr>
                <w:rFonts w:ascii="Times New Roman" w:hAnsi="Times New Roman" w:cs="Times New Roman"/>
                <w:color w:val="auto"/>
                <w:spacing w:val="0"/>
                <w:sz w:val="24"/>
                <w:szCs w:val="24"/>
              </w:rPr>
              <w:t>(i)</w:t>
            </w:r>
            <w:r w:rsidRPr="009933BD">
              <w:rPr>
                <w:rFonts w:ascii="Times New Roman" w:hAnsi="Times New Roman" w:cs="Times New Roman"/>
                <w:color w:val="auto"/>
                <w:spacing w:val="0"/>
                <w:sz w:val="24"/>
                <w:szCs w:val="24"/>
              </w:rPr>
              <w:tab/>
              <w:t>become conversant with the Contract and with the progress of the Works (and of any other parts of the project of which the Contract forms part) by studying all documents received which shall be maintained in a current working file;</w:t>
            </w:r>
          </w:p>
          <w:p w14:paraId="091CB66A" w14:textId="77777777" w:rsidR="003D730E" w:rsidRPr="009933BD" w:rsidRDefault="003D730E" w:rsidP="003D730E">
            <w:pPr>
              <w:pStyle w:val="FIDICClauseSubSubPara"/>
              <w:tabs>
                <w:tab w:val="left" w:pos="432"/>
              </w:tabs>
              <w:spacing w:before="0" w:after="240" w:line="240" w:lineRule="auto"/>
              <w:ind w:left="432" w:right="39" w:hanging="432"/>
              <w:jc w:val="both"/>
              <w:rPr>
                <w:rFonts w:ascii="Times New Roman" w:hAnsi="Times New Roman" w:cs="Times New Roman"/>
                <w:color w:val="auto"/>
                <w:spacing w:val="0"/>
                <w:sz w:val="24"/>
                <w:szCs w:val="24"/>
              </w:rPr>
            </w:pPr>
            <w:r w:rsidRPr="009933BD">
              <w:rPr>
                <w:rFonts w:ascii="Times New Roman" w:hAnsi="Times New Roman" w:cs="Times New Roman"/>
                <w:color w:val="auto"/>
                <w:spacing w:val="0"/>
                <w:sz w:val="24"/>
                <w:szCs w:val="24"/>
              </w:rPr>
              <w:t>(j)</w:t>
            </w:r>
            <w:r w:rsidRPr="009933BD">
              <w:rPr>
                <w:rFonts w:ascii="Times New Roman" w:hAnsi="Times New Roman" w:cs="Times New Roman"/>
                <w:color w:val="auto"/>
                <w:spacing w:val="0"/>
                <w:sz w:val="24"/>
                <w:szCs w:val="24"/>
              </w:rPr>
              <w:tab/>
              <w:t>treat the details of the Contract and all the DB’s activities and hearings as private and confidential, and not publish or disclose them without the prior written consent of the Employer, the Contractor and the Other Members (if any); and</w:t>
            </w:r>
          </w:p>
          <w:p w14:paraId="2D8EC5E5" w14:textId="77777777" w:rsidR="003D730E" w:rsidRPr="009933BD" w:rsidRDefault="003D730E" w:rsidP="003D730E">
            <w:pPr>
              <w:tabs>
                <w:tab w:val="left" w:pos="432"/>
              </w:tabs>
              <w:spacing w:after="240"/>
              <w:ind w:left="432" w:hanging="432"/>
            </w:pPr>
            <w:r w:rsidRPr="009933BD">
              <w:t>(k)</w:t>
            </w:r>
            <w:r w:rsidRPr="009933BD">
              <w:tab/>
              <w:t>be available to give advice and opinions, on any matter relevant to the Contract when requested by both the Employer and the Contractor, subject to the agreement of the Other Members (if any).</w:t>
            </w:r>
          </w:p>
        </w:tc>
      </w:tr>
      <w:tr w:rsidR="003D730E" w:rsidRPr="009933BD" w14:paraId="09E8B4A0" w14:textId="77777777" w:rsidTr="003D730E">
        <w:tc>
          <w:tcPr>
            <w:tcW w:w="2448" w:type="dxa"/>
          </w:tcPr>
          <w:p w14:paraId="1E81C59B" w14:textId="77777777" w:rsidR="003D730E" w:rsidRPr="009933BD" w:rsidRDefault="003D730E" w:rsidP="003D730E">
            <w:pPr>
              <w:tabs>
                <w:tab w:val="left" w:pos="360"/>
              </w:tabs>
              <w:ind w:left="360" w:hanging="360"/>
              <w:rPr>
                <w:b/>
              </w:rPr>
            </w:pPr>
            <w:r w:rsidRPr="009933BD">
              <w:rPr>
                <w:b/>
              </w:rPr>
              <w:t xml:space="preserve">5. </w:t>
            </w:r>
            <w:r w:rsidRPr="009933BD">
              <w:rPr>
                <w:b/>
              </w:rPr>
              <w:tab/>
              <w:t>General Obligations of the Employer and the Contractor</w:t>
            </w:r>
          </w:p>
        </w:tc>
        <w:tc>
          <w:tcPr>
            <w:tcW w:w="6768" w:type="dxa"/>
          </w:tcPr>
          <w:p w14:paraId="73867FFB" w14:textId="77777777" w:rsidR="003D730E" w:rsidRPr="009933BD" w:rsidRDefault="003D730E" w:rsidP="003D730E">
            <w:pPr>
              <w:spacing w:after="200"/>
            </w:pPr>
            <w:r w:rsidRPr="009933BD">
              <w:t>The Employer, the Contractor, the Employer’s Personnel and the Contractor’s Personnel shall not request advice from or consultation with the Member regarding the Contract, otherwise than in the normal course of the DB’s activities under the Contract and the Dispute Board Agreement. The Employer and the Contractor shall be responsible for compliance with this provision, by the Employer’s Personnel and the Contractor’s Personnel respectively.</w:t>
            </w:r>
          </w:p>
        </w:tc>
      </w:tr>
      <w:tr w:rsidR="003D730E" w:rsidRPr="009933BD" w14:paraId="2C5FEF7A" w14:textId="77777777" w:rsidTr="003D730E">
        <w:tc>
          <w:tcPr>
            <w:tcW w:w="2448" w:type="dxa"/>
          </w:tcPr>
          <w:p w14:paraId="3F661C17" w14:textId="77777777" w:rsidR="003D730E" w:rsidRPr="009933BD" w:rsidRDefault="003D730E" w:rsidP="003D730E">
            <w:pPr>
              <w:ind w:hanging="360"/>
              <w:rPr>
                <w:b/>
              </w:rPr>
            </w:pPr>
          </w:p>
        </w:tc>
        <w:tc>
          <w:tcPr>
            <w:tcW w:w="6768" w:type="dxa"/>
          </w:tcPr>
          <w:p w14:paraId="4B508083" w14:textId="77777777" w:rsidR="003D730E" w:rsidRPr="009933BD" w:rsidRDefault="003D730E" w:rsidP="003D730E">
            <w:pPr>
              <w:spacing w:after="200"/>
            </w:pPr>
            <w:r w:rsidRPr="009933BD">
              <w:t>The Employer and the Contractor undertake to each other and to the Member that the Member shall not, except as otherwise agreed in writing by the Employer, the Contractor, the Member and the Other Members (if any):</w:t>
            </w:r>
          </w:p>
          <w:p w14:paraId="6A5EF97A" w14:textId="77777777" w:rsidR="003D730E" w:rsidRPr="009933BD" w:rsidRDefault="003D730E" w:rsidP="003D730E">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933BD">
              <w:rPr>
                <w:rFonts w:ascii="Times New Roman" w:hAnsi="Times New Roman" w:cs="Times New Roman"/>
                <w:color w:val="auto"/>
                <w:spacing w:val="0"/>
                <w:sz w:val="24"/>
                <w:szCs w:val="24"/>
              </w:rPr>
              <w:t>(a)</w:t>
            </w:r>
            <w:r w:rsidRPr="009933BD">
              <w:rPr>
                <w:rFonts w:ascii="Times New Roman" w:hAnsi="Times New Roman" w:cs="Times New Roman"/>
                <w:color w:val="auto"/>
                <w:spacing w:val="0"/>
                <w:sz w:val="24"/>
                <w:szCs w:val="24"/>
              </w:rPr>
              <w:tab/>
              <w:t>be appointed as an arbitrator in any arbitration under the Contract;</w:t>
            </w:r>
          </w:p>
          <w:p w14:paraId="5895BFFE" w14:textId="77777777" w:rsidR="003D730E" w:rsidRPr="009933BD" w:rsidRDefault="003D730E" w:rsidP="003D730E">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933BD">
              <w:rPr>
                <w:rFonts w:ascii="Times New Roman" w:hAnsi="Times New Roman" w:cs="Times New Roman"/>
                <w:color w:val="auto"/>
                <w:spacing w:val="0"/>
                <w:sz w:val="24"/>
                <w:szCs w:val="24"/>
              </w:rPr>
              <w:t>(b)</w:t>
            </w:r>
            <w:r w:rsidRPr="009933BD">
              <w:rPr>
                <w:rFonts w:ascii="Times New Roman" w:hAnsi="Times New Roman" w:cs="Times New Roman"/>
                <w:color w:val="auto"/>
                <w:spacing w:val="0"/>
                <w:sz w:val="24"/>
                <w:szCs w:val="24"/>
              </w:rPr>
              <w:tab/>
              <w:t>be called as a witness to give evidence concerning any dispute before arbitrator(s) appointed for any arbitration under the Contract; or</w:t>
            </w:r>
          </w:p>
          <w:p w14:paraId="03F36B16" w14:textId="77777777" w:rsidR="003D730E" w:rsidRPr="009933BD" w:rsidRDefault="003D730E" w:rsidP="003D730E">
            <w:pPr>
              <w:tabs>
                <w:tab w:val="left" w:pos="432"/>
              </w:tabs>
              <w:spacing w:after="200"/>
              <w:ind w:left="432" w:hanging="432"/>
            </w:pPr>
            <w:r w:rsidRPr="009933BD">
              <w:t>(c)</w:t>
            </w:r>
            <w:r w:rsidRPr="009933BD">
              <w:tab/>
              <w:t>be liable for any claims for anything done or omitted in the discharge or purported discharge of the Member’s functions, unless the act or omission is shown to have been in bad faith.</w:t>
            </w:r>
          </w:p>
        </w:tc>
      </w:tr>
      <w:tr w:rsidR="003D730E" w:rsidRPr="009933BD" w14:paraId="036D71FA" w14:textId="77777777" w:rsidTr="003D730E">
        <w:tc>
          <w:tcPr>
            <w:tcW w:w="2448" w:type="dxa"/>
          </w:tcPr>
          <w:p w14:paraId="7772F5E8" w14:textId="77777777" w:rsidR="003D730E" w:rsidRPr="009933BD" w:rsidRDefault="003D730E" w:rsidP="003D730E">
            <w:pPr>
              <w:ind w:hanging="360"/>
              <w:rPr>
                <w:b/>
              </w:rPr>
            </w:pPr>
          </w:p>
        </w:tc>
        <w:tc>
          <w:tcPr>
            <w:tcW w:w="6768" w:type="dxa"/>
          </w:tcPr>
          <w:p w14:paraId="1050B647" w14:textId="77777777" w:rsidR="003D730E" w:rsidRPr="009933BD" w:rsidRDefault="003D730E" w:rsidP="003D730E">
            <w:pPr>
              <w:spacing w:after="200"/>
            </w:pPr>
            <w:r w:rsidRPr="009933BD">
              <w:t>The Employer and the Contractor hereby jointly and severally indemnify and hold the Member harmless against and from claims from which he is relieved from liability under the preceding paragraph.</w:t>
            </w:r>
          </w:p>
        </w:tc>
      </w:tr>
      <w:tr w:rsidR="003D730E" w:rsidRPr="009933BD" w14:paraId="3DAFA507" w14:textId="77777777" w:rsidTr="003D730E">
        <w:tc>
          <w:tcPr>
            <w:tcW w:w="2448" w:type="dxa"/>
          </w:tcPr>
          <w:p w14:paraId="18BA2F6E" w14:textId="77777777" w:rsidR="003D730E" w:rsidRPr="009933BD" w:rsidRDefault="003D730E" w:rsidP="003D730E">
            <w:pPr>
              <w:ind w:hanging="360"/>
              <w:rPr>
                <w:b/>
              </w:rPr>
            </w:pPr>
          </w:p>
        </w:tc>
        <w:tc>
          <w:tcPr>
            <w:tcW w:w="6768" w:type="dxa"/>
          </w:tcPr>
          <w:p w14:paraId="39BA5DDC" w14:textId="77777777" w:rsidR="003D730E" w:rsidRPr="009933BD" w:rsidRDefault="003D730E" w:rsidP="003D730E">
            <w:pPr>
              <w:spacing w:after="200"/>
            </w:pPr>
            <w:r w:rsidRPr="009933BD">
              <w:t>Whenever the Employer or the Contractor refers a dispute to the DB under Sub-Clause 20.4 of the Conditions of Contract, which will require the Member to make a site visit and attend a hearing, the Employer or the Contractor shall provide appropriate security for a sum equivalent to the reasonable expenses to be incurred by the Member. No account shall be taken of any other payments due or paid to the Member.</w:t>
            </w:r>
          </w:p>
        </w:tc>
      </w:tr>
      <w:tr w:rsidR="003D730E" w:rsidRPr="009933BD" w14:paraId="58919B5D" w14:textId="77777777" w:rsidTr="003D730E">
        <w:tc>
          <w:tcPr>
            <w:tcW w:w="2448" w:type="dxa"/>
          </w:tcPr>
          <w:p w14:paraId="165ACACC" w14:textId="77777777" w:rsidR="003D730E" w:rsidRPr="009933BD" w:rsidRDefault="003D730E" w:rsidP="003D730E">
            <w:pPr>
              <w:tabs>
                <w:tab w:val="left" w:pos="360"/>
              </w:tabs>
              <w:ind w:left="360" w:hanging="360"/>
              <w:rPr>
                <w:b/>
              </w:rPr>
            </w:pPr>
            <w:r w:rsidRPr="009933BD">
              <w:rPr>
                <w:b/>
              </w:rPr>
              <w:t>6.</w:t>
            </w:r>
            <w:r w:rsidRPr="009933BD">
              <w:rPr>
                <w:b/>
              </w:rPr>
              <w:tab/>
              <w:t>Payment</w:t>
            </w:r>
          </w:p>
        </w:tc>
        <w:tc>
          <w:tcPr>
            <w:tcW w:w="6768" w:type="dxa"/>
          </w:tcPr>
          <w:p w14:paraId="3422B200" w14:textId="77777777" w:rsidR="003D730E" w:rsidRPr="009933BD" w:rsidRDefault="003D730E" w:rsidP="003D730E">
            <w:pPr>
              <w:spacing w:after="200"/>
            </w:pPr>
            <w:r w:rsidRPr="009933BD">
              <w:t>The Member shall be paid as follows, in the currency named in the Dispute Board Agreement:</w:t>
            </w:r>
          </w:p>
          <w:p w14:paraId="32138530" w14:textId="77777777" w:rsidR="003D730E" w:rsidRPr="009933BD" w:rsidRDefault="003D730E" w:rsidP="003D730E">
            <w:pPr>
              <w:tabs>
                <w:tab w:val="left" w:pos="432"/>
              </w:tabs>
              <w:spacing w:after="200"/>
              <w:ind w:left="432" w:hanging="432"/>
            </w:pPr>
            <w:r w:rsidRPr="009933BD">
              <w:t>(a)</w:t>
            </w:r>
            <w:r w:rsidRPr="009933BD">
              <w:tab/>
              <w:t>a retainer fee per calendar month, which shall be considered as payment in full for:</w:t>
            </w:r>
          </w:p>
          <w:p w14:paraId="31E95E73" w14:textId="77777777" w:rsidR="003D730E" w:rsidRPr="009933BD" w:rsidRDefault="003D730E" w:rsidP="003D730E">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9933BD">
              <w:rPr>
                <w:rFonts w:ascii="Times New Roman" w:hAnsi="Times New Roman" w:cs="Times New Roman"/>
                <w:color w:val="auto"/>
                <w:spacing w:val="0"/>
                <w:sz w:val="24"/>
                <w:szCs w:val="24"/>
              </w:rPr>
              <w:t>(i)</w:t>
            </w:r>
            <w:r w:rsidRPr="009933BD">
              <w:rPr>
                <w:rFonts w:ascii="Times New Roman" w:hAnsi="Times New Roman" w:cs="Times New Roman"/>
                <w:color w:val="auto"/>
                <w:spacing w:val="0"/>
                <w:sz w:val="24"/>
                <w:szCs w:val="24"/>
              </w:rPr>
              <w:tab/>
              <w:t>being available on 28 days’ notice for all site visits and hearings;</w:t>
            </w:r>
          </w:p>
          <w:p w14:paraId="60D93DB6" w14:textId="77777777" w:rsidR="003D730E" w:rsidRPr="009933BD" w:rsidRDefault="003D730E" w:rsidP="003D730E">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9933BD">
              <w:rPr>
                <w:rFonts w:ascii="Times New Roman" w:hAnsi="Times New Roman" w:cs="Times New Roman"/>
                <w:color w:val="auto"/>
                <w:spacing w:val="0"/>
                <w:sz w:val="24"/>
                <w:szCs w:val="24"/>
              </w:rPr>
              <w:t>(ii)</w:t>
            </w:r>
            <w:r w:rsidRPr="009933BD">
              <w:rPr>
                <w:rFonts w:ascii="Times New Roman" w:hAnsi="Times New Roman" w:cs="Times New Roman"/>
                <w:color w:val="auto"/>
                <w:spacing w:val="0"/>
                <w:sz w:val="24"/>
                <w:szCs w:val="24"/>
              </w:rPr>
              <w:tab/>
              <w:t>becoming and remaining conversant with all project developments and maintaining relevant files;</w:t>
            </w:r>
          </w:p>
          <w:p w14:paraId="09216A74" w14:textId="77777777" w:rsidR="003D730E" w:rsidRPr="009933BD" w:rsidRDefault="003D730E" w:rsidP="003D730E">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9933BD">
              <w:rPr>
                <w:rFonts w:ascii="Times New Roman" w:hAnsi="Times New Roman" w:cs="Times New Roman"/>
                <w:color w:val="auto"/>
                <w:spacing w:val="0"/>
                <w:sz w:val="24"/>
                <w:szCs w:val="24"/>
              </w:rPr>
              <w:t>(iii)</w:t>
            </w:r>
            <w:r w:rsidRPr="009933BD">
              <w:rPr>
                <w:rFonts w:ascii="Times New Roman" w:hAnsi="Times New Roman" w:cs="Times New Roman"/>
                <w:color w:val="auto"/>
                <w:spacing w:val="0"/>
                <w:sz w:val="24"/>
                <w:szCs w:val="24"/>
              </w:rPr>
              <w:tab/>
              <w:t>all office and overhead expenses including secretarial services, photocopying and office supplies incurred in connection with his duties; and</w:t>
            </w:r>
          </w:p>
          <w:p w14:paraId="61FD96DE" w14:textId="77777777" w:rsidR="003D730E" w:rsidRPr="009933BD" w:rsidRDefault="003D730E" w:rsidP="003D730E">
            <w:pPr>
              <w:tabs>
                <w:tab w:val="left" w:pos="882"/>
              </w:tabs>
              <w:spacing w:after="200"/>
              <w:ind w:left="864" w:hanging="432"/>
            </w:pPr>
            <w:r w:rsidRPr="009933BD">
              <w:t>(iv)</w:t>
            </w:r>
            <w:r w:rsidRPr="009933BD">
              <w:tab/>
              <w:t>all services performed hereunder except those referred to in sub-paragraphs (b) and (c) of this Clause.</w:t>
            </w:r>
          </w:p>
        </w:tc>
      </w:tr>
      <w:tr w:rsidR="003D730E" w:rsidRPr="009933BD" w14:paraId="78D53EFF" w14:textId="77777777" w:rsidTr="003D730E">
        <w:tc>
          <w:tcPr>
            <w:tcW w:w="2448" w:type="dxa"/>
          </w:tcPr>
          <w:p w14:paraId="65021B05" w14:textId="77777777" w:rsidR="003D730E" w:rsidRPr="009933BD" w:rsidRDefault="003D730E" w:rsidP="003D730E">
            <w:pPr>
              <w:ind w:hanging="360"/>
              <w:rPr>
                <w:b/>
              </w:rPr>
            </w:pPr>
          </w:p>
        </w:tc>
        <w:tc>
          <w:tcPr>
            <w:tcW w:w="6768" w:type="dxa"/>
          </w:tcPr>
          <w:p w14:paraId="1CD37FA9" w14:textId="77777777" w:rsidR="003D730E" w:rsidRPr="009933BD" w:rsidRDefault="003D730E" w:rsidP="003D730E">
            <w:pPr>
              <w:spacing w:after="200"/>
            </w:pPr>
            <w:r w:rsidRPr="009933BD">
              <w:t>The retainer fee shall be paid with effect from the last day of the calendar month in which the Dispute Board Agreement becomes effective; until the last day of the calendar month in which the Taking-Over Certificate is issued for the whole of the Works.</w:t>
            </w:r>
          </w:p>
        </w:tc>
      </w:tr>
      <w:tr w:rsidR="003D730E" w:rsidRPr="009933BD" w14:paraId="1A046CA2" w14:textId="77777777" w:rsidTr="003D730E">
        <w:tc>
          <w:tcPr>
            <w:tcW w:w="2448" w:type="dxa"/>
          </w:tcPr>
          <w:p w14:paraId="27DEBD37" w14:textId="77777777" w:rsidR="003D730E" w:rsidRPr="009933BD" w:rsidRDefault="003D730E" w:rsidP="003D730E">
            <w:pPr>
              <w:ind w:hanging="360"/>
              <w:rPr>
                <w:b/>
              </w:rPr>
            </w:pPr>
          </w:p>
        </w:tc>
        <w:tc>
          <w:tcPr>
            <w:tcW w:w="6768" w:type="dxa"/>
          </w:tcPr>
          <w:p w14:paraId="270DB522" w14:textId="77777777" w:rsidR="003D730E" w:rsidRPr="009933BD" w:rsidRDefault="003D730E" w:rsidP="003D730E">
            <w:pPr>
              <w:spacing w:after="200"/>
            </w:pPr>
            <w:r w:rsidRPr="009933BD">
              <w:t>With effect from the first day of the calendar month following the month in which the Taking-Over Certificate is issued for the whole of the Works, the retainer fee shall be reduced by one third.</w:t>
            </w:r>
            <w:r w:rsidR="007465C0">
              <w:t xml:space="preserve"> </w:t>
            </w:r>
            <w:r w:rsidRPr="009933BD">
              <w:t>This reduced fee shall be paid until the first day of the calendar month in which the Member resigns or the Dispute Board Agreement is otherwise terminated.</w:t>
            </w:r>
          </w:p>
          <w:p w14:paraId="53EA9E23" w14:textId="77777777" w:rsidR="003D730E" w:rsidRPr="009933BD" w:rsidRDefault="003D730E" w:rsidP="003D730E">
            <w:pPr>
              <w:tabs>
                <w:tab w:val="left" w:pos="432"/>
              </w:tabs>
              <w:spacing w:after="200"/>
              <w:ind w:left="432" w:hanging="432"/>
            </w:pPr>
            <w:r w:rsidRPr="009933BD">
              <w:t>(b)</w:t>
            </w:r>
            <w:r w:rsidRPr="009933BD">
              <w:tab/>
              <w:t>a daily fee which shall be considered as payment in full for:</w:t>
            </w:r>
          </w:p>
          <w:p w14:paraId="6AC174D0" w14:textId="77777777" w:rsidR="003D730E" w:rsidRPr="009933BD" w:rsidRDefault="003D730E" w:rsidP="003D730E">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9933BD">
              <w:rPr>
                <w:rFonts w:ascii="Times New Roman" w:hAnsi="Times New Roman" w:cs="Times New Roman"/>
                <w:color w:val="auto"/>
                <w:spacing w:val="0"/>
                <w:sz w:val="24"/>
                <w:szCs w:val="24"/>
              </w:rPr>
              <w:t>(i)</w:t>
            </w:r>
            <w:r w:rsidRPr="009933BD">
              <w:rPr>
                <w:rFonts w:ascii="Times New Roman" w:hAnsi="Times New Roman" w:cs="Times New Roman"/>
                <w:color w:val="auto"/>
                <w:spacing w:val="0"/>
                <w:sz w:val="24"/>
                <w:szCs w:val="24"/>
              </w:rPr>
              <w:tab/>
              <w:t>each day or part of a day up to a maximum of two days’ travel time in each direction for the journey between the Member’s home and the Site, or another location of a meeting with the Other Members (if any);</w:t>
            </w:r>
          </w:p>
          <w:p w14:paraId="1AAB3013" w14:textId="77777777" w:rsidR="003D730E" w:rsidRPr="009933BD" w:rsidRDefault="003D730E" w:rsidP="003D730E">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9933BD">
              <w:rPr>
                <w:rFonts w:ascii="Times New Roman" w:hAnsi="Times New Roman" w:cs="Times New Roman"/>
                <w:color w:val="auto"/>
                <w:spacing w:val="0"/>
                <w:sz w:val="24"/>
                <w:szCs w:val="24"/>
              </w:rPr>
              <w:t>(ii)</w:t>
            </w:r>
            <w:r w:rsidRPr="009933BD">
              <w:rPr>
                <w:rFonts w:ascii="Times New Roman" w:hAnsi="Times New Roman" w:cs="Times New Roman"/>
                <w:color w:val="auto"/>
                <w:spacing w:val="0"/>
                <w:sz w:val="24"/>
                <w:szCs w:val="24"/>
              </w:rPr>
              <w:tab/>
              <w:t>each working day on Site visits, hearings or preparing decisions; and</w:t>
            </w:r>
          </w:p>
          <w:p w14:paraId="345FFA95" w14:textId="77777777" w:rsidR="003D730E" w:rsidRPr="009933BD" w:rsidRDefault="003D730E" w:rsidP="003D730E">
            <w:pPr>
              <w:tabs>
                <w:tab w:val="left" w:pos="882"/>
              </w:tabs>
              <w:spacing w:after="200"/>
              <w:ind w:left="864" w:hanging="432"/>
            </w:pPr>
            <w:r w:rsidRPr="009933BD">
              <w:t>(iii)</w:t>
            </w:r>
            <w:r w:rsidRPr="009933BD">
              <w:tab/>
              <w:t>each day spent reading submissions in preparation for a hearing.</w:t>
            </w:r>
          </w:p>
          <w:p w14:paraId="611CEA03" w14:textId="77777777" w:rsidR="003D730E" w:rsidRPr="009933BD" w:rsidRDefault="003D730E" w:rsidP="003D730E">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933BD">
              <w:rPr>
                <w:rFonts w:ascii="Times New Roman" w:hAnsi="Times New Roman" w:cs="Times New Roman"/>
                <w:color w:val="auto"/>
                <w:spacing w:val="0"/>
                <w:sz w:val="24"/>
                <w:szCs w:val="24"/>
              </w:rPr>
              <w:t>(c)</w:t>
            </w:r>
            <w:r w:rsidRPr="009933BD">
              <w:rPr>
                <w:rFonts w:ascii="Times New Roman" w:hAnsi="Times New Roman" w:cs="Times New Roman"/>
                <w:color w:val="auto"/>
                <w:spacing w:val="0"/>
                <w:sz w:val="24"/>
                <w:szCs w:val="24"/>
              </w:rPr>
              <w:tab/>
              <w:t>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percent of the daily fee referred to in sub-paragraph (b) of this Clause;</w:t>
            </w:r>
          </w:p>
          <w:p w14:paraId="2D4A64A9" w14:textId="77777777" w:rsidR="003D730E" w:rsidRPr="009933BD" w:rsidRDefault="003D730E" w:rsidP="003D730E">
            <w:pPr>
              <w:tabs>
                <w:tab w:val="left" w:pos="432"/>
              </w:tabs>
              <w:spacing w:after="200"/>
              <w:ind w:left="432" w:hanging="432"/>
            </w:pPr>
            <w:r w:rsidRPr="009933BD">
              <w:t>(d)</w:t>
            </w:r>
            <w:r w:rsidRPr="009933BD">
              <w:tab/>
              <w:t>any taxes properly levied in the Country on payments made to the Member (unless a national or permanent resident of the Country) under this Clause 6.</w:t>
            </w:r>
          </w:p>
        </w:tc>
      </w:tr>
      <w:tr w:rsidR="003D730E" w:rsidRPr="009933BD" w14:paraId="26B47A03" w14:textId="77777777" w:rsidTr="003D730E">
        <w:tc>
          <w:tcPr>
            <w:tcW w:w="2448" w:type="dxa"/>
          </w:tcPr>
          <w:p w14:paraId="36C83009" w14:textId="77777777" w:rsidR="003D730E" w:rsidRPr="009933BD" w:rsidRDefault="003D730E" w:rsidP="003D730E">
            <w:pPr>
              <w:ind w:hanging="360"/>
              <w:rPr>
                <w:b/>
              </w:rPr>
            </w:pPr>
          </w:p>
        </w:tc>
        <w:tc>
          <w:tcPr>
            <w:tcW w:w="6768" w:type="dxa"/>
          </w:tcPr>
          <w:p w14:paraId="38E7910D" w14:textId="77777777" w:rsidR="003D730E" w:rsidRPr="009933BD" w:rsidRDefault="003D730E" w:rsidP="003D730E">
            <w:pPr>
              <w:spacing w:after="200"/>
            </w:pPr>
            <w:r w:rsidRPr="009933BD">
              <w:t>The retainer and daily fees shall be as specified in the Dispute Board Agreement. Unless it specifies otherwise, these fees shall remain fixed for the first 24 calendar months, and shall thereafter be adjusted by agreement between the Employer, the Contractor and the Member, at each anniversary of the date on which the Dispute Board Agreement became effective.</w:t>
            </w:r>
          </w:p>
        </w:tc>
      </w:tr>
      <w:tr w:rsidR="003D730E" w:rsidRPr="009933BD" w14:paraId="1C25FCB5" w14:textId="77777777" w:rsidTr="003D730E">
        <w:tc>
          <w:tcPr>
            <w:tcW w:w="2448" w:type="dxa"/>
          </w:tcPr>
          <w:p w14:paraId="74B99A35" w14:textId="77777777" w:rsidR="003D730E" w:rsidRPr="009933BD" w:rsidRDefault="003D730E" w:rsidP="003D730E">
            <w:pPr>
              <w:ind w:hanging="360"/>
              <w:rPr>
                <w:b/>
              </w:rPr>
            </w:pPr>
          </w:p>
        </w:tc>
        <w:tc>
          <w:tcPr>
            <w:tcW w:w="6768" w:type="dxa"/>
          </w:tcPr>
          <w:p w14:paraId="0F5DCA49" w14:textId="77777777" w:rsidR="003D730E" w:rsidRPr="009933BD" w:rsidRDefault="003D730E" w:rsidP="003D730E">
            <w:pPr>
              <w:spacing w:after="200"/>
            </w:pPr>
            <w:r w:rsidRPr="009933BD">
              <w:t>If the parties fail to agree on the retainer fee or the daily fee, the appointing entity or official named in the Contract Data shall determine the amount of the fees to be used.</w:t>
            </w:r>
          </w:p>
        </w:tc>
      </w:tr>
      <w:tr w:rsidR="003D730E" w:rsidRPr="009933BD" w14:paraId="63D0B883" w14:textId="77777777" w:rsidTr="003D730E">
        <w:tc>
          <w:tcPr>
            <w:tcW w:w="2448" w:type="dxa"/>
          </w:tcPr>
          <w:p w14:paraId="785C6958" w14:textId="77777777" w:rsidR="003D730E" w:rsidRPr="009933BD" w:rsidRDefault="003D730E" w:rsidP="003D730E">
            <w:pPr>
              <w:ind w:hanging="360"/>
              <w:rPr>
                <w:b/>
              </w:rPr>
            </w:pPr>
          </w:p>
        </w:tc>
        <w:tc>
          <w:tcPr>
            <w:tcW w:w="6768" w:type="dxa"/>
          </w:tcPr>
          <w:p w14:paraId="0C423AA6" w14:textId="77777777" w:rsidR="003D730E" w:rsidRPr="009933BD" w:rsidRDefault="003D730E" w:rsidP="003D730E">
            <w:pPr>
              <w:spacing w:after="200"/>
            </w:pPr>
            <w:r w:rsidRPr="009933BD">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tc>
      </w:tr>
      <w:tr w:rsidR="003D730E" w:rsidRPr="009933BD" w14:paraId="07230B34" w14:textId="77777777" w:rsidTr="003D730E">
        <w:tc>
          <w:tcPr>
            <w:tcW w:w="2448" w:type="dxa"/>
          </w:tcPr>
          <w:p w14:paraId="59435AFF" w14:textId="77777777" w:rsidR="003D730E" w:rsidRPr="009933BD" w:rsidRDefault="003D730E" w:rsidP="003D730E">
            <w:pPr>
              <w:ind w:hanging="360"/>
              <w:rPr>
                <w:b/>
              </w:rPr>
            </w:pPr>
          </w:p>
        </w:tc>
        <w:tc>
          <w:tcPr>
            <w:tcW w:w="6768" w:type="dxa"/>
          </w:tcPr>
          <w:p w14:paraId="0806C793" w14:textId="77777777" w:rsidR="003D730E" w:rsidRPr="009933BD" w:rsidRDefault="003D730E" w:rsidP="003D730E">
            <w:pPr>
              <w:spacing w:after="200"/>
            </w:pPr>
            <w:r w:rsidRPr="009933BD">
              <w:t>The Contractor shall pay each of the Member’s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p>
        </w:tc>
      </w:tr>
      <w:tr w:rsidR="003D730E" w:rsidRPr="009933BD" w14:paraId="25115F65" w14:textId="77777777" w:rsidTr="003D730E">
        <w:tc>
          <w:tcPr>
            <w:tcW w:w="2448" w:type="dxa"/>
          </w:tcPr>
          <w:p w14:paraId="6671713A" w14:textId="77777777" w:rsidR="003D730E" w:rsidRPr="009933BD" w:rsidRDefault="003D730E" w:rsidP="003D730E">
            <w:pPr>
              <w:ind w:hanging="360"/>
              <w:rPr>
                <w:b/>
              </w:rPr>
            </w:pPr>
          </w:p>
        </w:tc>
        <w:tc>
          <w:tcPr>
            <w:tcW w:w="6768" w:type="dxa"/>
          </w:tcPr>
          <w:p w14:paraId="2911A5C6" w14:textId="77777777" w:rsidR="003D730E" w:rsidRPr="009933BD" w:rsidRDefault="003D730E" w:rsidP="003D730E">
            <w:pPr>
              <w:spacing w:after="200"/>
            </w:pPr>
            <w:r w:rsidRPr="009933BD">
              <w:t>If the Contractor fails to pay to the Member the amount to which he/she is entitled under the Dispute Board Agreement, the Employer shall pay the amount due to the Member and any other amount which may be required to maintain the operation of the DB;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 calculated at the rate specified in Sub-Clause 14.8 of the Conditions of Contract.</w:t>
            </w:r>
          </w:p>
        </w:tc>
      </w:tr>
      <w:tr w:rsidR="003D730E" w:rsidRPr="009933BD" w14:paraId="4FABB62F" w14:textId="77777777" w:rsidTr="003D730E">
        <w:tc>
          <w:tcPr>
            <w:tcW w:w="2448" w:type="dxa"/>
          </w:tcPr>
          <w:p w14:paraId="26855D97" w14:textId="77777777" w:rsidR="003D730E" w:rsidRPr="009933BD" w:rsidRDefault="003D730E" w:rsidP="003D730E">
            <w:pPr>
              <w:ind w:hanging="360"/>
              <w:rPr>
                <w:b/>
              </w:rPr>
            </w:pPr>
          </w:p>
        </w:tc>
        <w:tc>
          <w:tcPr>
            <w:tcW w:w="6768" w:type="dxa"/>
          </w:tcPr>
          <w:p w14:paraId="656430A9" w14:textId="77777777" w:rsidR="003D730E" w:rsidRPr="009933BD" w:rsidRDefault="003D730E" w:rsidP="003D730E">
            <w:pPr>
              <w:spacing w:after="200"/>
            </w:pPr>
            <w:r w:rsidRPr="009933BD">
              <w:t>If the Member does not receive payment of the amount due within 70 days after submitting a valid invoice, the Member may (i) suspend his/her services (without notice) until the payment is received, and/or (ii) resign his/her appointment by giving notice under Clause 7.</w:t>
            </w:r>
          </w:p>
        </w:tc>
      </w:tr>
      <w:tr w:rsidR="003D730E" w:rsidRPr="009933BD" w14:paraId="2A16814B" w14:textId="77777777" w:rsidTr="003D730E">
        <w:tc>
          <w:tcPr>
            <w:tcW w:w="2448" w:type="dxa"/>
          </w:tcPr>
          <w:p w14:paraId="09790D68" w14:textId="77777777" w:rsidR="003D730E" w:rsidRPr="009933BD" w:rsidRDefault="003D730E" w:rsidP="003D730E">
            <w:pPr>
              <w:tabs>
                <w:tab w:val="left" w:pos="360"/>
              </w:tabs>
              <w:ind w:left="360" w:hanging="360"/>
              <w:rPr>
                <w:b/>
              </w:rPr>
            </w:pPr>
            <w:r w:rsidRPr="009933BD">
              <w:rPr>
                <w:b/>
              </w:rPr>
              <w:t>7.</w:t>
            </w:r>
            <w:r w:rsidRPr="009933BD">
              <w:rPr>
                <w:b/>
              </w:rPr>
              <w:tab/>
              <w:t>Termination</w:t>
            </w:r>
          </w:p>
        </w:tc>
        <w:tc>
          <w:tcPr>
            <w:tcW w:w="6768" w:type="dxa"/>
          </w:tcPr>
          <w:p w14:paraId="04040A94" w14:textId="77777777" w:rsidR="003D730E" w:rsidRPr="009933BD" w:rsidRDefault="003D730E" w:rsidP="003D730E">
            <w:pPr>
              <w:spacing w:after="200"/>
            </w:pPr>
            <w:r w:rsidRPr="009933BD">
              <w:t>At any time: (i) the Employer and the Contractor may jointly terminate the Dispute Board Agreement by giving 42 days’ notice to the Member; or (ii) the Member may resign as provided for in Clause 2.</w:t>
            </w:r>
          </w:p>
        </w:tc>
      </w:tr>
      <w:tr w:rsidR="003D730E" w:rsidRPr="009933BD" w14:paraId="7D801689" w14:textId="77777777" w:rsidTr="003D730E">
        <w:tc>
          <w:tcPr>
            <w:tcW w:w="2448" w:type="dxa"/>
          </w:tcPr>
          <w:p w14:paraId="3C6AF68F" w14:textId="77777777" w:rsidR="003D730E" w:rsidRPr="009933BD" w:rsidRDefault="003D730E" w:rsidP="003D730E">
            <w:pPr>
              <w:ind w:hanging="360"/>
              <w:rPr>
                <w:b/>
              </w:rPr>
            </w:pPr>
          </w:p>
        </w:tc>
        <w:tc>
          <w:tcPr>
            <w:tcW w:w="6768" w:type="dxa"/>
          </w:tcPr>
          <w:p w14:paraId="6E819D65" w14:textId="77777777" w:rsidR="003D730E" w:rsidRPr="009933BD" w:rsidRDefault="003D730E" w:rsidP="003D730E">
            <w:pPr>
              <w:spacing w:after="200"/>
            </w:pPr>
            <w:r w:rsidRPr="009933BD">
              <w:t>If the Member fails to comply with the Dispute Board Agreement, the Employer and the Contractor may, without prejudice to their other rights, terminate it by notice to the Member. The notice shall take effect when received by the Member.</w:t>
            </w:r>
          </w:p>
        </w:tc>
      </w:tr>
      <w:tr w:rsidR="003D730E" w:rsidRPr="009933BD" w14:paraId="065268F1" w14:textId="77777777" w:rsidTr="003D730E">
        <w:tc>
          <w:tcPr>
            <w:tcW w:w="2448" w:type="dxa"/>
          </w:tcPr>
          <w:p w14:paraId="35ED86DF" w14:textId="77777777" w:rsidR="003D730E" w:rsidRPr="009933BD" w:rsidRDefault="003D730E" w:rsidP="003D730E">
            <w:pPr>
              <w:ind w:hanging="360"/>
              <w:rPr>
                <w:b/>
              </w:rPr>
            </w:pPr>
          </w:p>
        </w:tc>
        <w:tc>
          <w:tcPr>
            <w:tcW w:w="6768" w:type="dxa"/>
          </w:tcPr>
          <w:p w14:paraId="745BF1A6" w14:textId="77777777" w:rsidR="003D730E" w:rsidRPr="009933BD" w:rsidRDefault="003D730E" w:rsidP="003D730E">
            <w:pPr>
              <w:spacing w:after="200"/>
            </w:pPr>
            <w:r w:rsidRPr="009933BD">
              <w:t>If the Employer or the Contractor fails to comply with the Dispute Board Agreement, the Member may, without prejudice to his other rights, terminate it by notice to the Employer and the Contractor. The notice shall take effect when received by them both.</w:t>
            </w:r>
          </w:p>
        </w:tc>
      </w:tr>
      <w:tr w:rsidR="003D730E" w:rsidRPr="009933BD" w14:paraId="48DAA68D" w14:textId="77777777" w:rsidTr="003D730E">
        <w:tc>
          <w:tcPr>
            <w:tcW w:w="2448" w:type="dxa"/>
          </w:tcPr>
          <w:p w14:paraId="22908DF0" w14:textId="77777777" w:rsidR="003D730E" w:rsidRPr="009933BD" w:rsidRDefault="003D730E" w:rsidP="003D730E">
            <w:pPr>
              <w:ind w:hanging="360"/>
              <w:rPr>
                <w:b/>
              </w:rPr>
            </w:pPr>
          </w:p>
        </w:tc>
        <w:tc>
          <w:tcPr>
            <w:tcW w:w="6768" w:type="dxa"/>
          </w:tcPr>
          <w:p w14:paraId="1EA2065B" w14:textId="77777777" w:rsidR="003D730E" w:rsidRPr="009933BD" w:rsidRDefault="003D730E" w:rsidP="003D730E">
            <w:pPr>
              <w:spacing w:after="200"/>
            </w:pPr>
            <w:r w:rsidRPr="009933BD">
              <w:t>Any such notice, resignation and termination shall be final and binding on the Employer, the Contractor and the Member. However, a notice by the Employer or the Contractor, but not by both, shall be of no effect.</w:t>
            </w:r>
          </w:p>
        </w:tc>
      </w:tr>
      <w:tr w:rsidR="003D730E" w:rsidRPr="009933BD" w14:paraId="7C3E1654" w14:textId="77777777" w:rsidTr="003D730E">
        <w:tc>
          <w:tcPr>
            <w:tcW w:w="2448" w:type="dxa"/>
          </w:tcPr>
          <w:p w14:paraId="073452BB" w14:textId="77777777" w:rsidR="003D730E" w:rsidRPr="009933BD" w:rsidRDefault="003D730E" w:rsidP="003D730E">
            <w:pPr>
              <w:tabs>
                <w:tab w:val="left" w:pos="360"/>
              </w:tabs>
              <w:ind w:left="360" w:hanging="360"/>
              <w:rPr>
                <w:b/>
              </w:rPr>
            </w:pPr>
            <w:r w:rsidRPr="009933BD">
              <w:rPr>
                <w:b/>
              </w:rPr>
              <w:t>8.</w:t>
            </w:r>
            <w:r w:rsidRPr="009933BD">
              <w:rPr>
                <w:b/>
              </w:rPr>
              <w:tab/>
              <w:t>Default of the Member</w:t>
            </w:r>
          </w:p>
        </w:tc>
        <w:tc>
          <w:tcPr>
            <w:tcW w:w="6768" w:type="dxa"/>
          </w:tcPr>
          <w:p w14:paraId="7D568BCC" w14:textId="77777777" w:rsidR="003D730E" w:rsidRPr="009933BD" w:rsidRDefault="003D730E" w:rsidP="003D730E">
            <w:pPr>
              <w:spacing w:after="200"/>
            </w:pPr>
            <w:r w:rsidRPr="009933BD">
              <w:t>If the Member fails to comply with any of his obligations under Clause 4 (a) - (d) above, he shall not be entitled to any fees or expenses hereunder and shall, without prejudice to their other rights, reimburse each of the Employer and the Contractor for any fees and expenses received by the Member and the Other Members (if any), for proceedings or decisions (if any) of the DB which are rendered void or ineffective by the said failure to comply.</w:t>
            </w:r>
          </w:p>
        </w:tc>
      </w:tr>
      <w:tr w:rsidR="003D730E" w:rsidRPr="009933BD" w14:paraId="7F62C379" w14:textId="77777777" w:rsidTr="003D730E">
        <w:tc>
          <w:tcPr>
            <w:tcW w:w="2448" w:type="dxa"/>
          </w:tcPr>
          <w:p w14:paraId="74EB9337" w14:textId="77777777" w:rsidR="003D730E" w:rsidRPr="009933BD" w:rsidRDefault="003D730E" w:rsidP="003D730E">
            <w:pPr>
              <w:ind w:hanging="360"/>
              <w:rPr>
                <w:b/>
              </w:rPr>
            </w:pPr>
          </w:p>
        </w:tc>
        <w:tc>
          <w:tcPr>
            <w:tcW w:w="6768" w:type="dxa"/>
          </w:tcPr>
          <w:p w14:paraId="0C7BAB2E" w14:textId="77777777" w:rsidR="003D730E" w:rsidRPr="009933BD" w:rsidRDefault="003D730E" w:rsidP="003D730E">
            <w:pPr>
              <w:spacing w:after="200"/>
            </w:pPr>
            <w:r w:rsidRPr="009933BD">
              <w:t>If the Member fails to comply with any of his obligations under Clause 4 (e) - (k) above, he shall not be entitled to any fees or expenses hereunder from the date and to the extent of the non-compliance and shall, without prejudice to their other rights, reimburse each of the Employer and the Contractor for any fees and expenses already received by the Member, for proceedings or decisions (if any) of the DB which are rendered void or ineffective by the said failure to comply.</w:t>
            </w:r>
          </w:p>
        </w:tc>
      </w:tr>
      <w:tr w:rsidR="003D730E" w:rsidRPr="009933BD" w14:paraId="4BB17088" w14:textId="77777777" w:rsidTr="003D730E">
        <w:tc>
          <w:tcPr>
            <w:tcW w:w="2448" w:type="dxa"/>
          </w:tcPr>
          <w:p w14:paraId="0AF1E8E7" w14:textId="77777777" w:rsidR="003D730E" w:rsidRPr="009933BD" w:rsidRDefault="003D730E" w:rsidP="003D730E">
            <w:pPr>
              <w:tabs>
                <w:tab w:val="left" w:pos="360"/>
              </w:tabs>
              <w:ind w:left="360" w:hanging="360"/>
              <w:rPr>
                <w:b/>
              </w:rPr>
            </w:pPr>
            <w:r w:rsidRPr="009933BD">
              <w:rPr>
                <w:b/>
              </w:rPr>
              <w:t>9.</w:t>
            </w:r>
            <w:r w:rsidRPr="009933BD">
              <w:rPr>
                <w:b/>
              </w:rPr>
              <w:tab/>
              <w:t>Disputes</w:t>
            </w:r>
          </w:p>
        </w:tc>
        <w:tc>
          <w:tcPr>
            <w:tcW w:w="6768" w:type="dxa"/>
          </w:tcPr>
          <w:p w14:paraId="7D80A7C7" w14:textId="77777777" w:rsidR="003D730E" w:rsidRPr="009933BD" w:rsidRDefault="003D730E" w:rsidP="003D730E">
            <w:pPr>
              <w:spacing w:after="200"/>
            </w:pPr>
            <w:r w:rsidRPr="009933BD">
              <w:t>Any dispute or claim arising out of or in connection with this Dispute Board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p>
        </w:tc>
      </w:tr>
    </w:tbl>
    <w:p w14:paraId="7136F954" w14:textId="77777777" w:rsidR="003D730E" w:rsidRPr="009933BD" w:rsidRDefault="003D730E" w:rsidP="003D730E">
      <w:pPr>
        <w:pStyle w:val="FIDICSectionEnd"/>
        <w:rPr>
          <w:color w:val="auto"/>
        </w:rPr>
      </w:pPr>
    </w:p>
    <w:p w14:paraId="6508093E" w14:textId="77777777" w:rsidR="002308C8" w:rsidRPr="009933BD" w:rsidRDefault="002308C8" w:rsidP="003D730E">
      <w:pPr>
        <w:pStyle w:val="FIDICSectionBegin"/>
        <w:rPr>
          <w:color w:val="auto"/>
        </w:rPr>
      </w:pPr>
    </w:p>
    <w:p w14:paraId="005787F0" w14:textId="77777777" w:rsidR="00E544BD" w:rsidRPr="009933BD" w:rsidRDefault="002308C8" w:rsidP="00772B99">
      <w:pPr>
        <w:pStyle w:val="FIDICSectionName"/>
        <w:rPr>
          <w:sz w:val="20"/>
          <w:szCs w:val="20"/>
          <w:lang w:val="en-US" w:eastAsia="fr-FR"/>
        </w:rPr>
      </w:pPr>
      <w:r w:rsidRPr="009933BD">
        <w:rPr>
          <w:lang w:val="en-US"/>
        </w:rPr>
        <w:br w:type="page"/>
      </w:r>
    </w:p>
    <w:tbl>
      <w:tblPr>
        <w:tblW w:w="5074" w:type="pct"/>
        <w:tblInd w:w="-142" w:type="dxa"/>
        <w:tblLayout w:type="fixed"/>
        <w:tblCellMar>
          <w:left w:w="0" w:type="dxa"/>
          <w:right w:w="0" w:type="dxa"/>
        </w:tblCellMar>
        <w:tblLook w:val="0000" w:firstRow="0" w:lastRow="0" w:firstColumn="0" w:lastColumn="0" w:noHBand="0" w:noVBand="0"/>
      </w:tblPr>
      <w:tblGrid>
        <w:gridCol w:w="132"/>
        <w:gridCol w:w="369"/>
        <w:gridCol w:w="90"/>
        <w:gridCol w:w="90"/>
        <w:gridCol w:w="541"/>
        <w:gridCol w:w="7911"/>
      </w:tblGrid>
      <w:tr w:rsidR="0062249D" w:rsidRPr="009933BD" w14:paraId="50DBB349" w14:textId="77777777" w:rsidTr="00795324">
        <w:trPr>
          <w:gridBefore w:val="1"/>
          <w:wBefore w:w="73" w:type="pct"/>
          <w:cantSplit/>
        </w:trPr>
        <w:tc>
          <w:tcPr>
            <w:tcW w:w="4927" w:type="pct"/>
            <w:gridSpan w:val="5"/>
            <w:tcBorders>
              <w:top w:val="nil"/>
              <w:left w:val="nil"/>
              <w:bottom w:val="nil"/>
              <w:right w:val="nil"/>
            </w:tcBorders>
          </w:tcPr>
          <w:p w14:paraId="3906B1B1" w14:textId="77777777" w:rsidR="0062249D" w:rsidRPr="009933BD" w:rsidRDefault="0062249D" w:rsidP="00795324">
            <w:pPr>
              <w:spacing w:after="200"/>
              <w:jc w:val="center"/>
              <w:rPr>
                <w:b/>
                <w:sz w:val="28"/>
                <w:szCs w:val="28"/>
              </w:rPr>
            </w:pPr>
            <w:r w:rsidRPr="009933BD">
              <w:rPr>
                <w:b/>
                <w:sz w:val="28"/>
                <w:szCs w:val="28"/>
              </w:rPr>
              <w:t>PROCEDURAL RULES</w:t>
            </w:r>
          </w:p>
        </w:tc>
      </w:tr>
      <w:tr w:rsidR="0062249D" w:rsidRPr="009933BD" w14:paraId="37B4E458" w14:textId="77777777" w:rsidTr="00795324">
        <w:trPr>
          <w:gridBefore w:val="1"/>
          <w:wBefore w:w="73" w:type="pct"/>
          <w:cantSplit/>
        </w:trPr>
        <w:tc>
          <w:tcPr>
            <w:tcW w:w="4927" w:type="pct"/>
            <w:gridSpan w:val="5"/>
            <w:tcBorders>
              <w:top w:val="nil"/>
              <w:left w:val="nil"/>
              <w:bottom w:val="nil"/>
              <w:right w:val="nil"/>
            </w:tcBorders>
          </w:tcPr>
          <w:p w14:paraId="1779D389" w14:textId="77777777" w:rsidR="0062249D" w:rsidRPr="009933BD" w:rsidRDefault="0062249D" w:rsidP="00795324">
            <w:pPr>
              <w:spacing w:after="200"/>
            </w:pPr>
            <w:r w:rsidRPr="009933BD">
              <w:t>Unless otherwise agreed by the Employer and the Contractor, the DB shall visit the Site at intervals of not more than 140 days, including times of critical construction events, at the request of either the Employer or the Contractor. Unless otherwise agreed by the Employer, the Contractor and the DB, the period between consecutive visits shall not be less than 70 days, except as required to convene a hearing as described below.</w:t>
            </w:r>
          </w:p>
        </w:tc>
      </w:tr>
      <w:tr w:rsidR="0062249D" w:rsidRPr="009933BD" w14:paraId="35974847" w14:textId="77777777" w:rsidTr="00795324">
        <w:trPr>
          <w:gridBefore w:val="1"/>
          <w:wBefore w:w="73" w:type="pct"/>
          <w:cantSplit/>
        </w:trPr>
        <w:tc>
          <w:tcPr>
            <w:tcW w:w="4927" w:type="pct"/>
            <w:gridSpan w:val="5"/>
            <w:tcBorders>
              <w:top w:val="nil"/>
              <w:left w:val="nil"/>
              <w:bottom w:val="nil"/>
              <w:right w:val="nil"/>
            </w:tcBorders>
          </w:tcPr>
          <w:p w14:paraId="31A8D8F0" w14:textId="77777777" w:rsidR="0062249D" w:rsidRPr="009933BD" w:rsidRDefault="0062249D" w:rsidP="00795324">
            <w:pPr>
              <w:spacing w:after="200"/>
            </w:pPr>
            <w:r w:rsidRPr="009933BD">
              <w:t>The timing of and agenda for each Site visit shall be as agreed jointly by the DB, the Employer and the Contractor, or in the absence of agreement, shall be decided by the DB. The purpose of Site visits is to enable the DB to become and remain acquainted with the progress of the Works and of any actual or potential problems or claims, and, as far as reasonable, to endeavour to prevent potential problems or claims from becoming disputes.</w:t>
            </w:r>
          </w:p>
        </w:tc>
      </w:tr>
      <w:tr w:rsidR="0062249D" w:rsidRPr="009933BD" w14:paraId="6AFFEB76" w14:textId="77777777" w:rsidTr="00795324">
        <w:trPr>
          <w:gridBefore w:val="1"/>
          <w:wBefore w:w="73" w:type="pct"/>
          <w:cantSplit/>
        </w:trPr>
        <w:tc>
          <w:tcPr>
            <w:tcW w:w="4927" w:type="pct"/>
            <w:gridSpan w:val="5"/>
            <w:tcBorders>
              <w:top w:val="nil"/>
              <w:left w:val="nil"/>
              <w:bottom w:val="nil"/>
              <w:right w:val="nil"/>
            </w:tcBorders>
          </w:tcPr>
          <w:p w14:paraId="07BCA483" w14:textId="77777777" w:rsidR="0062249D" w:rsidRPr="009933BD" w:rsidRDefault="0062249D" w:rsidP="00795324">
            <w:pPr>
              <w:spacing w:after="200"/>
            </w:pPr>
            <w:r w:rsidRPr="009933BD">
              <w:t>Site visits shall be attended by the Employer, the Contractor and the Engineer and shall be co-ordinated by the Employer in co-operation with the Contractor. The Employer shall ensure the provision of appropriate conference facilities and secretarial and copying services. At the conclusion of each Site visit and before leaving the site, the DB shall prepare a report on its activities during the visit and shall send copies to the Employer and the Contractor.</w:t>
            </w:r>
          </w:p>
        </w:tc>
      </w:tr>
      <w:tr w:rsidR="0062249D" w:rsidRPr="009933BD" w14:paraId="495054DF" w14:textId="77777777" w:rsidTr="00795324">
        <w:trPr>
          <w:gridBefore w:val="1"/>
          <w:wBefore w:w="73" w:type="pct"/>
          <w:cantSplit/>
        </w:trPr>
        <w:tc>
          <w:tcPr>
            <w:tcW w:w="4927" w:type="pct"/>
            <w:gridSpan w:val="5"/>
            <w:tcBorders>
              <w:top w:val="nil"/>
              <w:left w:val="nil"/>
              <w:bottom w:val="nil"/>
              <w:right w:val="nil"/>
            </w:tcBorders>
          </w:tcPr>
          <w:p w14:paraId="76F8FEB5" w14:textId="77777777" w:rsidR="0062249D" w:rsidRPr="009933BD" w:rsidRDefault="0062249D" w:rsidP="00795324">
            <w:pPr>
              <w:spacing w:after="200"/>
            </w:pPr>
            <w:r w:rsidRPr="009933BD">
              <w:t>The Employer and the Contractor shall furnish to the DB one copy of all documents which the DB may request, including Contract documents, progress reports, variation instructions, certificates and other documents pertinent to the performance of the Contract. All communications between the DB and the Employer or the Contractor shall be copied to the other Party. If the DB comprises three persons, the Employer and the Contractor shall send copies of these requested documents and these communications to each of these persons.</w:t>
            </w:r>
          </w:p>
        </w:tc>
      </w:tr>
      <w:tr w:rsidR="0062249D" w:rsidRPr="009933BD" w14:paraId="65520C09" w14:textId="77777777" w:rsidTr="00795324">
        <w:trPr>
          <w:gridBefore w:val="1"/>
          <w:wBefore w:w="73" w:type="pct"/>
          <w:cantSplit/>
        </w:trPr>
        <w:tc>
          <w:tcPr>
            <w:tcW w:w="4927" w:type="pct"/>
            <w:gridSpan w:val="5"/>
            <w:tcBorders>
              <w:top w:val="nil"/>
              <w:left w:val="nil"/>
              <w:bottom w:val="nil"/>
              <w:right w:val="nil"/>
            </w:tcBorders>
          </w:tcPr>
          <w:p w14:paraId="29D4D73D" w14:textId="77777777" w:rsidR="0062249D" w:rsidRPr="009933BD" w:rsidRDefault="0062249D" w:rsidP="00795324">
            <w:pPr>
              <w:spacing w:after="200"/>
            </w:pPr>
            <w:r w:rsidRPr="009933BD">
              <w:t>If any dispute is referred to the DB in accordance with Sub-Clause 20.4 of the Conditions of Contract, the DB shall proceed in accordance with Sub-Clause 20.4 and these Rules. Subject to the time allowed to give notice of a decision and other relevant factors, the DB shall:</w:t>
            </w:r>
          </w:p>
        </w:tc>
      </w:tr>
      <w:tr w:rsidR="0062249D" w:rsidRPr="009933BD" w14:paraId="05B82CDE" w14:textId="77777777" w:rsidTr="00795324">
        <w:trPr>
          <w:cantSplit/>
        </w:trPr>
        <w:tc>
          <w:tcPr>
            <w:tcW w:w="73" w:type="pct"/>
            <w:tcBorders>
              <w:top w:val="nil"/>
              <w:left w:val="nil"/>
              <w:bottom w:val="nil"/>
              <w:right w:val="nil"/>
            </w:tcBorders>
          </w:tcPr>
          <w:p w14:paraId="17A49D0C" w14:textId="77777777" w:rsidR="0062249D" w:rsidRPr="009933BD" w:rsidRDefault="0062249D" w:rsidP="00795324">
            <w:pPr>
              <w:spacing w:after="200"/>
            </w:pPr>
          </w:p>
        </w:tc>
        <w:tc>
          <w:tcPr>
            <w:tcW w:w="251" w:type="pct"/>
            <w:gridSpan w:val="2"/>
            <w:tcBorders>
              <w:top w:val="nil"/>
              <w:left w:val="nil"/>
              <w:bottom w:val="nil"/>
              <w:right w:val="nil"/>
            </w:tcBorders>
          </w:tcPr>
          <w:p w14:paraId="21299ECB" w14:textId="77777777" w:rsidR="0062249D" w:rsidRPr="009933BD" w:rsidRDefault="0062249D" w:rsidP="00795324">
            <w:pPr>
              <w:spacing w:after="200"/>
            </w:pPr>
            <w:r w:rsidRPr="009933BD">
              <w:t>(a)</w:t>
            </w:r>
          </w:p>
        </w:tc>
        <w:tc>
          <w:tcPr>
            <w:tcW w:w="4676" w:type="pct"/>
            <w:gridSpan w:val="3"/>
            <w:tcBorders>
              <w:top w:val="nil"/>
              <w:left w:val="nil"/>
              <w:bottom w:val="nil"/>
              <w:right w:val="nil"/>
            </w:tcBorders>
          </w:tcPr>
          <w:p w14:paraId="54BD8585" w14:textId="77777777" w:rsidR="0062249D" w:rsidRPr="009933BD" w:rsidRDefault="0062249D" w:rsidP="00795324">
            <w:pPr>
              <w:spacing w:after="200"/>
            </w:pPr>
            <w:r w:rsidRPr="009933BD">
              <w:t>act fairly and impartially as between the Employer and the Contractor, giving each of them a reasonable opportunity of putting his case and responding to the other’s case, and</w:t>
            </w:r>
          </w:p>
        </w:tc>
      </w:tr>
      <w:tr w:rsidR="0062249D" w:rsidRPr="009933BD" w14:paraId="25FD3267" w14:textId="77777777" w:rsidTr="00795324">
        <w:trPr>
          <w:cantSplit/>
        </w:trPr>
        <w:tc>
          <w:tcPr>
            <w:tcW w:w="73" w:type="pct"/>
            <w:tcBorders>
              <w:top w:val="nil"/>
              <w:left w:val="nil"/>
              <w:bottom w:val="nil"/>
              <w:right w:val="nil"/>
            </w:tcBorders>
          </w:tcPr>
          <w:p w14:paraId="059DE332" w14:textId="77777777" w:rsidR="0062249D" w:rsidRPr="009933BD" w:rsidRDefault="0062249D" w:rsidP="00795324">
            <w:pPr>
              <w:spacing w:after="200"/>
            </w:pPr>
          </w:p>
        </w:tc>
        <w:tc>
          <w:tcPr>
            <w:tcW w:w="251" w:type="pct"/>
            <w:gridSpan w:val="2"/>
            <w:tcBorders>
              <w:top w:val="nil"/>
              <w:left w:val="nil"/>
              <w:bottom w:val="nil"/>
              <w:right w:val="nil"/>
            </w:tcBorders>
          </w:tcPr>
          <w:p w14:paraId="15219E87" w14:textId="77777777" w:rsidR="0062249D" w:rsidRPr="009933BD" w:rsidRDefault="0062249D" w:rsidP="00795324">
            <w:pPr>
              <w:spacing w:after="200"/>
            </w:pPr>
            <w:r w:rsidRPr="009933BD">
              <w:t>(b)</w:t>
            </w:r>
          </w:p>
        </w:tc>
        <w:tc>
          <w:tcPr>
            <w:tcW w:w="4676" w:type="pct"/>
            <w:gridSpan w:val="3"/>
            <w:tcBorders>
              <w:top w:val="nil"/>
              <w:left w:val="nil"/>
              <w:bottom w:val="nil"/>
              <w:right w:val="nil"/>
            </w:tcBorders>
          </w:tcPr>
          <w:p w14:paraId="45CB5EB5" w14:textId="77777777" w:rsidR="0062249D" w:rsidRPr="009933BD" w:rsidRDefault="0062249D" w:rsidP="00795324">
            <w:pPr>
              <w:spacing w:after="200"/>
            </w:pPr>
            <w:r w:rsidRPr="009933BD">
              <w:t>adopt procedures suitable to the dispute, avoiding unnecessary delay or expense.</w:t>
            </w:r>
          </w:p>
        </w:tc>
      </w:tr>
      <w:tr w:rsidR="0062249D" w:rsidRPr="009933BD" w14:paraId="335765C6" w14:textId="77777777" w:rsidTr="00795324">
        <w:trPr>
          <w:gridBefore w:val="1"/>
          <w:wBefore w:w="73" w:type="pct"/>
          <w:cantSplit/>
        </w:trPr>
        <w:tc>
          <w:tcPr>
            <w:tcW w:w="4927" w:type="pct"/>
            <w:gridSpan w:val="5"/>
            <w:tcBorders>
              <w:top w:val="nil"/>
              <w:left w:val="nil"/>
              <w:bottom w:val="nil"/>
              <w:right w:val="nil"/>
            </w:tcBorders>
          </w:tcPr>
          <w:p w14:paraId="7D835B6D" w14:textId="77777777" w:rsidR="0062249D" w:rsidRPr="009933BD" w:rsidRDefault="0062249D" w:rsidP="00795324">
            <w:pPr>
              <w:spacing w:after="200"/>
            </w:pPr>
            <w:r w:rsidRPr="009933BD">
              <w:t>The DB may conduct a hearing on the dispute, in which event it will decide on the date and place for the hearing and may request that written documentation and arguments from the Employer and the Contractor be presented to it prior to or at the hearing.</w:t>
            </w:r>
          </w:p>
        </w:tc>
      </w:tr>
      <w:tr w:rsidR="0062249D" w:rsidRPr="009933BD" w14:paraId="7A646B68" w14:textId="77777777" w:rsidTr="00795324">
        <w:trPr>
          <w:gridBefore w:val="1"/>
          <w:wBefore w:w="73" w:type="pct"/>
          <w:cantSplit/>
        </w:trPr>
        <w:tc>
          <w:tcPr>
            <w:tcW w:w="4927" w:type="pct"/>
            <w:gridSpan w:val="5"/>
            <w:tcBorders>
              <w:top w:val="nil"/>
              <w:left w:val="nil"/>
              <w:bottom w:val="nil"/>
              <w:right w:val="nil"/>
            </w:tcBorders>
          </w:tcPr>
          <w:p w14:paraId="3AE83C77" w14:textId="77777777" w:rsidR="0062249D" w:rsidRPr="009933BD" w:rsidRDefault="0062249D" w:rsidP="00795324">
            <w:pPr>
              <w:spacing w:after="200"/>
            </w:pPr>
            <w:r w:rsidRPr="009933BD">
              <w:t>Except as otherwise agreed in writing by the Employer and the Contractor, the DB shall have power to adopt an inquisitorial procedure, to refuse admission to hearings or audience at hearings to any persons other than representatives of the Employer, the Contractor and the Engineer, and to proceed in the absence of any party who the DB is satisfied received notice of the hearing; but shall have discretion to decide whether and to what extent this power may be exercised.</w:t>
            </w:r>
          </w:p>
        </w:tc>
      </w:tr>
      <w:tr w:rsidR="0062249D" w:rsidRPr="009933BD" w14:paraId="428704EF" w14:textId="77777777" w:rsidTr="00795324">
        <w:trPr>
          <w:gridBefore w:val="1"/>
          <w:wBefore w:w="73" w:type="pct"/>
          <w:cantSplit/>
        </w:trPr>
        <w:tc>
          <w:tcPr>
            <w:tcW w:w="4927" w:type="pct"/>
            <w:gridSpan w:val="5"/>
            <w:tcBorders>
              <w:top w:val="nil"/>
              <w:left w:val="nil"/>
              <w:bottom w:val="nil"/>
              <w:right w:val="nil"/>
            </w:tcBorders>
          </w:tcPr>
          <w:p w14:paraId="79796E3D" w14:textId="77777777" w:rsidR="0062249D" w:rsidRPr="009933BD" w:rsidRDefault="0062249D" w:rsidP="00795324">
            <w:pPr>
              <w:spacing w:after="200"/>
            </w:pPr>
            <w:r w:rsidRPr="009933BD">
              <w:t>The Employer and the Contractor empower the DB, among other things, to:</w:t>
            </w:r>
          </w:p>
        </w:tc>
      </w:tr>
      <w:tr w:rsidR="0062249D" w:rsidRPr="009933BD" w14:paraId="19F7F44C" w14:textId="77777777" w:rsidTr="00795324">
        <w:trPr>
          <w:cantSplit/>
        </w:trPr>
        <w:tc>
          <w:tcPr>
            <w:tcW w:w="73" w:type="pct"/>
            <w:tcBorders>
              <w:top w:val="nil"/>
              <w:left w:val="nil"/>
              <w:bottom w:val="nil"/>
              <w:right w:val="nil"/>
            </w:tcBorders>
          </w:tcPr>
          <w:p w14:paraId="50D51885" w14:textId="77777777" w:rsidR="0062249D" w:rsidRPr="009933BD" w:rsidRDefault="0062249D" w:rsidP="00795324">
            <w:pPr>
              <w:spacing w:after="200"/>
            </w:pPr>
          </w:p>
        </w:tc>
        <w:tc>
          <w:tcPr>
            <w:tcW w:w="202" w:type="pct"/>
            <w:tcBorders>
              <w:top w:val="nil"/>
              <w:left w:val="nil"/>
              <w:bottom w:val="nil"/>
              <w:right w:val="nil"/>
            </w:tcBorders>
          </w:tcPr>
          <w:p w14:paraId="1A1A7C09" w14:textId="77777777" w:rsidR="0062249D" w:rsidRPr="009933BD" w:rsidRDefault="0062249D" w:rsidP="00795324">
            <w:pPr>
              <w:spacing w:after="200"/>
            </w:pPr>
            <w:r w:rsidRPr="009933BD">
              <w:t>(a)</w:t>
            </w:r>
          </w:p>
        </w:tc>
        <w:tc>
          <w:tcPr>
            <w:tcW w:w="4725" w:type="pct"/>
            <w:gridSpan w:val="4"/>
            <w:tcBorders>
              <w:top w:val="nil"/>
              <w:left w:val="nil"/>
              <w:bottom w:val="nil"/>
              <w:right w:val="nil"/>
            </w:tcBorders>
          </w:tcPr>
          <w:p w14:paraId="05153752" w14:textId="77777777" w:rsidR="0062249D" w:rsidRPr="009933BD" w:rsidRDefault="0062249D" w:rsidP="00795324">
            <w:pPr>
              <w:spacing w:after="200"/>
            </w:pPr>
            <w:r w:rsidRPr="009933BD">
              <w:t>establish the procedure to be applied in deciding a dispute,</w:t>
            </w:r>
          </w:p>
        </w:tc>
      </w:tr>
      <w:tr w:rsidR="0062249D" w:rsidRPr="009933BD" w14:paraId="43DCC3A8" w14:textId="77777777" w:rsidTr="00795324">
        <w:trPr>
          <w:cantSplit/>
        </w:trPr>
        <w:tc>
          <w:tcPr>
            <w:tcW w:w="73" w:type="pct"/>
            <w:tcBorders>
              <w:top w:val="nil"/>
              <w:left w:val="nil"/>
              <w:bottom w:val="nil"/>
              <w:right w:val="nil"/>
            </w:tcBorders>
          </w:tcPr>
          <w:p w14:paraId="5863C13A" w14:textId="77777777" w:rsidR="0062249D" w:rsidRPr="009933BD" w:rsidRDefault="0062249D" w:rsidP="00795324">
            <w:pPr>
              <w:spacing w:after="200"/>
            </w:pPr>
          </w:p>
        </w:tc>
        <w:tc>
          <w:tcPr>
            <w:tcW w:w="202" w:type="pct"/>
            <w:tcBorders>
              <w:top w:val="nil"/>
              <w:left w:val="nil"/>
              <w:bottom w:val="nil"/>
              <w:right w:val="nil"/>
            </w:tcBorders>
          </w:tcPr>
          <w:p w14:paraId="05F8C210" w14:textId="77777777" w:rsidR="0062249D" w:rsidRPr="009933BD" w:rsidRDefault="0062249D" w:rsidP="00795324">
            <w:pPr>
              <w:spacing w:after="200"/>
            </w:pPr>
            <w:r w:rsidRPr="009933BD">
              <w:t>(b)</w:t>
            </w:r>
          </w:p>
        </w:tc>
        <w:tc>
          <w:tcPr>
            <w:tcW w:w="4725" w:type="pct"/>
            <w:gridSpan w:val="4"/>
            <w:tcBorders>
              <w:top w:val="nil"/>
              <w:left w:val="nil"/>
              <w:bottom w:val="nil"/>
              <w:right w:val="nil"/>
            </w:tcBorders>
          </w:tcPr>
          <w:p w14:paraId="33399A2F" w14:textId="77777777" w:rsidR="0062249D" w:rsidRPr="009933BD" w:rsidRDefault="0062249D" w:rsidP="00795324">
            <w:pPr>
              <w:spacing w:after="200"/>
            </w:pPr>
            <w:r w:rsidRPr="009933BD">
              <w:t>decide upon the DB’s own jurisdiction, and as to the scope of any dispute referred to it,</w:t>
            </w:r>
          </w:p>
        </w:tc>
      </w:tr>
      <w:tr w:rsidR="0062249D" w:rsidRPr="009933BD" w14:paraId="7CDFB3E7" w14:textId="77777777" w:rsidTr="00795324">
        <w:trPr>
          <w:cantSplit/>
        </w:trPr>
        <w:tc>
          <w:tcPr>
            <w:tcW w:w="73" w:type="pct"/>
            <w:tcBorders>
              <w:top w:val="nil"/>
              <w:left w:val="nil"/>
              <w:bottom w:val="nil"/>
              <w:right w:val="nil"/>
            </w:tcBorders>
          </w:tcPr>
          <w:p w14:paraId="074AE1EC" w14:textId="77777777" w:rsidR="0062249D" w:rsidRPr="009933BD" w:rsidRDefault="0062249D" w:rsidP="00795324">
            <w:pPr>
              <w:spacing w:after="200"/>
            </w:pPr>
          </w:p>
        </w:tc>
        <w:tc>
          <w:tcPr>
            <w:tcW w:w="202" w:type="pct"/>
            <w:tcBorders>
              <w:top w:val="nil"/>
              <w:left w:val="nil"/>
              <w:bottom w:val="nil"/>
              <w:right w:val="nil"/>
            </w:tcBorders>
          </w:tcPr>
          <w:p w14:paraId="5EC9BEB3" w14:textId="77777777" w:rsidR="0062249D" w:rsidRPr="009933BD" w:rsidRDefault="0062249D" w:rsidP="00795324">
            <w:pPr>
              <w:spacing w:after="200"/>
            </w:pPr>
            <w:r w:rsidRPr="009933BD">
              <w:t>(c)</w:t>
            </w:r>
          </w:p>
        </w:tc>
        <w:tc>
          <w:tcPr>
            <w:tcW w:w="4725" w:type="pct"/>
            <w:gridSpan w:val="4"/>
            <w:tcBorders>
              <w:top w:val="nil"/>
              <w:left w:val="nil"/>
              <w:bottom w:val="nil"/>
              <w:right w:val="nil"/>
            </w:tcBorders>
          </w:tcPr>
          <w:p w14:paraId="7CA5BA0E" w14:textId="77777777" w:rsidR="0062249D" w:rsidRPr="009933BD" w:rsidRDefault="0062249D" w:rsidP="00795324">
            <w:pPr>
              <w:spacing w:after="200"/>
            </w:pPr>
            <w:r w:rsidRPr="009933BD">
              <w:t>conduct any hearing as it thinks fit, not being bound by any rules or procedures other than those contained in the Contract and these Rules,</w:t>
            </w:r>
          </w:p>
        </w:tc>
      </w:tr>
      <w:tr w:rsidR="0062249D" w:rsidRPr="009933BD" w14:paraId="7E39B5D7" w14:textId="77777777" w:rsidTr="00795324">
        <w:trPr>
          <w:cantSplit/>
        </w:trPr>
        <w:tc>
          <w:tcPr>
            <w:tcW w:w="73" w:type="pct"/>
            <w:tcBorders>
              <w:top w:val="nil"/>
              <w:left w:val="nil"/>
              <w:bottom w:val="nil"/>
              <w:right w:val="nil"/>
            </w:tcBorders>
          </w:tcPr>
          <w:p w14:paraId="2D0598D5" w14:textId="77777777" w:rsidR="0062249D" w:rsidRPr="009933BD" w:rsidRDefault="0062249D" w:rsidP="00795324">
            <w:pPr>
              <w:spacing w:after="200"/>
            </w:pPr>
          </w:p>
        </w:tc>
        <w:tc>
          <w:tcPr>
            <w:tcW w:w="202" w:type="pct"/>
            <w:tcBorders>
              <w:top w:val="nil"/>
              <w:left w:val="nil"/>
              <w:bottom w:val="nil"/>
              <w:right w:val="nil"/>
            </w:tcBorders>
          </w:tcPr>
          <w:p w14:paraId="4AC4FD38" w14:textId="77777777" w:rsidR="0062249D" w:rsidRPr="009933BD" w:rsidRDefault="0062249D" w:rsidP="00795324">
            <w:pPr>
              <w:spacing w:after="200"/>
            </w:pPr>
            <w:r w:rsidRPr="009933BD">
              <w:t>(d)</w:t>
            </w:r>
          </w:p>
        </w:tc>
        <w:tc>
          <w:tcPr>
            <w:tcW w:w="4725" w:type="pct"/>
            <w:gridSpan w:val="4"/>
            <w:tcBorders>
              <w:top w:val="nil"/>
              <w:left w:val="nil"/>
              <w:bottom w:val="nil"/>
              <w:right w:val="nil"/>
            </w:tcBorders>
          </w:tcPr>
          <w:p w14:paraId="02331F05" w14:textId="77777777" w:rsidR="0062249D" w:rsidRPr="009933BD" w:rsidRDefault="0062249D" w:rsidP="00795324">
            <w:pPr>
              <w:spacing w:after="200"/>
            </w:pPr>
            <w:r w:rsidRPr="009933BD">
              <w:t>take the initiative in ascertaining the facts and matters required for a decision,</w:t>
            </w:r>
          </w:p>
        </w:tc>
      </w:tr>
      <w:tr w:rsidR="0062249D" w:rsidRPr="009933BD" w14:paraId="619CA930" w14:textId="77777777" w:rsidTr="00795324">
        <w:trPr>
          <w:cantSplit/>
        </w:trPr>
        <w:tc>
          <w:tcPr>
            <w:tcW w:w="73" w:type="pct"/>
            <w:tcBorders>
              <w:top w:val="nil"/>
              <w:left w:val="nil"/>
              <w:bottom w:val="nil"/>
              <w:right w:val="nil"/>
            </w:tcBorders>
          </w:tcPr>
          <w:p w14:paraId="0701EDB3" w14:textId="77777777" w:rsidR="0062249D" w:rsidRPr="009933BD" w:rsidRDefault="0062249D" w:rsidP="00795324">
            <w:pPr>
              <w:spacing w:after="200"/>
            </w:pPr>
          </w:p>
        </w:tc>
        <w:tc>
          <w:tcPr>
            <w:tcW w:w="202" w:type="pct"/>
            <w:tcBorders>
              <w:top w:val="nil"/>
              <w:left w:val="nil"/>
              <w:bottom w:val="nil"/>
              <w:right w:val="nil"/>
            </w:tcBorders>
          </w:tcPr>
          <w:p w14:paraId="7008A87E" w14:textId="77777777" w:rsidR="0062249D" w:rsidRPr="009933BD" w:rsidRDefault="0062249D" w:rsidP="00795324">
            <w:pPr>
              <w:spacing w:after="200"/>
            </w:pPr>
            <w:r w:rsidRPr="009933BD">
              <w:t>(e)</w:t>
            </w:r>
          </w:p>
        </w:tc>
        <w:tc>
          <w:tcPr>
            <w:tcW w:w="4725" w:type="pct"/>
            <w:gridSpan w:val="4"/>
            <w:tcBorders>
              <w:top w:val="nil"/>
              <w:left w:val="nil"/>
              <w:bottom w:val="nil"/>
              <w:right w:val="nil"/>
            </w:tcBorders>
          </w:tcPr>
          <w:p w14:paraId="1734DA05" w14:textId="77777777" w:rsidR="0062249D" w:rsidRPr="009933BD" w:rsidRDefault="0062249D" w:rsidP="00795324">
            <w:pPr>
              <w:spacing w:after="200"/>
            </w:pPr>
            <w:r w:rsidRPr="009933BD">
              <w:t>make use of its own specialist knowledge, if any,</w:t>
            </w:r>
          </w:p>
        </w:tc>
      </w:tr>
      <w:tr w:rsidR="0062249D" w:rsidRPr="009933BD" w14:paraId="07442D1F" w14:textId="77777777" w:rsidTr="00795324">
        <w:trPr>
          <w:cantSplit/>
        </w:trPr>
        <w:tc>
          <w:tcPr>
            <w:tcW w:w="73" w:type="pct"/>
            <w:tcBorders>
              <w:top w:val="nil"/>
              <w:left w:val="nil"/>
              <w:bottom w:val="nil"/>
              <w:right w:val="nil"/>
            </w:tcBorders>
          </w:tcPr>
          <w:p w14:paraId="52137931" w14:textId="77777777" w:rsidR="0062249D" w:rsidRPr="009933BD" w:rsidRDefault="0062249D" w:rsidP="00795324">
            <w:pPr>
              <w:spacing w:after="200"/>
            </w:pPr>
          </w:p>
        </w:tc>
        <w:tc>
          <w:tcPr>
            <w:tcW w:w="202" w:type="pct"/>
            <w:tcBorders>
              <w:top w:val="nil"/>
              <w:left w:val="nil"/>
              <w:bottom w:val="nil"/>
              <w:right w:val="nil"/>
            </w:tcBorders>
          </w:tcPr>
          <w:p w14:paraId="501D3613" w14:textId="77777777" w:rsidR="0062249D" w:rsidRPr="009933BD" w:rsidRDefault="0062249D" w:rsidP="00795324">
            <w:pPr>
              <w:spacing w:after="200"/>
            </w:pPr>
            <w:r w:rsidRPr="009933BD">
              <w:t>(f)</w:t>
            </w:r>
          </w:p>
        </w:tc>
        <w:tc>
          <w:tcPr>
            <w:tcW w:w="4725" w:type="pct"/>
            <w:gridSpan w:val="4"/>
            <w:tcBorders>
              <w:top w:val="nil"/>
              <w:left w:val="nil"/>
              <w:bottom w:val="nil"/>
              <w:right w:val="nil"/>
            </w:tcBorders>
          </w:tcPr>
          <w:p w14:paraId="0BB0589D" w14:textId="77777777" w:rsidR="0062249D" w:rsidRPr="009933BD" w:rsidRDefault="0062249D" w:rsidP="00795324">
            <w:pPr>
              <w:spacing w:after="200"/>
            </w:pPr>
            <w:r w:rsidRPr="009933BD">
              <w:t>decide upon the payment of financing charges in accordance with the Contract,</w:t>
            </w:r>
          </w:p>
        </w:tc>
      </w:tr>
      <w:tr w:rsidR="0062249D" w:rsidRPr="009933BD" w14:paraId="7BF7AE13" w14:textId="77777777" w:rsidTr="00795324">
        <w:trPr>
          <w:cantSplit/>
        </w:trPr>
        <w:tc>
          <w:tcPr>
            <w:tcW w:w="73" w:type="pct"/>
            <w:tcBorders>
              <w:top w:val="nil"/>
              <w:left w:val="nil"/>
              <w:bottom w:val="nil"/>
              <w:right w:val="nil"/>
            </w:tcBorders>
          </w:tcPr>
          <w:p w14:paraId="5D83A692" w14:textId="77777777" w:rsidR="0062249D" w:rsidRPr="009933BD" w:rsidRDefault="0062249D" w:rsidP="00795324">
            <w:pPr>
              <w:spacing w:after="200"/>
            </w:pPr>
          </w:p>
        </w:tc>
        <w:tc>
          <w:tcPr>
            <w:tcW w:w="202" w:type="pct"/>
            <w:tcBorders>
              <w:top w:val="nil"/>
              <w:left w:val="nil"/>
              <w:bottom w:val="nil"/>
              <w:right w:val="nil"/>
            </w:tcBorders>
          </w:tcPr>
          <w:p w14:paraId="1E9A249B" w14:textId="77777777" w:rsidR="0062249D" w:rsidRPr="009933BD" w:rsidRDefault="0062249D" w:rsidP="00795324">
            <w:pPr>
              <w:spacing w:after="200"/>
            </w:pPr>
            <w:r w:rsidRPr="009933BD">
              <w:t>(g)</w:t>
            </w:r>
          </w:p>
        </w:tc>
        <w:tc>
          <w:tcPr>
            <w:tcW w:w="4725" w:type="pct"/>
            <w:gridSpan w:val="4"/>
            <w:tcBorders>
              <w:top w:val="nil"/>
              <w:left w:val="nil"/>
              <w:bottom w:val="nil"/>
              <w:right w:val="nil"/>
            </w:tcBorders>
          </w:tcPr>
          <w:p w14:paraId="1A7B0190" w14:textId="77777777" w:rsidR="0062249D" w:rsidRPr="009933BD" w:rsidRDefault="0062249D" w:rsidP="00795324">
            <w:pPr>
              <w:spacing w:after="200"/>
            </w:pPr>
            <w:r w:rsidRPr="009933BD">
              <w:t>decide upon any provisional relief such as interim or conservatory measures, and</w:t>
            </w:r>
          </w:p>
        </w:tc>
      </w:tr>
      <w:tr w:rsidR="0062249D" w:rsidRPr="009933BD" w14:paraId="79844325" w14:textId="77777777" w:rsidTr="00795324">
        <w:trPr>
          <w:cantSplit/>
        </w:trPr>
        <w:tc>
          <w:tcPr>
            <w:tcW w:w="73" w:type="pct"/>
            <w:tcBorders>
              <w:top w:val="nil"/>
              <w:left w:val="nil"/>
              <w:bottom w:val="nil"/>
              <w:right w:val="nil"/>
            </w:tcBorders>
          </w:tcPr>
          <w:p w14:paraId="67DE1B04" w14:textId="77777777" w:rsidR="0062249D" w:rsidRPr="009933BD" w:rsidRDefault="0062249D" w:rsidP="00795324">
            <w:pPr>
              <w:spacing w:after="200"/>
            </w:pPr>
          </w:p>
        </w:tc>
        <w:tc>
          <w:tcPr>
            <w:tcW w:w="202" w:type="pct"/>
            <w:tcBorders>
              <w:top w:val="nil"/>
              <w:left w:val="nil"/>
              <w:bottom w:val="nil"/>
              <w:right w:val="nil"/>
            </w:tcBorders>
          </w:tcPr>
          <w:p w14:paraId="4EBF5C11" w14:textId="77777777" w:rsidR="0062249D" w:rsidRPr="009933BD" w:rsidRDefault="0062249D" w:rsidP="00795324">
            <w:pPr>
              <w:spacing w:after="200"/>
            </w:pPr>
            <w:r w:rsidRPr="009933BD">
              <w:t>(h)</w:t>
            </w:r>
          </w:p>
        </w:tc>
        <w:tc>
          <w:tcPr>
            <w:tcW w:w="4725" w:type="pct"/>
            <w:gridSpan w:val="4"/>
            <w:tcBorders>
              <w:top w:val="nil"/>
              <w:left w:val="nil"/>
              <w:bottom w:val="nil"/>
              <w:right w:val="nil"/>
            </w:tcBorders>
          </w:tcPr>
          <w:p w14:paraId="1E3BDC6F" w14:textId="77777777" w:rsidR="0062249D" w:rsidRPr="009933BD" w:rsidRDefault="0062249D" w:rsidP="00795324">
            <w:pPr>
              <w:spacing w:after="200"/>
            </w:pPr>
            <w:r w:rsidRPr="009933BD">
              <w:t>open up, review and revise any certificate, decision, determination, instruction, opinion or valuation of the Engineer, relevant to the dispute.</w:t>
            </w:r>
          </w:p>
        </w:tc>
      </w:tr>
      <w:tr w:rsidR="0062249D" w:rsidRPr="009933BD" w14:paraId="3D2701DD" w14:textId="77777777" w:rsidTr="00795324">
        <w:trPr>
          <w:gridBefore w:val="1"/>
          <w:wBefore w:w="73" w:type="pct"/>
          <w:cantSplit/>
        </w:trPr>
        <w:tc>
          <w:tcPr>
            <w:tcW w:w="4927" w:type="pct"/>
            <w:gridSpan w:val="5"/>
            <w:tcBorders>
              <w:top w:val="nil"/>
              <w:left w:val="nil"/>
              <w:bottom w:val="nil"/>
              <w:right w:val="nil"/>
            </w:tcBorders>
          </w:tcPr>
          <w:p w14:paraId="6210E4D1" w14:textId="77777777" w:rsidR="0062249D" w:rsidRPr="009933BD" w:rsidRDefault="0062249D" w:rsidP="00795324">
            <w:pPr>
              <w:spacing w:after="200"/>
            </w:pPr>
            <w:r w:rsidRPr="009933BD">
              <w:t>The DB shall not express any opinions during any hearing concerning the merits of any arguments advanced by the Parties. Thereafter, the DB shall make and give its decision in accordance with Sub-Clause 20.4, or as otherwise agreed by the Employer and the Contractor in writing. If the DB comprises three persons:</w:t>
            </w:r>
          </w:p>
        </w:tc>
      </w:tr>
      <w:tr w:rsidR="0062249D" w:rsidRPr="009933BD" w14:paraId="322A880C" w14:textId="77777777" w:rsidTr="00795324">
        <w:trPr>
          <w:cantSplit/>
        </w:trPr>
        <w:tc>
          <w:tcPr>
            <w:tcW w:w="73" w:type="pct"/>
            <w:tcBorders>
              <w:top w:val="nil"/>
              <w:left w:val="nil"/>
              <w:bottom w:val="nil"/>
              <w:right w:val="nil"/>
            </w:tcBorders>
          </w:tcPr>
          <w:p w14:paraId="1C7F5042" w14:textId="77777777" w:rsidR="0062249D" w:rsidRPr="009933BD" w:rsidRDefault="0062249D" w:rsidP="00795324">
            <w:pPr>
              <w:spacing w:after="200"/>
            </w:pPr>
          </w:p>
        </w:tc>
        <w:tc>
          <w:tcPr>
            <w:tcW w:w="300" w:type="pct"/>
            <w:gridSpan w:val="3"/>
            <w:tcBorders>
              <w:top w:val="nil"/>
              <w:left w:val="nil"/>
              <w:bottom w:val="nil"/>
              <w:right w:val="nil"/>
            </w:tcBorders>
          </w:tcPr>
          <w:p w14:paraId="5B36A6B4" w14:textId="77777777" w:rsidR="0062249D" w:rsidRPr="009933BD" w:rsidRDefault="0062249D" w:rsidP="00795324">
            <w:pPr>
              <w:spacing w:after="200"/>
            </w:pPr>
            <w:r w:rsidRPr="009933BD">
              <w:t>(a)</w:t>
            </w:r>
          </w:p>
        </w:tc>
        <w:tc>
          <w:tcPr>
            <w:tcW w:w="4627" w:type="pct"/>
            <w:gridSpan w:val="2"/>
            <w:tcBorders>
              <w:top w:val="nil"/>
              <w:left w:val="nil"/>
              <w:bottom w:val="nil"/>
              <w:right w:val="nil"/>
            </w:tcBorders>
          </w:tcPr>
          <w:p w14:paraId="5AA6201B" w14:textId="77777777" w:rsidR="0062249D" w:rsidRPr="009933BD" w:rsidRDefault="0062249D" w:rsidP="00795324">
            <w:pPr>
              <w:spacing w:after="200"/>
            </w:pPr>
            <w:r w:rsidRPr="009933BD">
              <w:t>it shall convene in private after a hearing, in order to have discussions and prepare its decision;</w:t>
            </w:r>
          </w:p>
        </w:tc>
      </w:tr>
      <w:tr w:rsidR="0062249D" w:rsidRPr="009933BD" w14:paraId="1CAC2108" w14:textId="77777777" w:rsidTr="00795324">
        <w:trPr>
          <w:cantSplit/>
        </w:trPr>
        <w:tc>
          <w:tcPr>
            <w:tcW w:w="73" w:type="pct"/>
            <w:tcBorders>
              <w:top w:val="nil"/>
              <w:left w:val="nil"/>
              <w:bottom w:val="nil"/>
              <w:right w:val="nil"/>
            </w:tcBorders>
          </w:tcPr>
          <w:p w14:paraId="24B1FED7" w14:textId="77777777" w:rsidR="0062249D" w:rsidRPr="009933BD" w:rsidRDefault="0062249D" w:rsidP="00795324">
            <w:pPr>
              <w:spacing w:after="200"/>
            </w:pPr>
          </w:p>
        </w:tc>
        <w:tc>
          <w:tcPr>
            <w:tcW w:w="300" w:type="pct"/>
            <w:gridSpan w:val="3"/>
            <w:tcBorders>
              <w:top w:val="nil"/>
              <w:left w:val="nil"/>
              <w:bottom w:val="nil"/>
              <w:right w:val="nil"/>
            </w:tcBorders>
          </w:tcPr>
          <w:p w14:paraId="5B8A46B6" w14:textId="77777777" w:rsidR="0062249D" w:rsidRPr="009933BD" w:rsidRDefault="0062249D" w:rsidP="00795324">
            <w:pPr>
              <w:spacing w:after="200"/>
            </w:pPr>
            <w:r w:rsidRPr="009933BD">
              <w:t>(b)</w:t>
            </w:r>
          </w:p>
        </w:tc>
        <w:tc>
          <w:tcPr>
            <w:tcW w:w="4627" w:type="pct"/>
            <w:gridSpan w:val="2"/>
            <w:tcBorders>
              <w:top w:val="nil"/>
              <w:left w:val="nil"/>
              <w:bottom w:val="nil"/>
              <w:right w:val="nil"/>
            </w:tcBorders>
          </w:tcPr>
          <w:p w14:paraId="62C78E54" w14:textId="77777777" w:rsidR="0062249D" w:rsidRPr="009933BD" w:rsidRDefault="0062249D" w:rsidP="00795324">
            <w:pPr>
              <w:spacing w:after="200"/>
            </w:pPr>
            <w:r w:rsidRPr="009933BD">
              <w:t>it shall endeavour to reach a unanimous decision: if this proves impossible the applicable decision shall be made by a majority of the Members, who may require the minority Member to prepare a written report for submission to the Employer and the Contractor; and</w:t>
            </w:r>
          </w:p>
        </w:tc>
      </w:tr>
      <w:tr w:rsidR="0062249D" w:rsidRPr="009933BD" w14:paraId="77DF9B5A" w14:textId="77777777" w:rsidTr="00795324">
        <w:trPr>
          <w:cantSplit/>
        </w:trPr>
        <w:tc>
          <w:tcPr>
            <w:tcW w:w="73" w:type="pct"/>
            <w:tcBorders>
              <w:top w:val="nil"/>
              <w:left w:val="nil"/>
              <w:bottom w:val="nil"/>
              <w:right w:val="nil"/>
            </w:tcBorders>
          </w:tcPr>
          <w:p w14:paraId="127BF4B2" w14:textId="77777777" w:rsidR="0062249D" w:rsidRPr="009933BD" w:rsidRDefault="0062249D" w:rsidP="00795324">
            <w:pPr>
              <w:spacing w:after="200"/>
            </w:pPr>
          </w:p>
        </w:tc>
        <w:tc>
          <w:tcPr>
            <w:tcW w:w="300" w:type="pct"/>
            <w:gridSpan w:val="3"/>
            <w:tcBorders>
              <w:top w:val="nil"/>
              <w:left w:val="nil"/>
              <w:bottom w:val="nil"/>
              <w:right w:val="nil"/>
            </w:tcBorders>
          </w:tcPr>
          <w:p w14:paraId="3866FA66" w14:textId="77777777" w:rsidR="0062249D" w:rsidRPr="009933BD" w:rsidRDefault="0062249D" w:rsidP="00795324">
            <w:pPr>
              <w:spacing w:after="200"/>
            </w:pPr>
            <w:r w:rsidRPr="009933BD">
              <w:t>(c)</w:t>
            </w:r>
          </w:p>
        </w:tc>
        <w:tc>
          <w:tcPr>
            <w:tcW w:w="4627" w:type="pct"/>
            <w:gridSpan w:val="2"/>
            <w:tcBorders>
              <w:top w:val="nil"/>
              <w:left w:val="nil"/>
              <w:bottom w:val="nil"/>
              <w:right w:val="nil"/>
            </w:tcBorders>
          </w:tcPr>
          <w:p w14:paraId="61A0FB90" w14:textId="77777777" w:rsidR="0062249D" w:rsidRPr="009933BD" w:rsidRDefault="0062249D" w:rsidP="00795324">
            <w:pPr>
              <w:spacing w:after="200"/>
            </w:pPr>
            <w:r w:rsidRPr="009933BD">
              <w:t>if a Member fails to attend a meeting or hearing, or to fulfil any required function, the other two Members may nevertheless proceed to make a decision, unless:</w:t>
            </w:r>
          </w:p>
        </w:tc>
      </w:tr>
      <w:tr w:rsidR="0062249D" w:rsidRPr="009933BD" w14:paraId="034D70D7" w14:textId="77777777" w:rsidTr="00795324">
        <w:trPr>
          <w:cantSplit/>
        </w:trPr>
        <w:tc>
          <w:tcPr>
            <w:tcW w:w="73" w:type="pct"/>
            <w:tcBorders>
              <w:top w:val="nil"/>
              <w:left w:val="nil"/>
              <w:bottom w:val="nil"/>
              <w:right w:val="nil"/>
            </w:tcBorders>
          </w:tcPr>
          <w:p w14:paraId="5857B5F1" w14:textId="77777777" w:rsidR="0062249D" w:rsidRPr="009933BD" w:rsidRDefault="0062249D" w:rsidP="00795324">
            <w:pPr>
              <w:spacing w:after="200"/>
            </w:pPr>
          </w:p>
        </w:tc>
        <w:tc>
          <w:tcPr>
            <w:tcW w:w="300" w:type="pct"/>
            <w:gridSpan w:val="3"/>
            <w:tcBorders>
              <w:top w:val="nil"/>
              <w:left w:val="nil"/>
              <w:bottom w:val="nil"/>
              <w:right w:val="nil"/>
            </w:tcBorders>
          </w:tcPr>
          <w:p w14:paraId="37EBCE45" w14:textId="77777777" w:rsidR="0062249D" w:rsidRPr="009933BD" w:rsidRDefault="0062249D" w:rsidP="00795324">
            <w:pPr>
              <w:spacing w:after="200"/>
            </w:pPr>
          </w:p>
        </w:tc>
        <w:tc>
          <w:tcPr>
            <w:tcW w:w="296" w:type="pct"/>
            <w:tcBorders>
              <w:top w:val="nil"/>
              <w:left w:val="nil"/>
              <w:bottom w:val="nil"/>
              <w:right w:val="nil"/>
            </w:tcBorders>
          </w:tcPr>
          <w:p w14:paraId="6C55003C" w14:textId="77777777" w:rsidR="0062249D" w:rsidRPr="009933BD" w:rsidRDefault="0062249D" w:rsidP="00795324">
            <w:pPr>
              <w:spacing w:after="200"/>
            </w:pPr>
            <w:r w:rsidRPr="009933BD">
              <w:t>(i)</w:t>
            </w:r>
          </w:p>
        </w:tc>
        <w:tc>
          <w:tcPr>
            <w:tcW w:w="4331" w:type="pct"/>
            <w:tcBorders>
              <w:top w:val="nil"/>
              <w:left w:val="nil"/>
              <w:bottom w:val="nil"/>
              <w:right w:val="nil"/>
            </w:tcBorders>
          </w:tcPr>
          <w:p w14:paraId="13F6EF77" w14:textId="77777777" w:rsidR="0062249D" w:rsidRPr="009933BD" w:rsidRDefault="0062249D" w:rsidP="00795324">
            <w:pPr>
              <w:spacing w:after="200"/>
            </w:pPr>
            <w:r w:rsidRPr="009933BD">
              <w:t>either the Employer or the Contractor does not agree that they do so, or</w:t>
            </w:r>
          </w:p>
        </w:tc>
      </w:tr>
      <w:tr w:rsidR="0062249D" w:rsidRPr="009933BD" w14:paraId="0472577F" w14:textId="77777777" w:rsidTr="00795324">
        <w:trPr>
          <w:cantSplit/>
        </w:trPr>
        <w:tc>
          <w:tcPr>
            <w:tcW w:w="73" w:type="pct"/>
            <w:tcBorders>
              <w:top w:val="nil"/>
              <w:left w:val="nil"/>
              <w:bottom w:val="nil"/>
              <w:right w:val="nil"/>
            </w:tcBorders>
          </w:tcPr>
          <w:p w14:paraId="4CEE9BF5" w14:textId="77777777" w:rsidR="0062249D" w:rsidRPr="009933BD" w:rsidRDefault="0062249D" w:rsidP="00795324">
            <w:pPr>
              <w:spacing w:after="200"/>
            </w:pPr>
          </w:p>
        </w:tc>
        <w:tc>
          <w:tcPr>
            <w:tcW w:w="300" w:type="pct"/>
            <w:gridSpan w:val="3"/>
            <w:tcBorders>
              <w:top w:val="nil"/>
              <w:left w:val="nil"/>
              <w:bottom w:val="nil"/>
              <w:right w:val="nil"/>
            </w:tcBorders>
          </w:tcPr>
          <w:p w14:paraId="78E1D427" w14:textId="77777777" w:rsidR="0062249D" w:rsidRPr="009933BD" w:rsidRDefault="0062249D" w:rsidP="00795324">
            <w:pPr>
              <w:spacing w:after="200"/>
            </w:pPr>
          </w:p>
        </w:tc>
        <w:tc>
          <w:tcPr>
            <w:tcW w:w="296" w:type="pct"/>
            <w:tcBorders>
              <w:top w:val="nil"/>
              <w:left w:val="nil"/>
              <w:bottom w:val="nil"/>
              <w:right w:val="nil"/>
            </w:tcBorders>
          </w:tcPr>
          <w:p w14:paraId="0A94DE52" w14:textId="77777777" w:rsidR="0062249D" w:rsidRPr="009933BD" w:rsidRDefault="0062249D" w:rsidP="00795324">
            <w:pPr>
              <w:spacing w:after="200"/>
            </w:pPr>
            <w:r w:rsidRPr="009933BD">
              <w:t>(ii)</w:t>
            </w:r>
          </w:p>
        </w:tc>
        <w:tc>
          <w:tcPr>
            <w:tcW w:w="4331" w:type="pct"/>
            <w:tcBorders>
              <w:top w:val="nil"/>
              <w:left w:val="nil"/>
              <w:bottom w:val="nil"/>
              <w:right w:val="nil"/>
            </w:tcBorders>
          </w:tcPr>
          <w:p w14:paraId="0C21B6E6" w14:textId="77777777" w:rsidR="0062249D" w:rsidRPr="009933BD" w:rsidRDefault="0062249D" w:rsidP="00795324">
            <w:pPr>
              <w:spacing w:after="200"/>
            </w:pPr>
            <w:r w:rsidRPr="009933BD">
              <w:t>the absent Member is the chairman and he/she instructs the other Members not to make a decision.</w:t>
            </w:r>
          </w:p>
        </w:tc>
      </w:tr>
    </w:tbl>
    <w:p w14:paraId="3193509F" w14:textId="77777777" w:rsidR="00AD5178" w:rsidRPr="009933BD" w:rsidRDefault="00AD5178" w:rsidP="0062249D">
      <w:pPr>
        <w:pStyle w:val="FIDICSectionBegin"/>
        <w:rPr>
          <w:color w:val="auto"/>
        </w:rPr>
        <w:sectPr w:rsidR="00AD5178" w:rsidRPr="009933BD" w:rsidSect="00795324">
          <w:headerReference w:type="even" r:id="rId34"/>
          <w:headerReference w:type="default" r:id="rId35"/>
          <w:footerReference w:type="even" r:id="rId36"/>
          <w:footerReference w:type="default" r:id="rId37"/>
          <w:headerReference w:type="first" r:id="rId38"/>
          <w:footerReference w:type="first" r:id="rId39"/>
          <w:endnotePr>
            <w:numFmt w:val="decimal"/>
          </w:endnotePr>
          <w:type w:val="oddPage"/>
          <w:pgSz w:w="12240" w:h="15840" w:code="1"/>
          <w:pgMar w:top="1440" w:right="1440" w:bottom="1440" w:left="1800" w:header="720" w:footer="720" w:gutter="0"/>
          <w:cols w:space="720"/>
          <w:titlePg/>
        </w:sectPr>
      </w:pPr>
    </w:p>
    <w:p w14:paraId="7B88A10D" w14:textId="77777777" w:rsidR="0062249D" w:rsidRPr="009933BD" w:rsidRDefault="0062249D" w:rsidP="0062249D">
      <w:pPr>
        <w:pStyle w:val="FIDICSectionBegin"/>
        <w:rPr>
          <w:color w:val="auto"/>
        </w:rPr>
      </w:pPr>
    </w:p>
    <w:p w14:paraId="43975FE4" w14:textId="77777777" w:rsidR="009E3DCF" w:rsidRPr="009933BD" w:rsidRDefault="009E3DCF" w:rsidP="003D730E">
      <w:pPr>
        <w:pStyle w:val="FIDICSectionBegin"/>
        <w:rPr>
          <w:color w:val="auto"/>
        </w:rPr>
      </w:pPr>
    </w:p>
    <w:p w14:paraId="21468486" w14:textId="77777777" w:rsidR="009E3DCF" w:rsidRPr="009933BD" w:rsidRDefault="009E3DCF" w:rsidP="009E3DCF">
      <w:pPr>
        <w:jc w:val="center"/>
        <w:rPr>
          <w:b/>
          <w:sz w:val="32"/>
          <w:szCs w:val="32"/>
        </w:rPr>
      </w:pPr>
      <w:r w:rsidRPr="009933BD">
        <w:rPr>
          <w:b/>
          <w:sz w:val="32"/>
          <w:szCs w:val="32"/>
        </w:rPr>
        <w:t xml:space="preserve">Section </w:t>
      </w:r>
      <w:r w:rsidR="00E768E6" w:rsidRPr="009933BD">
        <w:rPr>
          <w:b/>
          <w:sz w:val="32"/>
          <w:szCs w:val="32"/>
        </w:rPr>
        <w:t>IX</w:t>
      </w:r>
      <w:r w:rsidRPr="009933BD">
        <w:rPr>
          <w:b/>
          <w:sz w:val="32"/>
          <w:szCs w:val="32"/>
        </w:rPr>
        <w:t>. Particular Conditions</w:t>
      </w:r>
    </w:p>
    <w:p w14:paraId="2956C23A" w14:textId="77777777" w:rsidR="009E3DCF" w:rsidRPr="009933BD" w:rsidRDefault="009E3DCF" w:rsidP="009E3DCF">
      <w:pPr>
        <w:jc w:val="center"/>
        <w:rPr>
          <w:b/>
          <w:sz w:val="44"/>
          <w:szCs w:val="44"/>
        </w:rPr>
      </w:pPr>
    </w:p>
    <w:p w14:paraId="0065F1BB" w14:textId="77777777" w:rsidR="009E3DCF" w:rsidRPr="009933BD" w:rsidRDefault="009E3DCF" w:rsidP="009E3DCF">
      <w:pPr>
        <w:jc w:val="both"/>
      </w:pPr>
      <w:r w:rsidRPr="009933BD">
        <w:t>The PC complement the GC to specify data and contractual requirements linked to the special circumstances of the country, the Employer, the Engineer, the sector, the overall project, and the Works.  Whenever there is a conflict, the provisions herein shall prevail over those in the GC.</w:t>
      </w:r>
    </w:p>
    <w:p w14:paraId="61F7516C" w14:textId="77777777" w:rsidR="009E3DCF" w:rsidRPr="009933BD" w:rsidRDefault="009E3DCF" w:rsidP="009E3DCF">
      <w:pPr>
        <w:jc w:val="both"/>
      </w:pPr>
    </w:p>
    <w:p w14:paraId="67FB88CE" w14:textId="77777777" w:rsidR="009E3DCF" w:rsidRPr="009933BD" w:rsidRDefault="009E3DCF" w:rsidP="009E3DCF">
      <w:pPr>
        <w:jc w:val="both"/>
      </w:pPr>
      <w:r w:rsidRPr="009933BD">
        <w:t>Part A, Contract Data of the PC, includes data to complement the GC in a manner similar to the way in which the Bid Data Sheet complements the Instructions to Bidders.</w:t>
      </w:r>
    </w:p>
    <w:p w14:paraId="37BC36A1" w14:textId="77777777" w:rsidR="009E3DCF" w:rsidRPr="009933BD" w:rsidRDefault="009E3DCF" w:rsidP="009E3DCF">
      <w:pPr>
        <w:jc w:val="both"/>
      </w:pPr>
    </w:p>
    <w:p w14:paraId="4A8898A0" w14:textId="77777777" w:rsidR="009E3DCF" w:rsidRPr="009933BD" w:rsidRDefault="009E3DCF" w:rsidP="009E3DCF">
      <w:pPr>
        <w:jc w:val="both"/>
      </w:pPr>
      <w:r w:rsidRPr="009933BD">
        <w:t>Part B, Specific Provisions of the PC are sample provisions for use by the Employer in preparing the PC.  They are not a complete standard set of PC provisions; country-or project-specific provisions may need to be prepared in each case.</w:t>
      </w:r>
    </w:p>
    <w:p w14:paraId="75541FAB" w14:textId="77777777" w:rsidR="009E3DCF" w:rsidRPr="009933BD" w:rsidRDefault="009E3DCF" w:rsidP="009E3DCF">
      <w:pPr>
        <w:jc w:val="both"/>
      </w:pPr>
    </w:p>
    <w:p w14:paraId="374FD264" w14:textId="77777777" w:rsidR="009E3DCF" w:rsidRPr="009933BD" w:rsidRDefault="009E3DCF" w:rsidP="009E3DCF">
      <w:pPr>
        <w:jc w:val="both"/>
      </w:pPr>
      <w:r w:rsidRPr="009933BD">
        <w:t>Note that the PC provisions take precedence over those in the GC.</w:t>
      </w:r>
    </w:p>
    <w:p w14:paraId="0C471621" w14:textId="77777777" w:rsidR="009E3DCF" w:rsidRPr="009933BD" w:rsidRDefault="009E3DCF" w:rsidP="009E3DCF">
      <w:pPr>
        <w:jc w:val="both"/>
      </w:pPr>
    </w:p>
    <w:p w14:paraId="1E28B4A0" w14:textId="77777777" w:rsidR="009E3DCF" w:rsidRPr="009933BD" w:rsidRDefault="009E3DCF" w:rsidP="009E3DCF">
      <w:pPr>
        <w:jc w:val="both"/>
      </w:pPr>
      <w:r w:rsidRPr="009933BD">
        <w:t>Clause numbers in the PC correspond to those in the GC.</w:t>
      </w:r>
    </w:p>
    <w:p w14:paraId="1AA6204A" w14:textId="77777777" w:rsidR="009E3DCF" w:rsidRPr="009933BD" w:rsidRDefault="009E3DCF" w:rsidP="009E3DCF"/>
    <w:p w14:paraId="72317944" w14:textId="77777777" w:rsidR="00E36C5F" w:rsidRPr="009933BD" w:rsidRDefault="00E36C5F" w:rsidP="00E36C5F">
      <w:pPr>
        <w:pStyle w:val="FIDICSectionName"/>
        <w:rPr>
          <w:lang w:val="en-US"/>
        </w:rPr>
      </w:pPr>
    </w:p>
    <w:p w14:paraId="6F06235B" w14:textId="77777777" w:rsidR="00E36C5F" w:rsidRPr="009933BD" w:rsidRDefault="00E36C5F" w:rsidP="00E36C5F"/>
    <w:p w14:paraId="59874B6D" w14:textId="77777777" w:rsidR="00E36C5F" w:rsidRPr="009933BD" w:rsidRDefault="00E36C5F" w:rsidP="00E36C5F"/>
    <w:p w14:paraId="366567B2" w14:textId="77777777" w:rsidR="00E36C5F" w:rsidRPr="009933BD" w:rsidRDefault="00E36C5F" w:rsidP="00E36C5F"/>
    <w:p w14:paraId="6B47DBFF" w14:textId="77777777" w:rsidR="00E36C5F" w:rsidRPr="009933BD" w:rsidRDefault="00E36C5F" w:rsidP="00E36C5F"/>
    <w:p w14:paraId="3ECFB8A7" w14:textId="77777777" w:rsidR="00E36C5F" w:rsidRPr="009933BD" w:rsidRDefault="00E36C5F" w:rsidP="00E36C5F"/>
    <w:p w14:paraId="41EBB19D" w14:textId="77777777" w:rsidR="00E36C5F" w:rsidRPr="009933BD" w:rsidRDefault="00E36C5F" w:rsidP="00E36C5F"/>
    <w:p w14:paraId="0A09B0CD" w14:textId="77777777" w:rsidR="00E36C5F" w:rsidRPr="009933BD" w:rsidRDefault="00E36C5F" w:rsidP="00E36C5F"/>
    <w:p w14:paraId="30D05701" w14:textId="77777777" w:rsidR="00E36C5F" w:rsidRPr="009933BD" w:rsidRDefault="00E36C5F" w:rsidP="00E36C5F"/>
    <w:p w14:paraId="43A6937C" w14:textId="77777777" w:rsidR="00E36C5F" w:rsidRPr="009933BD" w:rsidRDefault="00E36C5F" w:rsidP="00E36C5F"/>
    <w:p w14:paraId="6874D8E2" w14:textId="77777777" w:rsidR="00E36C5F" w:rsidRPr="009933BD" w:rsidRDefault="00E36C5F" w:rsidP="00E36C5F"/>
    <w:p w14:paraId="65B131F6" w14:textId="77777777" w:rsidR="00E36C5F" w:rsidRPr="009933BD" w:rsidRDefault="00E36C5F" w:rsidP="00E36C5F"/>
    <w:p w14:paraId="59D69EBB" w14:textId="77777777" w:rsidR="00E36C5F" w:rsidRPr="009933BD" w:rsidRDefault="00E36C5F" w:rsidP="00E36C5F"/>
    <w:p w14:paraId="19944926" w14:textId="77777777" w:rsidR="00E36C5F" w:rsidRPr="009933BD" w:rsidRDefault="00E36C5F" w:rsidP="00E36C5F">
      <w:pPr>
        <w:pStyle w:val="FIDICSectionName"/>
        <w:tabs>
          <w:tab w:val="left" w:pos="3825"/>
        </w:tabs>
        <w:rPr>
          <w:lang w:val="en-US"/>
        </w:rPr>
      </w:pPr>
      <w:r w:rsidRPr="009933BD">
        <w:rPr>
          <w:lang w:val="en-US"/>
        </w:rPr>
        <w:tab/>
      </w:r>
    </w:p>
    <w:p w14:paraId="68C6E8C8" w14:textId="77777777" w:rsidR="00E36C5F" w:rsidRPr="009933BD" w:rsidRDefault="00E36C5F" w:rsidP="00E36C5F">
      <w:pPr>
        <w:pStyle w:val="FIDICClauseSubName"/>
        <w:rPr>
          <w:lang w:val="en-US"/>
        </w:rPr>
      </w:pPr>
    </w:p>
    <w:p w14:paraId="31DD206A" w14:textId="77777777" w:rsidR="00E36C5F" w:rsidRPr="009933BD" w:rsidRDefault="00E36C5F" w:rsidP="00E36C5F">
      <w:pPr>
        <w:pStyle w:val="FIDICClauseSubName"/>
        <w:rPr>
          <w:lang w:val="en-US"/>
        </w:rPr>
      </w:pPr>
    </w:p>
    <w:p w14:paraId="0B316198" w14:textId="77777777" w:rsidR="00E36C5F" w:rsidRPr="009933BD" w:rsidRDefault="00E36C5F" w:rsidP="00E36C5F">
      <w:pPr>
        <w:pStyle w:val="FIDICClauseSubName"/>
        <w:rPr>
          <w:lang w:val="en-US"/>
        </w:rPr>
      </w:pPr>
    </w:p>
    <w:p w14:paraId="0079CAF5" w14:textId="77777777" w:rsidR="00E36C5F" w:rsidRPr="009933BD" w:rsidRDefault="00E36C5F" w:rsidP="00E36C5F">
      <w:pPr>
        <w:pStyle w:val="FIDICClauseSubName"/>
        <w:rPr>
          <w:lang w:val="en-US"/>
        </w:rPr>
      </w:pPr>
    </w:p>
    <w:p w14:paraId="5B6BB819" w14:textId="77777777" w:rsidR="00E36C5F" w:rsidRPr="009933BD" w:rsidRDefault="00E36C5F" w:rsidP="00E36C5F">
      <w:pPr>
        <w:pStyle w:val="FIDICClauseSubName"/>
        <w:rPr>
          <w:lang w:val="en-US"/>
        </w:rPr>
      </w:pPr>
    </w:p>
    <w:p w14:paraId="4E827F88" w14:textId="77777777" w:rsidR="00E36C5F" w:rsidRPr="009933BD" w:rsidRDefault="00E36C5F" w:rsidP="00E36C5F">
      <w:pPr>
        <w:pStyle w:val="FIDICClauseSubName"/>
        <w:rPr>
          <w:lang w:val="en-US"/>
        </w:rPr>
      </w:pPr>
    </w:p>
    <w:p w14:paraId="7F6371A6" w14:textId="77777777" w:rsidR="00E36C5F" w:rsidRPr="009933BD" w:rsidRDefault="00E36C5F" w:rsidP="00E36C5F">
      <w:pPr>
        <w:pStyle w:val="FIDICSectionName"/>
        <w:rPr>
          <w:lang w:val="en-US"/>
        </w:rPr>
      </w:pPr>
    </w:p>
    <w:p w14:paraId="250BE711" w14:textId="77777777" w:rsidR="009E3DCF" w:rsidRPr="008C6D30" w:rsidRDefault="005B20E9" w:rsidP="00E36C5F">
      <w:pPr>
        <w:pStyle w:val="FIDICSectionName"/>
        <w:rPr>
          <w:b/>
          <w:color w:val="auto"/>
          <w:lang w:val="en-US"/>
        </w:rPr>
      </w:pPr>
      <w:r w:rsidRPr="008C6D30">
        <w:rPr>
          <w:b/>
          <w:color w:val="auto"/>
          <w:lang w:val="en-US"/>
        </w:rPr>
        <w:t>A</w:t>
      </w:r>
      <w:r w:rsidR="00A216A3" w:rsidRPr="008C6D30">
        <w:rPr>
          <w:b/>
          <w:color w:val="auto"/>
          <w:lang w:val="en-US"/>
        </w:rPr>
        <w:t>s</w:t>
      </w:r>
      <w:r w:rsidR="007D7337">
        <w:rPr>
          <w:b/>
          <w:color w:val="auto"/>
          <w:lang w:val="en-US"/>
        </w:rPr>
        <w:t xml:space="preserve"> </w:t>
      </w:r>
      <w:r w:rsidR="009E3DCF" w:rsidRPr="008C6D30">
        <w:rPr>
          <w:b/>
          <w:color w:val="auto"/>
          <w:lang w:val="en-US"/>
        </w:rPr>
        <w:t>Part A- Contact Data</w:t>
      </w:r>
    </w:p>
    <w:p w14:paraId="54AC3118" w14:textId="77777777" w:rsidR="009E3DCF" w:rsidRPr="009933BD" w:rsidRDefault="009E3DCF" w:rsidP="009E3DCF"/>
    <w:p w14:paraId="6CE44F37" w14:textId="77777777" w:rsidR="009E3DCF" w:rsidRPr="009933BD" w:rsidRDefault="009E3DCF" w:rsidP="009E3DCF">
      <w:r w:rsidRPr="009933BD">
        <w:t>[</w:t>
      </w:r>
      <w:r w:rsidRPr="009933BD">
        <w:rPr>
          <w:b/>
          <w:i/>
        </w:rPr>
        <w:t xml:space="preserve">The Employer should insert relevant data prior to the issue of the bidding document.  Where a number of days </w:t>
      </w:r>
      <w:r w:rsidR="005B20E9" w:rsidRPr="009933BD">
        <w:rPr>
          <w:b/>
          <w:i/>
        </w:rPr>
        <w:t>are</w:t>
      </w:r>
      <w:r w:rsidRPr="009933BD">
        <w:rPr>
          <w:b/>
          <w:i/>
        </w:rPr>
        <w:t xml:space="preserve"> to be inserted it is desirable for the number to be a multiple of seven for consistency with the Conditions of Contract.  Whenever there is a conflict, the provisions herein shall prevail over those in the GC.</w:t>
      </w:r>
      <w:r w:rsidRPr="009933BD">
        <w:t>]</w:t>
      </w:r>
    </w:p>
    <w:p w14:paraId="0DBFE798" w14:textId="77777777" w:rsidR="009E3DCF" w:rsidRPr="009933BD" w:rsidRDefault="009E3DCF" w:rsidP="009E3DCF"/>
    <w:p w14:paraId="16247A61" w14:textId="77777777" w:rsidR="009E3DCF" w:rsidRPr="009933BD" w:rsidRDefault="009E3DCF" w:rsidP="009E3DCF">
      <w:r w:rsidRPr="009933BD">
        <w:rPr>
          <w:b/>
        </w:rPr>
        <w:t>Input of Information to be completed by Bidder (bold) or Employer (</w:t>
      </w:r>
      <w:r w:rsidRPr="009933BD">
        <w:rPr>
          <w:i/>
        </w:rPr>
        <w:t>italic</w:t>
      </w:r>
      <w:r w:rsidRPr="009933BD">
        <w:rPr>
          <w:b/>
        </w:rPr>
        <w:t>)</w:t>
      </w:r>
    </w:p>
    <w:p w14:paraId="10778BA5" w14:textId="77777777" w:rsidR="009E3DCF" w:rsidRPr="009933BD" w:rsidRDefault="009E3DCF" w:rsidP="009E3DCF"/>
    <w:tbl>
      <w:tblPr>
        <w:tblW w:w="9108" w:type="dxa"/>
        <w:tblLayout w:type="fixed"/>
        <w:tblLook w:val="0000" w:firstRow="0" w:lastRow="0" w:firstColumn="0" w:lastColumn="0" w:noHBand="0" w:noVBand="0"/>
      </w:tblPr>
      <w:tblGrid>
        <w:gridCol w:w="3348"/>
        <w:gridCol w:w="1440"/>
        <w:gridCol w:w="4320"/>
      </w:tblGrid>
      <w:tr w:rsidR="009E3DCF" w:rsidRPr="009933BD" w14:paraId="76F8F50B" w14:textId="77777777" w:rsidTr="006C6C29">
        <w:trPr>
          <w:tblHeader/>
        </w:trPr>
        <w:tc>
          <w:tcPr>
            <w:tcW w:w="3348" w:type="dxa"/>
            <w:tcBorders>
              <w:top w:val="single" w:sz="18" w:space="0" w:color="auto"/>
              <w:left w:val="single" w:sz="18" w:space="0" w:color="auto"/>
              <w:bottom w:val="single" w:sz="18" w:space="0" w:color="auto"/>
              <w:right w:val="single" w:sz="18" w:space="0" w:color="auto"/>
            </w:tcBorders>
          </w:tcPr>
          <w:p w14:paraId="5534F974" w14:textId="77777777" w:rsidR="009E3DCF" w:rsidRPr="009933BD" w:rsidRDefault="009E3DCF" w:rsidP="006C6C29">
            <w:pPr>
              <w:suppressAutoHyphens/>
              <w:spacing w:before="60" w:after="60"/>
              <w:jc w:val="center"/>
              <w:rPr>
                <w:b/>
              </w:rPr>
            </w:pPr>
            <w:r w:rsidRPr="009933BD">
              <w:rPr>
                <w:b/>
              </w:rPr>
              <w:t>Conditions</w:t>
            </w:r>
          </w:p>
        </w:tc>
        <w:tc>
          <w:tcPr>
            <w:tcW w:w="1440" w:type="dxa"/>
            <w:tcBorders>
              <w:top w:val="single" w:sz="18" w:space="0" w:color="auto"/>
              <w:left w:val="single" w:sz="18" w:space="0" w:color="auto"/>
              <w:bottom w:val="single" w:sz="18" w:space="0" w:color="auto"/>
              <w:right w:val="single" w:sz="18" w:space="0" w:color="auto"/>
            </w:tcBorders>
          </w:tcPr>
          <w:p w14:paraId="6C52C00A" w14:textId="77777777" w:rsidR="009E3DCF" w:rsidRPr="009933BD" w:rsidRDefault="009E3DCF" w:rsidP="006C6C29">
            <w:pPr>
              <w:suppressAutoHyphens/>
              <w:spacing w:before="60" w:after="60"/>
              <w:jc w:val="center"/>
              <w:rPr>
                <w:b/>
              </w:rPr>
            </w:pPr>
            <w:r w:rsidRPr="009933BD">
              <w:rPr>
                <w:b/>
              </w:rPr>
              <w:t>Sub-Clause</w:t>
            </w:r>
          </w:p>
        </w:tc>
        <w:tc>
          <w:tcPr>
            <w:tcW w:w="4320" w:type="dxa"/>
            <w:tcBorders>
              <w:top w:val="single" w:sz="18" w:space="0" w:color="auto"/>
              <w:left w:val="single" w:sz="18" w:space="0" w:color="auto"/>
              <w:bottom w:val="single" w:sz="18" w:space="0" w:color="auto"/>
              <w:right w:val="single" w:sz="18" w:space="0" w:color="auto"/>
            </w:tcBorders>
          </w:tcPr>
          <w:p w14:paraId="3D9E24DD" w14:textId="77777777" w:rsidR="009E3DCF" w:rsidRPr="009933BD" w:rsidRDefault="009E3DCF" w:rsidP="006C6C29">
            <w:pPr>
              <w:tabs>
                <w:tab w:val="left" w:pos="5285"/>
              </w:tabs>
              <w:suppressAutoHyphens/>
              <w:spacing w:before="60" w:after="60"/>
              <w:ind w:right="-94"/>
              <w:jc w:val="center"/>
              <w:rPr>
                <w:b/>
              </w:rPr>
            </w:pPr>
            <w:r w:rsidRPr="009933BD">
              <w:rPr>
                <w:b/>
              </w:rPr>
              <w:t>Data</w:t>
            </w:r>
          </w:p>
        </w:tc>
      </w:tr>
      <w:tr w:rsidR="009E3DCF" w:rsidRPr="009933BD" w14:paraId="3023CFDA" w14:textId="77777777" w:rsidTr="006C6C29">
        <w:tc>
          <w:tcPr>
            <w:tcW w:w="3348" w:type="dxa"/>
            <w:tcBorders>
              <w:top w:val="single" w:sz="18" w:space="0" w:color="auto"/>
              <w:left w:val="single" w:sz="2" w:space="0" w:color="auto"/>
              <w:bottom w:val="single" w:sz="2" w:space="0" w:color="auto"/>
              <w:right w:val="single" w:sz="2" w:space="0" w:color="auto"/>
            </w:tcBorders>
          </w:tcPr>
          <w:p w14:paraId="47DDA121" w14:textId="77777777" w:rsidR="009E3DCF" w:rsidRPr="009933BD" w:rsidRDefault="009E3DCF" w:rsidP="006C6C29">
            <w:pPr>
              <w:suppressAutoHyphens/>
              <w:spacing w:before="60" w:after="60"/>
              <w:rPr>
                <w:b/>
                <w:bCs/>
              </w:rPr>
            </w:pPr>
            <w:r w:rsidRPr="009933BD">
              <w:rPr>
                <w:b/>
                <w:bCs/>
              </w:rPr>
              <w:t>Employer’s name and address</w:t>
            </w:r>
          </w:p>
        </w:tc>
        <w:tc>
          <w:tcPr>
            <w:tcW w:w="1440" w:type="dxa"/>
            <w:tcBorders>
              <w:top w:val="single" w:sz="18" w:space="0" w:color="auto"/>
              <w:left w:val="single" w:sz="2" w:space="0" w:color="auto"/>
              <w:bottom w:val="single" w:sz="2" w:space="0" w:color="auto"/>
              <w:right w:val="single" w:sz="2" w:space="0" w:color="auto"/>
            </w:tcBorders>
          </w:tcPr>
          <w:p w14:paraId="1C7B4BD4" w14:textId="77777777" w:rsidR="009E3DCF" w:rsidRPr="009933BD" w:rsidRDefault="009E3DCF" w:rsidP="006C6C29">
            <w:pPr>
              <w:pStyle w:val="BalloonText"/>
              <w:suppressAutoHyphens/>
              <w:spacing w:before="60" w:after="60"/>
              <w:rPr>
                <w:rFonts w:ascii="Times New Roman" w:hAnsi="Times New Roman" w:cs="Times New Roman"/>
                <w:sz w:val="24"/>
                <w:szCs w:val="24"/>
                <w:lang w:val="en-US"/>
              </w:rPr>
            </w:pPr>
            <w:r w:rsidRPr="009933BD">
              <w:rPr>
                <w:rFonts w:ascii="Times New Roman" w:hAnsi="Times New Roman" w:cs="Times New Roman"/>
                <w:sz w:val="24"/>
                <w:szCs w:val="24"/>
                <w:lang w:val="en-US"/>
              </w:rPr>
              <w:t>1.1.2.2 &amp; 1.3</w:t>
            </w:r>
          </w:p>
        </w:tc>
        <w:tc>
          <w:tcPr>
            <w:tcW w:w="4320" w:type="dxa"/>
            <w:tcBorders>
              <w:top w:val="single" w:sz="18" w:space="0" w:color="auto"/>
              <w:left w:val="single" w:sz="2" w:space="0" w:color="auto"/>
              <w:bottom w:val="single" w:sz="2" w:space="0" w:color="auto"/>
              <w:right w:val="single" w:sz="2" w:space="0" w:color="auto"/>
            </w:tcBorders>
          </w:tcPr>
          <w:p w14:paraId="4118B984" w14:textId="77777777" w:rsidR="009E3DCF" w:rsidRPr="009933BD" w:rsidRDefault="009E3DCF" w:rsidP="006C6C29">
            <w:pPr>
              <w:tabs>
                <w:tab w:val="left" w:pos="5285"/>
              </w:tabs>
              <w:suppressAutoHyphens/>
              <w:spacing w:before="60" w:after="60"/>
              <w:ind w:right="-94"/>
            </w:pPr>
            <w:r w:rsidRPr="009933BD">
              <w:t>[</w:t>
            </w:r>
            <w:r w:rsidRPr="009933BD">
              <w:rPr>
                <w:i/>
              </w:rPr>
              <w:t>….insert Employer’s name and address…]</w:t>
            </w:r>
          </w:p>
          <w:p w14:paraId="6C91CAF3" w14:textId="77777777" w:rsidR="009E3DCF" w:rsidRPr="009933BD" w:rsidRDefault="009E3DCF" w:rsidP="006C6C29">
            <w:pPr>
              <w:tabs>
                <w:tab w:val="left" w:pos="1775"/>
              </w:tabs>
              <w:suppressAutoHyphens/>
              <w:spacing w:before="60" w:after="60"/>
              <w:ind w:right="-94"/>
            </w:pPr>
          </w:p>
        </w:tc>
      </w:tr>
      <w:tr w:rsidR="009E3DCF" w:rsidRPr="009933BD" w14:paraId="53F997B8" w14:textId="77777777" w:rsidTr="006C6C29">
        <w:tc>
          <w:tcPr>
            <w:tcW w:w="3348" w:type="dxa"/>
            <w:tcBorders>
              <w:top w:val="single" w:sz="2" w:space="0" w:color="auto"/>
              <w:left w:val="single" w:sz="2" w:space="0" w:color="auto"/>
              <w:bottom w:val="single" w:sz="2" w:space="0" w:color="auto"/>
              <w:right w:val="single" w:sz="2" w:space="0" w:color="auto"/>
            </w:tcBorders>
          </w:tcPr>
          <w:p w14:paraId="68E9B689" w14:textId="77777777" w:rsidR="009E3DCF" w:rsidRPr="009933BD" w:rsidRDefault="009E3DCF" w:rsidP="006C6C29">
            <w:pPr>
              <w:suppressAutoHyphens/>
              <w:spacing w:before="60" w:after="60"/>
              <w:rPr>
                <w:b/>
                <w:bCs/>
              </w:rPr>
            </w:pPr>
            <w:r w:rsidRPr="009933BD">
              <w:rPr>
                <w:b/>
                <w:bCs/>
              </w:rPr>
              <w:t>Engineer’s name and address</w:t>
            </w:r>
          </w:p>
        </w:tc>
        <w:tc>
          <w:tcPr>
            <w:tcW w:w="1440" w:type="dxa"/>
            <w:tcBorders>
              <w:top w:val="single" w:sz="2" w:space="0" w:color="auto"/>
              <w:left w:val="single" w:sz="2" w:space="0" w:color="auto"/>
              <w:bottom w:val="single" w:sz="2" w:space="0" w:color="auto"/>
              <w:right w:val="single" w:sz="2" w:space="0" w:color="auto"/>
            </w:tcBorders>
          </w:tcPr>
          <w:p w14:paraId="690C8587" w14:textId="77777777" w:rsidR="009E3DCF" w:rsidRPr="009933BD" w:rsidRDefault="009E3DCF" w:rsidP="006C6C29">
            <w:pPr>
              <w:suppressAutoHyphens/>
              <w:spacing w:before="60" w:after="60"/>
            </w:pPr>
            <w:r w:rsidRPr="009933BD">
              <w:t>1.1.2.4 &amp; 1.3</w:t>
            </w:r>
          </w:p>
        </w:tc>
        <w:tc>
          <w:tcPr>
            <w:tcW w:w="4320" w:type="dxa"/>
            <w:tcBorders>
              <w:top w:val="single" w:sz="2" w:space="0" w:color="auto"/>
              <w:left w:val="single" w:sz="2" w:space="0" w:color="auto"/>
              <w:bottom w:val="single" w:sz="2" w:space="0" w:color="auto"/>
              <w:right w:val="single" w:sz="2" w:space="0" w:color="auto"/>
            </w:tcBorders>
          </w:tcPr>
          <w:p w14:paraId="206B6B21" w14:textId="77777777" w:rsidR="009E3DCF" w:rsidRPr="009933BD" w:rsidRDefault="009E3DCF" w:rsidP="006C6C29">
            <w:pPr>
              <w:suppressAutoHyphens/>
              <w:spacing w:before="60" w:after="60"/>
              <w:ind w:right="-94"/>
            </w:pPr>
            <w:r w:rsidRPr="009933BD">
              <w:t>[</w:t>
            </w:r>
            <w:r w:rsidRPr="009933BD">
              <w:rPr>
                <w:i/>
              </w:rPr>
              <w:t>…insert Engineer’s name and address…]</w:t>
            </w:r>
          </w:p>
        </w:tc>
      </w:tr>
      <w:tr w:rsidR="009E3DCF" w:rsidRPr="009933BD" w14:paraId="2D2D8AAF" w14:textId="77777777" w:rsidTr="006C6C29">
        <w:tc>
          <w:tcPr>
            <w:tcW w:w="3348" w:type="dxa"/>
            <w:tcBorders>
              <w:top w:val="single" w:sz="2" w:space="0" w:color="auto"/>
              <w:left w:val="single" w:sz="2" w:space="0" w:color="auto"/>
              <w:bottom w:val="single" w:sz="2" w:space="0" w:color="auto"/>
              <w:right w:val="single" w:sz="2" w:space="0" w:color="auto"/>
            </w:tcBorders>
          </w:tcPr>
          <w:p w14:paraId="293E59AB" w14:textId="77777777" w:rsidR="009E3DCF" w:rsidRPr="009933BD" w:rsidRDefault="009E3DCF" w:rsidP="006C6C29">
            <w:pPr>
              <w:suppressAutoHyphens/>
              <w:spacing w:before="60" w:after="60"/>
              <w:rPr>
                <w:b/>
                <w:bCs/>
              </w:rPr>
            </w:pPr>
            <w:r w:rsidRPr="009933BD">
              <w:rPr>
                <w:b/>
                <w:bCs/>
              </w:rPr>
              <w:t xml:space="preserve">Bank’s name </w:t>
            </w:r>
          </w:p>
        </w:tc>
        <w:tc>
          <w:tcPr>
            <w:tcW w:w="1440" w:type="dxa"/>
            <w:tcBorders>
              <w:top w:val="single" w:sz="2" w:space="0" w:color="auto"/>
              <w:left w:val="single" w:sz="2" w:space="0" w:color="auto"/>
              <w:bottom w:val="single" w:sz="2" w:space="0" w:color="auto"/>
              <w:right w:val="single" w:sz="2" w:space="0" w:color="auto"/>
            </w:tcBorders>
          </w:tcPr>
          <w:p w14:paraId="5802B735" w14:textId="77777777" w:rsidR="009E3DCF" w:rsidRPr="009933BD" w:rsidRDefault="009E3DCF" w:rsidP="006C6C29">
            <w:pPr>
              <w:suppressAutoHyphens/>
              <w:spacing w:before="60" w:after="60"/>
            </w:pPr>
            <w:r w:rsidRPr="009933BD">
              <w:t>1.1.2.11</w:t>
            </w:r>
          </w:p>
        </w:tc>
        <w:tc>
          <w:tcPr>
            <w:tcW w:w="4320" w:type="dxa"/>
            <w:tcBorders>
              <w:top w:val="single" w:sz="2" w:space="0" w:color="auto"/>
              <w:left w:val="single" w:sz="2" w:space="0" w:color="auto"/>
              <w:bottom w:val="single" w:sz="2" w:space="0" w:color="auto"/>
              <w:right w:val="single" w:sz="2" w:space="0" w:color="auto"/>
            </w:tcBorders>
          </w:tcPr>
          <w:p w14:paraId="7B3B4E08" w14:textId="77777777" w:rsidR="009E3DCF" w:rsidRPr="009933BD" w:rsidRDefault="009E3DCF" w:rsidP="006C6C29">
            <w:pPr>
              <w:suppressAutoHyphens/>
              <w:spacing w:before="60" w:after="60"/>
              <w:ind w:right="-94"/>
              <w:rPr>
                <w:u w:val="single"/>
              </w:rPr>
            </w:pPr>
            <w:r w:rsidRPr="009933BD">
              <w:t>World Bank (the Bank)</w:t>
            </w:r>
          </w:p>
        </w:tc>
      </w:tr>
      <w:tr w:rsidR="009E3DCF" w:rsidRPr="009933BD" w14:paraId="315D2D4F" w14:textId="77777777" w:rsidTr="006C6C29">
        <w:tc>
          <w:tcPr>
            <w:tcW w:w="3348" w:type="dxa"/>
            <w:tcBorders>
              <w:top w:val="single" w:sz="2" w:space="0" w:color="auto"/>
              <w:left w:val="single" w:sz="2" w:space="0" w:color="auto"/>
              <w:bottom w:val="single" w:sz="2" w:space="0" w:color="auto"/>
              <w:right w:val="single" w:sz="2" w:space="0" w:color="auto"/>
            </w:tcBorders>
          </w:tcPr>
          <w:p w14:paraId="472E2621" w14:textId="77777777" w:rsidR="009E3DCF" w:rsidRPr="009933BD" w:rsidRDefault="009E3DCF" w:rsidP="006C6C29">
            <w:pPr>
              <w:suppressAutoHyphens/>
              <w:spacing w:before="60" w:after="60"/>
              <w:rPr>
                <w:b/>
                <w:bCs/>
              </w:rPr>
            </w:pPr>
            <w:r w:rsidRPr="009933BD">
              <w:rPr>
                <w:b/>
                <w:bCs/>
              </w:rPr>
              <w:t xml:space="preserve">Borrower’s name </w:t>
            </w:r>
          </w:p>
        </w:tc>
        <w:tc>
          <w:tcPr>
            <w:tcW w:w="1440" w:type="dxa"/>
            <w:tcBorders>
              <w:top w:val="single" w:sz="2" w:space="0" w:color="auto"/>
              <w:left w:val="single" w:sz="2" w:space="0" w:color="auto"/>
              <w:bottom w:val="single" w:sz="2" w:space="0" w:color="auto"/>
              <w:right w:val="single" w:sz="2" w:space="0" w:color="auto"/>
            </w:tcBorders>
          </w:tcPr>
          <w:p w14:paraId="50798F90" w14:textId="77777777" w:rsidR="009E3DCF" w:rsidRPr="009933BD" w:rsidRDefault="009E3DCF" w:rsidP="006C6C29">
            <w:pPr>
              <w:suppressAutoHyphens/>
              <w:spacing w:before="60" w:after="60"/>
            </w:pPr>
            <w:r w:rsidRPr="009933BD">
              <w:t>1.1.2.12</w:t>
            </w:r>
          </w:p>
        </w:tc>
        <w:tc>
          <w:tcPr>
            <w:tcW w:w="4320" w:type="dxa"/>
            <w:tcBorders>
              <w:top w:val="single" w:sz="2" w:space="0" w:color="auto"/>
              <w:left w:val="single" w:sz="2" w:space="0" w:color="auto"/>
              <w:bottom w:val="single" w:sz="2" w:space="0" w:color="auto"/>
              <w:right w:val="single" w:sz="2" w:space="0" w:color="auto"/>
            </w:tcBorders>
          </w:tcPr>
          <w:p w14:paraId="62855D67" w14:textId="77777777" w:rsidR="009E3DCF" w:rsidRPr="009933BD" w:rsidRDefault="009E3DCF" w:rsidP="006C6C29">
            <w:pPr>
              <w:suppressAutoHyphens/>
              <w:spacing w:before="60" w:after="60"/>
              <w:ind w:right="-94"/>
              <w:rPr>
                <w:u w:val="single"/>
              </w:rPr>
            </w:pPr>
            <w:r w:rsidRPr="009933BD">
              <w:t>[…</w:t>
            </w:r>
            <w:r w:rsidRPr="009933BD">
              <w:rPr>
                <w:i/>
              </w:rPr>
              <w:t>insert Borrower’s name</w:t>
            </w:r>
            <w:r w:rsidRPr="009933BD">
              <w:t>…]</w:t>
            </w:r>
          </w:p>
        </w:tc>
      </w:tr>
      <w:tr w:rsidR="009E3DCF" w:rsidRPr="009933BD" w14:paraId="40BCF120" w14:textId="77777777" w:rsidTr="006C6C29">
        <w:tc>
          <w:tcPr>
            <w:tcW w:w="3348" w:type="dxa"/>
            <w:tcBorders>
              <w:top w:val="single" w:sz="2" w:space="0" w:color="auto"/>
              <w:left w:val="single" w:sz="2" w:space="0" w:color="auto"/>
              <w:bottom w:val="single" w:sz="2" w:space="0" w:color="auto"/>
              <w:right w:val="single" w:sz="2" w:space="0" w:color="auto"/>
            </w:tcBorders>
          </w:tcPr>
          <w:p w14:paraId="5E9FF0F6" w14:textId="77777777" w:rsidR="009E3DCF" w:rsidRPr="009933BD" w:rsidRDefault="009E3DCF" w:rsidP="006C6C29">
            <w:pPr>
              <w:suppressAutoHyphens/>
              <w:spacing w:before="60" w:after="60"/>
              <w:rPr>
                <w:b/>
                <w:bCs/>
              </w:rPr>
            </w:pPr>
            <w:r w:rsidRPr="009933BD">
              <w:rPr>
                <w:b/>
                <w:bCs/>
              </w:rPr>
              <w:t>Time for Completion</w:t>
            </w:r>
          </w:p>
        </w:tc>
        <w:tc>
          <w:tcPr>
            <w:tcW w:w="1440" w:type="dxa"/>
            <w:tcBorders>
              <w:top w:val="single" w:sz="2" w:space="0" w:color="auto"/>
              <w:left w:val="single" w:sz="2" w:space="0" w:color="auto"/>
              <w:bottom w:val="single" w:sz="2" w:space="0" w:color="auto"/>
              <w:right w:val="single" w:sz="2" w:space="0" w:color="auto"/>
            </w:tcBorders>
          </w:tcPr>
          <w:p w14:paraId="38EBEF39" w14:textId="77777777" w:rsidR="009E3DCF" w:rsidRPr="009933BD" w:rsidRDefault="009E3DCF" w:rsidP="006C6C29">
            <w:pPr>
              <w:suppressAutoHyphens/>
              <w:spacing w:before="60" w:after="60"/>
            </w:pPr>
            <w:r w:rsidRPr="009933BD">
              <w:t>1.1.3.3</w:t>
            </w:r>
          </w:p>
        </w:tc>
        <w:tc>
          <w:tcPr>
            <w:tcW w:w="4320" w:type="dxa"/>
            <w:tcBorders>
              <w:top w:val="single" w:sz="2" w:space="0" w:color="auto"/>
              <w:left w:val="single" w:sz="2" w:space="0" w:color="auto"/>
              <w:bottom w:val="single" w:sz="2" w:space="0" w:color="auto"/>
              <w:right w:val="single" w:sz="2" w:space="0" w:color="auto"/>
            </w:tcBorders>
          </w:tcPr>
          <w:p w14:paraId="4E454016" w14:textId="77777777" w:rsidR="009E3DCF" w:rsidRPr="009933BD" w:rsidRDefault="009E3DCF" w:rsidP="006C6C29">
            <w:r w:rsidRPr="009933BD">
              <w:t xml:space="preserve">……. Days [ </w:t>
            </w:r>
            <w:r w:rsidRPr="009933BD">
              <w:rPr>
                <w:i/>
              </w:rPr>
              <w:t>or insert date</w:t>
            </w:r>
            <w:r w:rsidRPr="009933BD">
              <w:t>]</w:t>
            </w:r>
          </w:p>
          <w:p w14:paraId="51B878CA" w14:textId="77777777" w:rsidR="009E3DCF" w:rsidRPr="009933BD" w:rsidRDefault="009E3DCF" w:rsidP="006C6C29"/>
          <w:p w14:paraId="2CFEAD55" w14:textId="77777777" w:rsidR="009E3DCF" w:rsidRPr="009933BD" w:rsidRDefault="009E3DCF" w:rsidP="006C6C29">
            <w:r w:rsidRPr="009933BD">
              <w:t>For Section 1  ---- days</w:t>
            </w:r>
          </w:p>
          <w:p w14:paraId="414C6873" w14:textId="77777777" w:rsidR="009E3DCF" w:rsidRPr="009933BD" w:rsidRDefault="009E3DCF" w:rsidP="006C6C29">
            <w:r w:rsidRPr="009933BD">
              <w:t>For Section 2  ---- days</w:t>
            </w:r>
          </w:p>
          <w:p w14:paraId="2B4FE410" w14:textId="77777777" w:rsidR="009E3DCF" w:rsidRPr="009933BD" w:rsidRDefault="009E3DCF" w:rsidP="006C6C29">
            <w:r w:rsidRPr="009933BD">
              <w:t>For Section 3  ---- days</w:t>
            </w:r>
          </w:p>
          <w:p w14:paraId="32ECFCF3" w14:textId="77777777" w:rsidR="009E3DCF" w:rsidRPr="009933BD" w:rsidRDefault="009E3DCF" w:rsidP="006C6C29"/>
          <w:p w14:paraId="48B0C686" w14:textId="77777777" w:rsidR="009E3DCF" w:rsidRPr="009933BD" w:rsidRDefault="009E3DCF" w:rsidP="006C6C29">
            <w:pPr>
              <w:suppressAutoHyphens/>
              <w:spacing w:before="60" w:after="60"/>
              <w:ind w:right="72"/>
              <w:rPr>
                <w:i/>
                <w:iCs/>
              </w:rPr>
            </w:pPr>
            <w:r w:rsidRPr="009933BD">
              <w:t>[</w:t>
            </w:r>
            <w:r w:rsidRPr="009933BD">
              <w:rPr>
                <w:i/>
              </w:rPr>
              <w:t>….insert the time of completion of the whole of the Works and also the time for completion of sections, if applicable.  If times (or dates) are to be specified for various sections of the Works, they should be listed here…]</w:t>
            </w:r>
          </w:p>
        </w:tc>
      </w:tr>
      <w:tr w:rsidR="009E3DCF" w:rsidRPr="009933BD" w14:paraId="612534C1" w14:textId="77777777" w:rsidTr="006C6C29">
        <w:tc>
          <w:tcPr>
            <w:tcW w:w="3348" w:type="dxa"/>
            <w:tcBorders>
              <w:top w:val="single" w:sz="2" w:space="0" w:color="auto"/>
              <w:left w:val="single" w:sz="2" w:space="0" w:color="auto"/>
              <w:bottom w:val="single" w:sz="2" w:space="0" w:color="auto"/>
              <w:right w:val="single" w:sz="2" w:space="0" w:color="auto"/>
            </w:tcBorders>
          </w:tcPr>
          <w:p w14:paraId="2B7B286D" w14:textId="77777777" w:rsidR="009E3DCF" w:rsidRPr="009933BD" w:rsidRDefault="009E3DCF" w:rsidP="006C6C29">
            <w:pPr>
              <w:suppressAutoHyphens/>
              <w:spacing w:before="60" w:after="60"/>
              <w:rPr>
                <w:b/>
                <w:bCs/>
              </w:rPr>
            </w:pPr>
            <w:r w:rsidRPr="009933BD">
              <w:rPr>
                <w:b/>
                <w:bCs/>
              </w:rPr>
              <w:t>Defects Notification Period</w:t>
            </w:r>
          </w:p>
        </w:tc>
        <w:tc>
          <w:tcPr>
            <w:tcW w:w="1440" w:type="dxa"/>
            <w:tcBorders>
              <w:top w:val="single" w:sz="2" w:space="0" w:color="auto"/>
              <w:left w:val="single" w:sz="2" w:space="0" w:color="auto"/>
              <w:bottom w:val="single" w:sz="2" w:space="0" w:color="auto"/>
              <w:right w:val="single" w:sz="2" w:space="0" w:color="auto"/>
            </w:tcBorders>
          </w:tcPr>
          <w:p w14:paraId="2ECAA23C" w14:textId="77777777" w:rsidR="009E3DCF" w:rsidRPr="009933BD" w:rsidRDefault="009E3DCF" w:rsidP="006C6C29">
            <w:pPr>
              <w:suppressAutoHyphens/>
              <w:spacing w:before="60" w:after="60"/>
            </w:pPr>
            <w:r w:rsidRPr="009933BD">
              <w:t>1.1.3.7</w:t>
            </w:r>
          </w:p>
        </w:tc>
        <w:tc>
          <w:tcPr>
            <w:tcW w:w="4320" w:type="dxa"/>
            <w:tcBorders>
              <w:top w:val="single" w:sz="2" w:space="0" w:color="auto"/>
              <w:left w:val="single" w:sz="2" w:space="0" w:color="auto"/>
              <w:bottom w:val="single" w:sz="2" w:space="0" w:color="auto"/>
              <w:right w:val="single" w:sz="2" w:space="0" w:color="auto"/>
            </w:tcBorders>
          </w:tcPr>
          <w:p w14:paraId="2EBE99F6" w14:textId="77777777" w:rsidR="009E3DCF" w:rsidRPr="009933BD" w:rsidRDefault="009E3DCF" w:rsidP="006C6C29">
            <w:pPr>
              <w:suppressAutoHyphens/>
              <w:spacing w:before="60" w:after="60"/>
              <w:ind w:right="-94"/>
            </w:pPr>
            <w:r w:rsidRPr="009933BD">
              <w:t>365 days.</w:t>
            </w:r>
          </w:p>
        </w:tc>
      </w:tr>
      <w:tr w:rsidR="009E3DCF" w:rsidRPr="009933BD" w14:paraId="6FE98678" w14:textId="77777777" w:rsidTr="006C6C29">
        <w:tc>
          <w:tcPr>
            <w:tcW w:w="3348" w:type="dxa"/>
            <w:tcBorders>
              <w:top w:val="single" w:sz="2" w:space="0" w:color="auto"/>
              <w:left w:val="single" w:sz="2" w:space="0" w:color="auto"/>
              <w:bottom w:val="single" w:sz="2" w:space="0" w:color="auto"/>
              <w:right w:val="single" w:sz="2" w:space="0" w:color="auto"/>
            </w:tcBorders>
          </w:tcPr>
          <w:p w14:paraId="6B65A767" w14:textId="77777777" w:rsidR="009E3DCF" w:rsidRPr="009933BD" w:rsidRDefault="009E3DCF" w:rsidP="006C6C29">
            <w:pPr>
              <w:suppressAutoHyphens/>
              <w:spacing w:before="60" w:after="60"/>
              <w:rPr>
                <w:b/>
                <w:bCs/>
              </w:rPr>
            </w:pPr>
            <w:r w:rsidRPr="009933BD">
              <w:rPr>
                <w:b/>
                <w:bCs/>
              </w:rPr>
              <w:t>Foreign Currency</w:t>
            </w:r>
          </w:p>
        </w:tc>
        <w:tc>
          <w:tcPr>
            <w:tcW w:w="1440" w:type="dxa"/>
            <w:tcBorders>
              <w:top w:val="single" w:sz="2" w:space="0" w:color="auto"/>
              <w:left w:val="single" w:sz="2" w:space="0" w:color="auto"/>
              <w:bottom w:val="single" w:sz="2" w:space="0" w:color="auto"/>
              <w:right w:val="single" w:sz="2" w:space="0" w:color="auto"/>
            </w:tcBorders>
          </w:tcPr>
          <w:p w14:paraId="35D40BB6" w14:textId="77777777" w:rsidR="009E3DCF" w:rsidRPr="009933BD" w:rsidRDefault="009E3DCF" w:rsidP="006C6C29">
            <w:pPr>
              <w:suppressAutoHyphens/>
              <w:spacing w:before="60" w:after="60"/>
            </w:pPr>
            <w:r w:rsidRPr="009933BD">
              <w:t>1.1.4.6</w:t>
            </w:r>
          </w:p>
        </w:tc>
        <w:tc>
          <w:tcPr>
            <w:tcW w:w="4320" w:type="dxa"/>
            <w:tcBorders>
              <w:top w:val="single" w:sz="2" w:space="0" w:color="auto"/>
              <w:left w:val="single" w:sz="2" w:space="0" w:color="auto"/>
              <w:bottom w:val="single" w:sz="2" w:space="0" w:color="auto"/>
              <w:right w:val="single" w:sz="2" w:space="0" w:color="auto"/>
            </w:tcBorders>
          </w:tcPr>
          <w:p w14:paraId="22D2112C" w14:textId="77777777" w:rsidR="00353133" w:rsidRPr="009933BD" w:rsidRDefault="009E3DCF">
            <w:pPr>
              <w:suppressAutoHyphens/>
              <w:spacing w:before="60" w:after="60"/>
              <w:ind w:right="-94"/>
            </w:pPr>
            <w:r w:rsidRPr="009933BD">
              <w:t xml:space="preserve"> Delete all reference to foreign currency. All payments</w:t>
            </w:r>
            <w:r w:rsidR="000B7D46" w:rsidRPr="009933BD">
              <w:t xml:space="preserve"> under the contract</w:t>
            </w:r>
            <w:r w:rsidRPr="009933BD">
              <w:t xml:space="preserve"> will be in </w:t>
            </w:r>
            <w:r w:rsidR="00493BC1" w:rsidRPr="009933BD">
              <w:t xml:space="preserve">Indian </w:t>
            </w:r>
            <w:r w:rsidRPr="009933BD">
              <w:t xml:space="preserve">Rupees only. </w:t>
            </w:r>
          </w:p>
        </w:tc>
      </w:tr>
      <w:tr w:rsidR="009E3DCF" w:rsidRPr="009933BD" w14:paraId="0CEDBCCD" w14:textId="77777777" w:rsidTr="006C6C29">
        <w:tc>
          <w:tcPr>
            <w:tcW w:w="3348" w:type="dxa"/>
            <w:tcBorders>
              <w:top w:val="single" w:sz="2" w:space="0" w:color="auto"/>
              <w:left w:val="single" w:sz="2" w:space="0" w:color="auto"/>
              <w:bottom w:val="single" w:sz="2" w:space="0" w:color="auto"/>
              <w:right w:val="single" w:sz="2" w:space="0" w:color="auto"/>
            </w:tcBorders>
          </w:tcPr>
          <w:p w14:paraId="6CD8A05A" w14:textId="77777777" w:rsidR="009E3DCF" w:rsidRPr="009933BD" w:rsidRDefault="009E3DCF" w:rsidP="006C6C29">
            <w:pPr>
              <w:suppressAutoHyphens/>
              <w:spacing w:before="60" w:after="60"/>
              <w:rPr>
                <w:b/>
                <w:bCs/>
              </w:rPr>
            </w:pPr>
            <w:r w:rsidRPr="009933BD">
              <w:rPr>
                <w:b/>
                <w:bCs/>
              </w:rPr>
              <w:t>Local Currency</w:t>
            </w:r>
          </w:p>
        </w:tc>
        <w:tc>
          <w:tcPr>
            <w:tcW w:w="1440" w:type="dxa"/>
            <w:tcBorders>
              <w:top w:val="single" w:sz="2" w:space="0" w:color="auto"/>
              <w:left w:val="single" w:sz="2" w:space="0" w:color="auto"/>
              <w:bottom w:val="single" w:sz="2" w:space="0" w:color="auto"/>
              <w:right w:val="single" w:sz="2" w:space="0" w:color="auto"/>
            </w:tcBorders>
          </w:tcPr>
          <w:p w14:paraId="4D8C9927" w14:textId="77777777" w:rsidR="009E3DCF" w:rsidRPr="009933BD" w:rsidRDefault="009E3DCF" w:rsidP="006C6C29">
            <w:pPr>
              <w:suppressAutoHyphens/>
              <w:spacing w:before="60" w:after="60"/>
            </w:pPr>
            <w:r w:rsidRPr="009933BD">
              <w:t>1.1.4.8</w:t>
            </w:r>
          </w:p>
        </w:tc>
        <w:tc>
          <w:tcPr>
            <w:tcW w:w="4320" w:type="dxa"/>
            <w:tcBorders>
              <w:top w:val="single" w:sz="2" w:space="0" w:color="auto"/>
              <w:left w:val="single" w:sz="2" w:space="0" w:color="auto"/>
              <w:bottom w:val="single" w:sz="2" w:space="0" w:color="auto"/>
              <w:right w:val="single" w:sz="2" w:space="0" w:color="auto"/>
            </w:tcBorders>
          </w:tcPr>
          <w:p w14:paraId="25DC3BC5" w14:textId="77777777" w:rsidR="009E3DCF" w:rsidRPr="009933BD" w:rsidRDefault="00A13542" w:rsidP="006C6C29">
            <w:pPr>
              <w:suppressAutoHyphens/>
              <w:spacing w:before="60" w:after="60"/>
              <w:ind w:right="-94"/>
            </w:pPr>
            <w:r w:rsidRPr="009933BD">
              <w:t>Local Currency is Indian Rupees.</w:t>
            </w:r>
          </w:p>
        </w:tc>
      </w:tr>
      <w:tr w:rsidR="009E3DCF" w:rsidRPr="009933BD" w14:paraId="07DFF5E5" w14:textId="77777777" w:rsidTr="006C6C29">
        <w:tc>
          <w:tcPr>
            <w:tcW w:w="3348" w:type="dxa"/>
            <w:tcBorders>
              <w:top w:val="single" w:sz="2" w:space="0" w:color="auto"/>
              <w:left w:val="single" w:sz="2" w:space="0" w:color="auto"/>
              <w:bottom w:val="single" w:sz="2" w:space="0" w:color="auto"/>
              <w:right w:val="single" w:sz="2" w:space="0" w:color="auto"/>
            </w:tcBorders>
          </w:tcPr>
          <w:p w14:paraId="1770BBD9" w14:textId="77777777" w:rsidR="009E3DCF" w:rsidRPr="009933BD" w:rsidRDefault="009E3DCF" w:rsidP="006C6C29">
            <w:pPr>
              <w:suppressAutoHyphens/>
              <w:spacing w:before="60" w:after="60"/>
              <w:rPr>
                <w:b/>
                <w:bCs/>
              </w:rPr>
            </w:pPr>
            <w:r w:rsidRPr="009933BD">
              <w:rPr>
                <w:b/>
                <w:bCs/>
              </w:rPr>
              <w:t>Sections</w:t>
            </w:r>
          </w:p>
        </w:tc>
        <w:tc>
          <w:tcPr>
            <w:tcW w:w="1440" w:type="dxa"/>
            <w:tcBorders>
              <w:top w:val="single" w:sz="2" w:space="0" w:color="auto"/>
              <w:left w:val="single" w:sz="2" w:space="0" w:color="auto"/>
              <w:bottom w:val="single" w:sz="2" w:space="0" w:color="auto"/>
              <w:right w:val="single" w:sz="2" w:space="0" w:color="auto"/>
            </w:tcBorders>
          </w:tcPr>
          <w:p w14:paraId="5AE33039" w14:textId="77777777" w:rsidR="009E3DCF" w:rsidRPr="009933BD" w:rsidRDefault="009E3DCF" w:rsidP="006C6C29">
            <w:pPr>
              <w:suppressAutoHyphens/>
              <w:spacing w:before="60" w:after="60"/>
            </w:pPr>
            <w:r w:rsidRPr="009933BD">
              <w:t>1.1.5.6</w:t>
            </w:r>
          </w:p>
        </w:tc>
        <w:tc>
          <w:tcPr>
            <w:tcW w:w="4320" w:type="dxa"/>
            <w:tcBorders>
              <w:top w:val="single" w:sz="2" w:space="0" w:color="auto"/>
              <w:left w:val="single" w:sz="2" w:space="0" w:color="auto"/>
              <w:bottom w:val="single" w:sz="2" w:space="0" w:color="auto"/>
              <w:right w:val="single" w:sz="2" w:space="0" w:color="auto"/>
            </w:tcBorders>
          </w:tcPr>
          <w:p w14:paraId="58BDE3FB" w14:textId="77777777" w:rsidR="009E3DCF" w:rsidRPr="009933BD" w:rsidRDefault="009E3DCF" w:rsidP="006C6C29">
            <w:pPr>
              <w:tabs>
                <w:tab w:val="left" w:pos="5283"/>
              </w:tabs>
              <w:suppressAutoHyphens/>
              <w:spacing w:before="60" w:after="60"/>
              <w:ind w:right="-99"/>
              <w:rPr>
                <w:i/>
                <w:iCs/>
              </w:rPr>
            </w:pPr>
            <w:r w:rsidRPr="009933BD">
              <w:rPr>
                <w:i/>
                <w:iCs/>
              </w:rPr>
              <w:t>If Sections are to be used, refer to Table: Summary of Sections below</w:t>
            </w:r>
          </w:p>
        </w:tc>
      </w:tr>
      <w:tr w:rsidR="009E3DCF" w:rsidRPr="009933BD" w14:paraId="32A26158" w14:textId="77777777" w:rsidTr="006C6C29">
        <w:tc>
          <w:tcPr>
            <w:tcW w:w="3348" w:type="dxa"/>
            <w:tcBorders>
              <w:top w:val="single" w:sz="2" w:space="0" w:color="auto"/>
              <w:left w:val="single" w:sz="2" w:space="0" w:color="auto"/>
              <w:bottom w:val="single" w:sz="2" w:space="0" w:color="auto"/>
              <w:right w:val="single" w:sz="2" w:space="0" w:color="auto"/>
            </w:tcBorders>
          </w:tcPr>
          <w:p w14:paraId="35E90046" w14:textId="77777777" w:rsidR="009E3DCF" w:rsidRPr="009933BD" w:rsidRDefault="009E3DCF" w:rsidP="006C6C29">
            <w:pPr>
              <w:suppressAutoHyphens/>
              <w:spacing w:before="60" w:after="60"/>
              <w:rPr>
                <w:b/>
                <w:bCs/>
              </w:rPr>
            </w:pPr>
            <w:r w:rsidRPr="009933BD">
              <w:rPr>
                <w:b/>
                <w:bCs/>
              </w:rPr>
              <w:t>Electronic transmission systems</w:t>
            </w:r>
          </w:p>
        </w:tc>
        <w:tc>
          <w:tcPr>
            <w:tcW w:w="1440" w:type="dxa"/>
            <w:tcBorders>
              <w:top w:val="single" w:sz="2" w:space="0" w:color="auto"/>
              <w:left w:val="single" w:sz="2" w:space="0" w:color="auto"/>
              <w:bottom w:val="single" w:sz="2" w:space="0" w:color="auto"/>
              <w:right w:val="single" w:sz="2" w:space="0" w:color="auto"/>
            </w:tcBorders>
          </w:tcPr>
          <w:p w14:paraId="46BC4C1B" w14:textId="77777777" w:rsidR="009E3DCF" w:rsidRPr="009933BD" w:rsidRDefault="009E3DCF" w:rsidP="006C6C29">
            <w:pPr>
              <w:suppressAutoHyphens/>
              <w:spacing w:before="60" w:after="60"/>
            </w:pPr>
            <w:r w:rsidRPr="009933BD">
              <w:t>1.3</w:t>
            </w:r>
          </w:p>
        </w:tc>
        <w:tc>
          <w:tcPr>
            <w:tcW w:w="4320" w:type="dxa"/>
            <w:tcBorders>
              <w:top w:val="single" w:sz="2" w:space="0" w:color="auto"/>
              <w:left w:val="single" w:sz="2" w:space="0" w:color="auto"/>
              <w:bottom w:val="single" w:sz="2" w:space="0" w:color="auto"/>
              <w:right w:val="single" w:sz="2" w:space="0" w:color="auto"/>
            </w:tcBorders>
          </w:tcPr>
          <w:p w14:paraId="40C07702" w14:textId="77777777" w:rsidR="005225FB" w:rsidRPr="009933BD" w:rsidRDefault="009E3DCF" w:rsidP="007465C0">
            <w:pPr>
              <w:tabs>
                <w:tab w:val="left" w:pos="5283"/>
              </w:tabs>
              <w:suppressAutoHyphens/>
              <w:spacing w:before="60" w:after="60"/>
              <w:ind w:right="-99"/>
            </w:pPr>
            <w:r w:rsidRPr="009933BD">
              <w:rPr>
                <w:i/>
              </w:rPr>
              <w:t>[…insert Electronic transmission system</w:t>
            </w:r>
            <w:r w:rsidR="00A13542" w:rsidRPr="009933BD">
              <w:rPr>
                <w:i/>
              </w:rPr>
              <w:t>- insert fax</w:t>
            </w:r>
            <w:r w:rsidR="007D7337">
              <w:rPr>
                <w:i/>
              </w:rPr>
              <w:t xml:space="preserve"> </w:t>
            </w:r>
            <w:r w:rsidR="00493BC1" w:rsidRPr="009933BD">
              <w:rPr>
                <w:i/>
              </w:rPr>
              <w:t>number,</w:t>
            </w:r>
            <w:r w:rsidR="007465C0">
              <w:rPr>
                <w:i/>
              </w:rPr>
              <w:t xml:space="preserve"> </w:t>
            </w:r>
            <w:r w:rsidR="00A13542" w:rsidRPr="009933BD">
              <w:rPr>
                <w:i/>
              </w:rPr>
              <w:t>e-mail</w:t>
            </w:r>
            <w:r w:rsidR="00493BC1" w:rsidRPr="009933BD">
              <w:rPr>
                <w:i/>
              </w:rPr>
              <w:t xml:space="preserve"> address</w:t>
            </w:r>
            <w:r w:rsidR="00A13542" w:rsidRPr="009933BD">
              <w:rPr>
                <w:i/>
              </w:rPr>
              <w:t xml:space="preserve"> etc</w:t>
            </w:r>
            <w:r w:rsidRPr="009933BD">
              <w:t>…]</w:t>
            </w:r>
          </w:p>
        </w:tc>
      </w:tr>
      <w:tr w:rsidR="009E3DCF" w:rsidRPr="009933BD" w14:paraId="4AE4C6F8" w14:textId="77777777" w:rsidTr="006C6C29">
        <w:tc>
          <w:tcPr>
            <w:tcW w:w="3348" w:type="dxa"/>
            <w:tcBorders>
              <w:top w:val="single" w:sz="2" w:space="0" w:color="auto"/>
              <w:left w:val="single" w:sz="2" w:space="0" w:color="auto"/>
              <w:bottom w:val="single" w:sz="2" w:space="0" w:color="auto"/>
              <w:right w:val="single" w:sz="2" w:space="0" w:color="auto"/>
            </w:tcBorders>
          </w:tcPr>
          <w:p w14:paraId="1A7D29BD" w14:textId="77777777" w:rsidR="009E3DCF" w:rsidRPr="009933BD" w:rsidRDefault="009E3DCF" w:rsidP="006C6C29">
            <w:pPr>
              <w:suppressAutoHyphens/>
              <w:spacing w:before="60" w:after="60"/>
              <w:rPr>
                <w:b/>
                <w:bCs/>
              </w:rPr>
            </w:pPr>
            <w:r w:rsidRPr="009933BD">
              <w:rPr>
                <w:b/>
                <w:bCs/>
              </w:rPr>
              <w:t>Governing Law</w:t>
            </w:r>
          </w:p>
        </w:tc>
        <w:tc>
          <w:tcPr>
            <w:tcW w:w="1440" w:type="dxa"/>
            <w:tcBorders>
              <w:top w:val="single" w:sz="2" w:space="0" w:color="auto"/>
              <w:left w:val="single" w:sz="2" w:space="0" w:color="auto"/>
              <w:bottom w:val="single" w:sz="2" w:space="0" w:color="auto"/>
              <w:right w:val="single" w:sz="2" w:space="0" w:color="auto"/>
            </w:tcBorders>
          </w:tcPr>
          <w:p w14:paraId="4EB6F70D" w14:textId="77777777" w:rsidR="009E3DCF" w:rsidRPr="009933BD" w:rsidRDefault="009E3DCF" w:rsidP="006C6C29">
            <w:pPr>
              <w:suppressAutoHyphens/>
              <w:spacing w:before="60" w:after="60"/>
            </w:pPr>
            <w:r w:rsidRPr="009933BD">
              <w:t>1.4</w:t>
            </w:r>
          </w:p>
        </w:tc>
        <w:tc>
          <w:tcPr>
            <w:tcW w:w="4320" w:type="dxa"/>
            <w:tcBorders>
              <w:top w:val="single" w:sz="2" w:space="0" w:color="auto"/>
              <w:left w:val="single" w:sz="2" w:space="0" w:color="auto"/>
              <w:bottom w:val="single" w:sz="2" w:space="0" w:color="auto"/>
              <w:right w:val="single" w:sz="2" w:space="0" w:color="auto"/>
            </w:tcBorders>
          </w:tcPr>
          <w:p w14:paraId="5C307AD3" w14:textId="77777777" w:rsidR="009E3DCF" w:rsidRPr="009933BD" w:rsidRDefault="009E3DCF" w:rsidP="006C6C29">
            <w:pPr>
              <w:tabs>
                <w:tab w:val="left" w:pos="5283"/>
              </w:tabs>
              <w:suppressAutoHyphens/>
              <w:spacing w:before="60" w:after="60"/>
              <w:ind w:right="-99"/>
            </w:pPr>
            <w:r w:rsidRPr="009933BD">
              <w:t>The Law of Union of India</w:t>
            </w:r>
          </w:p>
        </w:tc>
      </w:tr>
      <w:tr w:rsidR="009E3DCF" w:rsidRPr="009933BD" w14:paraId="79CEC738" w14:textId="77777777" w:rsidTr="006C6C29">
        <w:tc>
          <w:tcPr>
            <w:tcW w:w="3348" w:type="dxa"/>
            <w:tcBorders>
              <w:top w:val="single" w:sz="2" w:space="0" w:color="auto"/>
              <w:left w:val="single" w:sz="2" w:space="0" w:color="auto"/>
              <w:bottom w:val="single" w:sz="2" w:space="0" w:color="auto"/>
              <w:right w:val="single" w:sz="2" w:space="0" w:color="auto"/>
            </w:tcBorders>
          </w:tcPr>
          <w:p w14:paraId="45B1FB86" w14:textId="77777777" w:rsidR="009E3DCF" w:rsidRPr="009933BD" w:rsidRDefault="009E3DCF" w:rsidP="006C6C29">
            <w:pPr>
              <w:suppressAutoHyphens/>
              <w:spacing w:before="60" w:after="60"/>
              <w:rPr>
                <w:b/>
                <w:bCs/>
              </w:rPr>
            </w:pPr>
            <w:r w:rsidRPr="009933BD">
              <w:rPr>
                <w:b/>
                <w:bCs/>
              </w:rPr>
              <w:t>Ruling language</w:t>
            </w:r>
          </w:p>
        </w:tc>
        <w:tc>
          <w:tcPr>
            <w:tcW w:w="1440" w:type="dxa"/>
            <w:tcBorders>
              <w:top w:val="single" w:sz="2" w:space="0" w:color="auto"/>
              <w:left w:val="single" w:sz="2" w:space="0" w:color="auto"/>
              <w:bottom w:val="single" w:sz="2" w:space="0" w:color="auto"/>
              <w:right w:val="single" w:sz="2" w:space="0" w:color="auto"/>
            </w:tcBorders>
          </w:tcPr>
          <w:p w14:paraId="580B1EF1" w14:textId="77777777" w:rsidR="009E3DCF" w:rsidRPr="009933BD" w:rsidRDefault="009E3DCF" w:rsidP="006C6C29">
            <w:pPr>
              <w:suppressAutoHyphens/>
              <w:spacing w:before="60" w:after="60"/>
            </w:pPr>
            <w:r w:rsidRPr="009933BD">
              <w:t>1.4</w:t>
            </w:r>
          </w:p>
        </w:tc>
        <w:tc>
          <w:tcPr>
            <w:tcW w:w="4320" w:type="dxa"/>
            <w:tcBorders>
              <w:top w:val="single" w:sz="2" w:space="0" w:color="auto"/>
              <w:left w:val="single" w:sz="2" w:space="0" w:color="auto"/>
              <w:bottom w:val="single" w:sz="2" w:space="0" w:color="auto"/>
              <w:right w:val="single" w:sz="2" w:space="0" w:color="auto"/>
            </w:tcBorders>
          </w:tcPr>
          <w:p w14:paraId="3DAEE688" w14:textId="77777777" w:rsidR="009E3DCF" w:rsidRPr="009933BD" w:rsidRDefault="009E3DCF" w:rsidP="006C6C29">
            <w:pPr>
              <w:tabs>
                <w:tab w:val="left" w:pos="5283"/>
              </w:tabs>
              <w:suppressAutoHyphens/>
              <w:spacing w:before="60" w:after="60"/>
              <w:ind w:right="-99"/>
            </w:pPr>
            <w:r w:rsidRPr="009933BD">
              <w:t>English</w:t>
            </w:r>
          </w:p>
        </w:tc>
      </w:tr>
      <w:tr w:rsidR="009E3DCF" w:rsidRPr="009933BD" w14:paraId="2FCEA70F" w14:textId="77777777" w:rsidTr="006C6C29">
        <w:tc>
          <w:tcPr>
            <w:tcW w:w="3348" w:type="dxa"/>
            <w:tcBorders>
              <w:top w:val="single" w:sz="2" w:space="0" w:color="auto"/>
              <w:left w:val="single" w:sz="2" w:space="0" w:color="auto"/>
              <w:bottom w:val="single" w:sz="2" w:space="0" w:color="auto"/>
              <w:right w:val="single" w:sz="2" w:space="0" w:color="auto"/>
            </w:tcBorders>
          </w:tcPr>
          <w:p w14:paraId="0CBDAB0E" w14:textId="77777777" w:rsidR="009E3DCF" w:rsidRPr="009933BD" w:rsidRDefault="009E3DCF" w:rsidP="006C6C29">
            <w:pPr>
              <w:suppressAutoHyphens/>
              <w:spacing w:before="60" w:after="60"/>
              <w:rPr>
                <w:b/>
                <w:bCs/>
              </w:rPr>
            </w:pPr>
            <w:r w:rsidRPr="009933BD">
              <w:rPr>
                <w:b/>
                <w:bCs/>
              </w:rPr>
              <w:t>Language for communications</w:t>
            </w:r>
          </w:p>
        </w:tc>
        <w:tc>
          <w:tcPr>
            <w:tcW w:w="1440" w:type="dxa"/>
            <w:tcBorders>
              <w:top w:val="single" w:sz="2" w:space="0" w:color="auto"/>
              <w:left w:val="single" w:sz="2" w:space="0" w:color="auto"/>
              <w:bottom w:val="single" w:sz="2" w:space="0" w:color="auto"/>
              <w:right w:val="single" w:sz="2" w:space="0" w:color="auto"/>
            </w:tcBorders>
          </w:tcPr>
          <w:p w14:paraId="6357E75D" w14:textId="77777777" w:rsidR="009E3DCF" w:rsidRPr="009933BD" w:rsidRDefault="009E3DCF" w:rsidP="006C6C29">
            <w:pPr>
              <w:suppressAutoHyphens/>
              <w:spacing w:before="60" w:after="60"/>
            </w:pPr>
            <w:r w:rsidRPr="009933BD">
              <w:t>1.4</w:t>
            </w:r>
          </w:p>
        </w:tc>
        <w:tc>
          <w:tcPr>
            <w:tcW w:w="4320" w:type="dxa"/>
            <w:tcBorders>
              <w:top w:val="single" w:sz="2" w:space="0" w:color="auto"/>
              <w:left w:val="single" w:sz="2" w:space="0" w:color="auto"/>
              <w:bottom w:val="single" w:sz="2" w:space="0" w:color="auto"/>
              <w:right w:val="single" w:sz="2" w:space="0" w:color="auto"/>
            </w:tcBorders>
          </w:tcPr>
          <w:p w14:paraId="3E53CC3A" w14:textId="77777777" w:rsidR="009E3DCF" w:rsidRPr="009933BD" w:rsidRDefault="009E3DCF" w:rsidP="006C6C29">
            <w:pPr>
              <w:tabs>
                <w:tab w:val="left" w:pos="5283"/>
              </w:tabs>
              <w:suppressAutoHyphens/>
              <w:spacing w:before="60" w:after="60"/>
              <w:ind w:right="-99"/>
              <w:rPr>
                <w:i/>
              </w:rPr>
            </w:pPr>
            <w:r w:rsidRPr="009933BD">
              <w:t>English</w:t>
            </w:r>
            <w:r w:rsidR="009A43DD" w:rsidRPr="009933BD">
              <w:t>/…………(</w:t>
            </w:r>
            <w:r w:rsidR="009A43DD" w:rsidRPr="009933BD">
              <w:rPr>
                <w:i/>
              </w:rPr>
              <w:t>indicate local language for oral communication with workers)</w:t>
            </w:r>
          </w:p>
        </w:tc>
      </w:tr>
      <w:tr w:rsidR="00493BC1" w:rsidRPr="009933BD" w14:paraId="0E6A1C87" w14:textId="77777777" w:rsidTr="006C6C29">
        <w:tc>
          <w:tcPr>
            <w:tcW w:w="3348" w:type="dxa"/>
            <w:tcBorders>
              <w:top w:val="single" w:sz="2" w:space="0" w:color="auto"/>
              <w:left w:val="single" w:sz="2" w:space="0" w:color="auto"/>
              <w:bottom w:val="single" w:sz="2" w:space="0" w:color="auto"/>
              <w:right w:val="single" w:sz="2" w:space="0" w:color="auto"/>
            </w:tcBorders>
          </w:tcPr>
          <w:p w14:paraId="25EBCA0F" w14:textId="77777777" w:rsidR="00493BC1" w:rsidRPr="009933BD" w:rsidRDefault="00761DA0" w:rsidP="006C6C29">
            <w:pPr>
              <w:suppressAutoHyphens/>
              <w:spacing w:before="60" w:after="60"/>
              <w:rPr>
                <w:b/>
                <w:bCs/>
              </w:rPr>
            </w:pPr>
            <w:r w:rsidRPr="009933BD">
              <w:rPr>
                <w:b/>
                <w:bCs/>
              </w:rPr>
              <w:t>Inspections and Audit by the Bank</w:t>
            </w:r>
          </w:p>
        </w:tc>
        <w:tc>
          <w:tcPr>
            <w:tcW w:w="1440" w:type="dxa"/>
            <w:tcBorders>
              <w:top w:val="single" w:sz="2" w:space="0" w:color="auto"/>
              <w:left w:val="single" w:sz="2" w:space="0" w:color="auto"/>
              <w:bottom w:val="single" w:sz="2" w:space="0" w:color="auto"/>
              <w:right w:val="single" w:sz="2" w:space="0" w:color="auto"/>
            </w:tcBorders>
          </w:tcPr>
          <w:p w14:paraId="61B37298" w14:textId="77777777" w:rsidR="00493BC1" w:rsidRPr="009933BD" w:rsidRDefault="00761DA0" w:rsidP="006C6C29">
            <w:pPr>
              <w:suppressAutoHyphens/>
              <w:spacing w:before="60" w:after="60"/>
            </w:pPr>
            <w:r w:rsidRPr="009933BD">
              <w:t>1.15</w:t>
            </w:r>
          </w:p>
        </w:tc>
        <w:tc>
          <w:tcPr>
            <w:tcW w:w="4320" w:type="dxa"/>
            <w:tcBorders>
              <w:top w:val="single" w:sz="2" w:space="0" w:color="auto"/>
              <w:left w:val="single" w:sz="2" w:space="0" w:color="auto"/>
              <w:bottom w:val="single" w:sz="2" w:space="0" w:color="auto"/>
              <w:right w:val="single" w:sz="2" w:space="0" w:color="auto"/>
            </w:tcBorders>
          </w:tcPr>
          <w:p w14:paraId="3C40268F" w14:textId="77777777" w:rsidR="00761DA0" w:rsidRPr="009933BD" w:rsidRDefault="00761DA0" w:rsidP="00761DA0">
            <w:pPr>
              <w:tabs>
                <w:tab w:val="left" w:pos="5283"/>
              </w:tabs>
              <w:suppressAutoHyphens/>
              <w:spacing w:before="60" w:after="60"/>
              <w:ind w:right="-99"/>
              <w:rPr>
                <w:sz w:val="20"/>
              </w:rPr>
            </w:pPr>
            <w:r w:rsidRPr="009933BD">
              <w:rPr>
                <w:b/>
                <w:sz w:val="20"/>
              </w:rPr>
              <w:t>The following paragraph substitute the Clause 1.15</w:t>
            </w:r>
            <w:r w:rsidRPr="009933BD">
              <w:rPr>
                <w:sz w:val="20"/>
              </w:rPr>
              <w:t>:</w:t>
            </w:r>
          </w:p>
          <w:p w14:paraId="041400AA" w14:textId="77777777" w:rsidR="00493BC1" w:rsidRPr="009933BD" w:rsidRDefault="00761DA0" w:rsidP="00761DA0">
            <w:pPr>
              <w:tabs>
                <w:tab w:val="left" w:pos="5283"/>
              </w:tabs>
              <w:suppressAutoHyphens/>
              <w:spacing w:before="60" w:after="60"/>
              <w:ind w:right="-99"/>
            </w:pPr>
            <w:r w:rsidRPr="009933BD">
              <w:rPr>
                <w:sz w:val="20"/>
              </w:rPr>
              <w:t>The Contractor shall permit, and shall cause its suppliers, contractors, and their sub-contractors, agents, personnel, consultants, service providers, or suppliers, to permit, the Bank and/or persons appointed by the Bank to inspect the Site and all accounts and records relating to the performance of the Contract and the submission of the bid, and to have such accounts and records audited by auditors appointed by the Bank if requested by the Bank.  The Contractor’s and its Subcontractors’ and sub-consultants’ attention is drawn to Sub-Clause 15.6 [Corrupt or Fraudulent Practices] which provides, inter alia, that acts intended to materially impede the exercise of the Bank’s 1.15 constitute a prohibited practice subject to contract termination (as well as to a determination inspection and audit rights provided for under Sub-Clause of ineligibility pursuant to the Bank’s prevailing sanctions procedures</w:t>
            </w:r>
          </w:p>
        </w:tc>
      </w:tr>
      <w:tr w:rsidR="009E3DCF" w:rsidRPr="009933BD" w14:paraId="3C9AC566" w14:textId="77777777" w:rsidTr="006C6C29">
        <w:tc>
          <w:tcPr>
            <w:tcW w:w="3348" w:type="dxa"/>
            <w:tcBorders>
              <w:top w:val="single" w:sz="2" w:space="0" w:color="auto"/>
              <w:left w:val="single" w:sz="2" w:space="0" w:color="auto"/>
              <w:bottom w:val="single" w:sz="2" w:space="0" w:color="auto"/>
              <w:right w:val="single" w:sz="2" w:space="0" w:color="auto"/>
            </w:tcBorders>
          </w:tcPr>
          <w:p w14:paraId="17D52550" w14:textId="77777777" w:rsidR="009E3DCF" w:rsidRPr="009933BD" w:rsidRDefault="009E3DCF" w:rsidP="006C6C29">
            <w:pPr>
              <w:suppressAutoHyphens/>
              <w:spacing w:before="60" w:after="60"/>
              <w:rPr>
                <w:b/>
                <w:bCs/>
              </w:rPr>
            </w:pPr>
            <w:r w:rsidRPr="009933BD">
              <w:rPr>
                <w:b/>
                <w:bCs/>
              </w:rPr>
              <w:t>Time for access to the Site</w:t>
            </w:r>
          </w:p>
        </w:tc>
        <w:tc>
          <w:tcPr>
            <w:tcW w:w="1440" w:type="dxa"/>
            <w:tcBorders>
              <w:top w:val="single" w:sz="2" w:space="0" w:color="auto"/>
              <w:left w:val="single" w:sz="2" w:space="0" w:color="auto"/>
              <w:bottom w:val="single" w:sz="2" w:space="0" w:color="auto"/>
              <w:right w:val="single" w:sz="2" w:space="0" w:color="auto"/>
            </w:tcBorders>
          </w:tcPr>
          <w:p w14:paraId="67051F5D" w14:textId="77777777" w:rsidR="009E3DCF" w:rsidRPr="009933BD" w:rsidRDefault="009E3DCF" w:rsidP="006C6C29">
            <w:pPr>
              <w:suppressAutoHyphens/>
              <w:spacing w:before="60" w:after="60"/>
            </w:pPr>
            <w:r w:rsidRPr="009933BD">
              <w:t>2.1</w:t>
            </w:r>
          </w:p>
        </w:tc>
        <w:tc>
          <w:tcPr>
            <w:tcW w:w="4320" w:type="dxa"/>
            <w:tcBorders>
              <w:top w:val="single" w:sz="2" w:space="0" w:color="auto"/>
              <w:left w:val="single" w:sz="2" w:space="0" w:color="auto"/>
              <w:bottom w:val="single" w:sz="2" w:space="0" w:color="auto"/>
              <w:right w:val="single" w:sz="2" w:space="0" w:color="auto"/>
            </w:tcBorders>
          </w:tcPr>
          <w:p w14:paraId="4A91208E" w14:textId="77777777" w:rsidR="009E3DCF" w:rsidRPr="009933BD" w:rsidRDefault="009E3DCF" w:rsidP="006C6C29">
            <w:pPr>
              <w:suppressAutoHyphens/>
              <w:spacing w:before="60" w:after="60"/>
              <w:ind w:right="-94"/>
            </w:pPr>
            <w:r w:rsidRPr="009933BD">
              <w:rPr>
                <w:u w:val="single"/>
              </w:rPr>
              <w:t>_15_</w:t>
            </w:r>
            <w:r w:rsidRPr="009933BD">
              <w:t xml:space="preserve">days after Commencement Date  </w:t>
            </w:r>
            <w:r w:rsidR="007D55AC" w:rsidRPr="009933BD">
              <w:rPr>
                <w:b/>
                <w:i/>
              </w:rPr>
              <w:t>(* amend as appropriate if the site cannot be handed over in 15 days)</w:t>
            </w:r>
          </w:p>
        </w:tc>
      </w:tr>
      <w:tr w:rsidR="009E3DCF" w:rsidRPr="009933BD" w14:paraId="59EBAA51" w14:textId="77777777" w:rsidTr="006C6C29">
        <w:tc>
          <w:tcPr>
            <w:tcW w:w="3348" w:type="dxa"/>
            <w:tcBorders>
              <w:top w:val="single" w:sz="2" w:space="0" w:color="auto"/>
              <w:left w:val="single" w:sz="2" w:space="0" w:color="auto"/>
              <w:bottom w:val="single" w:sz="2" w:space="0" w:color="auto"/>
              <w:right w:val="single" w:sz="2" w:space="0" w:color="auto"/>
            </w:tcBorders>
          </w:tcPr>
          <w:p w14:paraId="18939D6B" w14:textId="77777777" w:rsidR="009E3DCF" w:rsidRPr="009933BD" w:rsidRDefault="009E3DCF" w:rsidP="006C6C29">
            <w:pPr>
              <w:suppressAutoHyphens/>
              <w:spacing w:before="60" w:after="60"/>
              <w:rPr>
                <w:b/>
                <w:bCs/>
              </w:rPr>
            </w:pPr>
            <w:r w:rsidRPr="009933BD">
              <w:rPr>
                <w:b/>
                <w:bCs/>
              </w:rPr>
              <w:t>Engineer’s Duties and Authority</w:t>
            </w:r>
          </w:p>
        </w:tc>
        <w:tc>
          <w:tcPr>
            <w:tcW w:w="1440" w:type="dxa"/>
            <w:tcBorders>
              <w:top w:val="single" w:sz="2" w:space="0" w:color="auto"/>
              <w:left w:val="single" w:sz="2" w:space="0" w:color="auto"/>
              <w:bottom w:val="single" w:sz="2" w:space="0" w:color="auto"/>
              <w:right w:val="single" w:sz="2" w:space="0" w:color="auto"/>
            </w:tcBorders>
          </w:tcPr>
          <w:p w14:paraId="720AD0A9" w14:textId="77777777" w:rsidR="009E3DCF" w:rsidRPr="009933BD" w:rsidRDefault="009E3DCF" w:rsidP="006C6C29">
            <w:pPr>
              <w:suppressAutoHyphens/>
              <w:spacing w:before="60" w:after="60"/>
            </w:pPr>
            <w:r w:rsidRPr="009933BD">
              <w:t xml:space="preserve">3.1(b)(ii) </w:t>
            </w:r>
          </w:p>
        </w:tc>
        <w:tc>
          <w:tcPr>
            <w:tcW w:w="4320" w:type="dxa"/>
            <w:tcBorders>
              <w:top w:val="single" w:sz="2" w:space="0" w:color="auto"/>
              <w:left w:val="single" w:sz="2" w:space="0" w:color="auto"/>
              <w:bottom w:val="single" w:sz="2" w:space="0" w:color="auto"/>
              <w:right w:val="single" w:sz="2" w:space="0" w:color="auto"/>
            </w:tcBorders>
          </w:tcPr>
          <w:p w14:paraId="23F3C57A" w14:textId="77777777" w:rsidR="005225FB" w:rsidRPr="009933BD" w:rsidRDefault="009E3DCF">
            <w:pPr>
              <w:suppressAutoHyphens/>
              <w:spacing w:before="60" w:after="60"/>
              <w:ind w:right="-94"/>
              <w:rPr>
                <w:u w:val="single"/>
              </w:rPr>
            </w:pPr>
            <w:r w:rsidRPr="009933BD">
              <w:t>Variations resulting in an increase of the Accepted Contract Amount in excess of</w:t>
            </w:r>
            <w:r w:rsidR="007D7337">
              <w:t xml:space="preserve"> </w:t>
            </w:r>
            <w:r w:rsidRPr="009933BD">
              <w:t>one percent of the contract price</w:t>
            </w:r>
            <w:r w:rsidR="00336DF6" w:rsidRPr="009933BD">
              <w:t xml:space="preserve"> in each case</w:t>
            </w:r>
            <w:r w:rsidR="007D7337">
              <w:t xml:space="preserve"> </w:t>
            </w:r>
            <w:r w:rsidRPr="009933BD">
              <w:t>at a time</w:t>
            </w:r>
            <w:r w:rsidR="00A13542" w:rsidRPr="009933BD">
              <w:t xml:space="preserve"> and all variations in excess of gross  total value of </w:t>
            </w:r>
            <w:r w:rsidRPr="009933BD">
              <w:t xml:space="preserve"> 10 (Ten) percent of the contract Price in aggregate shall require </w:t>
            </w:r>
            <w:r w:rsidR="00A13542" w:rsidRPr="009933BD">
              <w:t xml:space="preserve">prior </w:t>
            </w:r>
            <w:r w:rsidRPr="009933BD">
              <w:t>approval of the Employer.</w:t>
            </w:r>
          </w:p>
        </w:tc>
      </w:tr>
      <w:tr w:rsidR="000853DC" w:rsidRPr="009933BD" w14:paraId="2253CCA2" w14:textId="77777777" w:rsidTr="006C6C29">
        <w:tc>
          <w:tcPr>
            <w:tcW w:w="3348" w:type="dxa"/>
            <w:tcBorders>
              <w:top w:val="single" w:sz="2" w:space="0" w:color="auto"/>
              <w:left w:val="single" w:sz="2" w:space="0" w:color="auto"/>
              <w:bottom w:val="single" w:sz="2" w:space="0" w:color="auto"/>
              <w:right w:val="single" w:sz="2" w:space="0" w:color="auto"/>
            </w:tcBorders>
          </w:tcPr>
          <w:p w14:paraId="40F1CCD4" w14:textId="77777777" w:rsidR="000853DC" w:rsidRPr="009933BD" w:rsidRDefault="000853DC" w:rsidP="006C6C29">
            <w:pPr>
              <w:suppressAutoHyphens/>
              <w:spacing w:before="60" w:after="60"/>
              <w:rPr>
                <w:b/>
                <w:bCs/>
              </w:rPr>
            </w:pPr>
            <w:r w:rsidRPr="009933BD">
              <w:rPr>
                <w:b/>
                <w:bCs/>
              </w:rPr>
              <w:t>As Built Drawings/Operation maintenance manuals</w:t>
            </w:r>
          </w:p>
        </w:tc>
        <w:tc>
          <w:tcPr>
            <w:tcW w:w="1440" w:type="dxa"/>
            <w:tcBorders>
              <w:top w:val="single" w:sz="2" w:space="0" w:color="auto"/>
              <w:left w:val="single" w:sz="2" w:space="0" w:color="auto"/>
              <w:bottom w:val="single" w:sz="2" w:space="0" w:color="auto"/>
              <w:right w:val="single" w:sz="2" w:space="0" w:color="auto"/>
            </w:tcBorders>
          </w:tcPr>
          <w:p w14:paraId="174BADF8" w14:textId="77777777" w:rsidR="000853DC" w:rsidRPr="009933BD" w:rsidRDefault="000853DC" w:rsidP="006C6C29">
            <w:pPr>
              <w:suppressAutoHyphens/>
              <w:spacing w:before="60" w:after="60"/>
            </w:pPr>
            <w:r w:rsidRPr="009933BD">
              <w:t>4.1</w:t>
            </w:r>
            <w:r w:rsidR="005B20E9" w:rsidRPr="009933BD">
              <w:t>(d)</w:t>
            </w:r>
          </w:p>
        </w:tc>
        <w:tc>
          <w:tcPr>
            <w:tcW w:w="4320" w:type="dxa"/>
            <w:tcBorders>
              <w:top w:val="single" w:sz="2" w:space="0" w:color="auto"/>
              <w:left w:val="single" w:sz="2" w:space="0" w:color="auto"/>
              <w:bottom w:val="single" w:sz="2" w:space="0" w:color="auto"/>
              <w:right w:val="single" w:sz="2" w:space="0" w:color="auto"/>
            </w:tcBorders>
          </w:tcPr>
          <w:p w14:paraId="4D5DCB79" w14:textId="77777777" w:rsidR="005225FB" w:rsidRPr="009933BD" w:rsidRDefault="000853DC">
            <w:pPr>
              <w:suppressAutoHyphens/>
              <w:spacing w:before="60" w:after="60"/>
              <w:ind w:right="-94"/>
              <w:rPr>
                <w:i/>
              </w:rPr>
            </w:pPr>
            <w:r w:rsidRPr="009933BD">
              <w:t>The contractor should furnish these to the Engineer in addition to hard copies,</w:t>
            </w:r>
            <w:r w:rsidR="007D7337">
              <w:t xml:space="preserve"> </w:t>
            </w:r>
            <w:r w:rsidRPr="009933BD">
              <w:t xml:space="preserve">soft copies duly digitized in a Compact Disk as </w:t>
            </w:r>
            <w:r w:rsidR="0077681D" w:rsidRPr="009933BD">
              <w:t>detailed below…………………………..(</w:t>
            </w:r>
            <w:r w:rsidR="0077681D" w:rsidRPr="009933BD">
              <w:rPr>
                <w:i/>
              </w:rPr>
              <w:t>State the requirement)</w:t>
            </w:r>
          </w:p>
        </w:tc>
      </w:tr>
      <w:tr w:rsidR="009E3DCF" w:rsidRPr="009933BD" w14:paraId="5FE01D37" w14:textId="77777777" w:rsidTr="006C6C29">
        <w:tc>
          <w:tcPr>
            <w:tcW w:w="3348" w:type="dxa"/>
            <w:tcBorders>
              <w:top w:val="single" w:sz="2" w:space="0" w:color="auto"/>
              <w:left w:val="single" w:sz="2" w:space="0" w:color="auto"/>
              <w:bottom w:val="single" w:sz="2" w:space="0" w:color="auto"/>
              <w:right w:val="single" w:sz="2" w:space="0" w:color="auto"/>
            </w:tcBorders>
          </w:tcPr>
          <w:p w14:paraId="03DE1701" w14:textId="77777777" w:rsidR="009E3DCF" w:rsidRPr="009933BD" w:rsidRDefault="009E3DCF" w:rsidP="006C6C29">
            <w:pPr>
              <w:suppressAutoHyphens/>
              <w:spacing w:before="60" w:after="60"/>
              <w:rPr>
                <w:b/>
                <w:bCs/>
              </w:rPr>
            </w:pPr>
            <w:r w:rsidRPr="009933BD">
              <w:rPr>
                <w:b/>
                <w:bCs/>
              </w:rPr>
              <w:t>Performance Security</w:t>
            </w:r>
          </w:p>
        </w:tc>
        <w:tc>
          <w:tcPr>
            <w:tcW w:w="1440" w:type="dxa"/>
            <w:tcBorders>
              <w:top w:val="single" w:sz="2" w:space="0" w:color="auto"/>
              <w:left w:val="single" w:sz="2" w:space="0" w:color="auto"/>
              <w:bottom w:val="single" w:sz="2" w:space="0" w:color="auto"/>
              <w:right w:val="single" w:sz="2" w:space="0" w:color="auto"/>
            </w:tcBorders>
          </w:tcPr>
          <w:p w14:paraId="7A254505" w14:textId="77777777" w:rsidR="009E3DCF" w:rsidRPr="009933BD" w:rsidRDefault="009E3DCF" w:rsidP="006C6C29">
            <w:pPr>
              <w:suppressAutoHyphens/>
              <w:spacing w:before="60" w:after="60"/>
            </w:pPr>
            <w:r w:rsidRPr="009933BD">
              <w:t>4.2</w:t>
            </w:r>
          </w:p>
        </w:tc>
        <w:tc>
          <w:tcPr>
            <w:tcW w:w="4320" w:type="dxa"/>
            <w:tcBorders>
              <w:top w:val="single" w:sz="2" w:space="0" w:color="auto"/>
              <w:left w:val="single" w:sz="2" w:space="0" w:color="auto"/>
              <w:bottom w:val="single" w:sz="2" w:space="0" w:color="auto"/>
              <w:right w:val="single" w:sz="2" w:space="0" w:color="auto"/>
            </w:tcBorders>
          </w:tcPr>
          <w:p w14:paraId="02D5D1D9" w14:textId="77777777" w:rsidR="00353133" w:rsidRPr="009933BD" w:rsidRDefault="009E3DCF" w:rsidP="00494EFC">
            <w:pPr>
              <w:tabs>
                <w:tab w:val="left" w:pos="5400"/>
              </w:tabs>
              <w:suppressAutoHyphens/>
              <w:spacing w:before="60" w:after="60"/>
              <w:ind w:right="72"/>
            </w:pPr>
            <w:r w:rsidRPr="009933BD">
              <w:t>The performance security will be in the form of [insert  “unconditional Bank guarantee”</w:t>
            </w:r>
            <w:r w:rsidR="0077681D" w:rsidRPr="009933BD">
              <w:t xml:space="preserve">] </w:t>
            </w:r>
            <w:r w:rsidRPr="009933BD">
              <w:t>in the amount(s) of _______ [</w:t>
            </w:r>
            <w:r w:rsidRPr="009933BD">
              <w:rPr>
                <w:i/>
              </w:rPr>
              <w:t>insert related figure(s)</w:t>
            </w:r>
            <w:r w:rsidR="000853DC" w:rsidRPr="009933BD">
              <w:rPr>
                <w:i/>
              </w:rPr>
              <w:t>5 to 10%</w:t>
            </w:r>
            <w:r w:rsidRPr="009933BD">
              <w:t xml:space="preserve">] percent of the Contract Price, plus additional security for unbalanced bids determined in accordance </w:t>
            </w:r>
            <w:r w:rsidRPr="0085730B">
              <w:t>with Cl. 3</w:t>
            </w:r>
            <w:r w:rsidR="005B20E9" w:rsidRPr="0085730B">
              <w:t>5</w:t>
            </w:r>
            <w:r w:rsidRPr="0085730B">
              <w:t>.5 of ITB</w:t>
            </w:r>
            <w:r w:rsidR="007D7337">
              <w:t xml:space="preserve"> </w:t>
            </w:r>
            <w:r w:rsidR="007D55AC" w:rsidRPr="0085730B">
              <w:rPr>
                <w:i/>
              </w:rPr>
              <w:t xml:space="preserve">(from a </w:t>
            </w:r>
            <w:r w:rsidR="005B20E9" w:rsidRPr="0085730B">
              <w:rPr>
                <w:i/>
              </w:rPr>
              <w:t>N</w:t>
            </w:r>
            <w:r w:rsidR="007D55AC" w:rsidRPr="0085730B">
              <w:rPr>
                <w:i/>
              </w:rPr>
              <w:t xml:space="preserve">ationalized or </w:t>
            </w:r>
            <w:r w:rsidR="005B20E9" w:rsidRPr="0085730B">
              <w:rPr>
                <w:i/>
              </w:rPr>
              <w:t>S</w:t>
            </w:r>
            <w:r w:rsidR="007D55AC" w:rsidRPr="0085730B">
              <w:rPr>
                <w:i/>
              </w:rPr>
              <w:t>cheduled bank in India only).</w:t>
            </w:r>
          </w:p>
        </w:tc>
      </w:tr>
      <w:tr w:rsidR="009A43DD" w:rsidRPr="009933BD" w14:paraId="414BADDA" w14:textId="77777777" w:rsidTr="006C6C29">
        <w:tc>
          <w:tcPr>
            <w:tcW w:w="3348" w:type="dxa"/>
            <w:tcBorders>
              <w:top w:val="single" w:sz="2" w:space="0" w:color="auto"/>
              <w:left w:val="single" w:sz="2" w:space="0" w:color="auto"/>
              <w:bottom w:val="single" w:sz="2" w:space="0" w:color="auto"/>
              <w:right w:val="single" w:sz="2" w:space="0" w:color="auto"/>
            </w:tcBorders>
          </w:tcPr>
          <w:p w14:paraId="33CDA757" w14:textId="77777777" w:rsidR="009A43DD" w:rsidRPr="009933BD" w:rsidRDefault="000853DC" w:rsidP="006C6C29">
            <w:pPr>
              <w:suppressAutoHyphens/>
              <w:spacing w:before="60" w:after="60"/>
              <w:rPr>
                <w:b/>
                <w:bCs/>
              </w:rPr>
            </w:pPr>
            <w:r w:rsidRPr="009933BD">
              <w:rPr>
                <w:b/>
                <w:bCs/>
              </w:rPr>
              <w:t>Contractor’s Representative</w:t>
            </w:r>
          </w:p>
        </w:tc>
        <w:tc>
          <w:tcPr>
            <w:tcW w:w="1440" w:type="dxa"/>
            <w:tcBorders>
              <w:top w:val="single" w:sz="2" w:space="0" w:color="auto"/>
              <w:left w:val="single" w:sz="2" w:space="0" w:color="auto"/>
              <w:bottom w:val="single" w:sz="2" w:space="0" w:color="auto"/>
              <w:right w:val="single" w:sz="2" w:space="0" w:color="auto"/>
            </w:tcBorders>
          </w:tcPr>
          <w:p w14:paraId="739995B6" w14:textId="77777777" w:rsidR="009A43DD" w:rsidRPr="009933BD" w:rsidRDefault="00E377E8" w:rsidP="006C6C29">
            <w:pPr>
              <w:suppressAutoHyphens/>
              <w:spacing w:before="60" w:after="60"/>
            </w:pPr>
            <w:r w:rsidRPr="009933BD">
              <w:t>4.3-last sub paragraph</w:t>
            </w:r>
          </w:p>
        </w:tc>
        <w:tc>
          <w:tcPr>
            <w:tcW w:w="4320" w:type="dxa"/>
            <w:tcBorders>
              <w:top w:val="single" w:sz="2" w:space="0" w:color="auto"/>
              <w:left w:val="single" w:sz="2" w:space="0" w:color="auto"/>
              <w:bottom w:val="single" w:sz="2" w:space="0" w:color="auto"/>
              <w:right w:val="single" w:sz="2" w:space="0" w:color="auto"/>
            </w:tcBorders>
          </w:tcPr>
          <w:p w14:paraId="6611508A" w14:textId="77777777" w:rsidR="009A43DD" w:rsidRPr="009933BD" w:rsidRDefault="00E377E8" w:rsidP="007D7337">
            <w:pPr>
              <w:tabs>
                <w:tab w:val="left" w:pos="5400"/>
              </w:tabs>
              <w:suppressAutoHyphens/>
              <w:spacing w:before="60" w:after="60"/>
              <w:ind w:right="72"/>
            </w:pPr>
            <w:r w:rsidRPr="009933BD">
              <w:t>The representatives should be conversant in …………..language,</w:t>
            </w:r>
            <w:r w:rsidR="007D7337">
              <w:t xml:space="preserve"> </w:t>
            </w:r>
            <w:r w:rsidRPr="009933BD">
              <w:t>being the spoken language of the region.</w:t>
            </w:r>
          </w:p>
        </w:tc>
      </w:tr>
      <w:tr w:rsidR="009A43DD" w:rsidRPr="009933BD" w14:paraId="3C4637BB" w14:textId="77777777" w:rsidTr="006C6C29">
        <w:tc>
          <w:tcPr>
            <w:tcW w:w="3348" w:type="dxa"/>
            <w:tcBorders>
              <w:top w:val="single" w:sz="2" w:space="0" w:color="auto"/>
              <w:left w:val="single" w:sz="2" w:space="0" w:color="auto"/>
              <w:bottom w:val="single" w:sz="2" w:space="0" w:color="auto"/>
              <w:right w:val="single" w:sz="2" w:space="0" w:color="auto"/>
            </w:tcBorders>
          </w:tcPr>
          <w:p w14:paraId="0F59575E" w14:textId="77777777" w:rsidR="009A43DD" w:rsidRPr="009933BD" w:rsidRDefault="009A43DD" w:rsidP="006C6C29">
            <w:pPr>
              <w:suppressAutoHyphens/>
              <w:spacing w:before="60" w:after="60"/>
              <w:rPr>
                <w:b/>
                <w:bCs/>
              </w:rPr>
            </w:pPr>
            <w:r w:rsidRPr="009933BD">
              <w:rPr>
                <w:b/>
                <w:bCs/>
              </w:rPr>
              <w:t>Sub Contractors</w:t>
            </w:r>
          </w:p>
        </w:tc>
        <w:tc>
          <w:tcPr>
            <w:tcW w:w="1440" w:type="dxa"/>
            <w:tcBorders>
              <w:top w:val="single" w:sz="2" w:space="0" w:color="auto"/>
              <w:left w:val="single" w:sz="2" w:space="0" w:color="auto"/>
              <w:bottom w:val="single" w:sz="2" w:space="0" w:color="auto"/>
              <w:right w:val="single" w:sz="2" w:space="0" w:color="auto"/>
            </w:tcBorders>
          </w:tcPr>
          <w:p w14:paraId="71797C73" w14:textId="77777777" w:rsidR="009A43DD" w:rsidRPr="009933BD" w:rsidRDefault="009A43DD" w:rsidP="006C6C29">
            <w:pPr>
              <w:suppressAutoHyphens/>
              <w:spacing w:before="60" w:after="60"/>
            </w:pPr>
            <w:r w:rsidRPr="009933BD">
              <w:t>4.4</w:t>
            </w:r>
          </w:p>
        </w:tc>
        <w:tc>
          <w:tcPr>
            <w:tcW w:w="4320" w:type="dxa"/>
            <w:tcBorders>
              <w:top w:val="single" w:sz="2" w:space="0" w:color="auto"/>
              <w:left w:val="single" w:sz="2" w:space="0" w:color="auto"/>
              <w:bottom w:val="single" w:sz="2" w:space="0" w:color="auto"/>
              <w:right w:val="single" w:sz="2" w:space="0" w:color="auto"/>
            </w:tcBorders>
          </w:tcPr>
          <w:p w14:paraId="5CA836AB" w14:textId="77777777" w:rsidR="009A43DD" w:rsidRPr="009933BD" w:rsidRDefault="009A43DD" w:rsidP="009A43DD">
            <w:pPr>
              <w:tabs>
                <w:tab w:val="left" w:pos="5400"/>
              </w:tabs>
              <w:suppressAutoHyphens/>
              <w:spacing w:before="60" w:after="60"/>
              <w:ind w:right="72"/>
            </w:pPr>
            <w:r w:rsidRPr="009933BD">
              <w:t>Sub contracting should not exceed 25% of the accepted contract value</w:t>
            </w:r>
          </w:p>
        </w:tc>
      </w:tr>
      <w:tr w:rsidR="009A43DD" w:rsidRPr="009933BD" w14:paraId="0D596CDD" w14:textId="77777777" w:rsidTr="006C6C29">
        <w:tc>
          <w:tcPr>
            <w:tcW w:w="3348" w:type="dxa"/>
            <w:tcBorders>
              <w:top w:val="single" w:sz="2" w:space="0" w:color="auto"/>
              <w:left w:val="single" w:sz="2" w:space="0" w:color="auto"/>
              <w:bottom w:val="single" w:sz="2" w:space="0" w:color="auto"/>
              <w:right w:val="single" w:sz="2" w:space="0" w:color="auto"/>
            </w:tcBorders>
          </w:tcPr>
          <w:p w14:paraId="6CD4D334" w14:textId="77777777" w:rsidR="009A43DD" w:rsidRPr="009933BD" w:rsidRDefault="009A43DD" w:rsidP="006C6C29">
            <w:pPr>
              <w:suppressAutoHyphens/>
              <w:spacing w:before="60" w:after="60"/>
              <w:rPr>
                <w:b/>
                <w:bCs/>
              </w:rPr>
            </w:pPr>
            <w:r w:rsidRPr="009933BD">
              <w:rPr>
                <w:b/>
                <w:bCs/>
              </w:rPr>
              <w:t>Protection of Environment</w:t>
            </w:r>
          </w:p>
        </w:tc>
        <w:tc>
          <w:tcPr>
            <w:tcW w:w="1440" w:type="dxa"/>
            <w:tcBorders>
              <w:top w:val="single" w:sz="2" w:space="0" w:color="auto"/>
              <w:left w:val="single" w:sz="2" w:space="0" w:color="auto"/>
              <w:bottom w:val="single" w:sz="2" w:space="0" w:color="auto"/>
              <w:right w:val="single" w:sz="2" w:space="0" w:color="auto"/>
            </w:tcBorders>
          </w:tcPr>
          <w:p w14:paraId="3BB75CAA" w14:textId="77777777" w:rsidR="009A43DD" w:rsidRPr="009933BD" w:rsidRDefault="009A43DD" w:rsidP="006C6C29">
            <w:pPr>
              <w:suppressAutoHyphens/>
              <w:spacing w:before="60" w:after="60"/>
            </w:pPr>
            <w:r w:rsidRPr="009933BD">
              <w:t>4.18</w:t>
            </w:r>
          </w:p>
        </w:tc>
        <w:tc>
          <w:tcPr>
            <w:tcW w:w="4320" w:type="dxa"/>
            <w:tcBorders>
              <w:top w:val="single" w:sz="2" w:space="0" w:color="auto"/>
              <w:left w:val="single" w:sz="2" w:space="0" w:color="auto"/>
              <w:bottom w:val="single" w:sz="2" w:space="0" w:color="auto"/>
              <w:right w:val="single" w:sz="2" w:space="0" w:color="auto"/>
            </w:tcBorders>
          </w:tcPr>
          <w:p w14:paraId="046AB975" w14:textId="77777777" w:rsidR="009A43DD" w:rsidRPr="009933BD" w:rsidRDefault="009A43DD" w:rsidP="009A43DD">
            <w:pPr>
              <w:tabs>
                <w:tab w:val="left" w:pos="5400"/>
              </w:tabs>
              <w:suppressAutoHyphens/>
              <w:spacing w:before="60" w:after="60"/>
              <w:ind w:right="72"/>
            </w:pPr>
            <w:r w:rsidRPr="009933BD">
              <w:t>S</w:t>
            </w:r>
            <w:r w:rsidR="0022539B" w:rsidRPr="009933BD">
              <w:t>ee  Part B Specific Provisions</w:t>
            </w:r>
            <w:r w:rsidR="00E377E8" w:rsidRPr="009933BD">
              <w:t xml:space="preserve"> for the laws in force in India for protection of Environment</w:t>
            </w:r>
          </w:p>
        </w:tc>
      </w:tr>
      <w:tr w:rsidR="0022539B" w:rsidRPr="009933BD" w14:paraId="3B204352" w14:textId="77777777" w:rsidTr="006C6C29">
        <w:tc>
          <w:tcPr>
            <w:tcW w:w="3348" w:type="dxa"/>
            <w:tcBorders>
              <w:top w:val="single" w:sz="2" w:space="0" w:color="auto"/>
              <w:left w:val="single" w:sz="2" w:space="0" w:color="auto"/>
              <w:bottom w:val="single" w:sz="2" w:space="0" w:color="auto"/>
              <w:right w:val="single" w:sz="2" w:space="0" w:color="auto"/>
            </w:tcBorders>
          </w:tcPr>
          <w:p w14:paraId="3AB205F8" w14:textId="77777777" w:rsidR="0022539B" w:rsidRPr="009933BD" w:rsidRDefault="0022539B" w:rsidP="006C6C29">
            <w:pPr>
              <w:suppressAutoHyphens/>
              <w:spacing w:before="60" w:after="60"/>
              <w:rPr>
                <w:b/>
                <w:bCs/>
              </w:rPr>
            </w:pPr>
            <w:r w:rsidRPr="009933BD">
              <w:rPr>
                <w:b/>
                <w:bCs/>
              </w:rPr>
              <w:t>Employer’s Equipment and free issue  Materials</w:t>
            </w:r>
          </w:p>
        </w:tc>
        <w:tc>
          <w:tcPr>
            <w:tcW w:w="1440" w:type="dxa"/>
            <w:tcBorders>
              <w:top w:val="single" w:sz="2" w:space="0" w:color="auto"/>
              <w:left w:val="single" w:sz="2" w:space="0" w:color="auto"/>
              <w:bottom w:val="single" w:sz="2" w:space="0" w:color="auto"/>
              <w:right w:val="single" w:sz="2" w:space="0" w:color="auto"/>
            </w:tcBorders>
          </w:tcPr>
          <w:p w14:paraId="5A9BD0F6" w14:textId="77777777" w:rsidR="0022539B" w:rsidRPr="009933BD" w:rsidRDefault="0022539B" w:rsidP="006C6C29">
            <w:pPr>
              <w:suppressAutoHyphens/>
              <w:spacing w:before="60" w:after="60"/>
            </w:pPr>
            <w:r w:rsidRPr="009933BD">
              <w:t>4.20</w:t>
            </w:r>
          </w:p>
        </w:tc>
        <w:tc>
          <w:tcPr>
            <w:tcW w:w="4320" w:type="dxa"/>
            <w:tcBorders>
              <w:top w:val="single" w:sz="2" w:space="0" w:color="auto"/>
              <w:left w:val="single" w:sz="2" w:space="0" w:color="auto"/>
              <w:bottom w:val="single" w:sz="2" w:space="0" w:color="auto"/>
              <w:right w:val="single" w:sz="2" w:space="0" w:color="auto"/>
            </w:tcBorders>
          </w:tcPr>
          <w:p w14:paraId="26AC4D5A" w14:textId="77777777" w:rsidR="00E544BD" w:rsidRPr="009933BD" w:rsidRDefault="0022539B" w:rsidP="005B20E9">
            <w:pPr>
              <w:tabs>
                <w:tab w:val="left" w:pos="5400"/>
              </w:tabs>
              <w:suppressAutoHyphens/>
              <w:spacing w:before="60" w:after="60"/>
              <w:ind w:right="72"/>
              <w:rPr>
                <w:rFonts w:cs="Arial"/>
              </w:rPr>
            </w:pPr>
            <w:r w:rsidRPr="009933BD">
              <w:t xml:space="preserve">Employer will not </w:t>
            </w:r>
            <w:r w:rsidR="000853DC" w:rsidRPr="009933BD">
              <w:t>issue/</w:t>
            </w:r>
            <w:r w:rsidRPr="009933BD">
              <w:t>make available any equipment o</w:t>
            </w:r>
            <w:r w:rsidR="000853DC" w:rsidRPr="009933BD">
              <w:t>r</w:t>
            </w:r>
            <w:r w:rsidR="007D7337">
              <w:t xml:space="preserve"> </w:t>
            </w:r>
            <w:r w:rsidR="00336DF6" w:rsidRPr="009933BD">
              <w:t>material</w:t>
            </w:r>
            <w:r w:rsidR="005B20E9" w:rsidRPr="009933BD">
              <w:t>s</w:t>
            </w:r>
            <w:r w:rsidR="00336DF6" w:rsidRPr="009933BD">
              <w:t xml:space="preserve"> free</w:t>
            </w:r>
            <w:r w:rsidR="007D7337">
              <w:t xml:space="preserve"> </w:t>
            </w:r>
            <w:r w:rsidRPr="009933BD">
              <w:t xml:space="preserve">and </w:t>
            </w:r>
            <w:r w:rsidR="00E377E8" w:rsidRPr="009933BD">
              <w:t xml:space="preserve">the </w:t>
            </w:r>
            <w:r w:rsidRPr="009933BD">
              <w:t>contract</w:t>
            </w:r>
            <w:r w:rsidR="000853DC" w:rsidRPr="009933BD">
              <w:t>or</w:t>
            </w:r>
            <w:r w:rsidRPr="009933BD">
              <w:t xml:space="preserve"> is fully </w:t>
            </w:r>
            <w:r w:rsidR="00924F9B" w:rsidRPr="009933BD">
              <w:t>responsible for</w:t>
            </w:r>
            <w:r w:rsidRPr="009933BD">
              <w:t xml:space="preserve"> arranging </w:t>
            </w:r>
            <w:r w:rsidR="005B20E9" w:rsidRPr="009933BD">
              <w:t>all the required equipment and inputs.</w:t>
            </w:r>
          </w:p>
        </w:tc>
      </w:tr>
      <w:tr w:rsidR="0022539B" w:rsidRPr="009933BD" w14:paraId="3AEC3B66" w14:textId="77777777" w:rsidTr="006C6C29">
        <w:tc>
          <w:tcPr>
            <w:tcW w:w="3348" w:type="dxa"/>
            <w:tcBorders>
              <w:top w:val="single" w:sz="2" w:space="0" w:color="auto"/>
              <w:left w:val="single" w:sz="2" w:space="0" w:color="auto"/>
              <w:bottom w:val="single" w:sz="2" w:space="0" w:color="auto"/>
              <w:right w:val="single" w:sz="2" w:space="0" w:color="auto"/>
            </w:tcBorders>
          </w:tcPr>
          <w:p w14:paraId="5FC38185" w14:textId="77777777" w:rsidR="0022539B" w:rsidRPr="009933BD" w:rsidRDefault="0022539B" w:rsidP="006C6C29">
            <w:pPr>
              <w:suppressAutoHyphens/>
              <w:spacing w:before="60" w:after="60"/>
              <w:rPr>
                <w:b/>
                <w:bCs/>
              </w:rPr>
            </w:pPr>
            <w:r w:rsidRPr="009933BD">
              <w:rPr>
                <w:b/>
                <w:bCs/>
              </w:rPr>
              <w:t>Progress Reports</w:t>
            </w:r>
          </w:p>
        </w:tc>
        <w:tc>
          <w:tcPr>
            <w:tcW w:w="1440" w:type="dxa"/>
            <w:tcBorders>
              <w:top w:val="single" w:sz="2" w:space="0" w:color="auto"/>
              <w:left w:val="single" w:sz="2" w:space="0" w:color="auto"/>
              <w:bottom w:val="single" w:sz="2" w:space="0" w:color="auto"/>
              <w:right w:val="single" w:sz="2" w:space="0" w:color="auto"/>
            </w:tcBorders>
          </w:tcPr>
          <w:p w14:paraId="6A4CB843" w14:textId="77777777" w:rsidR="0022539B" w:rsidRPr="009933BD" w:rsidRDefault="001971B7" w:rsidP="006C6C29">
            <w:pPr>
              <w:suppressAutoHyphens/>
              <w:spacing w:before="60" w:after="60"/>
            </w:pPr>
            <w:r w:rsidRPr="009933BD">
              <w:t>4.21(i)</w:t>
            </w:r>
          </w:p>
        </w:tc>
        <w:tc>
          <w:tcPr>
            <w:tcW w:w="4320" w:type="dxa"/>
            <w:tcBorders>
              <w:top w:val="single" w:sz="2" w:space="0" w:color="auto"/>
              <w:left w:val="single" w:sz="2" w:space="0" w:color="auto"/>
              <w:bottom w:val="single" w:sz="2" w:space="0" w:color="auto"/>
              <w:right w:val="single" w:sz="2" w:space="0" w:color="auto"/>
            </w:tcBorders>
          </w:tcPr>
          <w:p w14:paraId="1C45C03A" w14:textId="77777777" w:rsidR="00353133" w:rsidRPr="009933BD" w:rsidRDefault="001971B7" w:rsidP="00494EFC">
            <w:pPr>
              <w:tabs>
                <w:tab w:val="left" w:pos="5400"/>
              </w:tabs>
              <w:suppressAutoHyphens/>
              <w:spacing w:before="60" w:after="60"/>
              <w:ind w:right="72"/>
            </w:pPr>
            <w:r w:rsidRPr="009933BD">
              <w:t>Add sub para</w:t>
            </w:r>
            <w:r w:rsidR="005B20E9" w:rsidRPr="009933BD">
              <w:t>graph</w:t>
            </w:r>
            <w:r w:rsidRPr="009933BD">
              <w:t xml:space="preserve"> (i) as “Action taken</w:t>
            </w:r>
            <w:r w:rsidR="00E377E8" w:rsidRPr="009933BD">
              <w:t>/current status</w:t>
            </w:r>
            <w:r w:rsidR="005B20E9" w:rsidRPr="009933BD">
              <w:t xml:space="preserve"> of implementation</w:t>
            </w:r>
            <w:r w:rsidRPr="009933BD">
              <w:t xml:space="preserve"> on the decisions taken in the periodical review meetings</w:t>
            </w:r>
            <w:r w:rsidR="00E377E8" w:rsidRPr="009933BD">
              <w:t xml:space="preserve"> held earlier</w:t>
            </w:r>
            <w:r w:rsidRPr="009933BD">
              <w:t>”</w:t>
            </w:r>
          </w:p>
        </w:tc>
      </w:tr>
      <w:tr w:rsidR="001971B7" w:rsidRPr="009933BD" w14:paraId="79CE5113" w14:textId="77777777" w:rsidTr="006C6C29">
        <w:tc>
          <w:tcPr>
            <w:tcW w:w="3348" w:type="dxa"/>
            <w:tcBorders>
              <w:top w:val="single" w:sz="2" w:space="0" w:color="auto"/>
              <w:left w:val="single" w:sz="2" w:space="0" w:color="auto"/>
              <w:bottom w:val="single" w:sz="2" w:space="0" w:color="auto"/>
              <w:right w:val="single" w:sz="2" w:space="0" w:color="auto"/>
            </w:tcBorders>
          </w:tcPr>
          <w:p w14:paraId="13AF9917" w14:textId="77777777" w:rsidR="001971B7" w:rsidRPr="009933BD" w:rsidRDefault="001971B7" w:rsidP="006C6C29">
            <w:pPr>
              <w:suppressAutoHyphens/>
              <w:spacing w:before="60" w:after="60"/>
              <w:rPr>
                <w:b/>
                <w:bCs/>
              </w:rPr>
            </w:pPr>
            <w:r w:rsidRPr="009933BD">
              <w:rPr>
                <w:b/>
                <w:bCs/>
              </w:rPr>
              <w:t>Staff and Labour</w:t>
            </w:r>
          </w:p>
        </w:tc>
        <w:tc>
          <w:tcPr>
            <w:tcW w:w="1440" w:type="dxa"/>
            <w:tcBorders>
              <w:top w:val="single" w:sz="2" w:space="0" w:color="auto"/>
              <w:left w:val="single" w:sz="2" w:space="0" w:color="auto"/>
              <w:bottom w:val="single" w:sz="2" w:space="0" w:color="auto"/>
              <w:right w:val="single" w:sz="2" w:space="0" w:color="auto"/>
            </w:tcBorders>
          </w:tcPr>
          <w:p w14:paraId="5290C372" w14:textId="77777777" w:rsidR="001971B7" w:rsidRPr="009933BD" w:rsidRDefault="001971B7" w:rsidP="006C6C29">
            <w:pPr>
              <w:suppressAutoHyphens/>
              <w:spacing w:before="60" w:after="60"/>
            </w:pPr>
            <w:r w:rsidRPr="009933BD">
              <w:t>6</w:t>
            </w:r>
          </w:p>
        </w:tc>
        <w:tc>
          <w:tcPr>
            <w:tcW w:w="4320" w:type="dxa"/>
            <w:tcBorders>
              <w:top w:val="single" w:sz="2" w:space="0" w:color="auto"/>
              <w:left w:val="single" w:sz="2" w:space="0" w:color="auto"/>
              <w:bottom w:val="single" w:sz="2" w:space="0" w:color="auto"/>
              <w:right w:val="single" w:sz="2" w:space="0" w:color="auto"/>
            </w:tcBorders>
          </w:tcPr>
          <w:p w14:paraId="16A6E02E" w14:textId="77777777" w:rsidR="00AA1762" w:rsidRPr="009933BD" w:rsidRDefault="00AA1762" w:rsidP="00AA1762">
            <w:pPr>
              <w:jc w:val="both"/>
              <w:rPr>
                <w:b/>
                <w:u w:val="single"/>
              </w:rPr>
            </w:pPr>
            <w:r w:rsidRPr="009933BD">
              <w:t xml:space="preserve">The cost to comply with the requirements of all the “social clauses” (G.C.C Sub-Clauses 6.1 through </w:t>
            </w:r>
            <w:r w:rsidR="0077681D" w:rsidRPr="009933BD">
              <w:t>6.22)</w:t>
            </w:r>
            <w:r w:rsidRPr="009933BD">
              <w:t>, to the level and extent specified in the Specification and General Conditions</w:t>
            </w:r>
            <w:r w:rsidR="00E377E8" w:rsidRPr="009933BD">
              <w:t xml:space="preserve"> of contract</w:t>
            </w:r>
            <w:r w:rsidRPr="009933BD">
              <w:t xml:space="preserve"> is to be considered by the bidder as part of its general </w:t>
            </w:r>
            <w:r w:rsidR="005B20E9" w:rsidRPr="009933BD">
              <w:t>O</w:t>
            </w:r>
            <w:r w:rsidRPr="009933BD">
              <w:t>verheads</w:t>
            </w:r>
            <w:r w:rsidR="00091A0A" w:rsidRPr="009933BD">
              <w:t xml:space="preserve"> included in the unit rates of items</w:t>
            </w:r>
            <w:r w:rsidRPr="009933BD">
              <w:t xml:space="preserve"> and </w:t>
            </w:r>
            <w:r w:rsidRPr="009933BD">
              <w:rPr>
                <w:b/>
                <w:u w:val="single"/>
              </w:rPr>
              <w:t>no separate payment will be made for these items.</w:t>
            </w:r>
          </w:p>
          <w:p w14:paraId="1AF3108A" w14:textId="77777777" w:rsidR="001971B7" w:rsidRPr="009933BD" w:rsidRDefault="001971B7" w:rsidP="009A43DD">
            <w:pPr>
              <w:tabs>
                <w:tab w:val="left" w:pos="5400"/>
              </w:tabs>
              <w:suppressAutoHyphens/>
              <w:spacing w:before="60" w:after="60"/>
              <w:ind w:right="72"/>
            </w:pPr>
          </w:p>
        </w:tc>
      </w:tr>
      <w:tr w:rsidR="009E3DCF" w:rsidRPr="009933BD" w14:paraId="65919DAF" w14:textId="77777777" w:rsidTr="006C6C29">
        <w:tc>
          <w:tcPr>
            <w:tcW w:w="3348" w:type="dxa"/>
            <w:tcBorders>
              <w:top w:val="single" w:sz="2" w:space="0" w:color="auto"/>
              <w:left w:val="single" w:sz="2" w:space="0" w:color="auto"/>
              <w:bottom w:val="single" w:sz="2" w:space="0" w:color="auto"/>
              <w:right w:val="single" w:sz="2" w:space="0" w:color="auto"/>
            </w:tcBorders>
          </w:tcPr>
          <w:p w14:paraId="7B094906" w14:textId="77777777" w:rsidR="009E3DCF" w:rsidRPr="009933BD" w:rsidRDefault="009E3DCF" w:rsidP="006C6C29">
            <w:pPr>
              <w:suppressAutoHyphens/>
              <w:spacing w:before="60" w:after="60"/>
              <w:rPr>
                <w:b/>
                <w:bCs/>
              </w:rPr>
            </w:pPr>
            <w:r w:rsidRPr="009933BD">
              <w:rPr>
                <w:b/>
                <w:bCs/>
              </w:rPr>
              <w:t>Normal working hours</w:t>
            </w:r>
          </w:p>
        </w:tc>
        <w:tc>
          <w:tcPr>
            <w:tcW w:w="1440" w:type="dxa"/>
            <w:tcBorders>
              <w:top w:val="single" w:sz="2" w:space="0" w:color="auto"/>
              <w:left w:val="single" w:sz="2" w:space="0" w:color="auto"/>
              <w:bottom w:val="single" w:sz="2" w:space="0" w:color="auto"/>
              <w:right w:val="single" w:sz="2" w:space="0" w:color="auto"/>
            </w:tcBorders>
          </w:tcPr>
          <w:p w14:paraId="2E436697" w14:textId="77777777" w:rsidR="009E3DCF" w:rsidRPr="009933BD" w:rsidRDefault="009E3DCF" w:rsidP="006C6C29">
            <w:pPr>
              <w:suppressAutoHyphens/>
              <w:spacing w:before="60" w:after="60"/>
            </w:pPr>
            <w:r w:rsidRPr="009933BD">
              <w:t>6.5</w:t>
            </w:r>
          </w:p>
        </w:tc>
        <w:tc>
          <w:tcPr>
            <w:tcW w:w="4320" w:type="dxa"/>
            <w:tcBorders>
              <w:top w:val="single" w:sz="2" w:space="0" w:color="auto"/>
              <w:left w:val="single" w:sz="2" w:space="0" w:color="auto"/>
              <w:bottom w:val="single" w:sz="2" w:space="0" w:color="auto"/>
              <w:right w:val="single" w:sz="2" w:space="0" w:color="auto"/>
            </w:tcBorders>
          </w:tcPr>
          <w:p w14:paraId="6AC3689F" w14:textId="77777777" w:rsidR="009E3DCF" w:rsidRPr="009933BD" w:rsidRDefault="009E3DCF" w:rsidP="006C6C29">
            <w:pPr>
              <w:tabs>
                <w:tab w:val="left" w:pos="5283"/>
              </w:tabs>
              <w:suppressAutoHyphens/>
              <w:spacing w:before="60" w:after="60"/>
              <w:ind w:right="-99"/>
            </w:pPr>
            <w:r w:rsidRPr="009933BD">
              <w:t>[</w:t>
            </w:r>
            <w:r w:rsidRPr="009933BD">
              <w:rPr>
                <w:i/>
              </w:rPr>
              <w:t>….insert the normal working hours</w:t>
            </w:r>
            <w:r w:rsidRPr="009933BD">
              <w:t>]</w:t>
            </w:r>
          </w:p>
        </w:tc>
      </w:tr>
      <w:tr w:rsidR="00091A0A" w:rsidRPr="009933BD" w14:paraId="5CC85DD6" w14:textId="77777777" w:rsidTr="006C6C29">
        <w:tc>
          <w:tcPr>
            <w:tcW w:w="3348" w:type="dxa"/>
            <w:tcBorders>
              <w:top w:val="single" w:sz="2" w:space="0" w:color="auto"/>
              <w:left w:val="single" w:sz="2" w:space="0" w:color="auto"/>
              <w:bottom w:val="single" w:sz="2" w:space="0" w:color="auto"/>
              <w:right w:val="single" w:sz="2" w:space="0" w:color="auto"/>
            </w:tcBorders>
          </w:tcPr>
          <w:p w14:paraId="1E5B416E" w14:textId="77777777" w:rsidR="00091A0A" w:rsidRPr="009933BD" w:rsidRDefault="00091A0A" w:rsidP="006C6C29">
            <w:pPr>
              <w:suppressAutoHyphens/>
              <w:spacing w:before="60" w:after="60"/>
              <w:rPr>
                <w:b/>
                <w:bCs/>
              </w:rPr>
            </w:pPr>
            <w:r w:rsidRPr="009933BD">
              <w:rPr>
                <w:b/>
                <w:bCs/>
              </w:rPr>
              <w:t>Royalties</w:t>
            </w:r>
          </w:p>
        </w:tc>
        <w:tc>
          <w:tcPr>
            <w:tcW w:w="1440" w:type="dxa"/>
            <w:tcBorders>
              <w:top w:val="single" w:sz="2" w:space="0" w:color="auto"/>
              <w:left w:val="single" w:sz="2" w:space="0" w:color="auto"/>
              <w:bottom w:val="single" w:sz="2" w:space="0" w:color="auto"/>
              <w:right w:val="single" w:sz="2" w:space="0" w:color="auto"/>
            </w:tcBorders>
          </w:tcPr>
          <w:p w14:paraId="2DE9E04B" w14:textId="77777777" w:rsidR="00091A0A" w:rsidRPr="009933BD" w:rsidRDefault="00091A0A" w:rsidP="006C6C29">
            <w:pPr>
              <w:suppressAutoHyphens/>
              <w:spacing w:before="60" w:after="60"/>
            </w:pPr>
            <w:r w:rsidRPr="009933BD">
              <w:t>7.8</w:t>
            </w:r>
          </w:p>
        </w:tc>
        <w:tc>
          <w:tcPr>
            <w:tcW w:w="4320" w:type="dxa"/>
            <w:tcBorders>
              <w:top w:val="single" w:sz="2" w:space="0" w:color="auto"/>
              <w:left w:val="single" w:sz="2" w:space="0" w:color="auto"/>
              <w:bottom w:val="single" w:sz="2" w:space="0" w:color="auto"/>
              <w:right w:val="single" w:sz="2" w:space="0" w:color="auto"/>
            </w:tcBorders>
          </w:tcPr>
          <w:p w14:paraId="004E7418" w14:textId="77777777" w:rsidR="00091A0A" w:rsidRPr="009933BD" w:rsidRDefault="00091A0A" w:rsidP="006C6C29">
            <w:pPr>
              <w:tabs>
                <w:tab w:val="left" w:pos="5283"/>
              </w:tabs>
              <w:suppressAutoHyphens/>
              <w:spacing w:before="60" w:after="60"/>
              <w:ind w:right="-99"/>
            </w:pPr>
            <w:r w:rsidRPr="009933BD">
              <w:t>These shall be paid by the contractor and should be included in the unit rates of various items</w:t>
            </w:r>
          </w:p>
        </w:tc>
      </w:tr>
      <w:tr w:rsidR="00091A0A" w:rsidRPr="009933BD" w14:paraId="18AAAA26" w14:textId="77777777" w:rsidTr="006C6C29">
        <w:tc>
          <w:tcPr>
            <w:tcW w:w="3348" w:type="dxa"/>
            <w:tcBorders>
              <w:top w:val="single" w:sz="2" w:space="0" w:color="auto"/>
              <w:left w:val="single" w:sz="2" w:space="0" w:color="auto"/>
              <w:bottom w:val="single" w:sz="2" w:space="0" w:color="auto"/>
              <w:right w:val="single" w:sz="2" w:space="0" w:color="auto"/>
            </w:tcBorders>
          </w:tcPr>
          <w:p w14:paraId="0DC4BF87" w14:textId="77777777" w:rsidR="00091A0A" w:rsidRPr="009933BD" w:rsidRDefault="00091A0A" w:rsidP="006C6C29">
            <w:pPr>
              <w:suppressAutoHyphens/>
              <w:spacing w:before="60" w:after="60"/>
              <w:rPr>
                <w:b/>
                <w:bCs/>
              </w:rPr>
            </w:pPr>
            <w:r w:rsidRPr="009933BD">
              <w:rPr>
                <w:b/>
                <w:bCs/>
              </w:rPr>
              <w:t>Commencement of Works</w:t>
            </w:r>
          </w:p>
        </w:tc>
        <w:tc>
          <w:tcPr>
            <w:tcW w:w="1440" w:type="dxa"/>
            <w:tcBorders>
              <w:top w:val="single" w:sz="2" w:space="0" w:color="auto"/>
              <w:left w:val="single" w:sz="2" w:space="0" w:color="auto"/>
              <w:bottom w:val="single" w:sz="2" w:space="0" w:color="auto"/>
              <w:right w:val="single" w:sz="2" w:space="0" w:color="auto"/>
            </w:tcBorders>
          </w:tcPr>
          <w:p w14:paraId="4FF4454E" w14:textId="77777777" w:rsidR="00091A0A" w:rsidRPr="009933BD" w:rsidRDefault="007C3FD4" w:rsidP="006C6C29">
            <w:pPr>
              <w:suppressAutoHyphens/>
              <w:spacing w:before="60" w:after="60"/>
            </w:pPr>
            <w:r w:rsidRPr="009933BD">
              <w:t>8.1</w:t>
            </w:r>
          </w:p>
        </w:tc>
        <w:tc>
          <w:tcPr>
            <w:tcW w:w="4320" w:type="dxa"/>
            <w:tcBorders>
              <w:top w:val="single" w:sz="2" w:space="0" w:color="auto"/>
              <w:left w:val="single" w:sz="2" w:space="0" w:color="auto"/>
              <w:bottom w:val="single" w:sz="2" w:space="0" w:color="auto"/>
              <w:right w:val="single" w:sz="2" w:space="0" w:color="auto"/>
            </w:tcBorders>
          </w:tcPr>
          <w:p w14:paraId="6913A211" w14:textId="77777777" w:rsidR="00091A0A" w:rsidRPr="009933BD" w:rsidRDefault="007C3FD4" w:rsidP="006C6C29">
            <w:pPr>
              <w:tabs>
                <w:tab w:val="left" w:pos="5283"/>
              </w:tabs>
              <w:suppressAutoHyphens/>
              <w:spacing w:before="60" w:after="60"/>
              <w:ind w:right="-99"/>
            </w:pPr>
            <w:r w:rsidRPr="009933BD">
              <w:t>Insert the following as sub clause 8.1 (</w:t>
            </w:r>
            <w:r w:rsidR="00792824" w:rsidRPr="009933BD">
              <w:t>d</w:t>
            </w:r>
            <w:r w:rsidRPr="009933BD">
              <w:t>) and change the existing sub clause 8.1 (</w:t>
            </w:r>
            <w:r w:rsidR="00792824" w:rsidRPr="009933BD">
              <w:t>d</w:t>
            </w:r>
            <w:r w:rsidRPr="009933BD">
              <w:t>) as 8.1 (</w:t>
            </w:r>
            <w:r w:rsidR="00792824" w:rsidRPr="009933BD">
              <w:t>e</w:t>
            </w:r>
            <w:r w:rsidRPr="009933BD">
              <w:t>)</w:t>
            </w:r>
          </w:p>
          <w:p w14:paraId="313D531F" w14:textId="77777777" w:rsidR="007C3FD4" w:rsidRPr="009933BD" w:rsidRDefault="007C3FD4" w:rsidP="00792824">
            <w:pPr>
              <w:tabs>
                <w:tab w:val="left" w:pos="5283"/>
              </w:tabs>
              <w:suppressAutoHyphens/>
              <w:spacing w:before="60" w:after="60"/>
              <w:ind w:right="-99"/>
            </w:pPr>
            <w:r w:rsidRPr="009933BD">
              <w:t>8.1(</w:t>
            </w:r>
            <w:r w:rsidR="00792824" w:rsidRPr="009933BD">
              <w:t>d</w:t>
            </w:r>
            <w:r w:rsidRPr="009933BD">
              <w:t>)  receipt by the Engineer Policies</w:t>
            </w:r>
            <w:r w:rsidR="0077681D" w:rsidRPr="009933BD">
              <w:t>/</w:t>
            </w:r>
            <w:r w:rsidRPr="009933BD">
              <w:t xml:space="preserve"> Certificates for Insurance taken in accordance with GCC 18</w:t>
            </w:r>
          </w:p>
        </w:tc>
      </w:tr>
      <w:tr w:rsidR="007C3FD4" w:rsidRPr="009933BD" w14:paraId="12A7CDDA" w14:textId="77777777" w:rsidTr="006C6C29">
        <w:tc>
          <w:tcPr>
            <w:tcW w:w="3348" w:type="dxa"/>
            <w:tcBorders>
              <w:top w:val="single" w:sz="2" w:space="0" w:color="auto"/>
              <w:left w:val="single" w:sz="2" w:space="0" w:color="auto"/>
              <w:bottom w:val="single" w:sz="2" w:space="0" w:color="auto"/>
              <w:right w:val="single" w:sz="2" w:space="0" w:color="auto"/>
            </w:tcBorders>
          </w:tcPr>
          <w:p w14:paraId="664E3E22" w14:textId="77777777" w:rsidR="007C3FD4" w:rsidRPr="009933BD" w:rsidRDefault="007C3FD4" w:rsidP="006C6C29">
            <w:pPr>
              <w:suppressAutoHyphens/>
              <w:spacing w:before="60" w:after="60"/>
              <w:rPr>
                <w:b/>
                <w:bCs/>
              </w:rPr>
            </w:pPr>
            <w:r w:rsidRPr="009933BD">
              <w:rPr>
                <w:b/>
                <w:bCs/>
              </w:rPr>
              <w:t>Programme</w:t>
            </w:r>
          </w:p>
        </w:tc>
        <w:tc>
          <w:tcPr>
            <w:tcW w:w="1440" w:type="dxa"/>
            <w:tcBorders>
              <w:top w:val="single" w:sz="2" w:space="0" w:color="auto"/>
              <w:left w:val="single" w:sz="2" w:space="0" w:color="auto"/>
              <w:bottom w:val="single" w:sz="2" w:space="0" w:color="auto"/>
              <w:right w:val="single" w:sz="2" w:space="0" w:color="auto"/>
            </w:tcBorders>
          </w:tcPr>
          <w:p w14:paraId="62B27F62" w14:textId="77777777" w:rsidR="007C3FD4" w:rsidRPr="009933BD" w:rsidRDefault="007C3FD4" w:rsidP="006C6C29">
            <w:pPr>
              <w:suppressAutoHyphens/>
              <w:spacing w:before="60" w:after="60"/>
            </w:pPr>
            <w:r w:rsidRPr="009933BD">
              <w:t>8.3</w:t>
            </w:r>
          </w:p>
        </w:tc>
        <w:tc>
          <w:tcPr>
            <w:tcW w:w="4320" w:type="dxa"/>
            <w:tcBorders>
              <w:top w:val="single" w:sz="2" w:space="0" w:color="auto"/>
              <w:left w:val="single" w:sz="2" w:space="0" w:color="auto"/>
              <w:bottom w:val="single" w:sz="2" w:space="0" w:color="auto"/>
              <w:right w:val="single" w:sz="2" w:space="0" w:color="auto"/>
            </w:tcBorders>
          </w:tcPr>
          <w:p w14:paraId="74CDB50E" w14:textId="77777777" w:rsidR="00E544BD" w:rsidRPr="009933BD" w:rsidRDefault="008F6BBC" w:rsidP="00772B99">
            <w:pPr>
              <w:tabs>
                <w:tab w:val="left" w:pos="5283"/>
              </w:tabs>
              <w:suppressAutoHyphens/>
              <w:spacing w:before="60" w:after="60"/>
              <w:ind w:right="-99"/>
              <w:rPr>
                <w:rFonts w:cs="Arial"/>
              </w:rPr>
            </w:pPr>
            <w:r w:rsidRPr="009933BD">
              <w:t xml:space="preserve">In partial modification of </w:t>
            </w:r>
            <w:r w:rsidR="00792824" w:rsidRPr="009933BD">
              <w:t xml:space="preserve">line 1 of </w:t>
            </w:r>
            <w:r w:rsidRPr="009933BD">
              <w:t xml:space="preserve">Sub paragraph 1 the detailed time program along with construction methodology/environmental management plan </w:t>
            </w:r>
            <w:r w:rsidR="00E72270" w:rsidRPr="009933BD">
              <w:t>(using M</w:t>
            </w:r>
            <w:r w:rsidR="008A03CC" w:rsidRPr="009933BD">
              <w:t>S</w:t>
            </w:r>
            <w:r w:rsidR="00E72270" w:rsidRPr="009933BD">
              <w:t xml:space="preserve"> Project or another equivalent</w:t>
            </w:r>
            <w:r w:rsidR="0077681D" w:rsidRPr="009933BD">
              <w:t>/appropriate</w:t>
            </w:r>
            <w:r w:rsidR="007D7337">
              <w:t xml:space="preserve"> </w:t>
            </w:r>
            <w:r w:rsidR="00E72270" w:rsidRPr="009933BD">
              <w:t>soft ware)</w:t>
            </w:r>
            <w:r w:rsidR="007D7337">
              <w:t xml:space="preserve"> </w:t>
            </w:r>
            <w:r w:rsidRPr="009933BD">
              <w:t xml:space="preserve">should be submitted to the Engineer </w:t>
            </w:r>
            <w:r w:rsidR="00E72270" w:rsidRPr="009933BD">
              <w:t xml:space="preserve">for his review </w:t>
            </w:r>
            <w:r w:rsidRPr="009933BD">
              <w:t>within 28 days of receipt of Notification of Award before issue of notice for commencement of Works</w:t>
            </w:r>
          </w:p>
        </w:tc>
      </w:tr>
      <w:tr w:rsidR="009E3DCF" w:rsidRPr="009933BD" w14:paraId="618079F7" w14:textId="77777777" w:rsidTr="006C6C29">
        <w:trPr>
          <w:cantSplit/>
        </w:trPr>
        <w:tc>
          <w:tcPr>
            <w:tcW w:w="3348" w:type="dxa"/>
            <w:tcBorders>
              <w:top w:val="single" w:sz="2" w:space="0" w:color="auto"/>
              <w:left w:val="single" w:sz="2" w:space="0" w:color="auto"/>
              <w:bottom w:val="single" w:sz="2" w:space="0" w:color="auto"/>
              <w:right w:val="single" w:sz="2" w:space="0" w:color="auto"/>
            </w:tcBorders>
          </w:tcPr>
          <w:p w14:paraId="4A90F019" w14:textId="77777777" w:rsidR="009E3DCF" w:rsidRPr="009933BD" w:rsidRDefault="009E3DCF" w:rsidP="006C6C29">
            <w:pPr>
              <w:spacing w:before="60" w:after="60"/>
              <w:rPr>
                <w:b/>
                <w:bCs/>
              </w:rPr>
            </w:pPr>
            <w:r w:rsidRPr="009933BD">
              <w:rPr>
                <w:b/>
                <w:bCs/>
              </w:rPr>
              <w:t>Delay damages for the Works</w:t>
            </w:r>
          </w:p>
        </w:tc>
        <w:tc>
          <w:tcPr>
            <w:tcW w:w="1440" w:type="dxa"/>
            <w:tcBorders>
              <w:top w:val="single" w:sz="2" w:space="0" w:color="auto"/>
              <w:left w:val="single" w:sz="2" w:space="0" w:color="auto"/>
              <w:bottom w:val="single" w:sz="2" w:space="0" w:color="auto"/>
              <w:right w:val="single" w:sz="2" w:space="0" w:color="auto"/>
            </w:tcBorders>
          </w:tcPr>
          <w:p w14:paraId="3557C8FF" w14:textId="77777777" w:rsidR="009E3DCF" w:rsidRPr="009933BD" w:rsidRDefault="009E3DCF" w:rsidP="006C6C29">
            <w:pPr>
              <w:spacing w:before="60" w:after="60"/>
            </w:pPr>
            <w:r w:rsidRPr="009933BD">
              <w:t xml:space="preserve">8.7 &amp; 14.15(b) </w:t>
            </w:r>
          </w:p>
        </w:tc>
        <w:tc>
          <w:tcPr>
            <w:tcW w:w="4320" w:type="dxa"/>
            <w:tcBorders>
              <w:top w:val="single" w:sz="2" w:space="0" w:color="auto"/>
              <w:left w:val="single" w:sz="2" w:space="0" w:color="auto"/>
              <w:bottom w:val="single" w:sz="2" w:space="0" w:color="auto"/>
              <w:right w:val="single" w:sz="2" w:space="0" w:color="auto"/>
            </w:tcBorders>
          </w:tcPr>
          <w:p w14:paraId="03C6B748" w14:textId="77777777" w:rsidR="009E3DCF" w:rsidRPr="009933BD" w:rsidRDefault="0077681D" w:rsidP="006C6C29">
            <w:pPr>
              <w:spacing w:before="60" w:after="60"/>
            </w:pPr>
            <w:r w:rsidRPr="009933BD">
              <w:rPr>
                <w:i/>
              </w:rPr>
              <w:t>[insert</w:t>
            </w:r>
            <w:r w:rsidR="009E3DCF" w:rsidRPr="009933BD">
              <w:rPr>
                <w:i/>
              </w:rPr>
              <w:t xml:space="preserve"> percentage per day such that the maximum amount of delay damages is attained as a result of a delay of about one third of the Time of completion- not less than 0.05% </w:t>
            </w:r>
            <w:r w:rsidR="007D55AC" w:rsidRPr="0085730B">
              <w:rPr>
                <w:i/>
              </w:rPr>
              <w:t>(to be fixed  between 0.05 to 0.2% per day</w:t>
            </w:r>
            <w:r w:rsidR="0022539B" w:rsidRPr="009933BD">
              <w:rPr>
                <w:i/>
              </w:rPr>
              <w:t>),</w:t>
            </w:r>
            <w:r w:rsidR="007D7337">
              <w:rPr>
                <w:i/>
              </w:rPr>
              <w:t xml:space="preserve"> </w:t>
            </w:r>
            <w:r w:rsidR="009E3DCF" w:rsidRPr="009933BD">
              <w:rPr>
                <w:i/>
              </w:rPr>
              <w:t>of the final contract price per day</w:t>
            </w:r>
            <w:r w:rsidR="009E3DCF" w:rsidRPr="009933BD">
              <w:t>] ……….% of the final Contract Price per day.</w:t>
            </w:r>
          </w:p>
          <w:p w14:paraId="7971F40F" w14:textId="77777777" w:rsidR="009E3DCF" w:rsidRPr="009933BD" w:rsidRDefault="009E3DCF" w:rsidP="006C6C29">
            <w:pPr>
              <w:spacing w:before="60" w:after="60"/>
            </w:pPr>
            <w:r w:rsidRPr="009933BD">
              <w:t>For sectional completion please specify as below:</w:t>
            </w:r>
          </w:p>
          <w:p w14:paraId="23ACD86A" w14:textId="77777777" w:rsidR="009E3DCF" w:rsidRPr="009933BD" w:rsidRDefault="009E3DCF" w:rsidP="006C6C29">
            <w:r w:rsidRPr="009933BD">
              <w:t>For Section 1  ---- per day</w:t>
            </w:r>
          </w:p>
          <w:p w14:paraId="38F722D0" w14:textId="77777777" w:rsidR="009E3DCF" w:rsidRPr="009933BD" w:rsidRDefault="009E3DCF" w:rsidP="006C6C29">
            <w:r w:rsidRPr="009933BD">
              <w:t>For Section 2  ---- per day</w:t>
            </w:r>
          </w:p>
          <w:p w14:paraId="7BFF6A43" w14:textId="77777777" w:rsidR="009E3DCF" w:rsidRPr="009933BD" w:rsidRDefault="009E3DCF" w:rsidP="006C6C29">
            <w:r w:rsidRPr="009933BD">
              <w:t>For Section 3  ---- per day</w:t>
            </w:r>
          </w:p>
          <w:p w14:paraId="109C9157" w14:textId="77777777" w:rsidR="009E3DCF" w:rsidRPr="009933BD" w:rsidRDefault="009E3DCF" w:rsidP="006C6C29">
            <w:pPr>
              <w:spacing w:before="60" w:after="60"/>
              <w:rPr>
                <w:i/>
                <w:iCs/>
              </w:rPr>
            </w:pPr>
          </w:p>
        </w:tc>
      </w:tr>
      <w:tr w:rsidR="009E3DCF" w:rsidRPr="009933BD" w14:paraId="272BB712" w14:textId="77777777" w:rsidTr="006C6C29">
        <w:trPr>
          <w:cantSplit/>
        </w:trPr>
        <w:tc>
          <w:tcPr>
            <w:tcW w:w="3348" w:type="dxa"/>
            <w:tcBorders>
              <w:top w:val="single" w:sz="2" w:space="0" w:color="auto"/>
              <w:left w:val="single" w:sz="2" w:space="0" w:color="auto"/>
              <w:bottom w:val="single" w:sz="2" w:space="0" w:color="auto"/>
              <w:right w:val="single" w:sz="2" w:space="0" w:color="auto"/>
            </w:tcBorders>
          </w:tcPr>
          <w:p w14:paraId="18D3DDE3" w14:textId="77777777" w:rsidR="009E3DCF" w:rsidRPr="009933BD" w:rsidRDefault="009E3DCF" w:rsidP="006C6C29">
            <w:pPr>
              <w:suppressAutoHyphens/>
              <w:spacing w:before="60" w:after="60"/>
              <w:rPr>
                <w:b/>
                <w:bCs/>
              </w:rPr>
            </w:pPr>
            <w:r w:rsidRPr="009933BD">
              <w:rPr>
                <w:b/>
                <w:bCs/>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14:paraId="12F40930" w14:textId="77777777" w:rsidR="009E3DCF" w:rsidRPr="009933BD" w:rsidRDefault="009E3DCF" w:rsidP="006C6C29">
            <w:pPr>
              <w:suppressAutoHyphens/>
              <w:spacing w:before="60" w:after="60"/>
            </w:pPr>
            <w:r w:rsidRPr="009933BD">
              <w:t>8.7</w:t>
            </w:r>
          </w:p>
        </w:tc>
        <w:tc>
          <w:tcPr>
            <w:tcW w:w="4320" w:type="dxa"/>
            <w:tcBorders>
              <w:top w:val="single" w:sz="2" w:space="0" w:color="auto"/>
              <w:left w:val="single" w:sz="2" w:space="0" w:color="auto"/>
              <w:bottom w:val="single" w:sz="2" w:space="0" w:color="auto"/>
              <w:right w:val="single" w:sz="2" w:space="0" w:color="auto"/>
            </w:tcBorders>
          </w:tcPr>
          <w:p w14:paraId="371120FF" w14:textId="77777777" w:rsidR="009E3DCF" w:rsidRPr="009933BD" w:rsidRDefault="009E3DCF" w:rsidP="006C6C29">
            <w:pPr>
              <w:suppressAutoHyphens/>
              <w:spacing w:before="60" w:after="60"/>
              <w:ind w:right="-94"/>
            </w:pPr>
            <w:r w:rsidRPr="009933BD">
              <w:t xml:space="preserve">10 % of the final Contract Price. </w:t>
            </w:r>
          </w:p>
        </w:tc>
      </w:tr>
      <w:tr w:rsidR="00356B88" w:rsidRPr="009933BD" w14:paraId="328A80C6" w14:textId="77777777" w:rsidTr="006C6C29">
        <w:trPr>
          <w:cantSplit/>
        </w:trPr>
        <w:tc>
          <w:tcPr>
            <w:tcW w:w="3348" w:type="dxa"/>
            <w:tcBorders>
              <w:top w:val="single" w:sz="2" w:space="0" w:color="auto"/>
              <w:left w:val="single" w:sz="2" w:space="0" w:color="auto"/>
              <w:bottom w:val="single" w:sz="2" w:space="0" w:color="auto"/>
              <w:right w:val="single" w:sz="2" w:space="0" w:color="auto"/>
            </w:tcBorders>
          </w:tcPr>
          <w:p w14:paraId="531AFE9C" w14:textId="77777777" w:rsidR="00356B88" w:rsidRPr="009933BD" w:rsidRDefault="00356B88" w:rsidP="006C6C29">
            <w:pPr>
              <w:suppressAutoHyphens/>
              <w:spacing w:before="60" w:after="60"/>
              <w:rPr>
                <w:b/>
                <w:bCs/>
              </w:rPr>
            </w:pPr>
            <w:r w:rsidRPr="009933BD">
              <w:rPr>
                <w:b/>
                <w:bCs/>
              </w:rPr>
              <w:t>Works to be Measured</w:t>
            </w:r>
          </w:p>
        </w:tc>
        <w:tc>
          <w:tcPr>
            <w:tcW w:w="1440" w:type="dxa"/>
            <w:tcBorders>
              <w:top w:val="single" w:sz="2" w:space="0" w:color="auto"/>
              <w:left w:val="single" w:sz="2" w:space="0" w:color="auto"/>
              <w:bottom w:val="single" w:sz="2" w:space="0" w:color="auto"/>
              <w:right w:val="single" w:sz="2" w:space="0" w:color="auto"/>
            </w:tcBorders>
          </w:tcPr>
          <w:p w14:paraId="4DA6950A" w14:textId="77777777" w:rsidR="00356B88" w:rsidRPr="009933BD" w:rsidRDefault="00356B88" w:rsidP="006C6C29">
            <w:pPr>
              <w:suppressAutoHyphens/>
              <w:spacing w:before="60" w:after="60"/>
            </w:pPr>
            <w:r w:rsidRPr="009933BD">
              <w:t>12.1</w:t>
            </w:r>
          </w:p>
        </w:tc>
        <w:tc>
          <w:tcPr>
            <w:tcW w:w="4320" w:type="dxa"/>
            <w:tcBorders>
              <w:top w:val="single" w:sz="2" w:space="0" w:color="auto"/>
              <w:left w:val="single" w:sz="2" w:space="0" w:color="auto"/>
              <w:bottom w:val="single" w:sz="2" w:space="0" w:color="auto"/>
              <w:right w:val="single" w:sz="2" w:space="0" w:color="auto"/>
            </w:tcBorders>
          </w:tcPr>
          <w:p w14:paraId="0AB08FD4" w14:textId="77777777" w:rsidR="00356B88" w:rsidRPr="009933BD" w:rsidRDefault="008A03CC" w:rsidP="00B7380D">
            <w:pPr>
              <w:suppressAutoHyphens/>
              <w:spacing w:before="60" w:after="60"/>
              <w:ind w:right="-94"/>
              <w:rPr>
                <w:i/>
              </w:rPr>
            </w:pPr>
            <w:r w:rsidRPr="009933BD">
              <w:t xml:space="preserve">See Clause ……. </w:t>
            </w:r>
            <w:r w:rsidR="00B7380D" w:rsidRPr="009933BD">
              <w:t>o</w:t>
            </w:r>
            <w:r w:rsidRPr="009933BD">
              <w:t>f T</w:t>
            </w:r>
            <w:r w:rsidR="0077681D" w:rsidRPr="009933BD">
              <w:t xml:space="preserve">echnical </w:t>
            </w:r>
            <w:r w:rsidRPr="009933BD">
              <w:t>S</w:t>
            </w:r>
            <w:r w:rsidR="0077681D" w:rsidRPr="009933BD">
              <w:t>pecifications</w:t>
            </w:r>
            <w:r w:rsidRPr="009933BD">
              <w:t xml:space="preserve"> for details</w:t>
            </w:r>
            <w:r w:rsidR="00B7380D" w:rsidRPr="009933BD">
              <w:t>(</w:t>
            </w:r>
            <w:r w:rsidR="00B7380D" w:rsidRPr="009933BD">
              <w:rPr>
                <w:i/>
              </w:rPr>
              <w:t>Insert</w:t>
            </w:r>
            <w:r w:rsidR="007D7337">
              <w:rPr>
                <w:i/>
              </w:rPr>
              <w:t xml:space="preserve"> </w:t>
            </w:r>
            <w:r w:rsidR="00B7380D" w:rsidRPr="009933BD">
              <w:rPr>
                <w:i/>
              </w:rPr>
              <w:t>the clause no of TS)</w:t>
            </w:r>
          </w:p>
        </w:tc>
      </w:tr>
      <w:tr w:rsidR="009E3DCF" w:rsidRPr="009933BD" w14:paraId="2D883A15" w14:textId="77777777" w:rsidTr="006C6C29">
        <w:trPr>
          <w:cantSplit/>
        </w:trPr>
        <w:tc>
          <w:tcPr>
            <w:tcW w:w="3348" w:type="dxa"/>
            <w:tcBorders>
              <w:top w:val="single" w:sz="2" w:space="0" w:color="auto"/>
              <w:left w:val="single" w:sz="2" w:space="0" w:color="auto"/>
              <w:bottom w:val="single" w:sz="2" w:space="0" w:color="auto"/>
              <w:right w:val="single" w:sz="2" w:space="0" w:color="auto"/>
            </w:tcBorders>
          </w:tcPr>
          <w:p w14:paraId="067AEDB8" w14:textId="77777777" w:rsidR="009E3DCF" w:rsidRPr="009933BD" w:rsidRDefault="009E3DCF" w:rsidP="006C6C29">
            <w:pPr>
              <w:suppressAutoHyphens/>
              <w:spacing w:before="60" w:after="60"/>
              <w:rPr>
                <w:b/>
                <w:bCs/>
              </w:rPr>
            </w:pPr>
            <w:r w:rsidRPr="009933BD">
              <w:rPr>
                <w:b/>
                <w:bCs/>
              </w:rPr>
              <w:t>Provisional Sums</w:t>
            </w:r>
          </w:p>
        </w:tc>
        <w:tc>
          <w:tcPr>
            <w:tcW w:w="1440" w:type="dxa"/>
            <w:tcBorders>
              <w:top w:val="single" w:sz="2" w:space="0" w:color="auto"/>
              <w:left w:val="single" w:sz="2" w:space="0" w:color="auto"/>
              <w:bottom w:val="single" w:sz="2" w:space="0" w:color="auto"/>
              <w:right w:val="single" w:sz="2" w:space="0" w:color="auto"/>
            </w:tcBorders>
          </w:tcPr>
          <w:p w14:paraId="34FE71C1" w14:textId="77777777" w:rsidR="009E3DCF" w:rsidRPr="009933BD" w:rsidRDefault="009E3DCF" w:rsidP="006C6C29">
            <w:pPr>
              <w:suppressAutoHyphens/>
              <w:spacing w:before="60" w:after="60"/>
            </w:pPr>
            <w:r w:rsidRPr="009933BD">
              <w:t>13.5.(b)(ii)</w:t>
            </w:r>
          </w:p>
        </w:tc>
        <w:tc>
          <w:tcPr>
            <w:tcW w:w="4320" w:type="dxa"/>
            <w:tcBorders>
              <w:top w:val="single" w:sz="2" w:space="0" w:color="auto"/>
              <w:left w:val="single" w:sz="2" w:space="0" w:color="auto"/>
              <w:bottom w:val="single" w:sz="2" w:space="0" w:color="auto"/>
              <w:right w:val="single" w:sz="2" w:space="0" w:color="auto"/>
            </w:tcBorders>
          </w:tcPr>
          <w:p w14:paraId="205EBEA6" w14:textId="77777777" w:rsidR="009E3DCF" w:rsidRPr="009933BD" w:rsidRDefault="009E3DCF" w:rsidP="006C6C29">
            <w:pPr>
              <w:suppressAutoHyphens/>
              <w:spacing w:before="60" w:after="60"/>
              <w:ind w:right="-94"/>
              <w:rPr>
                <w:i/>
                <w:iCs/>
              </w:rPr>
            </w:pPr>
            <w:r w:rsidRPr="009933BD">
              <w:rPr>
                <w:i/>
                <w:iCs/>
              </w:rPr>
              <w:t>_____% [If there are Provisional Sums, insert a percentage</w:t>
            </w:r>
            <w:r w:rsidR="0022539B" w:rsidRPr="009933BD">
              <w:rPr>
                <w:i/>
                <w:iCs/>
              </w:rPr>
              <w:t xml:space="preserve"> or a fixed amount </w:t>
            </w:r>
            <w:r w:rsidRPr="009933BD">
              <w:rPr>
                <w:i/>
                <w:iCs/>
              </w:rPr>
              <w:t xml:space="preserve"> for adjustment of Provisional Sums]</w:t>
            </w:r>
          </w:p>
          <w:p w14:paraId="6DC4AF5B" w14:textId="77777777" w:rsidR="009E3DCF" w:rsidRPr="009933BD" w:rsidRDefault="009E3DCF" w:rsidP="006C6C29">
            <w:pPr>
              <w:suppressAutoHyphens/>
              <w:spacing w:before="60" w:after="60"/>
              <w:ind w:right="-94"/>
            </w:pPr>
          </w:p>
        </w:tc>
      </w:tr>
      <w:tr w:rsidR="009E3DCF" w:rsidRPr="009933BD" w14:paraId="6A7A67FF" w14:textId="77777777" w:rsidTr="006C6C29">
        <w:trPr>
          <w:cantSplit/>
        </w:trPr>
        <w:tc>
          <w:tcPr>
            <w:tcW w:w="3348" w:type="dxa"/>
            <w:tcBorders>
              <w:top w:val="single" w:sz="2" w:space="0" w:color="auto"/>
              <w:left w:val="single" w:sz="2" w:space="0" w:color="auto"/>
              <w:bottom w:val="single" w:sz="2" w:space="0" w:color="auto"/>
              <w:right w:val="single" w:sz="2" w:space="0" w:color="auto"/>
            </w:tcBorders>
          </w:tcPr>
          <w:p w14:paraId="5E291390" w14:textId="77777777" w:rsidR="009E3DCF" w:rsidRPr="009933BD" w:rsidRDefault="009E3DCF" w:rsidP="006C6C29">
            <w:pPr>
              <w:spacing w:before="60" w:after="60"/>
              <w:rPr>
                <w:b/>
                <w:bCs/>
                <w:highlight w:val="yellow"/>
              </w:rPr>
            </w:pPr>
            <w:r w:rsidRPr="009933BD">
              <w:rPr>
                <w:b/>
                <w:bCs/>
              </w:rPr>
              <w:t>Adjustments for Changes in Cost</w:t>
            </w:r>
          </w:p>
        </w:tc>
        <w:tc>
          <w:tcPr>
            <w:tcW w:w="1440" w:type="dxa"/>
            <w:tcBorders>
              <w:top w:val="single" w:sz="2" w:space="0" w:color="auto"/>
              <w:left w:val="single" w:sz="2" w:space="0" w:color="auto"/>
              <w:bottom w:val="single" w:sz="2" w:space="0" w:color="auto"/>
              <w:right w:val="single" w:sz="2" w:space="0" w:color="auto"/>
            </w:tcBorders>
          </w:tcPr>
          <w:p w14:paraId="68E076A4" w14:textId="77777777" w:rsidR="009E3DCF" w:rsidRPr="009933BD" w:rsidRDefault="009E3DCF" w:rsidP="006C6C29">
            <w:pPr>
              <w:spacing w:before="60" w:after="60"/>
              <w:rPr>
                <w:highlight w:val="yellow"/>
              </w:rPr>
            </w:pPr>
            <w:r w:rsidRPr="009933BD">
              <w:t>13.8</w:t>
            </w:r>
          </w:p>
        </w:tc>
        <w:tc>
          <w:tcPr>
            <w:tcW w:w="4320" w:type="dxa"/>
            <w:tcBorders>
              <w:top w:val="single" w:sz="2" w:space="0" w:color="auto"/>
              <w:left w:val="single" w:sz="2" w:space="0" w:color="auto"/>
              <w:bottom w:val="single" w:sz="2" w:space="0" w:color="auto"/>
              <w:right w:val="single" w:sz="2" w:space="0" w:color="auto"/>
            </w:tcBorders>
          </w:tcPr>
          <w:p w14:paraId="06347109" w14:textId="77777777" w:rsidR="009E3DCF" w:rsidRPr="009933BD" w:rsidRDefault="005B6DC1" w:rsidP="006C6C29">
            <w:pPr>
              <w:spacing w:before="60" w:after="60"/>
            </w:pPr>
            <w:r w:rsidRPr="009933BD">
              <w:t xml:space="preserve">In partial modification “Table of </w:t>
            </w:r>
            <w:r w:rsidR="00415D38" w:rsidRPr="009933BD">
              <w:t>Adjustment Data”</w:t>
            </w:r>
            <w:r w:rsidRPr="009933BD">
              <w:t xml:space="preserve"> means the </w:t>
            </w:r>
            <w:r w:rsidR="007D3F81" w:rsidRPr="009933BD">
              <w:t>T</w:t>
            </w:r>
            <w:r w:rsidRPr="009933BD">
              <w:t xml:space="preserve">able </w:t>
            </w:r>
            <w:r w:rsidR="007D3F81" w:rsidRPr="009933BD">
              <w:t>1 &amp; Table 2 of</w:t>
            </w:r>
            <w:r w:rsidR="007D7337">
              <w:t xml:space="preserve"> </w:t>
            </w:r>
            <w:r w:rsidRPr="009933BD">
              <w:t>Annexure</w:t>
            </w:r>
            <w:r w:rsidR="002E4E44" w:rsidRPr="009933BD">
              <w:t xml:space="preserve"> 3</w:t>
            </w:r>
            <w:r w:rsidR="007D3F81" w:rsidRPr="009933BD">
              <w:t xml:space="preserve">attached </w:t>
            </w:r>
            <w:r w:rsidRPr="009933BD">
              <w:t>to the PCC</w:t>
            </w:r>
            <w:r w:rsidR="002E4E44" w:rsidRPr="009933BD">
              <w:t xml:space="preserve">. </w:t>
            </w:r>
            <w:r w:rsidR="009E3DCF" w:rsidRPr="009933BD">
              <w:t>Period “n” applicable to the adjustment multiplier “Pn”: __________</w:t>
            </w:r>
          </w:p>
          <w:p w14:paraId="24E118A0" w14:textId="77777777" w:rsidR="009E3DCF" w:rsidRPr="009933BD" w:rsidRDefault="009E3DCF" w:rsidP="006C6C29">
            <w:pPr>
              <w:spacing w:before="60" w:after="60"/>
              <w:rPr>
                <w:highlight w:val="yellow"/>
                <w:u w:val="single"/>
              </w:rPr>
            </w:pPr>
            <w:r w:rsidRPr="009933BD">
              <w:rPr>
                <w:i/>
                <w:iCs/>
              </w:rPr>
              <w:t>[Insert the period if different from one (1) month; if period “n” is one (1) month, leave blank]</w:t>
            </w:r>
          </w:p>
        </w:tc>
      </w:tr>
      <w:tr w:rsidR="009E3DCF" w:rsidRPr="009933BD" w14:paraId="1180031B" w14:textId="77777777" w:rsidTr="006C6C29">
        <w:trPr>
          <w:cantSplit/>
        </w:trPr>
        <w:tc>
          <w:tcPr>
            <w:tcW w:w="3348" w:type="dxa"/>
            <w:tcBorders>
              <w:top w:val="single" w:sz="2" w:space="0" w:color="auto"/>
              <w:left w:val="single" w:sz="2" w:space="0" w:color="auto"/>
              <w:bottom w:val="single" w:sz="2" w:space="0" w:color="auto"/>
              <w:right w:val="single" w:sz="2" w:space="0" w:color="auto"/>
            </w:tcBorders>
          </w:tcPr>
          <w:p w14:paraId="74F4927A" w14:textId="77777777" w:rsidR="009E3DCF" w:rsidRPr="009933BD" w:rsidRDefault="009E3DCF" w:rsidP="006C6C29">
            <w:pPr>
              <w:spacing w:before="60" w:after="60"/>
              <w:rPr>
                <w:b/>
                <w:bCs/>
              </w:rPr>
            </w:pPr>
            <w:r w:rsidRPr="009933BD">
              <w:rPr>
                <w:b/>
                <w:bCs/>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14:paraId="65A4414A" w14:textId="77777777" w:rsidR="009E3DCF" w:rsidRPr="009933BD" w:rsidRDefault="009E3DCF" w:rsidP="006C6C29">
            <w:pPr>
              <w:spacing w:before="60" w:after="60"/>
            </w:pPr>
            <w:r w:rsidRPr="009933BD">
              <w:t>14.2</w:t>
            </w:r>
          </w:p>
        </w:tc>
        <w:tc>
          <w:tcPr>
            <w:tcW w:w="4320" w:type="dxa"/>
            <w:tcBorders>
              <w:top w:val="single" w:sz="2" w:space="0" w:color="auto"/>
              <w:left w:val="single" w:sz="2" w:space="0" w:color="auto"/>
              <w:bottom w:val="single" w:sz="2" w:space="0" w:color="auto"/>
              <w:right w:val="single" w:sz="2" w:space="0" w:color="auto"/>
            </w:tcBorders>
          </w:tcPr>
          <w:p w14:paraId="69698E2B" w14:textId="77777777" w:rsidR="00F25481" w:rsidRPr="009933BD" w:rsidRDefault="00400A40">
            <w:pPr>
              <w:spacing w:before="60" w:after="60"/>
              <w:rPr>
                <w:i/>
                <w:iCs/>
              </w:rPr>
            </w:pPr>
            <w:r w:rsidRPr="009933BD">
              <w:t>10</w:t>
            </w:r>
            <w:r w:rsidR="009E3DCF" w:rsidRPr="009933BD">
              <w:t xml:space="preserve"> % Percentage of the Accepted Contract Amount payable </w:t>
            </w:r>
            <w:r w:rsidR="005B6DC1" w:rsidRPr="009933BD">
              <w:t xml:space="preserve">on submission of unconditional Bank </w:t>
            </w:r>
            <w:r w:rsidR="00D00258" w:rsidRPr="009933BD">
              <w:t>Guarantee</w:t>
            </w:r>
            <w:r w:rsidR="005B6DC1" w:rsidRPr="009933BD">
              <w:t xml:space="preserve"> in the format given in section IX from a</w:t>
            </w:r>
            <w:r w:rsidR="00D00258" w:rsidRPr="009933BD">
              <w:t xml:space="preserve"> nationalized</w:t>
            </w:r>
            <w:r w:rsidR="005B6DC1" w:rsidRPr="009933BD">
              <w:t xml:space="preserve"> or Scheduled Bank in India</w:t>
            </w:r>
            <w:r w:rsidR="00D00258" w:rsidRPr="009933BD">
              <w:t>-</w:t>
            </w:r>
            <w:r w:rsidR="009E3DCF" w:rsidRPr="009933BD">
              <w:rPr>
                <w:i/>
                <w:iCs/>
              </w:rPr>
              <w:t>[</w:t>
            </w:r>
            <w:r w:rsidR="00D00258" w:rsidRPr="009933BD">
              <w:rPr>
                <w:i/>
                <w:iCs/>
              </w:rPr>
              <w:t>If it is proposed to be given in installments i</w:t>
            </w:r>
            <w:r w:rsidR="009E3DCF" w:rsidRPr="009933BD">
              <w:rPr>
                <w:i/>
                <w:iCs/>
              </w:rPr>
              <w:t>nsert percentage, number and timing of installments</w:t>
            </w:r>
            <w:r w:rsidR="00D00258" w:rsidRPr="009933BD">
              <w:rPr>
                <w:i/>
                <w:iCs/>
              </w:rPr>
              <w:t>.</w:t>
            </w:r>
            <w:r w:rsidR="009E3DCF" w:rsidRPr="009933BD">
              <w:rPr>
                <w:i/>
                <w:iCs/>
              </w:rPr>
              <w:t>]</w:t>
            </w:r>
          </w:p>
        </w:tc>
      </w:tr>
      <w:tr w:rsidR="00D00258" w:rsidRPr="009933BD" w14:paraId="77515687" w14:textId="77777777" w:rsidTr="006C6C29">
        <w:trPr>
          <w:cantSplit/>
        </w:trPr>
        <w:tc>
          <w:tcPr>
            <w:tcW w:w="3348" w:type="dxa"/>
            <w:tcBorders>
              <w:top w:val="single" w:sz="2" w:space="0" w:color="auto"/>
              <w:left w:val="single" w:sz="2" w:space="0" w:color="auto"/>
              <w:bottom w:val="single" w:sz="2" w:space="0" w:color="auto"/>
              <w:right w:val="single" w:sz="2" w:space="0" w:color="auto"/>
            </w:tcBorders>
          </w:tcPr>
          <w:p w14:paraId="7703E378" w14:textId="77777777" w:rsidR="00D00258" w:rsidRPr="009933BD" w:rsidRDefault="00D00258" w:rsidP="006C6C29">
            <w:pPr>
              <w:spacing w:before="60" w:after="60"/>
              <w:rPr>
                <w:b/>
                <w:bCs/>
              </w:rPr>
            </w:pPr>
          </w:p>
        </w:tc>
        <w:tc>
          <w:tcPr>
            <w:tcW w:w="1440" w:type="dxa"/>
            <w:tcBorders>
              <w:top w:val="single" w:sz="2" w:space="0" w:color="auto"/>
              <w:left w:val="single" w:sz="2" w:space="0" w:color="auto"/>
              <w:bottom w:val="single" w:sz="2" w:space="0" w:color="auto"/>
              <w:right w:val="single" w:sz="2" w:space="0" w:color="auto"/>
            </w:tcBorders>
          </w:tcPr>
          <w:p w14:paraId="6B3A696D" w14:textId="77777777" w:rsidR="00D00258" w:rsidRPr="009933BD" w:rsidRDefault="00D00258" w:rsidP="006C6C29">
            <w:pPr>
              <w:spacing w:before="60" w:after="60"/>
            </w:pPr>
          </w:p>
        </w:tc>
        <w:tc>
          <w:tcPr>
            <w:tcW w:w="4320" w:type="dxa"/>
            <w:tcBorders>
              <w:top w:val="single" w:sz="2" w:space="0" w:color="auto"/>
              <w:left w:val="single" w:sz="2" w:space="0" w:color="auto"/>
              <w:bottom w:val="single" w:sz="2" w:space="0" w:color="auto"/>
              <w:right w:val="single" w:sz="2" w:space="0" w:color="auto"/>
            </w:tcBorders>
          </w:tcPr>
          <w:p w14:paraId="3AEB7E19" w14:textId="77777777" w:rsidR="00D00258" w:rsidRPr="009933BD" w:rsidRDefault="00D00258" w:rsidP="006C6C29">
            <w:pPr>
              <w:spacing w:before="60" w:after="60"/>
            </w:pPr>
          </w:p>
        </w:tc>
      </w:tr>
      <w:tr w:rsidR="009E3DCF" w:rsidRPr="009933BD" w14:paraId="5FA9805F" w14:textId="77777777" w:rsidTr="006C6C29">
        <w:trPr>
          <w:cantSplit/>
        </w:trPr>
        <w:tc>
          <w:tcPr>
            <w:tcW w:w="3348" w:type="dxa"/>
            <w:tcBorders>
              <w:top w:val="single" w:sz="2" w:space="0" w:color="auto"/>
              <w:left w:val="single" w:sz="2" w:space="0" w:color="auto"/>
              <w:bottom w:val="single" w:sz="2" w:space="0" w:color="auto"/>
              <w:right w:val="single" w:sz="2" w:space="0" w:color="auto"/>
            </w:tcBorders>
          </w:tcPr>
          <w:p w14:paraId="067163E5" w14:textId="77777777" w:rsidR="009E3DCF" w:rsidRPr="009933BD" w:rsidRDefault="009E3DCF" w:rsidP="006C6C29">
            <w:pPr>
              <w:spacing w:before="60" w:after="60"/>
              <w:rPr>
                <w:b/>
                <w:bCs/>
              </w:rPr>
            </w:pPr>
            <w:r w:rsidRPr="009933BD">
              <w:rPr>
                <w:b/>
                <w:bCs/>
              </w:rPr>
              <w:t xml:space="preserve">Repayment amortization rate of advance payment </w:t>
            </w:r>
          </w:p>
        </w:tc>
        <w:tc>
          <w:tcPr>
            <w:tcW w:w="1440" w:type="dxa"/>
            <w:tcBorders>
              <w:top w:val="single" w:sz="2" w:space="0" w:color="auto"/>
              <w:left w:val="single" w:sz="2" w:space="0" w:color="auto"/>
              <w:bottom w:val="single" w:sz="2" w:space="0" w:color="auto"/>
              <w:right w:val="single" w:sz="2" w:space="0" w:color="auto"/>
            </w:tcBorders>
          </w:tcPr>
          <w:p w14:paraId="4711FC91" w14:textId="77777777" w:rsidR="009E3DCF" w:rsidRPr="009933BD" w:rsidRDefault="009E3DCF" w:rsidP="006C6C29">
            <w:pPr>
              <w:spacing w:before="60" w:after="60"/>
            </w:pPr>
            <w:r w:rsidRPr="009933BD">
              <w:t>14.2(b)</w:t>
            </w:r>
          </w:p>
        </w:tc>
        <w:tc>
          <w:tcPr>
            <w:tcW w:w="4320" w:type="dxa"/>
            <w:tcBorders>
              <w:top w:val="single" w:sz="2" w:space="0" w:color="auto"/>
              <w:left w:val="single" w:sz="2" w:space="0" w:color="auto"/>
              <w:bottom w:val="single" w:sz="2" w:space="0" w:color="auto"/>
              <w:right w:val="single" w:sz="2" w:space="0" w:color="auto"/>
            </w:tcBorders>
          </w:tcPr>
          <w:p w14:paraId="18131F3E" w14:textId="77777777" w:rsidR="009E3DCF" w:rsidRPr="009933BD" w:rsidRDefault="009E3DCF" w:rsidP="006C6C29">
            <w:pPr>
              <w:spacing w:before="60" w:after="60"/>
            </w:pPr>
            <w:r w:rsidRPr="009933BD">
              <w:t>20 %</w:t>
            </w:r>
          </w:p>
          <w:p w14:paraId="30A25BD3" w14:textId="77777777" w:rsidR="009E3DCF" w:rsidRPr="009933BD" w:rsidRDefault="009E3DCF" w:rsidP="006C6C29">
            <w:pPr>
              <w:spacing w:before="60" w:after="60"/>
            </w:pPr>
            <w:r w:rsidRPr="009933BD">
              <w:t>[</w:t>
            </w:r>
            <w:r w:rsidRPr="009933BD">
              <w:rPr>
                <w:i/>
              </w:rPr>
              <w:t>Insert percentage of amortization rate, stating that repayment will begin when amount of work certified by the Engineer attains 30% of the Contract Price</w:t>
            </w:r>
            <w:r w:rsidRPr="009933BD">
              <w:t>]</w:t>
            </w:r>
          </w:p>
        </w:tc>
      </w:tr>
      <w:tr w:rsidR="009E3DCF" w:rsidRPr="009933BD" w14:paraId="784FB282" w14:textId="77777777" w:rsidTr="006C6C29">
        <w:trPr>
          <w:cantSplit/>
        </w:trPr>
        <w:tc>
          <w:tcPr>
            <w:tcW w:w="3348" w:type="dxa"/>
            <w:tcBorders>
              <w:top w:val="single" w:sz="2" w:space="0" w:color="auto"/>
              <w:left w:val="single" w:sz="2" w:space="0" w:color="auto"/>
              <w:bottom w:val="single" w:sz="2" w:space="0" w:color="auto"/>
              <w:right w:val="single" w:sz="2" w:space="0" w:color="auto"/>
            </w:tcBorders>
          </w:tcPr>
          <w:p w14:paraId="04AEAABC" w14:textId="77777777" w:rsidR="009E3DCF" w:rsidRPr="009933BD" w:rsidRDefault="009E3DCF" w:rsidP="006C6C29">
            <w:pPr>
              <w:spacing w:before="60" w:after="60"/>
              <w:rPr>
                <w:b/>
                <w:bCs/>
              </w:rPr>
            </w:pPr>
            <w:r w:rsidRPr="009933BD">
              <w:rPr>
                <w:b/>
                <w:bCs/>
              </w:rPr>
              <w:t>Percentage of Retention</w:t>
            </w:r>
          </w:p>
        </w:tc>
        <w:tc>
          <w:tcPr>
            <w:tcW w:w="1440" w:type="dxa"/>
            <w:tcBorders>
              <w:top w:val="single" w:sz="2" w:space="0" w:color="auto"/>
              <w:left w:val="single" w:sz="2" w:space="0" w:color="auto"/>
              <w:bottom w:val="single" w:sz="2" w:space="0" w:color="auto"/>
              <w:right w:val="single" w:sz="2" w:space="0" w:color="auto"/>
            </w:tcBorders>
          </w:tcPr>
          <w:p w14:paraId="3BD8A931" w14:textId="77777777" w:rsidR="009E3DCF" w:rsidRPr="009933BD" w:rsidRDefault="009E3DCF" w:rsidP="006C6C29">
            <w:pPr>
              <w:spacing w:before="60" w:after="60"/>
            </w:pPr>
            <w:r w:rsidRPr="009933BD">
              <w:t>14.3</w:t>
            </w:r>
          </w:p>
        </w:tc>
        <w:tc>
          <w:tcPr>
            <w:tcW w:w="4320" w:type="dxa"/>
            <w:tcBorders>
              <w:top w:val="single" w:sz="2" w:space="0" w:color="auto"/>
              <w:left w:val="single" w:sz="2" w:space="0" w:color="auto"/>
              <w:bottom w:val="single" w:sz="2" w:space="0" w:color="auto"/>
              <w:right w:val="single" w:sz="2" w:space="0" w:color="auto"/>
            </w:tcBorders>
          </w:tcPr>
          <w:p w14:paraId="01DF8DCD" w14:textId="77777777" w:rsidR="009E3DCF" w:rsidRPr="009933BD" w:rsidRDefault="009E3DCF" w:rsidP="006C6C29">
            <w:pPr>
              <w:spacing w:before="60" w:after="60"/>
              <w:rPr>
                <w:sz w:val="26"/>
              </w:rPr>
            </w:pPr>
            <w:r w:rsidRPr="009933BD">
              <w:t>6 % [</w:t>
            </w:r>
            <w:r w:rsidRPr="009933BD">
              <w:rPr>
                <w:i/>
              </w:rPr>
              <w:t>Insert percentage of retention, not exceeding10</w:t>
            </w:r>
            <w:r w:rsidRPr="009933BD">
              <w:t>]</w:t>
            </w:r>
          </w:p>
        </w:tc>
      </w:tr>
      <w:tr w:rsidR="009E3DCF" w:rsidRPr="009933BD" w14:paraId="32C1004F" w14:textId="77777777" w:rsidTr="0085730B">
        <w:trPr>
          <w:cantSplit/>
        </w:trPr>
        <w:tc>
          <w:tcPr>
            <w:tcW w:w="3348" w:type="dxa"/>
            <w:tcBorders>
              <w:top w:val="single" w:sz="2" w:space="0" w:color="auto"/>
              <w:left w:val="single" w:sz="2" w:space="0" w:color="auto"/>
              <w:bottom w:val="single" w:sz="2" w:space="0" w:color="auto"/>
              <w:right w:val="single" w:sz="2" w:space="0" w:color="auto"/>
            </w:tcBorders>
          </w:tcPr>
          <w:p w14:paraId="2480188C" w14:textId="77777777" w:rsidR="009E3DCF" w:rsidRPr="009933BD" w:rsidRDefault="009E3DCF" w:rsidP="006C6C29">
            <w:pPr>
              <w:spacing w:before="60" w:after="60"/>
              <w:rPr>
                <w:b/>
                <w:bCs/>
              </w:rPr>
            </w:pPr>
            <w:r w:rsidRPr="009933BD">
              <w:rPr>
                <w:b/>
                <w:bCs/>
              </w:rPr>
              <w:t>Limit of Retention Money</w:t>
            </w:r>
          </w:p>
        </w:tc>
        <w:tc>
          <w:tcPr>
            <w:tcW w:w="1440" w:type="dxa"/>
            <w:tcBorders>
              <w:top w:val="single" w:sz="2" w:space="0" w:color="auto"/>
              <w:left w:val="single" w:sz="2" w:space="0" w:color="auto"/>
              <w:bottom w:val="single" w:sz="2" w:space="0" w:color="auto"/>
              <w:right w:val="single" w:sz="2" w:space="0" w:color="auto"/>
            </w:tcBorders>
          </w:tcPr>
          <w:p w14:paraId="613A6BE1" w14:textId="77777777" w:rsidR="009E3DCF" w:rsidRPr="009933BD" w:rsidRDefault="009E3DCF" w:rsidP="006C6C29">
            <w:pPr>
              <w:spacing w:before="60" w:after="60"/>
            </w:pPr>
            <w:r w:rsidRPr="009933BD">
              <w:t>14.3</w:t>
            </w:r>
          </w:p>
        </w:tc>
        <w:tc>
          <w:tcPr>
            <w:tcW w:w="4320" w:type="dxa"/>
            <w:tcBorders>
              <w:top w:val="single" w:sz="2" w:space="0" w:color="auto"/>
              <w:left w:val="single" w:sz="2" w:space="0" w:color="auto"/>
              <w:bottom w:val="single" w:sz="2" w:space="0" w:color="auto"/>
              <w:right w:val="single" w:sz="2" w:space="0" w:color="auto"/>
            </w:tcBorders>
          </w:tcPr>
          <w:p w14:paraId="19497959" w14:textId="77777777" w:rsidR="009E3DCF" w:rsidRPr="009933BD" w:rsidRDefault="009E3DCF" w:rsidP="006C6C29">
            <w:pPr>
              <w:spacing w:before="60" w:after="60"/>
            </w:pPr>
            <w:r w:rsidRPr="009933BD">
              <w:t xml:space="preserve">5 % of the Accepted Contract Amount </w:t>
            </w:r>
          </w:p>
        </w:tc>
      </w:tr>
      <w:tr w:rsidR="009E3DCF" w:rsidRPr="009933BD" w14:paraId="645A7212" w14:textId="77777777" w:rsidTr="0085730B">
        <w:trPr>
          <w:cantSplit/>
        </w:trPr>
        <w:tc>
          <w:tcPr>
            <w:tcW w:w="3348" w:type="dxa"/>
            <w:tcBorders>
              <w:top w:val="single" w:sz="2" w:space="0" w:color="auto"/>
              <w:left w:val="single" w:sz="2" w:space="0" w:color="auto"/>
              <w:bottom w:val="single" w:sz="4" w:space="0" w:color="auto"/>
              <w:right w:val="single" w:sz="2" w:space="0" w:color="auto"/>
            </w:tcBorders>
          </w:tcPr>
          <w:p w14:paraId="31359A49" w14:textId="77777777" w:rsidR="009E3DCF" w:rsidRPr="009933BD" w:rsidRDefault="009E3DCF" w:rsidP="006C6C29">
            <w:pPr>
              <w:spacing w:before="60" w:after="60"/>
              <w:rPr>
                <w:b/>
                <w:bCs/>
              </w:rPr>
            </w:pPr>
            <w:r w:rsidRPr="009933BD">
              <w:rPr>
                <w:b/>
                <w:bCs/>
              </w:rPr>
              <w:t>Plant and Materials</w:t>
            </w:r>
          </w:p>
        </w:tc>
        <w:tc>
          <w:tcPr>
            <w:tcW w:w="1440" w:type="dxa"/>
            <w:tcBorders>
              <w:top w:val="single" w:sz="2" w:space="0" w:color="auto"/>
              <w:left w:val="single" w:sz="2" w:space="0" w:color="auto"/>
              <w:bottom w:val="single" w:sz="2" w:space="0" w:color="auto"/>
              <w:right w:val="single" w:sz="2" w:space="0" w:color="auto"/>
            </w:tcBorders>
          </w:tcPr>
          <w:p w14:paraId="706CB636" w14:textId="77777777" w:rsidR="009E3DCF" w:rsidRPr="009933BD" w:rsidRDefault="009E3DCF" w:rsidP="006C6C29">
            <w:pPr>
              <w:spacing w:before="60" w:after="60"/>
            </w:pPr>
            <w:r w:rsidRPr="009933BD">
              <w:t>14.5(c)(i)</w:t>
            </w:r>
          </w:p>
        </w:tc>
        <w:tc>
          <w:tcPr>
            <w:tcW w:w="4320" w:type="dxa"/>
            <w:tcBorders>
              <w:top w:val="single" w:sz="2" w:space="0" w:color="auto"/>
              <w:left w:val="single" w:sz="2" w:space="0" w:color="auto"/>
              <w:bottom w:val="single" w:sz="2" w:space="0" w:color="auto"/>
              <w:right w:val="single" w:sz="2" w:space="0" w:color="auto"/>
            </w:tcBorders>
          </w:tcPr>
          <w:p w14:paraId="159731B4" w14:textId="77777777" w:rsidR="00F25481" w:rsidRPr="009933BD" w:rsidRDefault="009E3DCF">
            <w:pPr>
              <w:spacing w:before="60" w:after="120"/>
            </w:pPr>
            <w:r w:rsidRPr="009933BD">
              <w:t xml:space="preserve">Plant and Materials </w:t>
            </w:r>
            <w:r w:rsidR="0077681D" w:rsidRPr="009933BD">
              <w:t xml:space="preserve">(to be incorporated in works) </w:t>
            </w:r>
            <w:r w:rsidRPr="009933BD">
              <w:t xml:space="preserve">for payment when delivered to the Site 75% </w:t>
            </w:r>
            <w:r w:rsidRPr="009933BD">
              <w:rPr>
                <w:i/>
                <w:iCs/>
              </w:rPr>
              <w:t>[list</w:t>
            </w:r>
            <w:r w:rsidR="004979AF" w:rsidRPr="009933BD">
              <w:rPr>
                <w:i/>
                <w:iCs/>
              </w:rPr>
              <w:t>. Advance is payable only for non peri</w:t>
            </w:r>
            <w:r w:rsidR="00B91C97" w:rsidRPr="009933BD">
              <w:rPr>
                <w:i/>
                <w:iCs/>
              </w:rPr>
              <w:t>shable materials. No advance for sand, cement etc</w:t>
            </w:r>
            <w:r w:rsidRPr="009933BD">
              <w:rPr>
                <w:i/>
                <w:iCs/>
              </w:rPr>
              <w:t>].</w:t>
            </w:r>
          </w:p>
        </w:tc>
      </w:tr>
      <w:tr w:rsidR="009E3DCF" w:rsidRPr="009933BD" w14:paraId="6E3D0B25" w14:textId="77777777" w:rsidTr="0085730B">
        <w:trPr>
          <w:cantSplit/>
        </w:trPr>
        <w:tc>
          <w:tcPr>
            <w:tcW w:w="3348" w:type="dxa"/>
            <w:tcBorders>
              <w:top w:val="single" w:sz="4" w:space="0" w:color="auto"/>
              <w:left w:val="single" w:sz="2" w:space="0" w:color="auto"/>
              <w:bottom w:val="single" w:sz="2" w:space="0" w:color="auto"/>
              <w:right w:val="single" w:sz="2" w:space="0" w:color="auto"/>
            </w:tcBorders>
          </w:tcPr>
          <w:p w14:paraId="7CD718C4" w14:textId="77777777" w:rsidR="009E3DCF" w:rsidRPr="009933BD" w:rsidRDefault="009E3DCF" w:rsidP="006C6C29">
            <w:pPr>
              <w:spacing w:before="60" w:after="60"/>
              <w:rPr>
                <w:b/>
                <w:bCs/>
              </w:rPr>
            </w:pPr>
            <w:r w:rsidRPr="009933BD">
              <w:rPr>
                <w:b/>
                <w:bCs/>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14:paraId="62DE1D8C" w14:textId="77777777" w:rsidR="009E3DCF" w:rsidRPr="009933BD" w:rsidRDefault="009E3DCF" w:rsidP="006C6C29">
            <w:pPr>
              <w:spacing w:before="60" w:after="60"/>
            </w:pPr>
            <w:r w:rsidRPr="009933BD">
              <w:t>14.6</w:t>
            </w:r>
          </w:p>
        </w:tc>
        <w:tc>
          <w:tcPr>
            <w:tcW w:w="4320" w:type="dxa"/>
            <w:tcBorders>
              <w:top w:val="single" w:sz="2" w:space="0" w:color="auto"/>
              <w:left w:val="single" w:sz="2" w:space="0" w:color="auto"/>
              <w:bottom w:val="single" w:sz="2" w:space="0" w:color="auto"/>
              <w:right w:val="single" w:sz="2" w:space="0" w:color="auto"/>
            </w:tcBorders>
          </w:tcPr>
          <w:p w14:paraId="7E2077EB" w14:textId="77777777" w:rsidR="009E3DCF" w:rsidRPr="009933BD" w:rsidRDefault="009E3DCF" w:rsidP="006C6C29">
            <w:pPr>
              <w:spacing w:before="60" w:after="60"/>
            </w:pPr>
            <w:r w:rsidRPr="009933BD">
              <w:t>_____________ % of the Accepted Contract Amount.</w:t>
            </w:r>
          </w:p>
          <w:p w14:paraId="3EA5806F" w14:textId="77777777" w:rsidR="009E3DCF" w:rsidRPr="009933BD" w:rsidRDefault="009E3DCF" w:rsidP="006C6C29">
            <w:pPr>
              <w:spacing w:before="60" w:after="60"/>
              <w:rPr>
                <w:i/>
              </w:rPr>
            </w:pPr>
            <w:r w:rsidRPr="007D7337">
              <w:rPr>
                <w:i/>
              </w:rPr>
              <w:t>[</w:t>
            </w:r>
            <w:r w:rsidRPr="009933BD">
              <w:rPr>
                <w:i/>
              </w:rPr>
              <w:t>Insert percentage, which may depend on the contract amount and time for completion; a minimum of about one fifth the average expected value of Interim Payment Certificate</w:t>
            </w:r>
            <w:r w:rsidR="00B91C97" w:rsidRPr="009933BD">
              <w:rPr>
                <w:i/>
              </w:rPr>
              <w:t xml:space="preserve"> (not less than 1% of the accepted contract price)</w:t>
            </w:r>
            <w:r w:rsidRPr="009933BD">
              <w:rPr>
                <w:i/>
              </w:rPr>
              <w:t xml:space="preserve"> would be reasonable]</w:t>
            </w:r>
          </w:p>
        </w:tc>
      </w:tr>
      <w:tr w:rsidR="00B91C97" w:rsidRPr="009933BD" w14:paraId="3E082891" w14:textId="77777777" w:rsidTr="006C6C29">
        <w:trPr>
          <w:cantSplit/>
        </w:trPr>
        <w:tc>
          <w:tcPr>
            <w:tcW w:w="3348" w:type="dxa"/>
            <w:tcBorders>
              <w:top w:val="single" w:sz="2" w:space="0" w:color="auto"/>
              <w:left w:val="single" w:sz="2" w:space="0" w:color="auto"/>
              <w:bottom w:val="single" w:sz="2" w:space="0" w:color="auto"/>
              <w:right w:val="single" w:sz="2" w:space="0" w:color="auto"/>
            </w:tcBorders>
          </w:tcPr>
          <w:p w14:paraId="36E18F11" w14:textId="77777777" w:rsidR="00B91C97" w:rsidRPr="009933BD" w:rsidRDefault="00B91C97" w:rsidP="006C6C29">
            <w:pPr>
              <w:spacing w:before="60" w:after="60"/>
              <w:rPr>
                <w:b/>
                <w:bCs/>
              </w:rPr>
            </w:pPr>
            <w:r w:rsidRPr="009933BD">
              <w:rPr>
                <w:b/>
                <w:bCs/>
              </w:rPr>
              <w:t>Interest rate for Delayed payment</w:t>
            </w:r>
          </w:p>
        </w:tc>
        <w:tc>
          <w:tcPr>
            <w:tcW w:w="1440" w:type="dxa"/>
            <w:tcBorders>
              <w:top w:val="single" w:sz="2" w:space="0" w:color="auto"/>
              <w:left w:val="single" w:sz="2" w:space="0" w:color="auto"/>
              <w:bottom w:val="single" w:sz="2" w:space="0" w:color="auto"/>
              <w:right w:val="single" w:sz="2" w:space="0" w:color="auto"/>
            </w:tcBorders>
          </w:tcPr>
          <w:p w14:paraId="063A4623" w14:textId="77777777" w:rsidR="00B91C97" w:rsidRPr="009933BD" w:rsidRDefault="00B91C97" w:rsidP="006C6C29">
            <w:pPr>
              <w:spacing w:before="60" w:after="60"/>
            </w:pPr>
            <w:r w:rsidRPr="009933BD">
              <w:t>14.8</w:t>
            </w:r>
          </w:p>
        </w:tc>
        <w:tc>
          <w:tcPr>
            <w:tcW w:w="4320" w:type="dxa"/>
            <w:tcBorders>
              <w:top w:val="single" w:sz="2" w:space="0" w:color="auto"/>
              <w:left w:val="single" w:sz="2" w:space="0" w:color="auto"/>
              <w:bottom w:val="single" w:sz="2" w:space="0" w:color="auto"/>
              <w:right w:val="single" w:sz="2" w:space="0" w:color="auto"/>
            </w:tcBorders>
          </w:tcPr>
          <w:p w14:paraId="04A160B8" w14:textId="77777777" w:rsidR="00B91C97" w:rsidRPr="009933BD" w:rsidRDefault="00B91C97" w:rsidP="006C6C29">
            <w:pPr>
              <w:spacing w:before="60" w:after="60"/>
            </w:pPr>
            <w:r w:rsidRPr="009933BD">
              <w:t>8% per annum or State Bank of India prime lending rate whichever is smaller.</w:t>
            </w:r>
          </w:p>
        </w:tc>
      </w:tr>
      <w:tr w:rsidR="0058458B" w:rsidRPr="009933BD" w14:paraId="767FD2B6" w14:textId="77777777" w:rsidTr="006C6C29">
        <w:trPr>
          <w:cantSplit/>
        </w:trPr>
        <w:tc>
          <w:tcPr>
            <w:tcW w:w="3348" w:type="dxa"/>
            <w:tcBorders>
              <w:top w:val="single" w:sz="2" w:space="0" w:color="auto"/>
              <w:left w:val="single" w:sz="2" w:space="0" w:color="auto"/>
              <w:bottom w:val="single" w:sz="2" w:space="0" w:color="auto"/>
              <w:right w:val="single" w:sz="2" w:space="0" w:color="auto"/>
            </w:tcBorders>
          </w:tcPr>
          <w:p w14:paraId="5A092594" w14:textId="77777777" w:rsidR="0058458B" w:rsidRPr="009933BD" w:rsidRDefault="0058458B" w:rsidP="006C6C29">
            <w:pPr>
              <w:spacing w:before="60" w:after="60"/>
              <w:rPr>
                <w:b/>
                <w:bCs/>
              </w:rPr>
            </w:pPr>
            <w:r w:rsidRPr="009933BD">
              <w:rPr>
                <w:b/>
                <w:bCs/>
              </w:rPr>
              <w:t>Retention money</w:t>
            </w:r>
          </w:p>
        </w:tc>
        <w:tc>
          <w:tcPr>
            <w:tcW w:w="1440" w:type="dxa"/>
            <w:tcBorders>
              <w:top w:val="single" w:sz="2" w:space="0" w:color="auto"/>
              <w:left w:val="single" w:sz="2" w:space="0" w:color="auto"/>
              <w:bottom w:val="single" w:sz="2" w:space="0" w:color="auto"/>
              <w:right w:val="single" w:sz="2" w:space="0" w:color="auto"/>
            </w:tcBorders>
          </w:tcPr>
          <w:p w14:paraId="2BF395FA" w14:textId="77777777" w:rsidR="0058458B" w:rsidRPr="009933BD" w:rsidRDefault="0058458B" w:rsidP="006C6C29">
            <w:pPr>
              <w:spacing w:before="60" w:after="60"/>
            </w:pPr>
            <w:r w:rsidRPr="009933BD">
              <w:t>14.9-sub para</w:t>
            </w:r>
            <w:r w:rsidR="00CF308D" w:rsidRPr="009933BD">
              <w:t>graph</w:t>
            </w:r>
            <w:r w:rsidRPr="009933BD">
              <w:t xml:space="preserve"> 6</w:t>
            </w:r>
          </w:p>
        </w:tc>
        <w:tc>
          <w:tcPr>
            <w:tcW w:w="4320" w:type="dxa"/>
            <w:tcBorders>
              <w:top w:val="single" w:sz="2" w:space="0" w:color="auto"/>
              <w:left w:val="single" w:sz="2" w:space="0" w:color="auto"/>
              <w:bottom w:val="single" w:sz="2" w:space="0" w:color="auto"/>
              <w:right w:val="single" w:sz="2" w:space="0" w:color="auto"/>
            </w:tcBorders>
          </w:tcPr>
          <w:p w14:paraId="3ACD7149" w14:textId="77777777" w:rsidR="0058458B" w:rsidRPr="009933BD" w:rsidRDefault="0058458B" w:rsidP="006C6C29">
            <w:pPr>
              <w:spacing w:before="60" w:after="60"/>
            </w:pPr>
            <w:r w:rsidRPr="009933BD">
              <w:t>Substitution of retention money should be in installments not less than 1% of the accepted contract price</w:t>
            </w:r>
          </w:p>
        </w:tc>
      </w:tr>
      <w:tr w:rsidR="0058458B" w:rsidRPr="009933BD" w14:paraId="6CE4FBED" w14:textId="77777777" w:rsidTr="006C6C29">
        <w:trPr>
          <w:cantSplit/>
        </w:trPr>
        <w:tc>
          <w:tcPr>
            <w:tcW w:w="3348" w:type="dxa"/>
            <w:tcBorders>
              <w:top w:val="single" w:sz="2" w:space="0" w:color="auto"/>
              <w:left w:val="single" w:sz="2" w:space="0" w:color="auto"/>
              <w:bottom w:val="single" w:sz="2" w:space="0" w:color="auto"/>
              <w:right w:val="single" w:sz="2" w:space="0" w:color="auto"/>
            </w:tcBorders>
          </w:tcPr>
          <w:p w14:paraId="20C37E1D" w14:textId="77777777" w:rsidR="0058458B" w:rsidRPr="009933BD" w:rsidRDefault="0058458B" w:rsidP="006C6C29">
            <w:pPr>
              <w:spacing w:before="60" w:after="60"/>
              <w:rPr>
                <w:b/>
                <w:bCs/>
              </w:rPr>
            </w:pPr>
            <w:r w:rsidRPr="009933BD">
              <w:rPr>
                <w:b/>
                <w:bCs/>
              </w:rPr>
              <w:t>Employer’s Entitlement to Termination for Convenience</w:t>
            </w:r>
          </w:p>
        </w:tc>
        <w:tc>
          <w:tcPr>
            <w:tcW w:w="1440" w:type="dxa"/>
            <w:tcBorders>
              <w:top w:val="single" w:sz="2" w:space="0" w:color="auto"/>
              <w:left w:val="single" w:sz="2" w:space="0" w:color="auto"/>
              <w:bottom w:val="single" w:sz="2" w:space="0" w:color="auto"/>
              <w:right w:val="single" w:sz="2" w:space="0" w:color="auto"/>
            </w:tcBorders>
          </w:tcPr>
          <w:p w14:paraId="06C9EAE4" w14:textId="77777777" w:rsidR="0058458B" w:rsidRPr="009933BD" w:rsidRDefault="0058458B">
            <w:pPr>
              <w:spacing w:before="60" w:after="60"/>
            </w:pPr>
            <w:r w:rsidRPr="009933BD">
              <w:t>15.</w:t>
            </w:r>
            <w:r w:rsidR="00400A40" w:rsidRPr="009933BD">
              <w:t>5</w:t>
            </w:r>
          </w:p>
        </w:tc>
        <w:tc>
          <w:tcPr>
            <w:tcW w:w="4320" w:type="dxa"/>
            <w:tcBorders>
              <w:top w:val="single" w:sz="2" w:space="0" w:color="auto"/>
              <w:left w:val="single" w:sz="2" w:space="0" w:color="auto"/>
              <w:bottom w:val="single" w:sz="2" w:space="0" w:color="auto"/>
              <w:right w:val="single" w:sz="2" w:space="0" w:color="auto"/>
            </w:tcBorders>
          </w:tcPr>
          <w:p w14:paraId="0B44E3D4" w14:textId="77777777" w:rsidR="0058458B" w:rsidRPr="009933BD" w:rsidRDefault="0058458B" w:rsidP="006C6C29">
            <w:pPr>
              <w:spacing w:before="60" w:after="60"/>
            </w:pPr>
            <w:r w:rsidRPr="009933BD">
              <w:t>Delete the third  sentence reading “The Employer…………………</w:t>
            </w:r>
            <w:r w:rsidR="00B10754" w:rsidRPr="009933BD">
              <w:t>sub-Clause 16.2 (Termination by Contractor)”</w:t>
            </w:r>
          </w:p>
        </w:tc>
      </w:tr>
      <w:tr w:rsidR="009E3DCF" w:rsidRPr="009933BD" w14:paraId="6FE1FF1E" w14:textId="77777777" w:rsidTr="006C6C29">
        <w:trPr>
          <w:cantSplit/>
        </w:trPr>
        <w:tc>
          <w:tcPr>
            <w:tcW w:w="3348" w:type="dxa"/>
            <w:tcBorders>
              <w:top w:val="single" w:sz="2" w:space="0" w:color="auto"/>
              <w:left w:val="single" w:sz="2" w:space="0" w:color="auto"/>
              <w:bottom w:val="single" w:sz="2" w:space="0" w:color="auto"/>
              <w:right w:val="single" w:sz="2" w:space="0" w:color="auto"/>
            </w:tcBorders>
          </w:tcPr>
          <w:p w14:paraId="27A1B0FB" w14:textId="77777777" w:rsidR="009E3DCF" w:rsidRPr="009933BD" w:rsidRDefault="009E3DCF" w:rsidP="006C6C29">
            <w:pPr>
              <w:spacing w:before="60" w:after="60"/>
              <w:rPr>
                <w:b/>
                <w:bCs/>
              </w:rPr>
            </w:pPr>
            <w:r w:rsidRPr="009933BD">
              <w:rPr>
                <w:b/>
                <w:bCs/>
              </w:rPr>
              <w:t xml:space="preserve">Maximum total liability of the Contractor to the Employer </w:t>
            </w:r>
          </w:p>
        </w:tc>
        <w:tc>
          <w:tcPr>
            <w:tcW w:w="1440" w:type="dxa"/>
            <w:tcBorders>
              <w:top w:val="single" w:sz="2" w:space="0" w:color="auto"/>
              <w:left w:val="single" w:sz="2" w:space="0" w:color="auto"/>
              <w:bottom w:val="single" w:sz="2" w:space="0" w:color="auto"/>
              <w:right w:val="single" w:sz="2" w:space="0" w:color="auto"/>
            </w:tcBorders>
          </w:tcPr>
          <w:p w14:paraId="010F46A8" w14:textId="77777777" w:rsidR="009E3DCF" w:rsidRPr="009933BD" w:rsidRDefault="009E3DCF" w:rsidP="006C6C29">
            <w:pPr>
              <w:spacing w:before="60" w:after="60"/>
            </w:pPr>
            <w:r w:rsidRPr="009933BD">
              <w:t>17.6</w:t>
            </w:r>
          </w:p>
        </w:tc>
        <w:tc>
          <w:tcPr>
            <w:tcW w:w="4320" w:type="dxa"/>
            <w:tcBorders>
              <w:top w:val="single" w:sz="2" w:space="0" w:color="auto"/>
              <w:left w:val="single" w:sz="2" w:space="0" w:color="auto"/>
              <w:bottom w:val="single" w:sz="2" w:space="0" w:color="auto"/>
              <w:right w:val="single" w:sz="2" w:space="0" w:color="auto"/>
            </w:tcBorders>
          </w:tcPr>
          <w:p w14:paraId="42165AB8" w14:textId="77777777" w:rsidR="009E3DCF" w:rsidRPr="009933BD" w:rsidRDefault="009E3DCF" w:rsidP="006C6C29">
            <w:pPr>
              <w:spacing w:before="60" w:after="60"/>
              <w:rPr>
                <w:i/>
              </w:rPr>
            </w:pPr>
            <w:r w:rsidRPr="009933BD">
              <w:rPr>
                <w:i/>
              </w:rPr>
              <w:t>[Select one of the two options below as appropriate]</w:t>
            </w:r>
          </w:p>
          <w:p w14:paraId="6EA32DD1" w14:textId="77777777" w:rsidR="009E3DCF" w:rsidRPr="009933BD" w:rsidRDefault="009E3DCF" w:rsidP="006C6C29">
            <w:pPr>
              <w:spacing w:before="60" w:after="60"/>
              <w:rPr>
                <w:u w:val="single"/>
              </w:rPr>
            </w:pPr>
            <w:r w:rsidRPr="009933BD">
              <w:rPr>
                <w:u w:val="single"/>
              </w:rPr>
              <w:t>The product of_____________</w:t>
            </w:r>
            <w:r w:rsidRPr="009933BD">
              <w:rPr>
                <w:i/>
                <w:iCs/>
                <w:u w:val="single"/>
              </w:rPr>
              <w:t xml:space="preserve">[insert a multiplier less or greater than one] </w:t>
            </w:r>
            <w:r w:rsidRPr="009933BD">
              <w:rPr>
                <w:u w:val="single"/>
              </w:rPr>
              <w:t>times the Accepted Contract Amount,</w:t>
            </w:r>
          </w:p>
          <w:p w14:paraId="0521A297" w14:textId="77777777" w:rsidR="009E3DCF" w:rsidRPr="009933BD" w:rsidRDefault="009E3DCF" w:rsidP="006C6C29">
            <w:pPr>
              <w:spacing w:before="60" w:after="60"/>
              <w:rPr>
                <w:i/>
                <w:u w:val="single"/>
              </w:rPr>
            </w:pPr>
            <w:r w:rsidRPr="009933BD">
              <w:rPr>
                <w:i/>
                <w:u w:val="single"/>
              </w:rPr>
              <w:t xml:space="preserve">or </w:t>
            </w:r>
          </w:p>
          <w:p w14:paraId="7667317A" w14:textId="77777777" w:rsidR="009E3DCF" w:rsidRPr="009933BD" w:rsidRDefault="009E3DCF" w:rsidP="006C6C29">
            <w:pPr>
              <w:spacing w:before="60" w:after="60"/>
              <w:rPr>
                <w:i/>
                <w:iCs/>
              </w:rPr>
            </w:pPr>
            <w:r w:rsidRPr="009933BD">
              <w:rPr>
                <w:u w:val="single"/>
              </w:rPr>
              <w:t>the Accepted Contract Amount</w:t>
            </w:r>
          </w:p>
        </w:tc>
      </w:tr>
      <w:tr w:rsidR="009E3DCF" w:rsidRPr="009933BD" w14:paraId="22BBA9CF" w14:textId="77777777" w:rsidTr="006C6C29">
        <w:trPr>
          <w:cantSplit/>
        </w:trPr>
        <w:tc>
          <w:tcPr>
            <w:tcW w:w="3348" w:type="dxa"/>
            <w:tcBorders>
              <w:top w:val="single" w:sz="2" w:space="0" w:color="auto"/>
              <w:left w:val="single" w:sz="2" w:space="0" w:color="auto"/>
              <w:right w:val="single" w:sz="2" w:space="0" w:color="auto"/>
            </w:tcBorders>
          </w:tcPr>
          <w:p w14:paraId="4C050E05" w14:textId="77777777" w:rsidR="009E3DCF" w:rsidRPr="009933BD" w:rsidRDefault="009E3DCF" w:rsidP="006C6C29">
            <w:pPr>
              <w:spacing w:before="60" w:after="60"/>
              <w:rPr>
                <w:b/>
                <w:bCs/>
              </w:rPr>
            </w:pPr>
            <w:r w:rsidRPr="009933BD">
              <w:rPr>
                <w:b/>
              </w:rPr>
              <w:t>Periods for submission of insurance:</w:t>
            </w:r>
          </w:p>
        </w:tc>
        <w:tc>
          <w:tcPr>
            <w:tcW w:w="1440" w:type="dxa"/>
            <w:tcBorders>
              <w:top w:val="single" w:sz="2" w:space="0" w:color="auto"/>
              <w:left w:val="single" w:sz="2" w:space="0" w:color="auto"/>
              <w:right w:val="single" w:sz="2" w:space="0" w:color="auto"/>
            </w:tcBorders>
          </w:tcPr>
          <w:p w14:paraId="78F7B3D9" w14:textId="77777777" w:rsidR="009E3DCF" w:rsidRPr="009933BD" w:rsidRDefault="009E3DCF" w:rsidP="006C6C29">
            <w:pPr>
              <w:spacing w:before="60" w:after="60"/>
            </w:pPr>
            <w:r w:rsidRPr="009933BD">
              <w:t>18.1</w:t>
            </w:r>
          </w:p>
        </w:tc>
        <w:tc>
          <w:tcPr>
            <w:tcW w:w="4320" w:type="dxa"/>
            <w:tcBorders>
              <w:top w:val="single" w:sz="2" w:space="0" w:color="auto"/>
              <w:left w:val="single" w:sz="2" w:space="0" w:color="auto"/>
              <w:right w:val="single" w:sz="2" w:space="0" w:color="auto"/>
            </w:tcBorders>
          </w:tcPr>
          <w:p w14:paraId="51BB8A76" w14:textId="77777777" w:rsidR="009E3DCF" w:rsidRPr="009933BD" w:rsidRDefault="009E3DCF" w:rsidP="006C6C29">
            <w:pPr>
              <w:spacing w:after="200"/>
              <w:rPr>
                <w:i/>
                <w:iCs/>
              </w:rPr>
            </w:pPr>
          </w:p>
        </w:tc>
      </w:tr>
      <w:tr w:rsidR="009E3DCF" w:rsidRPr="009933BD" w14:paraId="56CF670A" w14:textId="77777777" w:rsidTr="006C6C29">
        <w:trPr>
          <w:cantSplit/>
        </w:trPr>
        <w:tc>
          <w:tcPr>
            <w:tcW w:w="3348" w:type="dxa"/>
            <w:tcBorders>
              <w:left w:val="single" w:sz="2" w:space="0" w:color="auto"/>
              <w:right w:val="single" w:sz="2" w:space="0" w:color="auto"/>
            </w:tcBorders>
          </w:tcPr>
          <w:p w14:paraId="146E34FB" w14:textId="77777777" w:rsidR="009E3DCF" w:rsidRPr="009933BD" w:rsidRDefault="009E3DCF" w:rsidP="006C6C29">
            <w:pPr>
              <w:spacing w:before="60" w:after="60"/>
              <w:ind w:left="540"/>
              <w:rPr>
                <w:b/>
                <w:bCs/>
              </w:rPr>
            </w:pPr>
            <w:r w:rsidRPr="009933BD">
              <w:t>a. evidence of insurance.</w:t>
            </w:r>
          </w:p>
        </w:tc>
        <w:tc>
          <w:tcPr>
            <w:tcW w:w="1440" w:type="dxa"/>
            <w:tcBorders>
              <w:left w:val="single" w:sz="2" w:space="0" w:color="auto"/>
              <w:right w:val="single" w:sz="2" w:space="0" w:color="auto"/>
            </w:tcBorders>
          </w:tcPr>
          <w:p w14:paraId="62F33F4C" w14:textId="77777777" w:rsidR="009E3DCF" w:rsidRPr="009933BD" w:rsidRDefault="009E3DCF" w:rsidP="006C6C29">
            <w:pPr>
              <w:spacing w:before="60" w:after="60"/>
            </w:pPr>
          </w:p>
        </w:tc>
        <w:tc>
          <w:tcPr>
            <w:tcW w:w="4320" w:type="dxa"/>
            <w:tcBorders>
              <w:left w:val="single" w:sz="2" w:space="0" w:color="auto"/>
              <w:right w:val="single" w:sz="2" w:space="0" w:color="auto"/>
            </w:tcBorders>
          </w:tcPr>
          <w:p w14:paraId="28D036B4" w14:textId="77777777" w:rsidR="00F25481" w:rsidRPr="009933BD" w:rsidRDefault="00B10754">
            <w:pPr>
              <w:spacing w:before="60" w:after="60"/>
            </w:pPr>
            <w:r w:rsidRPr="009933BD">
              <w:t>28</w:t>
            </w:r>
            <w:r w:rsidR="009E3DCF" w:rsidRPr="009933BD">
              <w:t xml:space="preserve"> days</w:t>
            </w:r>
            <w:r w:rsidRPr="009933BD">
              <w:t xml:space="preserve"> of receipt of Notification of award, before issue of notice for commencement of works</w:t>
            </w:r>
          </w:p>
        </w:tc>
      </w:tr>
      <w:tr w:rsidR="009E3DCF" w:rsidRPr="009933BD" w14:paraId="3DAEF28E" w14:textId="77777777" w:rsidTr="006C6C29">
        <w:trPr>
          <w:cantSplit/>
        </w:trPr>
        <w:tc>
          <w:tcPr>
            <w:tcW w:w="3348" w:type="dxa"/>
            <w:tcBorders>
              <w:left w:val="single" w:sz="2" w:space="0" w:color="auto"/>
              <w:bottom w:val="single" w:sz="2" w:space="0" w:color="auto"/>
              <w:right w:val="single" w:sz="2" w:space="0" w:color="auto"/>
            </w:tcBorders>
          </w:tcPr>
          <w:p w14:paraId="6DB0C7B1" w14:textId="77777777" w:rsidR="009E3DCF" w:rsidRPr="009933BD" w:rsidRDefault="009E3DCF" w:rsidP="006C6C29">
            <w:pPr>
              <w:spacing w:before="60" w:after="60"/>
              <w:ind w:left="540"/>
              <w:rPr>
                <w:b/>
                <w:bCs/>
              </w:rPr>
            </w:pPr>
            <w:r w:rsidRPr="009933BD">
              <w:t>b. relevant policies</w:t>
            </w:r>
          </w:p>
        </w:tc>
        <w:tc>
          <w:tcPr>
            <w:tcW w:w="1440" w:type="dxa"/>
            <w:tcBorders>
              <w:left w:val="single" w:sz="2" w:space="0" w:color="auto"/>
              <w:bottom w:val="single" w:sz="2" w:space="0" w:color="auto"/>
              <w:right w:val="single" w:sz="2" w:space="0" w:color="auto"/>
            </w:tcBorders>
          </w:tcPr>
          <w:p w14:paraId="31E9C212" w14:textId="77777777" w:rsidR="009E3DCF" w:rsidRPr="009933BD" w:rsidRDefault="009E3DCF" w:rsidP="006C6C29">
            <w:pPr>
              <w:spacing w:before="60" w:after="60"/>
            </w:pPr>
          </w:p>
        </w:tc>
        <w:tc>
          <w:tcPr>
            <w:tcW w:w="4320" w:type="dxa"/>
            <w:tcBorders>
              <w:left w:val="single" w:sz="2" w:space="0" w:color="auto"/>
              <w:bottom w:val="single" w:sz="2" w:space="0" w:color="auto"/>
              <w:right w:val="single" w:sz="2" w:space="0" w:color="auto"/>
            </w:tcBorders>
          </w:tcPr>
          <w:p w14:paraId="6FC6EE40" w14:textId="77777777" w:rsidR="00F25481" w:rsidRPr="009933BD" w:rsidRDefault="00B10754">
            <w:pPr>
              <w:spacing w:before="60" w:after="60"/>
              <w:rPr>
                <w:i/>
                <w:iCs/>
              </w:rPr>
            </w:pPr>
            <w:r w:rsidRPr="009933BD">
              <w:t>28 days of receipt of Notification of award before issue of notice for commencement of works</w:t>
            </w:r>
          </w:p>
        </w:tc>
      </w:tr>
      <w:tr w:rsidR="009E3DCF" w:rsidRPr="009933BD" w14:paraId="744999C3" w14:textId="77777777" w:rsidTr="006C6C29">
        <w:trPr>
          <w:cantSplit/>
        </w:trPr>
        <w:tc>
          <w:tcPr>
            <w:tcW w:w="3348" w:type="dxa"/>
            <w:tcBorders>
              <w:top w:val="single" w:sz="2" w:space="0" w:color="auto"/>
              <w:left w:val="single" w:sz="2" w:space="0" w:color="auto"/>
              <w:bottom w:val="single" w:sz="2" w:space="0" w:color="auto"/>
              <w:right w:val="single" w:sz="2" w:space="0" w:color="auto"/>
            </w:tcBorders>
          </w:tcPr>
          <w:p w14:paraId="7B9BFB3D" w14:textId="77777777" w:rsidR="009E3DCF" w:rsidRPr="009933BD" w:rsidRDefault="009E3DCF" w:rsidP="006C6C29">
            <w:pPr>
              <w:spacing w:before="60" w:after="60"/>
              <w:rPr>
                <w:b/>
                <w:bCs/>
              </w:rPr>
            </w:pPr>
            <w:r w:rsidRPr="009933BD">
              <w:rPr>
                <w:b/>
                <w:bCs/>
              </w:rPr>
              <w:t xml:space="preserve">Maximum amount of deductibles for </w:t>
            </w:r>
          </w:p>
          <w:p w14:paraId="2A024235" w14:textId="77777777" w:rsidR="009E3DCF" w:rsidRPr="009933BD" w:rsidRDefault="009E3DCF" w:rsidP="006C6C29">
            <w:pPr>
              <w:spacing w:before="60" w:after="60"/>
              <w:rPr>
                <w:b/>
                <w:bCs/>
              </w:rPr>
            </w:pPr>
            <w:r w:rsidRPr="009933BD">
              <w:rPr>
                <w:b/>
                <w:bCs/>
              </w:rPr>
              <w:t>insurance of the Employer's risks</w:t>
            </w:r>
          </w:p>
        </w:tc>
        <w:tc>
          <w:tcPr>
            <w:tcW w:w="1440" w:type="dxa"/>
            <w:tcBorders>
              <w:top w:val="single" w:sz="2" w:space="0" w:color="auto"/>
              <w:left w:val="single" w:sz="2" w:space="0" w:color="auto"/>
              <w:bottom w:val="single" w:sz="2" w:space="0" w:color="auto"/>
              <w:right w:val="single" w:sz="2" w:space="0" w:color="auto"/>
            </w:tcBorders>
          </w:tcPr>
          <w:p w14:paraId="33B2A639" w14:textId="77777777" w:rsidR="009E3DCF" w:rsidRPr="009933BD" w:rsidRDefault="009E3DCF" w:rsidP="006C6C29">
            <w:pPr>
              <w:spacing w:before="60" w:after="60"/>
            </w:pPr>
            <w:r w:rsidRPr="009933BD">
              <w:t>18.2(d)</w:t>
            </w:r>
          </w:p>
        </w:tc>
        <w:tc>
          <w:tcPr>
            <w:tcW w:w="4320" w:type="dxa"/>
            <w:tcBorders>
              <w:top w:val="single" w:sz="2" w:space="0" w:color="auto"/>
              <w:left w:val="single" w:sz="2" w:space="0" w:color="auto"/>
              <w:bottom w:val="single" w:sz="2" w:space="0" w:color="auto"/>
              <w:right w:val="single" w:sz="2" w:space="0" w:color="auto"/>
            </w:tcBorders>
          </w:tcPr>
          <w:p w14:paraId="679FB0AC" w14:textId="77777777" w:rsidR="00F25481" w:rsidRPr="009933BD" w:rsidRDefault="009E3DCF">
            <w:pPr>
              <w:spacing w:before="60" w:after="60"/>
              <w:rPr>
                <w:i/>
                <w:iCs/>
              </w:rPr>
            </w:pPr>
            <w:r w:rsidRPr="009933BD">
              <w:rPr>
                <w:i/>
                <w:iCs/>
              </w:rPr>
              <w:t>[Inser</w:t>
            </w:r>
            <w:r w:rsidR="00B10754" w:rsidRPr="009933BD">
              <w:rPr>
                <w:i/>
                <w:iCs/>
              </w:rPr>
              <w:t>t maximum amount of deductible,</w:t>
            </w:r>
            <w:r w:rsidR="007D7337">
              <w:rPr>
                <w:i/>
                <w:iCs/>
              </w:rPr>
              <w:t xml:space="preserve"> </w:t>
            </w:r>
            <w:r w:rsidR="00B10754" w:rsidRPr="009933BD">
              <w:rPr>
                <w:i/>
                <w:iCs/>
              </w:rPr>
              <w:t>which</w:t>
            </w:r>
            <w:r w:rsidRPr="009933BD">
              <w:rPr>
                <w:i/>
                <w:iCs/>
              </w:rPr>
              <w:t xml:space="preserve"> would be reasonable-after due consultation with Insurance Companies]</w:t>
            </w:r>
          </w:p>
        </w:tc>
      </w:tr>
      <w:tr w:rsidR="009E3DCF" w:rsidRPr="009933BD" w14:paraId="5932740E" w14:textId="77777777" w:rsidTr="006C6C29">
        <w:trPr>
          <w:cantSplit/>
        </w:trPr>
        <w:tc>
          <w:tcPr>
            <w:tcW w:w="3348" w:type="dxa"/>
            <w:tcBorders>
              <w:top w:val="single" w:sz="2" w:space="0" w:color="auto"/>
              <w:left w:val="single" w:sz="2" w:space="0" w:color="auto"/>
              <w:bottom w:val="single" w:sz="2" w:space="0" w:color="auto"/>
              <w:right w:val="single" w:sz="2" w:space="0" w:color="auto"/>
            </w:tcBorders>
          </w:tcPr>
          <w:p w14:paraId="469CC187" w14:textId="77777777" w:rsidR="009E3DCF" w:rsidRPr="009933BD" w:rsidRDefault="009E3DCF" w:rsidP="006C6C29">
            <w:pPr>
              <w:spacing w:before="60" w:after="60"/>
              <w:rPr>
                <w:b/>
                <w:bCs/>
              </w:rPr>
            </w:pPr>
            <w:r w:rsidRPr="009933BD">
              <w:rPr>
                <w:b/>
                <w:bCs/>
              </w:rPr>
              <w:t xml:space="preserve">Minimum amount of third party </w:t>
            </w:r>
          </w:p>
          <w:p w14:paraId="06B94345" w14:textId="77777777" w:rsidR="009E3DCF" w:rsidRPr="009933BD" w:rsidRDefault="009E3DCF" w:rsidP="006C6C29">
            <w:pPr>
              <w:spacing w:before="60" w:after="60"/>
              <w:rPr>
                <w:b/>
                <w:bCs/>
              </w:rPr>
            </w:pPr>
            <w:r w:rsidRPr="009933BD">
              <w:rPr>
                <w:b/>
                <w:bCs/>
              </w:rPr>
              <w:t>insurance</w:t>
            </w:r>
          </w:p>
        </w:tc>
        <w:tc>
          <w:tcPr>
            <w:tcW w:w="1440" w:type="dxa"/>
            <w:tcBorders>
              <w:top w:val="single" w:sz="2" w:space="0" w:color="auto"/>
              <w:left w:val="single" w:sz="2" w:space="0" w:color="auto"/>
              <w:bottom w:val="single" w:sz="2" w:space="0" w:color="auto"/>
              <w:right w:val="single" w:sz="2" w:space="0" w:color="auto"/>
            </w:tcBorders>
          </w:tcPr>
          <w:p w14:paraId="0C565EC6" w14:textId="77777777" w:rsidR="009E3DCF" w:rsidRPr="009933BD" w:rsidRDefault="009E3DCF" w:rsidP="006C6C29">
            <w:pPr>
              <w:spacing w:before="60" w:after="60"/>
            </w:pPr>
            <w:r w:rsidRPr="009933BD">
              <w:t>18.3</w:t>
            </w:r>
          </w:p>
        </w:tc>
        <w:tc>
          <w:tcPr>
            <w:tcW w:w="4320" w:type="dxa"/>
            <w:tcBorders>
              <w:top w:val="single" w:sz="2" w:space="0" w:color="auto"/>
              <w:left w:val="single" w:sz="2" w:space="0" w:color="auto"/>
              <w:bottom w:val="single" w:sz="2" w:space="0" w:color="auto"/>
              <w:right w:val="single" w:sz="2" w:space="0" w:color="auto"/>
            </w:tcBorders>
          </w:tcPr>
          <w:p w14:paraId="687E87F3" w14:textId="77777777" w:rsidR="009E3DCF" w:rsidRPr="009933BD" w:rsidRDefault="009E3DCF" w:rsidP="006C6C29">
            <w:pPr>
              <w:spacing w:before="60" w:after="60"/>
              <w:rPr>
                <w:i/>
                <w:iCs/>
              </w:rPr>
            </w:pPr>
            <w:r w:rsidRPr="009933BD">
              <w:rPr>
                <w:i/>
                <w:iCs/>
              </w:rPr>
              <w:t>[Insert amount of third party insurance; this minimum amount per occurrence should be commensurate with the risk of damage specific to the Contract]</w:t>
            </w:r>
          </w:p>
        </w:tc>
      </w:tr>
      <w:tr w:rsidR="009E3DCF" w:rsidRPr="009933BD" w14:paraId="36C078EC" w14:textId="77777777" w:rsidTr="006C6C29">
        <w:trPr>
          <w:cantSplit/>
        </w:trPr>
        <w:tc>
          <w:tcPr>
            <w:tcW w:w="3348" w:type="dxa"/>
            <w:tcBorders>
              <w:top w:val="single" w:sz="2" w:space="0" w:color="auto"/>
              <w:left w:val="single" w:sz="2" w:space="0" w:color="auto"/>
              <w:bottom w:val="single" w:sz="2" w:space="0" w:color="auto"/>
              <w:right w:val="single" w:sz="2" w:space="0" w:color="auto"/>
            </w:tcBorders>
          </w:tcPr>
          <w:p w14:paraId="7F9B23CF" w14:textId="77777777" w:rsidR="009E3DCF" w:rsidRPr="009933BD" w:rsidRDefault="009E3DCF" w:rsidP="006C6C29">
            <w:pPr>
              <w:spacing w:before="60" w:after="60"/>
              <w:rPr>
                <w:b/>
                <w:bCs/>
                <w:highlight w:val="yellow"/>
              </w:rPr>
            </w:pPr>
            <w:r w:rsidRPr="009933BD">
              <w:rPr>
                <w:b/>
                <w:bCs/>
              </w:rPr>
              <w:t>Date by which the DB shall be appointed</w:t>
            </w:r>
          </w:p>
        </w:tc>
        <w:tc>
          <w:tcPr>
            <w:tcW w:w="1440" w:type="dxa"/>
            <w:tcBorders>
              <w:top w:val="single" w:sz="2" w:space="0" w:color="auto"/>
              <w:left w:val="single" w:sz="2" w:space="0" w:color="auto"/>
              <w:bottom w:val="single" w:sz="2" w:space="0" w:color="auto"/>
              <w:right w:val="single" w:sz="2" w:space="0" w:color="auto"/>
            </w:tcBorders>
          </w:tcPr>
          <w:p w14:paraId="7DB9BD86" w14:textId="77777777" w:rsidR="009E3DCF" w:rsidRPr="009933BD" w:rsidRDefault="009E3DCF" w:rsidP="006C6C29">
            <w:pPr>
              <w:spacing w:before="60" w:after="60"/>
              <w:rPr>
                <w:highlight w:val="yellow"/>
              </w:rPr>
            </w:pPr>
            <w:r w:rsidRPr="009933BD">
              <w:t>20.2</w:t>
            </w:r>
          </w:p>
        </w:tc>
        <w:tc>
          <w:tcPr>
            <w:tcW w:w="4320" w:type="dxa"/>
            <w:tcBorders>
              <w:top w:val="single" w:sz="2" w:space="0" w:color="auto"/>
              <w:left w:val="single" w:sz="2" w:space="0" w:color="auto"/>
              <w:bottom w:val="single" w:sz="2" w:space="0" w:color="auto"/>
              <w:right w:val="single" w:sz="2" w:space="0" w:color="auto"/>
            </w:tcBorders>
          </w:tcPr>
          <w:p w14:paraId="59A8AB4C" w14:textId="77777777" w:rsidR="009E3DCF" w:rsidRPr="009933BD" w:rsidRDefault="009E3DCF" w:rsidP="006C6C29">
            <w:pPr>
              <w:spacing w:before="60" w:after="60"/>
              <w:rPr>
                <w:highlight w:val="yellow"/>
              </w:rPr>
            </w:pPr>
            <w:r w:rsidRPr="009933BD">
              <w:t>28 days after the Commencement</w:t>
            </w:r>
            <w:r w:rsidR="002308C8" w:rsidRPr="009933BD">
              <w:t xml:space="preserve"> date</w:t>
            </w:r>
          </w:p>
        </w:tc>
      </w:tr>
      <w:tr w:rsidR="009E3DCF" w:rsidRPr="009933BD" w14:paraId="1F31BDCE" w14:textId="77777777" w:rsidTr="006C6C29">
        <w:trPr>
          <w:cantSplit/>
        </w:trPr>
        <w:tc>
          <w:tcPr>
            <w:tcW w:w="3348" w:type="dxa"/>
            <w:tcBorders>
              <w:top w:val="single" w:sz="2" w:space="0" w:color="auto"/>
              <w:left w:val="single" w:sz="2" w:space="0" w:color="auto"/>
              <w:bottom w:val="single" w:sz="2" w:space="0" w:color="auto"/>
              <w:right w:val="single" w:sz="2" w:space="0" w:color="auto"/>
            </w:tcBorders>
          </w:tcPr>
          <w:p w14:paraId="10EBC84F" w14:textId="77777777" w:rsidR="009E3DCF" w:rsidRPr="009933BD" w:rsidRDefault="009E3DCF" w:rsidP="006C6C29">
            <w:pPr>
              <w:spacing w:before="60" w:after="60"/>
              <w:rPr>
                <w:b/>
                <w:bCs/>
                <w:highlight w:val="yellow"/>
              </w:rPr>
            </w:pPr>
            <w:r w:rsidRPr="009933BD">
              <w:rPr>
                <w:b/>
                <w:bCs/>
              </w:rPr>
              <w:t>The DB shall be comprised of</w:t>
            </w:r>
          </w:p>
        </w:tc>
        <w:tc>
          <w:tcPr>
            <w:tcW w:w="1440" w:type="dxa"/>
            <w:tcBorders>
              <w:top w:val="single" w:sz="2" w:space="0" w:color="auto"/>
              <w:left w:val="single" w:sz="2" w:space="0" w:color="auto"/>
              <w:bottom w:val="single" w:sz="2" w:space="0" w:color="auto"/>
              <w:right w:val="single" w:sz="2" w:space="0" w:color="auto"/>
            </w:tcBorders>
          </w:tcPr>
          <w:p w14:paraId="4070389E" w14:textId="77777777" w:rsidR="009E3DCF" w:rsidRPr="009933BD" w:rsidRDefault="009E3DCF" w:rsidP="006C6C29">
            <w:pPr>
              <w:spacing w:before="60" w:after="60"/>
              <w:rPr>
                <w:highlight w:val="yellow"/>
              </w:rPr>
            </w:pPr>
            <w:r w:rsidRPr="009933BD">
              <w:t>20.2</w:t>
            </w:r>
          </w:p>
        </w:tc>
        <w:tc>
          <w:tcPr>
            <w:tcW w:w="4320" w:type="dxa"/>
            <w:tcBorders>
              <w:top w:val="single" w:sz="2" w:space="0" w:color="auto"/>
              <w:left w:val="single" w:sz="2" w:space="0" w:color="auto"/>
              <w:bottom w:val="single" w:sz="2" w:space="0" w:color="auto"/>
              <w:right w:val="single" w:sz="2" w:space="0" w:color="auto"/>
            </w:tcBorders>
          </w:tcPr>
          <w:p w14:paraId="2C38EEE6" w14:textId="77777777" w:rsidR="009E3DCF" w:rsidRPr="009933BD" w:rsidRDefault="009E3DCF" w:rsidP="006C6C29">
            <w:pPr>
              <w:spacing w:before="60" w:after="60"/>
              <w:rPr>
                <w:highlight w:val="yellow"/>
              </w:rPr>
            </w:pPr>
            <w:r w:rsidRPr="009933BD">
              <w:t>“Three Members”</w:t>
            </w:r>
          </w:p>
        </w:tc>
      </w:tr>
      <w:tr w:rsidR="009E3DCF" w:rsidRPr="009933BD" w14:paraId="65E60BEC" w14:textId="77777777" w:rsidTr="006C6C29">
        <w:trPr>
          <w:cantSplit/>
        </w:trPr>
        <w:tc>
          <w:tcPr>
            <w:tcW w:w="3348" w:type="dxa"/>
            <w:tcBorders>
              <w:top w:val="single" w:sz="2" w:space="0" w:color="auto"/>
              <w:left w:val="single" w:sz="2" w:space="0" w:color="auto"/>
              <w:bottom w:val="single" w:sz="2" w:space="0" w:color="auto"/>
              <w:right w:val="single" w:sz="2" w:space="0" w:color="auto"/>
            </w:tcBorders>
          </w:tcPr>
          <w:p w14:paraId="524B4FEB" w14:textId="77777777" w:rsidR="009E3DCF" w:rsidRPr="009933BD" w:rsidRDefault="009E3DCF" w:rsidP="006C6C29">
            <w:pPr>
              <w:spacing w:before="60" w:after="60"/>
              <w:rPr>
                <w:b/>
                <w:bCs/>
                <w:highlight w:val="yellow"/>
              </w:rPr>
            </w:pPr>
            <w:r w:rsidRPr="009933BD">
              <w:rPr>
                <w:b/>
                <w:bCs/>
              </w:rPr>
              <w:t>List of potential DB sole members</w:t>
            </w:r>
          </w:p>
        </w:tc>
        <w:tc>
          <w:tcPr>
            <w:tcW w:w="1440" w:type="dxa"/>
            <w:tcBorders>
              <w:top w:val="single" w:sz="2" w:space="0" w:color="auto"/>
              <w:left w:val="single" w:sz="2" w:space="0" w:color="auto"/>
              <w:bottom w:val="single" w:sz="2" w:space="0" w:color="auto"/>
              <w:right w:val="single" w:sz="2" w:space="0" w:color="auto"/>
            </w:tcBorders>
          </w:tcPr>
          <w:p w14:paraId="2E45BA2C" w14:textId="77777777" w:rsidR="009E3DCF" w:rsidRPr="009933BD" w:rsidRDefault="009E3DCF" w:rsidP="006C6C29">
            <w:pPr>
              <w:spacing w:before="60" w:after="60"/>
            </w:pPr>
            <w:r w:rsidRPr="009933BD">
              <w:t>20.2</w:t>
            </w:r>
          </w:p>
        </w:tc>
        <w:tc>
          <w:tcPr>
            <w:tcW w:w="4320" w:type="dxa"/>
            <w:tcBorders>
              <w:top w:val="single" w:sz="2" w:space="0" w:color="auto"/>
              <w:left w:val="single" w:sz="2" w:space="0" w:color="auto"/>
              <w:bottom w:val="single" w:sz="2" w:space="0" w:color="auto"/>
              <w:right w:val="single" w:sz="2" w:space="0" w:color="auto"/>
            </w:tcBorders>
          </w:tcPr>
          <w:p w14:paraId="4403EE9E" w14:textId="77777777" w:rsidR="009E3DCF" w:rsidRPr="009933BD" w:rsidRDefault="009E3DCF" w:rsidP="006C6C29">
            <w:pPr>
              <w:spacing w:before="60" w:after="60"/>
            </w:pPr>
            <w:r w:rsidRPr="009933BD">
              <w:t>None</w:t>
            </w:r>
          </w:p>
        </w:tc>
      </w:tr>
      <w:tr w:rsidR="009E3DCF" w:rsidRPr="009933BD" w14:paraId="6B407CD2" w14:textId="77777777" w:rsidTr="006C6C29">
        <w:trPr>
          <w:cantSplit/>
        </w:trPr>
        <w:tc>
          <w:tcPr>
            <w:tcW w:w="3348" w:type="dxa"/>
            <w:tcBorders>
              <w:top w:val="single" w:sz="2" w:space="0" w:color="auto"/>
              <w:left w:val="single" w:sz="2" w:space="0" w:color="auto"/>
              <w:bottom w:val="single" w:sz="2" w:space="0" w:color="auto"/>
              <w:right w:val="single" w:sz="2" w:space="0" w:color="auto"/>
            </w:tcBorders>
          </w:tcPr>
          <w:p w14:paraId="4564457C" w14:textId="77777777" w:rsidR="009E3DCF" w:rsidRPr="009933BD" w:rsidRDefault="009E3DCF" w:rsidP="006C6C29">
            <w:pPr>
              <w:spacing w:before="60" w:after="60"/>
              <w:rPr>
                <w:b/>
                <w:bCs/>
                <w:highlight w:val="yellow"/>
              </w:rPr>
            </w:pPr>
            <w:r w:rsidRPr="009933BD">
              <w:rPr>
                <w:b/>
                <w:bCs/>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14:paraId="32CA7D57" w14:textId="77777777" w:rsidR="009E3DCF" w:rsidRPr="009933BD" w:rsidRDefault="009E3DCF" w:rsidP="006C6C29">
            <w:pPr>
              <w:spacing w:before="60" w:after="60"/>
              <w:rPr>
                <w:highlight w:val="yellow"/>
              </w:rPr>
            </w:pPr>
            <w:r w:rsidRPr="009933BD">
              <w:t>20.3</w:t>
            </w:r>
          </w:p>
        </w:tc>
        <w:tc>
          <w:tcPr>
            <w:tcW w:w="4320" w:type="dxa"/>
            <w:tcBorders>
              <w:top w:val="single" w:sz="2" w:space="0" w:color="auto"/>
              <w:left w:val="single" w:sz="2" w:space="0" w:color="auto"/>
              <w:bottom w:val="single" w:sz="2" w:space="0" w:color="auto"/>
              <w:right w:val="single" w:sz="2" w:space="0" w:color="auto"/>
            </w:tcBorders>
          </w:tcPr>
          <w:p w14:paraId="1D373D89" w14:textId="77777777" w:rsidR="009E3DCF" w:rsidRPr="009933BD" w:rsidRDefault="009E3DCF" w:rsidP="006C6C29">
            <w:pPr>
              <w:spacing w:before="60" w:after="60"/>
              <w:rPr>
                <w:highlight w:val="yellow"/>
              </w:rPr>
            </w:pPr>
            <w:r w:rsidRPr="009933BD">
              <w:rPr>
                <w:i/>
              </w:rPr>
              <w:t>[Insert name of the appointing entity or official]</w:t>
            </w:r>
          </w:p>
        </w:tc>
      </w:tr>
      <w:tr w:rsidR="009E3DCF" w:rsidRPr="009933BD" w14:paraId="023C43F3" w14:textId="77777777" w:rsidTr="006C6C29">
        <w:trPr>
          <w:cantSplit/>
        </w:trPr>
        <w:tc>
          <w:tcPr>
            <w:tcW w:w="3348" w:type="dxa"/>
            <w:tcBorders>
              <w:top w:val="single" w:sz="2" w:space="0" w:color="auto"/>
              <w:left w:val="single" w:sz="2" w:space="0" w:color="auto"/>
              <w:bottom w:val="single" w:sz="2" w:space="0" w:color="auto"/>
              <w:right w:val="single" w:sz="2" w:space="0" w:color="auto"/>
            </w:tcBorders>
          </w:tcPr>
          <w:p w14:paraId="24016C24" w14:textId="77777777" w:rsidR="009E3DCF" w:rsidRPr="009933BD" w:rsidRDefault="009E3DCF" w:rsidP="006C6C29">
            <w:pPr>
              <w:spacing w:before="60" w:after="60"/>
              <w:rPr>
                <w:b/>
                <w:bCs/>
              </w:rPr>
            </w:pPr>
            <w:r w:rsidRPr="009933BD">
              <w:rPr>
                <w:b/>
                <w:bCs/>
              </w:rPr>
              <w:t>Rules of arbitration</w:t>
            </w:r>
          </w:p>
        </w:tc>
        <w:tc>
          <w:tcPr>
            <w:tcW w:w="1440" w:type="dxa"/>
            <w:tcBorders>
              <w:top w:val="single" w:sz="2" w:space="0" w:color="auto"/>
              <w:left w:val="single" w:sz="2" w:space="0" w:color="auto"/>
              <w:bottom w:val="single" w:sz="2" w:space="0" w:color="auto"/>
              <w:right w:val="single" w:sz="2" w:space="0" w:color="auto"/>
            </w:tcBorders>
          </w:tcPr>
          <w:p w14:paraId="659E71A0" w14:textId="77777777" w:rsidR="009E3DCF" w:rsidRPr="009933BD" w:rsidRDefault="009E3DCF" w:rsidP="006C6C29">
            <w:pPr>
              <w:spacing w:before="60" w:after="60"/>
            </w:pPr>
            <w:r w:rsidRPr="009933BD">
              <w:t>20.6(a)</w:t>
            </w:r>
          </w:p>
        </w:tc>
        <w:tc>
          <w:tcPr>
            <w:tcW w:w="4320" w:type="dxa"/>
            <w:tcBorders>
              <w:top w:val="single" w:sz="2" w:space="0" w:color="auto"/>
              <w:left w:val="single" w:sz="2" w:space="0" w:color="auto"/>
              <w:bottom w:val="single" w:sz="2" w:space="0" w:color="auto"/>
              <w:right w:val="single" w:sz="2" w:space="0" w:color="auto"/>
            </w:tcBorders>
          </w:tcPr>
          <w:p w14:paraId="0A79EB15" w14:textId="77777777" w:rsidR="009E3DCF" w:rsidRPr="009933BD" w:rsidRDefault="00DE3D64" w:rsidP="00DE3D64">
            <w:pPr>
              <w:spacing w:before="60" w:after="60"/>
            </w:pPr>
            <w:r>
              <w:t>The</w:t>
            </w:r>
            <w:r w:rsidR="002308C8" w:rsidRPr="009933BD">
              <w:t xml:space="preserve"> Arbitration and </w:t>
            </w:r>
            <w:r>
              <w:t>C</w:t>
            </w:r>
            <w:r w:rsidR="002308C8" w:rsidRPr="009933BD">
              <w:t xml:space="preserve">onciliation </w:t>
            </w:r>
            <w:r w:rsidR="008A03CC" w:rsidRPr="009933BD">
              <w:t>Act 1996</w:t>
            </w:r>
            <w:r w:rsidR="002308C8" w:rsidRPr="009933BD">
              <w:t>. The procedure will be as given in Part B Specific Provisions</w:t>
            </w:r>
          </w:p>
        </w:tc>
      </w:tr>
    </w:tbl>
    <w:p w14:paraId="5D07610C" w14:textId="77777777" w:rsidR="009E3DCF" w:rsidRPr="009933BD" w:rsidRDefault="009E3DCF" w:rsidP="009E3DCF"/>
    <w:p w14:paraId="7F22E3CC" w14:textId="77777777" w:rsidR="002308C8" w:rsidRPr="009933BD" w:rsidRDefault="002308C8" w:rsidP="00B0601C">
      <w:pPr>
        <w:pStyle w:val="TOCNumber1"/>
        <w:rPr>
          <w:u w:val="single"/>
        </w:rPr>
      </w:pPr>
      <w:r w:rsidRPr="009933BD">
        <w:t xml:space="preserve">Summary of Sections of the Works </w:t>
      </w:r>
      <w:r w:rsidRPr="009933BD">
        <w:tab/>
      </w:r>
    </w:p>
    <w:tbl>
      <w:tblPr>
        <w:tblW w:w="0" w:type="auto"/>
        <w:jc w:val="center"/>
        <w:tblLayout w:type="fixed"/>
        <w:tblLook w:val="0000" w:firstRow="0" w:lastRow="0" w:firstColumn="0" w:lastColumn="0" w:noHBand="0" w:noVBand="0"/>
      </w:tblPr>
      <w:tblGrid>
        <w:gridCol w:w="4288"/>
        <w:gridCol w:w="2790"/>
        <w:gridCol w:w="2122"/>
      </w:tblGrid>
      <w:tr w:rsidR="002308C8" w:rsidRPr="009933BD" w14:paraId="11D07EAC" w14:textId="77777777" w:rsidTr="00795324">
        <w:trPr>
          <w:cantSplit/>
          <w:trHeight w:val="420"/>
          <w:jc w:val="center"/>
        </w:trPr>
        <w:tc>
          <w:tcPr>
            <w:tcW w:w="4288" w:type="dxa"/>
            <w:tcBorders>
              <w:top w:val="single" w:sz="18" w:space="0" w:color="auto"/>
              <w:left w:val="single" w:sz="18" w:space="0" w:color="auto"/>
              <w:bottom w:val="single" w:sz="18" w:space="0" w:color="auto"/>
              <w:right w:val="single" w:sz="18" w:space="0" w:color="auto"/>
            </w:tcBorders>
          </w:tcPr>
          <w:p w14:paraId="788A032A" w14:textId="77777777" w:rsidR="002308C8" w:rsidRPr="009933BD" w:rsidRDefault="002308C8" w:rsidP="00795324">
            <w:pPr>
              <w:suppressAutoHyphens/>
              <w:jc w:val="center"/>
              <w:rPr>
                <w:b/>
                <w:bCs/>
                <w:sz w:val="20"/>
              </w:rPr>
            </w:pPr>
            <w:r w:rsidRPr="009933BD">
              <w:rPr>
                <w:b/>
                <w:bCs/>
                <w:sz w:val="20"/>
              </w:rPr>
              <w:t>Section Name/Description</w:t>
            </w:r>
          </w:p>
          <w:p w14:paraId="61A85E6A" w14:textId="77777777" w:rsidR="002308C8" w:rsidRPr="009933BD" w:rsidRDefault="002308C8" w:rsidP="00795324">
            <w:pPr>
              <w:suppressAutoHyphens/>
              <w:jc w:val="center"/>
              <w:rPr>
                <w:b/>
                <w:bCs/>
                <w:sz w:val="20"/>
              </w:rPr>
            </w:pPr>
            <w:r w:rsidRPr="009933BD">
              <w:rPr>
                <w:b/>
                <w:bCs/>
                <w:sz w:val="20"/>
              </w:rPr>
              <w:t>(Sub-Clause 1.1.5.6)</w:t>
            </w:r>
          </w:p>
        </w:tc>
        <w:tc>
          <w:tcPr>
            <w:tcW w:w="2790" w:type="dxa"/>
            <w:tcBorders>
              <w:top w:val="single" w:sz="18" w:space="0" w:color="auto"/>
              <w:left w:val="single" w:sz="18" w:space="0" w:color="auto"/>
              <w:bottom w:val="single" w:sz="18" w:space="0" w:color="auto"/>
              <w:right w:val="single" w:sz="18" w:space="0" w:color="auto"/>
            </w:tcBorders>
          </w:tcPr>
          <w:p w14:paraId="133AE19A" w14:textId="77777777" w:rsidR="002308C8" w:rsidRPr="009933BD" w:rsidRDefault="002308C8" w:rsidP="00795324">
            <w:pPr>
              <w:suppressAutoHyphens/>
              <w:jc w:val="center"/>
              <w:rPr>
                <w:b/>
                <w:bCs/>
                <w:sz w:val="20"/>
              </w:rPr>
            </w:pPr>
            <w:r w:rsidRPr="009933BD">
              <w:rPr>
                <w:b/>
                <w:bCs/>
                <w:sz w:val="20"/>
              </w:rPr>
              <w:t>Time for Completion</w:t>
            </w:r>
          </w:p>
          <w:p w14:paraId="54ED834C" w14:textId="77777777" w:rsidR="002308C8" w:rsidRPr="009933BD" w:rsidRDefault="002308C8" w:rsidP="00795324">
            <w:pPr>
              <w:suppressAutoHyphens/>
              <w:jc w:val="center"/>
              <w:rPr>
                <w:b/>
                <w:bCs/>
                <w:sz w:val="20"/>
              </w:rPr>
            </w:pPr>
            <w:r w:rsidRPr="009933BD">
              <w:rPr>
                <w:b/>
                <w:bCs/>
                <w:sz w:val="20"/>
              </w:rPr>
              <w:t>(Sub-Clause 1.1.3.3)</w:t>
            </w:r>
          </w:p>
        </w:tc>
        <w:tc>
          <w:tcPr>
            <w:tcW w:w="2122" w:type="dxa"/>
            <w:tcBorders>
              <w:top w:val="single" w:sz="18" w:space="0" w:color="auto"/>
              <w:left w:val="single" w:sz="18" w:space="0" w:color="auto"/>
              <w:bottom w:val="single" w:sz="18" w:space="0" w:color="auto"/>
              <w:right w:val="single" w:sz="18" w:space="0" w:color="auto"/>
            </w:tcBorders>
          </w:tcPr>
          <w:p w14:paraId="36D2D6D9" w14:textId="77777777" w:rsidR="002308C8" w:rsidRPr="009933BD" w:rsidRDefault="002308C8" w:rsidP="00795324">
            <w:pPr>
              <w:suppressAutoHyphens/>
              <w:ind w:right="-94"/>
              <w:jc w:val="center"/>
              <w:rPr>
                <w:b/>
                <w:bCs/>
                <w:sz w:val="20"/>
                <w:u w:val="single"/>
              </w:rPr>
            </w:pPr>
            <w:r w:rsidRPr="009933BD">
              <w:rPr>
                <w:b/>
                <w:bCs/>
                <w:sz w:val="20"/>
              </w:rPr>
              <w:t xml:space="preserve">Damages for Delay </w:t>
            </w:r>
          </w:p>
          <w:p w14:paraId="51890D4F" w14:textId="77777777" w:rsidR="002308C8" w:rsidRPr="009933BD" w:rsidRDefault="002308C8" w:rsidP="00795324">
            <w:pPr>
              <w:suppressAutoHyphens/>
              <w:ind w:right="-94"/>
              <w:jc w:val="center"/>
              <w:rPr>
                <w:b/>
                <w:bCs/>
                <w:sz w:val="20"/>
                <w:u w:val="single"/>
              </w:rPr>
            </w:pPr>
            <w:r w:rsidRPr="009933BD">
              <w:rPr>
                <w:b/>
                <w:bCs/>
                <w:sz w:val="20"/>
              </w:rPr>
              <w:t>(Sub-Clause 8.7)</w:t>
            </w:r>
          </w:p>
        </w:tc>
      </w:tr>
      <w:tr w:rsidR="002308C8" w:rsidRPr="009933BD" w14:paraId="395E3C6B" w14:textId="77777777" w:rsidTr="00795324">
        <w:trPr>
          <w:jc w:val="center"/>
        </w:trPr>
        <w:tc>
          <w:tcPr>
            <w:tcW w:w="4288" w:type="dxa"/>
            <w:tcBorders>
              <w:top w:val="single" w:sz="18" w:space="0" w:color="auto"/>
              <w:left w:val="single" w:sz="4" w:space="0" w:color="auto"/>
              <w:bottom w:val="single" w:sz="4" w:space="0" w:color="auto"/>
              <w:right w:val="single" w:sz="4" w:space="0" w:color="auto"/>
            </w:tcBorders>
          </w:tcPr>
          <w:p w14:paraId="06984057" w14:textId="77777777" w:rsidR="002308C8" w:rsidRPr="009933BD" w:rsidRDefault="002308C8" w:rsidP="00795324">
            <w:pPr>
              <w:suppressAutoHyphens/>
              <w:rPr>
                <w:sz w:val="20"/>
              </w:rPr>
            </w:pPr>
          </w:p>
        </w:tc>
        <w:tc>
          <w:tcPr>
            <w:tcW w:w="2790" w:type="dxa"/>
            <w:tcBorders>
              <w:top w:val="single" w:sz="18" w:space="0" w:color="auto"/>
              <w:left w:val="single" w:sz="4" w:space="0" w:color="auto"/>
              <w:bottom w:val="single" w:sz="4" w:space="0" w:color="auto"/>
              <w:right w:val="single" w:sz="4" w:space="0" w:color="auto"/>
            </w:tcBorders>
          </w:tcPr>
          <w:p w14:paraId="19E8F165" w14:textId="77777777" w:rsidR="002308C8" w:rsidRPr="009933BD" w:rsidRDefault="002308C8" w:rsidP="00795324">
            <w:pPr>
              <w:suppressAutoHyphens/>
              <w:rPr>
                <w:sz w:val="20"/>
              </w:rPr>
            </w:pPr>
          </w:p>
        </w:tc>
        <w:tc>
          <w:tcPr>
            <w:tcW w:w="2122" w:type="dxa"/>
            <w:tcBorders>
              <w:top w:val="single" w:sz="18" w:space="0" w:color="auto"/>
              <w:left w:val="single" w:sz="4" w:space="0" w:color="auto"/>
              <w:bottom w:val="single" w:sz="4" w:space="0" w:color="auto"/>
              <w:right w:val="single" w:sz="4" w:space="0" w:color="auto"/>
            </w:tcBorders>
          </w:tcPr>
          <w:p w14:paraId="1881747A" w14:textId="77777777" w:rsidR="002308C8" w:rsidRPr="009933BD" w:rsidRDefault="002308C8" w:rsidP="00795324">
            <w:pPr>
              <w:suppressAutoHyphens/>
              <w:ind w:right="-94"/>
              <w:rPr>
                <w:sz w:val="20"/>
                <w:u w:val="single"/>
              </w:rPr>
            </w:pPr>
          </w:p>
        </w:tc>
      </w:tr>
      <w:tr w:rsidR="002308C8" w:rsidRPr="009933BD" w14:paraId="387B9713" w14:textId="77777777" w:rsidTr="00795324">
        <w:trPr>
          <w:jc w:val="center"/>
        </w:trPr>
        <w:tc>
          <w:tcPr>
            <w:tcW w:w="4288" w:type="dxa"/>
            <w:tcBorders>
              <w:top w:val="single" w:sz="4" w:space="0" w:color="auto"/>
              <w:left w:val="single" w:sz="4" w:space="0" w:color="auto"/>
              <w:bottom w:val="single" w:sz="4" w:space="0" w:color="auto"/>
              <w:right w:val="single" w:sz="4" w:space="0" w:color="auto"/>
            </w:tcBorders>
          </w:tcPr>
          <w:p w14:paraId="6F40B560" w14:textId="77777777" w:rsidR="002308C8" w:rsidRPr="009933BD" w:rsidRDefault="002308C8" w:rsidP="00795324">
            <w:pPr>
              <w:suppressAutoHyphens/>
              <w:rPr>
                <w:sz w:val="20"/>
              </w:rPr>
            </w:pPr>
          </w:p>
        </w:tc>
        <w:tc>
          <w:tcPr>
            <w:tcW w:w="2790" w:type="dxa"/>
            <w:tcBorders>
              <w:top w:val="single" w:sz="4" w:space="0" w:color="auto"/>
              <w:left w:val="single" w:sz="4" w:space="0" w:color="auto"/>
              <w:bottom w:val="single" w:sz="4" w:space="0" w:color="auto"/>
              <w:right w:val="single" w:sz="4" w:space="0" w:color="auto"/>
            </w:tcBorders>
          </w:tcPr>
          <w:p w14:paraId="207B2248" w14:textId="77777777" w:rsidR="002308C8" w:rsidRPr="009933BD" w:rsidRDefault="002308C8" w:rsidP="00795324">
            <w:pPr>
              <w:suppressAutoHyphens/>
              <w:rPr>
                <w:sz w:val="20"/>
              </w:rPr>
            </w:pPr>
          </w:p>
        </w:tc>
        <w:tc>
          <w:tcPr>
            <w:tcW w:w="2122" w:type="dxa"/>
            <w:tcBorders>
              <w:top w:val="single" w:sz="4" w:space="0" w:color="auto"/>
              <w:left w:val="single" w:sz="4" w:space="0" w:color="auto"/>
              <w:bottom w:val="single" w:sz="4" w:space="0" w:color="auto"/>
              <w:right w:val="single" w:sz="4" w:space="0" w:color="auto"/>
            </w:tcBorders>
          </w:tcPr>
          <w:p w14:paraId="2EDEE81E" w14:textId="77777777" w:rsidR="002308C8" w:rsidRPr="009933BD" w:rsidRDefault="002308C8" w:rsidP="00795324">
            <w:pPr>
              <w:suppressAutoHyphens/>
              <w:ind w:right="-94"/>
              <w:rPr>
                <w:sz w:val="20"/>
                <w:u w:val="single"/>
              </w:rPr>
            </w:pPr>
          </w:p>
        </w:tc>
      </w:tr>
      <w:tr w:rsidR="002308C8" w:rsidRPr="009933BD" w14:paraId="52020D66" w14:textId="77777777" w:rsidTr="00795324">
        <w:trPr>
          <w:jc w:val="center"/>
        </w:trPr>
        <w:tc>
          <w:tcPr>
            <w:tcW w:w="4288" w:type="dxa"/>
            <w:tcBorders>
              <w:top w:val="single" w:sz="4" w:space="0" w:color="auto"/>
              <w:left w:val="single" w:sz="4" w:space="0" w:color="auto"/>
              <w:bottom w:val="single" w:sz="4" w:space="0" w:color="auto"/>
              <w:right w:val="single" w:sz="4" w:space="0" w:color="auto"/>
            </w:tcBorders>
          </w:tcPr>
          <w:p w14:paraId="785F7503" w14:textId="77777777" w:rsidR="002308C8" w:rsidRPr="009933BD" w:rsidRDefault="002308C8" w:rsidP="00795324">
            <w:pPr>
              <w:suppressAutoHyphens/>
              <w:rPr>
                <w:sz w:val="20"/>
              </w:rPr>
            </w:pPr>
          </w:p>
        </w:tc>
        <w:tc>
          <w:tcPr>
            <w:tcW w:w="2790" w:type="dxa"/>
            <w:tcBorders>
              <w:top w:val="single" w:sz="4" w:space="0" w:color="auto"/>
              <w:left w:val="single" w:sz="4" w:space="0" w:color="auto"/>
              <w:bottom w:val="single" w:sz="4" w:space="0" w:color="auto"/>
              <w:right w:val="single" w:sz="4" w:space="0" w:color="auto"/>
            </w:tcBorders>
          </w:tcPr>
          <w:p w14:paraId="0118EE61" w14:textId="77777777" w:rsidR="002308C8" w:rsidRPr="009933BD" w:rsidRDefault="002308C8" w:rsidP="00795324">
            <w:pPr>
              <w:suppressAutoHyphens/>
              <w:rPr>
                <w:sz w:val="20"/>
              </w:rPr>
            </w:pPr>
          </w:p>
        </w:tc>
        <w:tc>
          <w:tcPr>
            <w:tcW w:w="2122" w:type="dxa"/>
            <w:tcBorders>
              <w:top w:val="single" w:sz="4" w:space="0" w:color="auto"/>
              <w:left w:val="single" w:sz="4" w:space="0" w:color="auto"/>
              <w:bottom w:val="single" w:sz="4" w:space="0" w:color="auto"/>
              <w:right w:val="single" w:sz="4" w:space="0" w:color="auto"/>
            </w:tcBorders>
          </w:tcPr>
          <w:p w14:paraId="347D9D23" w14:textId="77777777" w:rsidR="002308C8" w:rsidRPr="009933BD" w:rsidRDefault="002308C8" w:rsidP="00795324">
            <w:pPr>
              <w:suppressAutoHyphens/>
              <w:ind w:right="-94"/>
              <w:rPr>
                <w:sz w:val="20"/>
                <w:u w:val="single"/>
              </w:rPr>
            </w:pPr>
          </w:p>
        </w:tc>
      </w:tr>
      <w:tr w:rsidR="002308C8" w:rsidRPr="009933BD" w14:paraId="32B4D370" w14:textId="77777777" w:rsidTr="00795324">
        <w:trPr>
          <w:jc w:val="center"/>
        </w:trPr>
        <w:tc>
          <w:tcPr>
            <w:tcW w:w="4288" w:type="dxa"/>
            <w:tcBorders>
              <w:top w:val="single" w:sz="4" w:space="0" w:color="auto"/>
              <w:left w:val="single" w:sz="4" w:space="0" w:color="auto"/>
              <w:bottom w:val="single" w:sz="4" w:space="0" w:color="auto"/>
              <w:right w:val="single" w:sz="4" w:space="0" w:color="auto"/>
            </w:tcBorders>
          </w:tcPr>
          <w:p w14:paraId="33C8E48D" w14:textId="77777777" w:rsidR="002308C8" w:rsidRPr="009933BD" w:rsidRDefault="002308C8" w:rsidP="00795324">
            <w:pPr>
              <w:suppressAutoHyphens/>
              <w:rPr>
                <w:sz w:val="20"/>
              </w:rPr>
            </w:pPr>
          </w:p>
        </w:tc>
        <w:tc>
          <w:tcPr>
            <w:tcW w:w="2790" w:type="dxa"/>
            <w:tcBorders>
              <w:top w:val="single" w:sz="4" w:space="0" w:color="auto"/>
              <w:left w:val="single" w:sz="4" w:space="0" w:color="auto"/>
              <w:bottom w:val="single" w:sz="4" w:space="0" w:color="auto"/>
              <w:right w:val="single" w:sz="4" w:space="0" w:color="auto"/>
            </w:tcBorders>
          </w:tcPr>
          <w:p w14:paraId="3CF4B2F7" w14:textId="77777777" w:rsidR="002308C8" w:rsidRPr="009933BD" w:rsidRDefault="002308C8" w:rsidP="00795324">
            <w:pPr>
              <w:suppressAutoHyphens/>
              <w:rPr>
                <w:sz w:val="20"/>
              </w:rPr>
            </w:pPr>
          </w:p>
        </w:tc>
        <w:tc>
          <w:tcPr>
            <w:tcW w:w="2122" w:type="dxa"/>
            <w:tcBorders>
              <w:top w:val="single" w:sz="4" w:space="0" w:color="auto"/>
              <w:left w:val="single" w:sz="4" w:space="0" w:color="auto"/>
              <w:bottom w:val="single" w:sz="4" w:space="0" w:color="auto"/>
              <w:right w:val="single" w:sz="4" w:space="0" w:color="auto"/>
            </w:tcBorders>
          </w:tcPr>
          <w:p w14:paraId="12827AFC" w14:textId="77777777" w:rsidR="002308C8" w:rsidRPr="009933BD" w:rsidRDefault="002308C8" w:rsidP="00795324">
            <w:pPr>
              <w:suppressAutoHyphens/>
              <w:ind w:right="-94"/>
              <w:rPr>
                <w:sz w:val="20"/>
                <w:u w:val="single"/>
              </w:rPr>
            </w:pPr>
          </w:p>
        </w:tc>
      </w:tr>
    </w:tbl>
    <w:p w14:paraId="5E204AE0" w14:textId="77777777" w:rsidR="002308C8" w:rsidRPr="009933BD" w:rsidRDefault="002308C8" w:rsidP="002308C8">
      <w:pPr>
        <w:rPr>
          <w:rFonts w:cs="Arial"/>
        </w:rPr>
      </w:pPr>
    </w:p>
    <w:p w14:paraId="17E54F64" w14:textId="77777777" w:rsidR="0062249D" w:rsidRPr="009933BD" w:rsidRDefault="009E3DCF" w:rsidP="0062249D">
      <w:pPr>
        <w:jc w:val="center"/>
        <w:rPr>
          <w:b/>
          <w:sz w:val="32"/>
          <w:szCs w:val="32"/>
        </w:rPr>
      </w:pPr>
      <w:r w:rsidRPr="009933BD">
        <w:rPr>
          <w:b/>
        </w:rPr>
        <w:br w:type="page"/>
      </w:r>
      <w:r w:rsidR="0062249D" w:rsidRPr="009933BD">
        <w:rPr>
          <w:b/>
          <w:sz w:val="32"/>
          <w:szCs w:val="32"/>
        </w:rPr>
        <w:t>Part B- Specific Provisions</w:t>
      </w:r>
    </w:p>
    <w:p w14:paraId="532364E7" w14:textId="77777777" w:rsidR="0062249D" w:rsidRPr="009933BD" w:rsidRDefault="0062249D" w:rsidP="0062249D"/>
    <w:p w14:paraId="0FE2C6E4" w14:textId="77777777" w:rsidR="0062249D" w:rsidRPr="009933BD" w:rsidRDefault="0062249D" w:rsidP="0062249D">
      <w:pPr>
        <w:jc w:val="both"/>
        <w:rPr>
          <w:b/>
          <w:i/>
        </w:rPr>
      </w:pPr>
      <w:r w:rsidRPr="009933BD">
        <w:rPr>
          <w:b/>
          <w:i/>
        </w:rPr>
        <w:t>[Specific Provisions of the PC are intended to address country, project, and contract specific requirements not covered by the GC.  Whoever drafts the Specific Provisions should be thoroughly familiar with the Provision of the GC and with any specific requirements of the contract.  Legal advice is recommended when amending provisions or drafting new ones</w:t>
      </w:r>
      <w:r w:rsidR="005258A3" w:rsidRPr="009933BD">
        <w:rPr>
          <w:b/>
          <w:i/>
        </w:rPr>
        <w:t xml:space="preserve"> A few important clauses are given below. Borrower may review and add or modify</w:t>
      </w:r>
      <w:r w:rsidR="007D7337">
        <w:rPr>
          <w:b/>
          <w:i/>
        </w:rPr>
        <w:t xml:space="preserve"> </w:t>
      </w:r>
      <w:r w:rsidR="005258A3" w:rsidRPr="009933BD">
        <w:rPr>
          <w:b/>
          <w:i/>
        </w:rPr>
        <w:t>the suggested clauses as required for the specific Work</w:t>
      </w:r>
      <w:r w:rsidRPr="009933BD">
        <w:rPr>
          <w:b/>
          <w:i/>
        </w:rPr>
        <w:t xml:space="preserve">.]  </w:t>
      </w:r>
    </w:p>
    <w:p w14:paraId="09F4CB8F" w14:textId="77777777" w:rsidR="000179A9" w:rsidRPr="009933BD" w:rsidRDefault="000179A9" w:rsidP="0062249D">
      <w:pPr>
        <w:jc w:val="both"/>
        <w:rPr>
          <w:b/>
          <w:i/>
        </w:rPr>
      </w:pPr>
    </w:p>
    <w:p w14:paraId="0F31DF4E" w14:textId="77777777" w:rsidR="000179A9" w:rsidRPr="009933BD" w:rsidRDefault="000179A9" w:rsidP="0062249D">
      <w:pPr>
        <w:jc w:val="both"/>
        <w:rPr>
          <w:b/>
          <w:i/>
        </w:rPr>
      </w:pPr>
    </w:p>
    <w:p w14:paraId="07506937" w14:textId="77777777" w:rsidR="000179A9" w:rsidRPr="009933BD" w:rsidRDefault="000179A9" w:rsidP="0062249D">
      <w:pPr>
        <w:jc w:val="both"/>
        <w:rPr>
          <w:b/>
        </w:rPr>
      </w:pPr>
      <w:r w:rsidRPr="009933BD">
        <w:rPr>
          <w:b/>
        </w:rPr>
        <w:t xml:space="preserve">Sub Clause 1.5(i) of         This may be substituted as under </w:t>
      </w:r>
    </w:p>
    <w:p w14:paraId="32E10719" w14:textId="77777777" w:rsidR="00E544BD" w:rsidRPr="009933BD" w:rsidRDefault="00B227F3" w:rsidP="00772B99">
      <w:pPr>
        <w:rPr>
          <w:b/>
        </w:rPr>
      </w:pPr>
      <w:r w:rsidRPr="009933BD">
        <w:rPr>
          <w:b/>
        </w:rPr>
        <w:t xml:space="preserve">  Priority of Documents </w:t>
      </w:r>
      <w:r w:rsidR="007D55AC" w:rsidRPr="009933BD">
        <w:rPr>
          <w:b/>
        </w:rPr>
        <w:tab/>
      </w:r>
      <w:r w:rsidRPr="009933BD">
        <w:rPr>
          <w:b/>
        </w:rPr>
        <w:t xml:space="preserve">             (i)</w:t>
      </w:r>
      <w:r w:rsidR="00E33BD7" w:rsidRPr="009933BD">
        <w:rPr>
          <w:b/>
        </w:rPr>
        <w:t xml:space="preserve"> the</w:t>
      </w:r>
      <w:r w:rsidR="007D55AC" w:rsidRPr="009933BD">
        <w:rPr>
          <w:b/>
        </w:rPr>
        <w:t xml:space="preserve"> Priced Bill </w:t>
      </w:r>
      <w:r w:rsidR="00E33BD7" w:rsidRPr="009933BD">
        <w:rPr>
          <w:b/>
        </w:rPr>
        <w:t>of</w:t>
      </w:r>
      <w:r w:rsidR="007D55AC" w:rsidRPr="009933BD">
        <w:rPr>
          <w:b/>
        </w:rPr>
        <w:t xml:space="preserve"> Quantities</w:t>
      </w:r>
    </w:p>
    <w:p w14:paraId="7DDA12AF" w14:textId="77777777" w:rsidR="00E544BD" w:rsidRPr="009933BD" w:rsidRDefault="007D55AC" w:rsidP="00772B99">
      <w:pPr>
        <w:ind w:left="3645"/>
        <w:rPr>
          <w:b/>
        </w:rPr>
      </w:pPr>
      <w:r w:rsidRPr="009933BD">
        <w:rPr>
          <w:b/>
        </w:rPr>
        <w:t xml:space="preserve">(j) </w:t>
      </w:r>
      <w:r w:rsidR="00E33BD7" w:rsidRPr="009933BD">
        <w:rPr>
          <w:b/>
        </w:rPr>
        <w:t xml:space="preserve"> t</w:t>
      </w:r>
      <w:r w:rsidRPr="009933BD">
        <w:rPr>
          <w:b/>
        </w:rPr>
        <w:t>he Construction Methodology/Environmental Management Plan</w:t>
      </w:r>
    </w:p>
    <w:p w14:paraId="320BC427" w14:textId="77777777" w:rsidR="00E544BD" w:rsidRPr="009933BD" w:rsidRDefault="007D55AC" w:rsidP="00772B99">
      <w:pPr>
        <w:ind w:left="3645"/>
        <w:rPr>
          <w:b/>
        </w:rPr>
      </w:pPr>
      <w:r w:rsidRPr="009933BD">
        <w:rPr>
          <w:b/>
        </w:rPr>
        <w:t>(k)</w:t>
      </w:r>
      <w:r w:rsidR="00E33BD7" w:rsidRPr="009933BD">
        <w:rPr>
          <w:b/>
        </w:rPr>
        <w:t xml:space="preserve"> a</w:t>
      </w:r>
      <w:r w:rsidRPr="009933BD">
        <w:rPr>
          <w:b/>
        </w:rPr>
        <w:t>ny other documents/Schedules forming part of the contract</w:t>
      </w:r>
    </w:p>
    <w:p w14:paraId="0870DA52" w14:textId="77777777" w:rsidR="000179A9" w:rsidRPr="009933BD" w:rsidRDefault="000179A9" w:rsidP="0062249D">
      <w:pPr>
        <w:jc w:val="both"/>
        <w:rPr>
          <w:b/>
        </w:rPr>
      </w:pPr>
    </w:p>
    <w:p w14:paraId="6C744092" w14:textId="77777777" w:rsidR="000179A9" w:rsidRPr="009933BD" w:rsidRDefault="000179A9" w:rsidP="0062249D">
      <w:pPr>
        <w:jc w:val="both"/>
        <w:rPr>
          <w:b/>
        </w:rPr>
      </w:pPr>
    </w:p>
    <w:p w14:paraId="42DE1780" w14:textId="77777777" w:rsidR="0062249D" w:rsidRPr="009933BD" w:rsidRDefault="0062249D" w:rsidP="0062249D">
      <w:pPr>
        <w:jc w:val="both"/>
      </w:pPr>
    </w:p>
    <w:tbl>
      <w:tblPr>
        <w:tblW w:w="0" w:type="auto"/>
        <w:tblLook w:val="01E0" w:firstRow="1" w:lastRow="1" w:firstColumn="1" w:lastColumn="1" w:noHBand="0" w:noVBand="0"/>
      </w:tblPr>
      <w:tblGrid>
        <w:gridCol w:w="2358"/>
        <w:gridCol w:w="6768"/>
      </w:tblGrid>
      <w:tr w:rsidR="0062249D" w:rsidRPr="009933BD" w14:paraId="23995621" w14:textId="77777777" w:rsidTr="00795324">
        <w:tc>
          <w:tcPr>
            <w:tcW w:w="2358" w:type="dxa"/>
          </w:tcPr>
          <w:p w14:paraId="5D386A15" w14:textId="77777777" w:rsidR="0062249D" w:rsidRPr="009933BD" w:rsidRDefault="0062249D" w:rsidP="00795324">
            <w:pPr>
              <w:rPr>
                <w:b/>
              </w:rPr>
            </w:pPr>
            <w:r w:rsidRPr="009933BD">
              <w:rPr>
                <w:b/>
              </w:rPr>
              <w:t>Sub Clause 4.2 Performance Security</w:t>
            </w:r>
          </w:p>
        </w:tc>
        <w:tc>
          <w:tcPr>
            <w:tcW w:w="6768" w:type="dxa"/>
          </w:tcPr>
          <w:p w14:paraId="584A86A3" w14:textId="77777777" w:rsidR="0062249D" w:rsidRPr="009933BD" w:rsidRDefault="0062249D" w:rsidP="00795324">
            <w:r w:rsidRPr="009933BD">
              <w:t>Please insert the following at the end of the third sub paragraph</w:t>
            </w:r>
          </w:p>
          <w:p w14:paraId="3E1C0158" w14:textId="77777777" w:rsidR="0062249D" w:rsidRPr="009933BD" w:rsidRDefault="0062249D" w:rsidP="00795324"/>
          <w:p w14:paraId="536C568C" w14:textId="77777777" w:rsidR="00E33BD7" w:rsidRPr="009933BD" w:rsidRDefault="00E33BD7" w:rsidP="00E33BD7">
            <w:r w:rsidRPr="009933BD">
              <w:t>“If the performance security is a bank guarantee, it shall be issued by a bank located in the country of the Employer (</w:t>
            </w:r>
            <w:r w:rsidRPr="009933BD">
              <w:rPr>
                <w:i/>
              </w:rPr>
              <w:t>Nationalized or Scheduled Bank in India</w:t>
            </w:r>
            <w:r w:rsidRPr="009933BD">
              <w:t xml:space="preserve">) </w:t>
            </w:r>
            <w:r w:rsidR="00DC14A3">
              <w:t>and</w:t>
            </w:r>
            <w:r w:rsidRPr="009933BD">
              <w:t xml:space="preserve"> shall be valid until a date 28 days from the date of issue of the Taking-Over Certificate.”</w:t>
            </w:r>
          </w:p>
          <w:p w14:paraId="7E4120EE" w14:textId="77777777" w:rsidR="0062249D" w:rsidRPr="009933BD" w:rsidRDefault="0062249D" w:rsidP="00795324"/>
        </w:tc>
      </w:tr>
      <w:tr w:rsidR="0062249D" w:rsidRPr="009933BD" w14:paraId="4DCF2242" w14:textId="77777777" w:rsidTr="00795324">
        <w:tc>
          <w:tcPr>
            <w:tcW w:w="2358" w:type="dxa"/>
          </w:tcPr>
          <w:p w14:paraId="4C89F9A4" w14:textId="77777777" w:rsidR="0062249D" w:rsidRPr="009933BD" w:rsidRDefault="0062249D" w:rsidP="00795324">
            <w:r w:rsidRPr="009933BD">
              <w:rPr>
                <w:b/>
              </w:rPr>
              <w:t>Sub Clause 4.4Sub-Contracting</w:t>
            </w:r>
          </w:p>
        </w:tc>
        <w:tc>
          <w:tcPr>
            <w:tcW w:w="6768" w:type="dxa"/>
          </w:tcPr>
          <w:p w14:paraId="643AF79F" w14:textId="77777777" w:rsidR="0062249D" w:rsidRPr="009933BD" w:rsidRDefault="0062249D" w:rsidP="00795324">
            <w:r w:rsidRPr="009933BD">
              <w:t>Please add the following  at the end of Sub-clause 4.4</w:t>
            </w:r>
          </w:p>
          <w:p w14:paraId="453A6FF2" w14:textId="77777777" w:rsidR="0062249D" w:rsidRPr="009933BD" w:rsidRDefault="0062249D" w:rsidP="00795324"/>
          <w:p w14:paraId="6DE560F1" w14:textId="77777777" w:rsidR="0062249D" w:rsidRPr="009933BD" w:rsidRDefault="0062249D" w:rsidP="00795324">
            <w:r w:rsidRPr="009933BD">
              <w:t>“The Engineer should satisfy whether (a) the circumstances brought out warrant such sub-contracting; and (b) the sub-contractors so proposed for the Work possess the necessary experience, qualifications and equipment for the job  proposed to be entrusted to them in proportion to the quantum of work to be sub-contracted.</w:t>
            </w:r>
          </w:p>
          <w:p w14:paraId="13C4E913" w14:textId="77777777" w:rsidR="0062249D" w:rsidRPr="009933BD" w:rsidRDefault="0062249D" w:rsidP="00795324"/>
          <w:p w14:paraId="042E4A8F" w14:textId="77777777" w:rsidR="0062249D" w:rsidRPr="009933BD" w:rsidRDefault="0062249D" w:rsidP="00795324">
            <w:r w:rsidRPr="009933BD">
              <w:t>If the contractor proposed payments to be made directly to the sub-contractor, this should be subject to specific authorization by the contractor so that such consent does not relieve him from any liability or obligations under the contract.”</w:t>
            </w:r>
          </w:p>
          <w:p w14:paraId="7EEEFC74" w14:textId="77777777" w:rsidR="0062249D" w:rsidRPr="009933BD" w:rsidRDefault="0062249D" w:rsidP="00795324"/>
          <w:p w14:paraId="3157EA4C" w14:textId="77777777" w:rsidR="0062249D" w:rsidRPr="009933BD" w:rsidRDefault="0062249D" w:rsidP="00795324">
            <w:pPr>
              <w:jc w:val="both"/>
              <w:rPr>
                <w:i/>
              </w:rPr>
            </w:pPr>
            <w:r w:rsidRPr="009933BD">
              <w:rPr>
                <w:i/>
              </w:rPr>
              <w:t>Note:</w:t>
            </w:r>
            <w:r w:rsidRPr="009933BD">
              <w:rPr>
                <w:i/>
              </w:rPr>
              <w:tab/>
              <w:t>1</w:t>
            </w:r>
            <w:r w:rsidR="00A46F8F" w:rsidRPr="009933BD">
              <w:rPr>
                <w:i/>
              </w:rPr>
              <w:t>. Sub</w:t>
            </w:r>
            <w:r w:rsidRPr="009933BD">
              <w:rPr>
                <w:i/>
              </w:rPr>
              <w:t>-contracting for certain specialized elements of works is acceptable for carrying out the works more effectively; but vertical splitting of the works for sub-contracting is not acceptable.</w:t>
            </w:r>
          </w:p>
          <w:p w14:paraId="14C43EB4" w14:textId="77777777" w:rsidR="0062249D" w:rsidRPr="009933BD" w:rsidRDefault="0062249D" w:rsidP="00795324">
            <w:pPr>
              <w:jc w:val="both"/>
              <w:rPr>
                <w:i/>
              </w:rPr>
            </w:pPr>
            <w:r w:rsidRPr="009933BD">
              <w:rPr>
                <w:i/>
              </w:rPr>
              <w:tab/>
            </w:r>
            <w:r w:rsidR="00A46F8F" w:rsidRPr="009933BD">
              <w:rPr>
                <w:i/>
              </w:rPr>
              <w:t>2. In</w:t>
            </w:r>
            <w:r w:rsidRPr="009933BD">
              <w:rPr>
                <w:i/>
              </w:rPr>
              <w:t xml:space="preserve"> any case, proposal for sub-contracting in addition to what was specified in bid and stated in contract agreement will not be acceptable if the value of such additional</w:t>
            </w:r>
            <w:r w:rsidR="007D7337">
              <w:rPr>
                <w:i/>
              </w:rPr>
              <w:t xml:space="preserve"> </w:t>
            </w:r>
            <w:r w:rsidRPr="009933BD">
              <w:rPr>
                <w:i/>
              </w:rPr>
              <w:t>sub-contracting exceeds 25% of value of work which was to be executed by Contractor without sub-contracting.”</w:t>
            </w:r>
          </w:p>
          <w:p w14:paraId="47A631BE" w14:textId="77777777" w:rsidR="0062249D" w:rsidRPr="009933BD" w:rsidRDefault="0062249D" w:rsidP="00795324"/>
        </w:tc>
      </w:tr>
      <w:tr w:rsidR="0062249D" w:rsidRPr="009933BD" w14:paraId="601F2723" w14:textId="77777777" w:rsidTr="00795324">
        <w:tc>
          <w:tcPr>
            <w:tcW w:w="2358" w:type="dxa"/>
          </w:tcPr>
          <w:p w14:paraId="1E622ED2" w14:textId="77777777" w:rsidR="0062249D" w:rsidRPr="009933BD" w:rsidRDefault="0062249D" w:rsidP="00795324">
            <w:r w:rsidRPr="009933BD">
              <w:rPr>
                <w:b/>
              </w:rPr>
              <w:t>Sub Clause 4.18 Protection of the Environment</w:t>
            </w:r>
          </w:p>
        </w:tc>
        <w:tc>
          <w:tcPr>
            <w:tcW w:w="6768" w:type="dxa"/>
          </w:tcPr>
          <w:p w14:paraId="37AAF6E5" w14:textId="77777777" w:rsidR="0062249D" w:rsidRPr="009933BD" w:rsidRDefault="0062249D" w:rsidP="00795324">
            <w:pPr>
              <w:pStyle w:val="BodyTextIndent3"/>
              <w:ind w:left="-18" w:firstLine="0"/>
              <w:jc w:val="both"/>
              <w:rPr>
                <w:rFonts w:ascii="Times New Roman" w:hAnsi="Times New Roman" w:cs="Times New Roman"/>
                <w:sz w:val="24"/>
              </w:rPr>
            </w:pPr>
            <w:r w:rsidRPr="009933BD">
              <w:rPr>
                <w:rFonts w:ascii="Times New Roman" w:hAnsi="Times New Roman" w:cs="Times New Roman"/>
                <w:sz w:val="24"/>
              </w:rPr>
              <w:t>Please add the following at the end of the Sub-clause 4.18</w:t>
            </w:r>
          </w:p>
          <w:p w14:paraId="34CE8968" w14:textId="77777777" w:rsidR="0062249D" w:rsidRPr="009933BD" w:rsidRDefault="0062249D" w:rsidP="00795324">
            <w:pPr>
              <w:pStyle w:val="BodyTextIndent3"/>
              <w:ind w:left="-18" w:firstLine="0"/>
              <w:jc w:val="both"/>
              <w:rPr>
                <w:rFonts w:ascii="Times New Roman" w:hAnsi="Times New Roman" w:cs="Times New Roman"/>
                <w:sz w:val="24"/>
              </w:rPr>
            </w:pPr>
          </w:p>
          <w:p w14:paraId="727A28EE" w14:textId="77777777" w:rsidR="0062249D" w:rsidRPr="009933BD" w:rsidRDefault="0062249D" w:rsidP="00795324">
            <w:pPr>
              <w:pStyle w:val="BodyTextIndent3"/>
              <w:ind w:left="-18" w:firstLine="0"/>
              <w:jc w:val="both"/>
              <w:rPr>
                <w:rFonts w:ascii="Times New Roman" w:hAnsi="Times New Roman" w:cs="Times New Roman"/>
                <w:sz w:val="24"/>
              </w:rPr>
            </w:pPr>
            <w:r w:rsidRPr="009933BD">
              <w:rPr>
                <w:rFonts w:ascii="Times New Roman" w:hAnsi="Times New Roman" w:cs="Times New Roman"/>
                <w:sz w:val="24"/>
              </w:rPr>
              <w:t>“During continuance of the contract, the Contractor and his sub contractors shall abide at all times by all existing enactments on environmental protection and rules made thereunder, regulations, notifications and bye-laws of the State or Central Government, or local authorities and any other law, bye-law, regulations that may be passed or notification that may be issued in this respect in future by the State or Central Government or the local authority.</w:t>
            </w:r>
          </w:p>
          <w:p w14:paraId="53811D9C" w14:textId="77777777" w:rsidR="0062249D" w:rsidRPr="009933BD" w:rsidRDefault="0062249D" w:rsidP="00795324">
            <w:pPr>
              <w:spacing w:line="240" w:lineRule="atLeast"/>
              <w:ind w:left="702" w:hanging="720"/>
              <w:jc w:val="both"/>
              <w:rPr>
                <w:snapToGrid w:val="0"/>
                <w:color w:val="000000"/>
              </w:rPr>
            </w:pPr>
          </w:p>
          <w:p w14:paraId="1B59B9EC" w14:textId="77777777" w:rsidR="0062249D" w:rsidRPr="009933BD" w:rsidRDefault="0062249D" w:rsidP="00795324">
            <w:pPr>
              <w:spacing w:line="240" w:lineRule="atLeast"/>
              <w:ind w:left="702" w:hanging="720"/>
              <w:jc w:val="both"/>
              <w:rPr>
                <w:snapToGrid w:val="0"/>
                <w:color w:val="000000"/>
              </w:rPr>
            </w:pPr>
            <w:r w:rsidRPr="009933BD">
              <w:rPr>
                <w:snapToGrid w:val="0"/>
                <w:color w:val="000000"/>
              </w:rPr>
              <w:tab/>
              <w:t>Salient features of some of the major laws that are applicable are given below:</w:t>
            </w:r>
          </w:p>
          <w:p w14:paraId="5C3E5AD0" w14:textId="77777777" w:rsidR="0062249D" w:rsidRPr="009933BD" w:rsidRDefault="0062249D" w:rsidP="00795324">
            <w:pPr>
              <w:spacing w:line="240" w:lineRule="atLeast"/>
              <w:ind w:left="702" w:hanging="720"/>
              <w:jc w:val="both"/>
              <w:rPr>
                <w:snapToGrid w:val="0"/>
                <w:color w:val="000000"/>
              </w:rPr>
            </w:pPr>
          </w:p>
          <w:p w14:paraId="5F2ED3B9" w14:textId="77777777" w:rsidR="0062249D" w:rsidRPr="009933BD" w:rsidRDefault="0062249D" w:rsidP="00795324">
            <w:pPr>
              <w:spacing w:line="240" w:lineRule="atLeast"/>
              <w:ind w:left="702" w:hanging="720"/>
              <w:jc w:val="both"/>
              <w:rPr>
                <w:snapToGrid w:val="0"/>
                <w:color w:val="000000"/>
              </w:rPr>
            </w:pPr>
            <w:r w:rsidRPr="009933BD">
              <w:rPr>
                <w:snapToGrid w:val="0"/>
                <w:color w:val="000000"/>
              </w:rPr>
              <w:tab/>
            </w:r>
            <w:r w:rsidRPr="009933BD">
              <w:rPr>
                <w:snapToGrid w:val="0"/>
                <w:color w:val="000000"/>
                <w:u w:val="single"/>
              </w:rPr>
              <w:t>The Water (Prevention and Control of Pollution) Act, 1974</w:t>
            </w:r>
            <w:r w:rsidRPr="009933BD">
              <w:rPr>
                <w:snapToGrid w:val="0"/>
                <w:color w:val="000000"/>
              </w:rPr>
              <w:t xml:space="preserve">, This provides for the prevention and control of water pollution and the maintaining and restoring of wholesomeness of water.  'Pollution' means such contamination of water or such alteration of the </w:t>
            </w:r>
          </w:p>
          <w:p w14:paraId="227D4B35" w14:textId="77777777" w:rsidR="0062249D" w:rsidRPr="009933BD" w:rsidRDefault="0062249D" w:rsidP="00795324">
            <w:pPr>
              <w:spacing w:line="240" w:lineRule="atLeast"/>
              <w:ind w:left="702" w:hanging="720"/>
              <w:jc w:val="both"/>
              <w:rPr>
                <w:snapToGrid w:val="0"/>
                <w:color w:val="000000"/>
              </w:rPr>
            </w:pPr>
          </w:p>
          <w:p w14:paraId="3BBAF26B" w14:textId="77777777" w:rsidR="0062249D" w:rsidRPr="009933BD" w:rsidRDefault="0062249D" w:rsidP="00795324">
            <w:pPr>
              <w:spacing w:line="240" w:lineRule="atLeast"/>
              <w:ind w:left="702" w:hanging="720"/>
              <w:jc w:val="both"/>
              <w:rPr>
                <w:snapToGrid w:val="0"/>
                <w:color w:val="000000"/>
              </w:rPr>
            </w:pPr>
            <w:r w:rsidRPr="009933BD">
              <w:rPr>
                <w:snapToGrid w:val="0"/>
                <w:color w:val="000000"/>
              </w:rPr>
              <w:tab/>
              <w:t>physical, chemical or biological properties of water or such discharge of any sewage or trade effluent or of any other liquid, gaseous or solid substance into water (whether directly or indirectly) as may, or is likely to, create a nuisance or render such water harmful or injurious to public health or safety, or to domestic, commercial, industrial, agricultural or other legitimate uses, or to the life and health of animals or plants or of aquatic organisms.</w:t>
            </w:r>
          </w:p>
          <w:p w14:paraId="0DF2B543" w14:textId="77777777" w:rsidR="0062249D" w:rsidRPr="009933BD" w:rsidRDefault="0062249D" w:rsidP="00795324">
            <w:pPr>
              <w:spacing w:line="240" w:lineRule="atLeast"/>
              <w:ind w:left="702" w:hanging="720"/>
              <w:jc w:val="both"/>
              <w:rPr>
                <w:snapToGrid w:val="0"/>
                <w:color w:val="000000"/>
              </w:rPr>
            </w:pPr>
          </w:p>
          <w:p w14:paraId="33207C45" w14:textId="77777777" w:rsidR="0062249D" w:rsidRPr="009933BD" w:rsidRDefault="0062249D" w:rsidP="00795324">
            <w:pPr>
              <w:spacing w:line="240" w:lineRule="atLeast"/>
              <w:ind w:left="702" w:hanging="720"/>
              <w:jc w:val="both"/>
              <w:rPr>
                <w:snapToGrid w:val="0"/>
                <w:color w:val="000000"/>
              </w:rPr>
            </w:pPr>
            <w:r w:rsidRPr="009933BD">
              <w:rPr>
                <w:snapToGrid w:val="0"/>
                <w:color w:val="000000"/>
              </w:rPr>
              <w:tab/>
            </w:r>
            <w:r w:rsidRPr="009933BD">
              <w:rPr>
                <w:snapToGrid w:val="0"/>
                <w:color w:val="000000"/>
                <w:u w:val="single"/>
              </w:rPr>
              <w:t>The Air (Prevention and Control of Pollution) Act, 1981</w:t>
            </w:r>
            <w:r w:rsidRPr="009933BD">
              <w:rPr>
                <w:snapToGrid w:val="0"/>
                <w:color w:val="000000"/>
              </w:rPr>
              <w:t>, This provides for prevention, control and abatement of air pollution. 'Air Pollution' means the presence in the atmosphere of any 'air pollutant', which means any solid, liquid or gaseous substance (including noise) present in the atmosphere in such concentration as may be or tend to be injurious to human beings or other living creatures or plants or property or environment.</w:t>
            </w:r>
          </w:p>
          <w:p w14:paraId="004C2E00" w14:textId="77777777" w:rsidR="0062249D" w:rsidRPr="009933BD" w:rsidRDefault="0062249D" w:rsidP="00795324">
            <w:pPr>
              <w:jc w:val="both"/>
            </w:pPr>
          </w:p>
          <w:p w14:paraId="058D5BB1" w14:textId="77777777" w:rsidR="0062249D" w:rsidRPr="009933BD" w:rsidRDefault="0062249D" w:rsidP="00795324">
            <w:pPr>
              <w:spacing w:line="240" w:lineRule="atLeast"/>
              <w:ind w:left="702" w:hanging="720"/>
              <w:jc w:val="both"/>
              <w:rPr>
                <w:snapToGrid w:val="0"/>
                <w:color w:val="000000"/>
              </w:rPr>
            </w:pPr>
            <w:r w:rsidRPr="009933BD">
              <w:rPr>
                <w:snapToGrid w:val="0"/>
                <w:color w:val="000000"/>
                <w:u w:val="single"/>
              </w:rPr>
              <w:t>The Environment (Protection) Act, 1986</w:t>
            </w:r>
            <w:r w:rsidRPr="009933BD">
              <w:rPr>
                <w:snapToGrid w:val="0"/>
                <w:color w:val="000000"/>
              </w:rPr>
              <w:t>, This provides for the protection and improvement of environment and for matters connected therewith, and the prevention of hazards to human beings, other living creatures, plants and property.  'Environment' includes water, air and land and the inter-relationship which exists among and between water, air and land, and human beings, other living creatures, plants, micro-organism and property.</w:t>
            </w:r>
          </w:p>
          <w:p w14:paraId="1B0356CB" w14:textId="77777777" w:rsidR="0062249D" w:rsidRPr="009933BD" w:rsidRDefault="0062249D" w:rsidP="00795324">
            <w:pPr>
              <w:spacing w:line="240" w:lineRule="atLeast"/>
              <w:ind w:left="702" w:hanging="720"/>
              <w:jc w:val="both"/>
              <w:rPr>
                <w:snapToGrid w:val="0"/>
                <w:color w:val="000000"/>
              </w:rPr>
            </w:pPr>
          </w:p>
          <w:p w14:paraId="6A256227" w14:textId="77777777" w:rsidR="0062249D" w:rsidRPr="009933BD" w:rsidRDefault="0062249D" w:rsidP="00795324">
            <w:pPr>
              <w:tabs>
                <w:tab w:val="left" w:pos="-1440"/>
                <w:tab w:val="left" w:pos="0"/>
                <w:tab w:val="left" w:pos="440"/>
                <w:tab w:val="left" w:pos="1140"/>
                <w:tab w:val="left" w:pos="1700"/>
                <w:tab w:val="left" w:pos="2380"/>
                <w:tab w:val="left" w:pos="3160"/>
                <w:tab w:val="left" w:pos="4920"/>
                <w:tab w:val="left" w:pos="5400"/>
                <w:tab w:val="left" w:pos="5760"/>
                <w:tab w:val="left" w:pos="6880"/>
              </w:tabs>
              <w:ind w:left="702" w:hanging="720"/>
              <w:jc w:val="both"/>
            </w:pPr>
            <w:r w:rsidRPr="009933BD">
              <w:rPr>
                <w:snapToGrid w:val="0"/>
                <w:color w:val="000000"/>
              </w:rPr>
              <w:tab/>
            </w:r>
            <w:r w:rsidRPr="009933BD">
              <w:rPr>
                <w:snapToGrid w:val="0"/>
                <w:color w:val="000000"/>
              </w:rPr>
              <w:tab/>
            </w:r>
            <w:r w:rsidRPr="009933BD">
              <w:rPr>
                <w:snapToGrid w:val="0"/>
                <w:color w:val="000000"/>
              </w:rPr>
              <w:tab/>
            </w:r>
            <w:r w:rsidRPr="009933BD">
              <w:rPr>
                <w:snapToGrid w:val="0"/>
                <w:color w:val="000000"/>
                <w:u w:val="single"/>
              </w:rPr>
              <w:t>The Public Liability Insurance Act, 1991</w:t>
            </w:r>
            <w:r w:rsidRPr="009933BD">
              <w:rPr>
                <w:snapToGrid w:val="0"/>
                <w:color w:val="000000"/>
              </w:rPr>
              <w:t>, This provides for public liability insurance for the purpose of providing immediate relief to the persons affected by accident occurring while handling hazardous substances and for matters connected herewith or incidental thereto. Hazardous substance means any substance or preparation which is defined as hazardous substance under the Environment (Protection) Act 1986, and exceeding such quantity as may be specified by notification by the Central Government.”</w:t>
            </w:r>
          </w:p>
          <w:p w14:paraId="373352DD" w14:textId="77777777" w:rsidR="0062249D" w:rsidRPr="009933BD" w:rsidRDefault="0062249D" w:rsidP="00795324">
            <w:pPr>
              <w:jc w:val="both"/>
            </w:pPr>
          </w:p>
          <w:p w14:paraId="46FEBE9A" w14:textId="77777777" w:rsidR="0062249D" w:rsidRPr="009933BD" w:rsidRDefault="0062249D" w:rsidP="00795324">
            <w:pPr>
              <w:jc w:val="both"/>
            </w:pPr>
            <w:r w:rsidRPr="009933BD">
              <w:t>[</w:t>
            </w:r>
            <w:r w:rsidRPr="009933BD">
              <w:rPr>
                <w:i/>
              </w:rPr>
              <w:t>Employers should note that the Loan Agreement between IBRD and the borrowing country may establish specific measures to be taken during construction of the Works for the protection of the environment. This Sub-clause 4.18 should be modified/expanded to take into account such specific measures</w:t>
            </w:r>
            <w:r w:rsidRPr="009933BD">
              <w:t>.]</w:t>
            </w:r>
          </w:p>
          <w:p w14:paraId="35E2FD60" w14:textId="77777777" w:rsidR="0062249D" w:rsidRPr="009933BD" w:rsidRDefault="0062249D" w:rsidP="00795324"/>
        </w:tc>
      </w:tr>
      <w:tr w:rsidR="0062249D" w:rsidRPr="009933BD" w14:paraId="36EFB40E" w14:textId="77777777" w:rsidTr="00795324">
        <w:tc>
          <w:tcPr>
            <w:tcW w:w="2358" w:type="dxa"/>
          </w:tcPr>
          <w:p w14:paraId="262D4CB2" w14:textId="77777777" w:rsidR="0062249D" w:rsidRPr="009933BD" w:rsidRDefault="0062249D" w:rsidP="00795324">
            <w:pPr>
              <w:rPr>
                <w:b/>
              </w:rPr>
            </w:pPr>
            <w:r w:rsidRPr="009933BD">
              <w:rPr>
                <w:b/>
              </w:rPr>
              <w:t>Sub Clause 6.4 Labour Laws</w:t>
            </w:r>
          </w:p>
        </w:tc>
        <w:tc>
          <w:tcPr>
            <w:tcW w:w="6768" w:type="dxa"/>
          </w:tcPr>
          <w:p w14:paraId="32E4207B" w14:textId="77777777" w:rsidR="0062249D" w:rsidRPr="0085730B" w:rsidRDefault="0062249D" w:rsidP="00795324">
            <w:pPr>
              <w:jc w:val="both"/>
            </w:pPr>
            <w:r w:rsidRPr="0085730B">
              <w:t>Please add the following at the end of the Sub-clause 6.4</w:t>
            </w:r>
          </w:p>
          <w:p w14:paraId="74BEE406" w14:textId="77777777" w:rsidR="0062249D" w:rsidRPr="0085730B" w:rsidRDefault="0062249D" w:rsidP="00795324">
            <w:pPr>
              <w:jc w:val="both"/>
            </w:pPr>
          </w:p>
          <w:p w14:paraId="5A3EB61C" w14:textId="77777777" w:rsidR="0062249D" w:rsidRPr="0085730B" w:rsidRDefault="0062249D" w:rsidP="00795324">
            <w:pPr>
              <w:jc w:val="both"/>
            </w:pPr>
          </w:p>
          <w:p w14:paraId="32DD3ACC" w14:textId="77777777" w:rsidR="0062249D" w:rsidRPr="0085730B" w:rsidRDefault="0062249D" w:rsidP="00795324">
            <w:pPr>
              <w:jc w:val="both"/>
            </w:pPr>
            <w:r w:rsidRPr="0085730B">
              <w:t>"During continuance of the contract, the Contractor and his sub-Contractors shall abide at all times by all existing labour enactments and rules made thereunder, regulations, notifications and bye laws of State or Central Government or local authority and any other labour law (including rules), regulations, bye laws that may be passed or notification that may be issued under any labour law in future either by the State or the Central Government or the local authority.  Salient features of some of the major labour laws that are applicable to construction industry are given below.  The Contractor shall keep the Employer indemnified in case any action is taken against the Employer by the competent authority on account of contravention of any of the provisions of any Act or rules made thereunder, regulations or notifications including amendments.  If the Employer is caused to pay or reimburse, such amounts as may be necessary to cause or observe, or for non-observance of the provisions stipulated in the notifications/bye laws/acts/rules/regulations including amendments, if any, on the part of the Contractor, the Engineer/Employer shall also have right to recover from the contractor any sum required or estimated to be required for making good the loss or damage suffered by the Employer.</w:t>
            </w:r>
          </w:p>
          <w:p w14:paraId="6C2569CA" w14:textId="77777777" w:rsidR="0062249D" w:rsidRPr="0085730B" w:rsidRDefault="0062249D" w:rsidP="00795324">
            <w:pPr>
              <w:jc w:val="both"/>
            </w:pPr>
            <w:r w:rsidRPr="0085730B">
              <w:t>The employees of the contractor and the sub-contractor in no case shall be treated as the employees of the Employer at any point of time.</w:t>
            </w:r>
          </w:p>
          <w:p w14:paraId="725867BC" w14:textId="77777777" w:rsidR="0062249D" w:rsidRPr="0085730B" w:rsidRDefault="0062249D" w:rsidP="00795324">
            <w:pPr>
              <w:jc w:val="both"/>
            </w:pPr>
          </w:p>
          <w:p w14:paraId="44909327" w14:textId="77777777" w:rsidR="0062249D" w:rsidRPr="0085730B" w:rsidRDefault="0062249D" w:rsidP="00795324">
            <w:pPr>
              <w:jc w:val="both"/>
            </w:pPr>
            <w:r w:rsidRPr="0085730B">
              <w:t>SALIENT FEATURES OF SOME MAJOR LABOUR LAWS APPLICABLE TO ESTABLISHMENTS ENGAGED IN BUILDING AND OTHER CONSTRUCTION WORK</w:t>
            </w:r>
          </w:p>
          <w:p w14:paraId="796A22BF" w14:textId="77777777" w:rsidR="0062249D" w:rsidRPr="0085730B" w:rsidRDefault="0062249D" w:rsidP="00795324">
            <w:pPr>
              <w:jc w:val="both"/>
            </w:pPr>
          </w:p>
          <w:p w14:paraId="77C3E295" w14:textId="77777777" w:rsidR="0062249D" w:rsidRPr="0085730B" w:rsidRDefault="0062249D" w:rsidP="00795324">
            <w:pPr>
              <w:tabs>
                <w:tab w:val="left" w:pos="522"/>
              </w:tabs>
              <w:jc w:val="both"/>
            </w:pPr>
            <w:r w:rsidRPr="0085730B">
              <w:t>(i)</w:t>
            </w:r>
            <w:r w:rsidRPr="0085730B">
              <w:tab/>
            </w:r>
            <w:r w:rsidRPr="0085730B">
              <w:rPr>
                <w:u w:val="single"/>
              </w:rPr>
              <w:t>Workmen Compensation Act 1923</w:t>
            </w:r>
          </w:p>
          <w:p w14:paraId="30D86F3B" w14:textId="77777777" w:rsidR="0062249D" w:rsidRPr="0085730B" w:rsidRDefault="0062249D" w:rsidP="00795324">
            <w:pPr>
              <w:jc w:val="both"/>
            </w:pPr>
          </w:p>
          <w:p w14:paraId="7A300312" w14:textId="77777777" w:rsidR="0062249D" w:rsidRPr="0085730B" w:rsidRDefault="0062249D" w:rsidP="00795324">
            <w:pPr>
              <w:ind w:left="522" w:hanging="522"/>
              <w:jc w:val="both"/>
            </w:pPr>
            <w:r w:rsidRPr="0085730B">
              <w:tab/>
              <w:t>The Act provides for compensation in case of injury by accident arising out of and during the course of employment.</w:t>
            </w:r>
          </w:p>
          <w:p w14:paraId="1EF2C52C" w14:textId="77777777" w:rsidR="0062249D" w:rsidRPr="0085730B" w:rsidRDefault="0062249D" w:rsidP="00795324">
            <w:pPr>
              <w:jc w:val="both"/>
            </w:pPr>
          </w:p>
          <w:p w14:paraId="6282F7BB" w14:textId="77777777" w:rsidR="0062249D" w:rsidRPr="0085730B" w:rsidRDefault="0062249D" w:rsidP="00795324">
            <w:pPr>
              <w:tabs>
                <w:tab w:val="left" w:pos="522"/>
              </w:tabs>
              <w:jc w:val="both"/>
            </w:pPr>
            <w:r w:rsidRPr="0085730B">
              <w:t>(ii)</w:t>
            </w:r>
            <w:r w:rsidRPr="0085730B">
              <w:tab/>
            </w:r>
            <w:r w:rsidRPr="0085730B">
              <w:rPr>
                <w:u w:val="single"/>
              </w:rPr>
              <w:t>Payment of Gratuity Act 1972</w:t>
            </w:r>
          </w:p>
          <w:p w14:paraId="5566BD77" w14:textId="77777777" w:rsidR="0062249D" w:rsidRPr="0085730B" w:rsidRDefault="0062249D" w:rsidP="00795324">
            <w:pPr>
              <w:jc w:val="both"/>
            </w:pPr>
          </w:p>
          <w:p w14:paraId="617F53B9" w14:textId="77777777" w:rsidR="0062249D" w:rsidRPr="0085730B" w:rsidRDefault="0062249D" w:rsidP="00795324">
            <w:pPr>
              <w:ind w:left="522" w:hanging="522"/>
              <w:jc w:val="both"/>
            </w:pPr>
            <w:r w:rsidRPr="0085730B">
              <w:tab/>
              <w:t>Gratuity is payable to an employee under the Act on satisfaction of certain conditions on separation if an employee has completed 5 years service or more or on death at the rate of 15 days wages for every completed year of service.  The Act is applicable to all establishments employing 10 or more employees.</w:t>
            </w:r>
          </w:p>
          <w:p w14:paraId="6CBBC3B6" w14:textId="77777777" w:rsidR="0062249D" w:rsidRPr="0085730B" w:rsidRDefault="0062249D" w:rsidP="00795324">
            <w:pPr>
              <w:ind w:left="522" w:hanging="522"/>
              <w:jc w:val="both"/>
            </w:pPr>
          </w:p>
          <w:p w14:paraId="7A4FFF58" w14:textId="77777777" w:rsidR="0062249D" w:rsidRPr="0085730B" w:rsidRDefault="0062249D" w:rsidP="00795324">
            <w:pPr>
              <w:tabs>
                <w:tab w:val="left" w:pos="522"/>
              </w:tabs>
              <w:jc w:val="both"/>
            </w:pPr>
            <w:r w:rsidRPr="0085730B">
              <w:t>(iii)</w:t>
            </w:r>
            <w:r w:rsidRPr="0085730B">
              <w:tab/>
            </w:r>
            <w:r w:rsidRPr="0085730B">
              <w:rPr>
                <w:u w:val="single"/>
              </w:rPr>
              <w:t>Employees PF and Miscellaneous Provision Act 1952</w:t>
            </w:r>
          </w:p>
          <w:p w14:paraId="6A03D844" w14:textId="77777777" w:rsidR="0062249D" w:rsidRPr="0085730B" w:rsidRDefault="0062249D" w:rsidP="00795324">
            <w:pPr>
              <w:jc w:val="both"/>
            </w:pPr>
          </w:p>
          <w:p w14:paraId="308C87F0" w14:textId="77777777" w:rsidR="0062249D" w:rsidRPr="0085730B" w:rsidRDefault="0062249D" w:rsidP="00795324">
            <w:pPr>
              <w:ind w:left="522" w:hanging="522"/>
              <w:jc w:val="both"/>
            </w:pPr>
            <w:r w:rsidRPr="0085730B">
              <w:tab/>
              <w:t>The Act provides for monthly contributions by the employer plus workers @10 % or 8.33 %.  The benefits payable under the Act are:</w:t>
            </w:r>
          </w:p>
          <w:p w14:paraId="1A47D6DC" w14:textId="77777777" w:rsidR="0062249D" w:rsidRPr="0085730B" w:rsidRDefault="0062249D" w:rsidP="00795324">
            <w:pPr>
              <w:jc w:val="both"/>
            </w:pPr>
          </w:p>
          <w:p w14:paraId="510A7323" w14:textId="77777777" w:rsidR="0062249D" w:rsidRPr="0085730B" w:rsidRDefault="0062249D" w:rsidP="00795324">
            <w:pPr>
              <w:tabs>
                <w:tab w:val="left" w:pos="522"/>
              </w:tabs>
              <w:ind w:left="882" w:hanging="882"/>
              <w:jc w:val="both"/>
            </w:pPr>
            <w:r w:rsidRPr="0085730B">
              <w:tab/>
              <w:t xml:space="preserve">(a) </w:t>
            </w:r>
            <w:r w:rsidRPr="0085730B">
              <w:tab/>
              <w:t>Pension or family pension on retirement or death as the case may be.</w:t>
            </w:r>
          </w:p>
          <w:p w14:paraId="18EFEEEB" w14:textId="77777777" w:rsidR="0062249D" w:rsidRPr="0085730B" w:rsidRDefault="0062249D" w:rsidP="00795324">
            <w:pPr>
              <w:tabs>
                <w:tab w:val="left" w:pos="522"/>
              </w:tabs>
              <w:ind w:left="882" w:hanging="882"/>
              <w:jc w:val="both"/>
            </w:pPr>
          </w:p>
          <w:p w14:paraId="47AD61BF" w14:textId="77777777" w:rsidR="0062249D" w:rsidRPr="0085730B" w:rsidRDefault="0062249D" w:rsidP="00795324">
            <w:pPr>
              <w:tabs>
                <w:tab w:val="left" w:pos="522"/>
              </w:tabs>
              <w:ind w:left="882" w:hanging="882"/>
              <w:jc w:val="both"/>
            </w:pPr>
            <w:r w:rsidRPr="0085730B">
              <w:tab/>
              <w:t xml:space="preserve">(b) </w:t>
            </w:r>
            <w:r w:rsidRPr="0085730B">
              <w:tab/>
              <w:t>Deposit linked insurance on the death in harness of the worker.</w:t>
            </w:r>
          </w:p>
          <w:p w14:paraId="618BB4F3" w14:textId="77777777" w:rsidR="0062249D" w:rsidRPr="0085730B" w:rsidRDefault="0062249D" w:rsidP="00795324">
            <w:pPr>
              <w:tabs>
                <w:tab w:val="left" w:pos="522"/>
              </w:tabs>
              <w:ind w:left="882" w:hanging="882"/>
              <w:jc w:val="both"/>
            </w:pPr>
          </w:p>
          <w:p w14:paraId="47A9C2F1" w14:textId="77777777" w:rsidR="0062249D" w:rsidRPr="0085730B" w:rsidRDefault="0062249D" w:rsidP="00795324">
            <w:pPr>
              <w:tabs>
                <w:tab w:val="left" w:pos="522"/>
              </w:tabs>
              <w:ind w:left="882" w:hanging="882"/>
              <w:jc w:val="both"/>
            </w:pPr>
            <w:r w:rsidRPr="0085730B">
              <w:tab/>
              <w:t xml:space="preserve">(c) </w:t>
            </w:r>
            <w:r w:rsidRPr="0085730B">
              <w:tab/>
              <w:t>Payment of PF accumulation on retirement/death etc.</w:t>
            </w:r>
          </w:p>
          <w:p w14:paraId="56A86A45" w14:textId="77777777" w:rsidR="0062249D" w:rsidRPr="0085730B" w:rsidRDefault="0062249D" w:rsidP="00795324">
            <w:pPr>
              <w:jc w:val="both"/>
            </w:pPr>
          </w:p>
          <w:p w14:paraId="1601C74A" w14:textId="77777777" w:rsidR="0062249D" w:rsidRPr="0085730B" w:rsidRDefault="0062249D" w:rsidP="00795324">
            <w:pPr>
              <w:tabs>
                <w:tab w:val="left" w:pos="522"/>
              </w:tabs>
              <w:jc w:val="both"/>
            </w:pPr>
            <w:r w:rsidRPr="0085730B">
              <w:t>(iv)</w:t>
            </w:r>
            <w:r w:rsidRPr="0085730B">
              <w:tab/>
            </w:r>
            <w:r w:rsidRPr="0085730B">
              <w:rPr>
                <w:u w:val="single"/>
              </w:rPr>
              <w:t>Maternity Benefit Act 1951</w:t>
            </w:r>
          </w:p>
          <w:p w14:paraId="5D471CC6" w14:textId="77777777" w:rsidR="0062249D" w:rsidRPr="0085730B" w:rsidRDefault="0062249D" w:rsidP="00795324">
            <w:pPr>
              <w:jc w:val="both"/>
            </w:pPr>
          </w:p>
          <w:p w14:paraId="0C27CF4B" w14:textId="77777777" w:rsidR="0062249D" w:rsidRPr="0085730B" w:rsidRDefault="0062249D" w:rsidP="00795324">
            <w:pPr>
              <w:ind w:left="522" w:hanging="522"/>
              <w:jc w:val="both"/>
            </w:pPr>
            <w:r w:rsidRPr="0085730B">
              <w:tab/>
              <w:t>The Act provides for leave and some other benefits to women employees in case of confinement or miscarriage etc.</w:t>
            </w:r>
          </w:p>
          <w:p w14:paraId="6E483148" w14:textId="77777777" w:rsidR="0062249D" w:rsidRPr="0085730B" w:rsidRDefault="0062249D" w:rsidP="00795324">
            <w:pPr>
              <w:jc w:val="both"/>
            </w:pPr>
          </w:p>
          <w:p w14:paraId="62978A78" w14:textId="77777777" w:rsidR="0062249D" w:rsidRPr="0085730B" w:rsidRDefault="0062249D" w:rsidP="00795324">
            <w:pPr>
              <w:tabs>
                <w:tab w:val="left" w:pos="522"/>
              </w:tabs>
              <w:jc w:val="both"/>
            </w:pPr>
            <w:r w:rsidRPr="0085730B">
              <w:t>(v)</w:t>
            </w:r>
            <w:r w:rsidRPr="0085730B">
              <w:tab/>
            </w:r>
            <w:r w:rsidRPr="0085730B">
              <w:rPr>
                <w:u w:val="single"/>
              </w:rPr>
              <w:t>Contract Labour (Regulation and Abolition) Act 1970</w:t>
            </w:r>
          </w:p>
          <w:p w14:paraId="6AA80C69" w14:textId="77777777" w:rsidR="0062249D" w:rsidRPr="0085730B" w:rsidRDefault="0062249D" w:rsidP="00795324">
            <w:pPr>
              <w:jc w:val="both"/>
            </w:pPr>
          </w:p>
          <w:p w14:paraId="4BF10AC9" w14:textId="77777777" w:rsidR="0062249D" w:rsidRPr="0085730B" w:rsidRDefault="0062249D" w:rsidP="00795324">
            <w:pPr>
              <w:ind w:left="522" w:hanging="522"/>
              <w:jc w:val="both"/>
            </w:pPr>
            <w:r w:rsidRPr="0085730B">
              <w:tab/>
              <w:t>The Act provides for certain welfare measures to be provided by the contractor to contract labour and in case the contractor fails to provide, the same are required to be provided by the Principal Employer by Law.  The principal employer is required to take Certificate of Registration and the Contractor is required to take a License from the designated Officer.  The Act is applicable to the establishments or contractor of principle employer if they employ 20 or more contract labour.</w:t>
            </w:r>
          </w:p>
          <w:p w14:paraId="79379769" w14:textId="77777777" w:rsidR="0062249D" w:rsidRPr="0085730B" w:rsidRDefault="0062249D" w:rsidP="00795324">
            <w:pPr>
              <w:ind w:left="522" w:hanging="522"/>
              <w:jc w:val="both"/>
            </w:pPr>
          </w:p>
          <w:p w14:paraId="64B8818A" w14:textId="77777777" w:rsidR="0062249D" w:rsidRPr="0085730B" w:rsidRDefault="0062249D" w:rsidP="00795324">
            <w:pPr>
              <w:ind w:left="522" w:hanging="522"/>
              <w:jc w:val="both"/>
            </w:pPr>
          </w:p>
          <w:p w14:paraId="154E88A4" w14:textId="77777777" w:rsidR="0062249D" w:rsidRPr="0085730B" w:rsidRDefault="0062249D" w:rsidP="00795324">
            <w:pPr>
              <w:tabs>
                <w:tab w:val="left" w:pos="522"/>
              </w:tabs>
              <w:jc w:val="both"/>
            </w:pPr>
            <w:r w:rsidRPr="0085730B">
              <w:t>(vi)</w:t>
            </w:r>
            <w:r w:rsidRPr="0085730B">
              <w:tab/>
            </w:r>
            <w:r w:rsidRPr="0085730B">
              <w:rPr>
                <w:u w:val="single"/>
              </w:rPr>
              <w:t>Minimum Wagers Act 1948</w:t>
            </w:r>
          </w:p>
          <w:p w14:paraId="00DCB893" w14:textId="77777777" w:rsidR="0062249D" w:rsidRPr="0085730B" w:rsidRDefault="0062249D" w:rsidP="00795324">
            <w:pPr>
              <w:jc w:val="both"/>
            </w:pPr>
          </w:p>
          <w:p w14:paraId="2EA18D56" w14:textId="77777777" w:rsidR="0062249D" w:rsidRPr="0085730B" w:rsidRDefault="0062249D" w:rsidP="00795324">
            <w:pPr>
              <w:ind w:left="522" w:hanging="522"/>
              <w:jc w:val="both"/>
            </w:pPr>
            <w:r w:rsidRPr="0085730B">
              <w:tab/>
              <w:t>The employer is supposed to pay not less than the Minimum Wages fixed by appropriate Government as per provisions of the act if the employment is a scheduled employment.  Construction of Buildings, Roads, Runways are scheduled employments.</w:t>
            </w:r>
          </w:p>
          <w:p w14:paraId="06B7DCFC" w14:textId="77777777" w:rsidR="0062249D" w:rsidRPr="0085730B" w:rsidRDefault="0062249D" w:rsidP="00795324">
            <w:pPr>
              <w:jc w:val="both"/>
            </w:pPr>
          </w:p>
          <w:p w14:paraId="56A56C20" w14:textId="77777777" w:rsidR="0062249D" w:rsidRPr="0085730B" w:rsidRDefault="0062249D" w:rsidP="00795324">
            <w:pPr>
              <w:tabs>
                <w:tab w:val="left" w:pos="522"/>
              </w:tabs>
              <w:jc w:val="both"/>
            </w:pPr>
            <w:r w:rsidRPr="0085730B">
              <w:t>(vii)</w:t>
            </w:r>
            <w:r w:rsidRPr="0085730B">
              <w:tab/>
            </w:r>
            <w:r w:rsidRPr="0085730B">
              <w:rPr>
                <w:u w:val="single"/>
              </w:rPr>
              <w:t>Payment of Wages Act 1936</w:t>
            </w:r>
          </w:p>
          <w:p w14:paraId="2331EF24" w14:textId="77777777" w:rsidR="0062249D" w:rsidRPr="0085730B" w:rsidRDefault="0062249D" w:rsidP="00795324">
            <w:pPr>
              <w:jc w:val="both"/>
            </w:pPr>
          </w:p>
          <w:p w14:paraId="4DAFFC43" w14:textId="77777777" w:rsidR="0062249D" w:rsidRPr="0085730B" w:rsidRDefault="0062249D" w:rsidP="00795324">
            <w:pPr>
              <w:ind w:left="522" w:hanging="522"/>
              <w:jc w:val="both"/>
            </w:pPr>
            <w:r w:rsidRPr="0085730B">
              <w:tab/>
              <w:t>It lays down as to by what date the wages are to be paid, when it will be paid and what deductions can be made from the wages of the workers.</w:t>
            </w:r>
          </w:p>
          <w:p w14:paraId="736D7B6A" w14:textId="77777777" w:rsidR="00494EFC" w:rsidRPr="0085730B" w:rsidRDefault="00494EFC" w:rsidP="00795324">
            <w:pPr>
              <w:ind w:left="522" w:hanging="522"/>
              <w:jc w:val="both"/>
            </w:pPr>
          </w:p>
          <w:p w14:paraId="4A2492FC" w14:textId="77777777" w:rsidR="0062249D" w:rsidRPr="0085730B" w:rsidRDefault="0062249D" w:rsidP="00795324">
            <w:pPr>
              <w:tabs>
                <w:tab w:val="left" w:pos="522"/>
              </w:tabs>
              <w:jc w:val="both"/>
            </w:pPr>
            <w:r w:rsidRPr="0085730B">
              <w:t>viii)</w:t>
            </w:r>
            <w:r w:rsidRPr="0085730B">
              <w:tab/>
            </w:r>
            <w:r w:rsidRPr="0085730B">
              <w:rPr>
                <w:u w:val="single"/>
              </w:rPr>
              <w:t>Equal Remuneration Act 1979</w:t>
            </w:r>
          </w:p>
          <w:p w14:paraId="7827A296" w14:textId="77777777" w:rsidR="0062249D" w:rsidRPr="0085730B" w:rsidRDefault="0062249D" w:rsidP="00795324">
            <w:pPr>
              <w:jc w:val="both"/>
            </w:pPr>
          </w:p>
          <w:p w14:paraId="23955AEA" w14:textId="77777777" w:rsidR="0062249D" w:rsidRPr="0085730B" w:rsidRDefault="0062249D" w:rsidP="00795324">
            <w:pPr>
              <w:ind w:left="522" w:hanging="522"/>
              <w:jc w:val="both"/>
            </w:pPr>
            <w:r w:rsidRPr="0085730B">
              <w:tab/>
              <w:t>The Act provides for payment of equal wages for work of equal nature to Male and Female workers and not for making discrimination against Female employees in the matters of transfers, training and promotions etc.</w:t>
            </w:r>
          </w:p>
          <w:p w14:paraId="33CD97C1" w14:textId="77777777" w:rsidR="0062249D" w:rsidRPr="0085730B" w:rsidRDefault="0062249D" w:rsidP="00795324">
            <w:pPr>
              <w:jc w:val="both"/>
            </w:pPr>
          </w:p>
          <w:p w14:paraId="71438B4C" w14:textId="77777777" w:rsidR="0062249D" w:rsidRPr="0085730B" w:rsidRDefault="0062249D" w:rsidP="00795324">
            <w:pPr>
              <w:tabs>
                <w:tab w:val="left" w:pos="522"/>
              </w:tabs>
              <w:jc w:val="both"/>
            </w:pPr>
            <w:r w:rsidRPr="0085730B">
              <w:t>(ix)</w:t>
            </w:r>
            <w:r w:rsidRPr="0085730B">
              <w:tab/>
            </w:r>
            <w:r w:rsidRPr="0085730B">
              <w:rPr>
                <w:u w:val="single"/>
              </w:rPr>
              <w:t>Payment of Bonus Act 1965</w:t>
            </w:r>
          </w:p>
          <w:p w14:paraId="4743C7B0" w14:textId="77777777" w:rsidR="0062249D" w:rsidRPr="0085730B" w:rsidRDefault="0062249D" w:rsidP="00795324">
            <w:pPr>
              <w:jc w:val="both"/>
            </w:pPr>
          </w:p>
          <w:p w14:paraId="0E508621" w14:textId="77777777" w:rsidR="0062249D" w:rsidRPr="0085730B" w:rsidRDefault="0062249D" w:rsidP="00795324">
            <w:pPr>
              <w:ind w:left="522" w:hanging="522"/>
              <w:jc w:val="both"/>
            </w:pPr>
            <w:r w:rsidRPr="0085730B">
              <w:tab/>
              <w:t>The Act is applicable to all establishments employing 20 or more workmen.  The Act provides for payments of annual bonus subject to a minimum of 8.33 % of wages and maximum of 20 % of wages to employees drawing Rs.3,500/- P.M. or less.  The bonus to be paid to employees getting Rs.2,500/- PM or above upto Rs.3,500/- PM shall be worked out by taking wages as Rs.2,500/- p.m. only.  The Act does not apply to certain establishments.  The newly set up establishments are exempted for five years in certain circumstances.  Some of the State Governments have reduced the employment size from 20 to 10 for the purpose of applicability of the Act.</w:t>
            </w:r>
          </w:p>
          <w:p w14:paraId="423655A3" w14:textId="77777777" w:rsidR="0062249D" w:rsidRPr="0085730B" w:rsidRDefault="0062249D" w:rsidP="00795324">
            <w:pPr>
              <w:jc w:val="both"/>
            </w:pPr>
          </w:p>
          <w:p w14:paraId="39802A27" w14:textId="77777777" w:rsidR="0062249D" w:rsidRPr="0085730B" w:rsidRDefault="0062249D" w:rsidP="00795324">
            <w:pPr>
              <w:tabs>
                <w:tab w:val="left" w:pos="522"/>
              </w:tabs>
              <w:jc w:val="both"/>
            </w:pPr>
            <w:r w:rsidRPr="0085730B">
              <w:t>(x)</w:t>
            </w:r>
            <w:r w:rsidRPr="0085730B">
              <w:tab/>
            </w:r>
            <w:r w:rsidRPr="0085730B">
              <w:rPr>
                <w:u w:val="single"/>
              </w:rPr>
              <w:t>Industrial Disputes Act 1947</w:t>
            </w:r>
          </w:p>
          <w:p w14:paraId="04DDEF24" w14:textId="77777777" w:rsidR="0062249D" w:rsidRPr="0085730B" w:rsidRDefault="0062249D" w:rsidP="00795324">
            <w:pPr>
              <w:jc w:val="both"/>
            </w:pPr>
          </w:p>
          <w:p w14:paraId="512BEACE" w14:textId="77777777" w:rsidR="0062249D" w:rsidRPr="0085730B" w:rsidRDefault="0062249D" w:rsidP="00795324">
            <w:pPr>
              <w:ind w:left="522" w:hanging="522"/>
              <w:jc w:val="both"/>
            </w:pPr>
            <w:r w:rsidRPr="0085730B">
              <w:tab/>
              <w:t>The Act lays down the machinery and procedure for resolution of industrial disputes, in what situations a strike or lock-out becomes illegal and what are the requirements for laying off or retrenching the employees or closing down the establishment.</w:t>
            </w:r>
          </w:p>
          <w:p w14:paraId="1CDBB98E" w14:textId="77777777" w:rsidR="0062249D" w:rsidRPr="0085730B" w:rsidRDefault="0062249D" w:rsidP="00795324">
            <w:pPr>
              <w:jc w:val="both"/>
            </w:pPr>
          </w:p>
          <w:p w14:paraId="346A3276" w14:textId="77777777" w:rsidR="0062249D" w:rsidRPr="0085730B" w:rsidRDefault="0062249D" w:rsidP="00795324">
            <w:pPr>
              <w:tabs>
                <w:tab w:val="left" w:pos="522"/>
              </w:tabs>
              <w:jc w:val="both"/>
            </w:pPr>
            <w:r w:rsidRPr="0085730B">
              <w:t>(xi)</w:t>
            </w:r>
            <w:r w:rsidRPr="0085730B">
              <w:tab/>
            </w:r>
            <w:r w:rsidRPr="0085730B">
              <w:rPr>
                <w:u w:val="single"/>
              </w:rPr>
              <w:t>Industrial Employment (Standing Orders) Act 1946</w:t>
            </w:r>
          </w:p>
          <w:p w14:paraId="691EA358" w14:textId="77777777" w:rsidR="0062249D" w:rsidRPr="0085730B" w:rsidRDefault="0062249D" w:rsidP="00795324">
            <w:pPr>
              <w:ind w:left="522" w:hanging="522"/>
              <w:jc w:val="both"/>
            </w:pPr>
            <w:r w:rsidRPr="0085730B">
              <w:tab/>
              <w:t>It is applicable to all establishments employing 100 or more workmen (employment size reduced by some of the States and Central Government to 50).  The Act provides for laying down rules governing the conditions of employment by the employer on matters provided in the Act and get the same certified by the designated Authority.</w:t>
            </w:r>
          </w:p>
          <w:p w14:paraId="576D55F0" w14:textId="77777777" w:rsidR="0062249D" w:rsidRPr="0085730B" w:rsidRDefault="0062249D" w:rsidP="00795324">
            <w:pPr>
              <w:ind w:left="522" w:hanging="522"/>
              <w:jc w:val="both"/>
            </w:pPr>
          </w:p>
          <w:p w14:paraId="1886B267" w14:textId="77777777" w:rsidR="0062249D" w:rsidRPr="0085730B" w:rsidRDefault="0062249D" w:rsidP="00795324">
            <w:pPr>
              <w:tabs>
                <w:tab w:val="left" w:pos="522"/>
              </w:tabs>
              <w:jc w:val="both"/>
            </w:pPr>
            <w:r w:rsidRPr="0085730B">
              <w:t>(xii)</w:t>
            </w:r>
            <w:r w:rsidRPr="0085730B">
              <w:tab/>
            </w:r>
            <w:r w:rsidRPr="0085730B">
              <w:rPr>
                <w:u w:val="single"/>
              </w:rPr>
              <w:t>Trade Unions Act 1926</w:t>
            </w:r>
          </w:p>
          <w:p w14:paraId="0276E792" w14:textId="77777777" w:rsidR="0062249D" w:rsidRPr="0085730B" w:rsidRDefault="0062249D" w:rsidP="00795324">
            <w:pPr>
              <w:jc w:val="both"/>
            </w:pPr>
          </w:p>
          <w:p w14:paraId="269E90D3" w14:textId="77777777" w:rsidR="0062249D" w:rsidRPr="0085730B" w:rsidRDefault="0062249D" w:rsidP="00795324">
            <w:pPr>
              <w:ind w:left="522" w:hanging="522"/>
              <w:jc w:val="both"/>
            </w:pPr>
            <w:r w:rsidRPr="0085730B">
              <w:tab/>
              <w:t>The Act lays down the procedure for registration of trade unions of workmen and employers.  The trade unions registered under the Act have been given certain immunities from civil and criminal liabilities.</w:t>
            </w:r>
          </w:p>
          <w:p w14:paraId="2C26BEC1" w14:textId="77777777" w:rsidR="0062249D" w:rsidRPr="0085730B" w:rsidRDefault="0062249D" w:rsidP="00795324">
            <w:pPr>
              <w:ind w:left="522" w:hanging="522"/>
              <w:jc w:val="both"/>
            </w:pPr>
          </w:p>
          <w:p w14:paraId="6570C342" w14:textId="77777777" w:rsidR="0062249D" w:rsidRPr="0085730B" w:rsidRDefault="0062249D" w:rsidP="00795324">
            <w:pPr>
              <w:tabs>
                <w:tab w:val="left" w:pos="522"/>
              </w:tabs>
              <w:jc w:val="both"/>
            </w:pPr>
            <w:r w:rsidRPr="0085730B">
              <w:t>(xiii)</w:t>
            </w:r>
            <w:r w:rsidRPr="0085730B">
              <w:tab/>
            </w:r>
            <w:r w:rsidRPr="0085730B">
              <w:rPr>
                <w:u w:val="single"/>
              </w:rPr>
              <w:t>Child Labour (Prohibition and Regulation) Act 1986</w:t>
            </w:r>
          </w:p>
          <w:p w14:paraId="31FFB051" w14:textId="77777777" w:rsidR="0062249D" w:rsidRPr="0085730B" w:rsidRDefault="0062249D" w:rsidP="00795324">
            <w:pPr>
              <w:jc w:val="both"/>
            </w:pPr>
          </w:p>
          <w:p w14:paraId="391BD823" w14:textId="77777777" w:rsidR="0062249D" w:rsidRPr="0085730B" w:rsidRDefault="0062249D" w:rsidP="00795324">
            <w:pPr>
              <w:ind w:left="522" w:hanging="522"/>
              <w:jc w:val="both"/>
            </w:pPr>
            <w:r w:rsidRPr="0085730B">
              <w:tab/>
              <w:t>The Act prohibits employment of children below 14 years of age in certain occupations and processes and provides for regulation of employment of children in all other occupations and processes.  Employment of child labour is prohibited in Building and Construction Industry.</w:t>
            </w:r>
          </w:p>
          <w:p w14:paraId="7C3F7FD7" w14:textId="77777777" w:rsidR="0062249D" w:rsidRPr="0085730B" w:rsidRDefault="0062249D" w:rsidP="00795324">
            <w:pPr>
              <w:jc w:val="both"/>
            </w:pPr>
          </w:p>
          <w:p w14:paraId="2B186619" w14:textId="77777777" w:rsidR="0062249D" w:rsidRPr="0085730B" w:rsidRDefault="0062249D" w:rsidP="00795324">
            <w:pPr>
              <w:tabs>
                <w:tab w:val="left" w:pos="522"/>
              </w:tabs>
              <w:ind w:left="522" w:hanging="522"/>
              <w:jc w:val="both"/>
            </w:pPr>
            <w:r w:rsidRPr="0085730B">
              <w:t>(xiv)</w:t>
            </w:r>
            <w:r w:rsidRPr="0085730B">
              <w:tab/>
            </w:r>
            <w:r w:rsidRPr="0085730B">
              <w:rPr>
                <w:u w:val="single"/>
              </w:rPr>
              <w:t>Inter-State Migrant Workmen's (Regulation of Employment and Conditions of Service) Act 1979</w:t>
            </w:r>
          </w:p>
          <w:p w14:paraId="6211A4D2" w14:textId="77777777" w:rsidR="0062249D" w:rsidRPr="0085730B" w:rsidRDefault="0062249D" w:rsidP="00795324">
            <w:pPr>
              <w:jc w:val="both"/>
            </w:pPr>
          </w:p>
          <w:p w14:paraId="59ED0107" w14:textId="77777777" w:rsidR="0062249D" w:rsidRPr="0085730B" w:rsidRDefault="0062249D" w:rsidP="00795324">
            <w:pPr>
              <w:ind w:left="612" w:hanging="612"/>
              <w:jc w:val="both"/>
            </w:pPr>
            <w:r w:rsidRPr="0085730B">
              <w:tab/>
              <w:t>The Act is applicable to an establishment which employees 5 or more inter-state migrant workmen through an intermediary (who has recruited workmen in one state for employment in the establishment situated in another state).  The inter-state migrant workmen, in an establishment to which this Act becomes applicable, are required to be provided certain facilities such as housing, medical aid, travelling expenses from home upto the establishment and back, etc.</w:t>
            </w:r>
          </w:p>
          <w:p w14:paraId="744D433B" w14:textId="77777777" w:rsidR="0062249D" w:rsidRPr="0085730B" w:rsidRDefault="0062249D" w:rsidP="00795324">
            <w:pPr>
              <w:jc w:val="both"/>
            </w:pPr>
          </w:p>
          <w:p w14:paraId="53191888" w14:textId="77777777" w:rsidR="0062249D" w:rsidRPr="0085730B" w:rsidRDefault="0062249D" w:rsidP="00795324">
            <w:pPr>
              <w:tabs>
                <w:tab w:val="left" w:pos="522"/>
              </w:tabs>
              <w:ind w:left="522" w:hanging="522"/>
              <w:jc w:val="both"/>
            </w:pPr>
            <w:r w:rsidRPr="0085730B">
              <w:t>(xv)</w:t>
            </w:r>
            <w:r w:rsidRPr="0085730B">
              <w:tab/>
            </w:r>
            <w:r w:rsidRPr="0085730B">
              <w:rPr>
                <w:u w:val="single"/>
              </w:rPr>
              <w:t>The Building and Other Construction Workers (Regulation of Employment and Conditions of Service) Act 1996 and the Cess Act of 1996</w:t>
            </w:r>
          </w:p>
          <w:p w14:paraId="04CEFB0B" w14:textId="77777777" w:rsidR="0062249D" w:rsidRPr="0085730B" w:rsidRDefault="0062249D" w:rsidP="00795324">
            <w:pPr>
              <w:jc w:val="both"/>
            </w:pPr>
          </w:p>
          <w:p w14:paraId="13817C1D" w14:textId="77777777" w:rsidR="0062249D" w:rsidRPr="0085730B" w:rsidRDefault="0062249D" w:rsidP="00795324">
            <w:pPr>
              <w:ind w:left="522" w:hanging="522"/>
              <w:jc w:val="both"/>
            </w:pPr>
            <w:r w:rsidRPr="0085730B">
              <w:tab/>
              <w:t>All the establishments who carry on any building or other construction work and employs 10 or more workers are covered under this Act.  All such establishments are required to pay cess at rate not exceeding 2 % of the cost of construction as may be notified by the Government.  The employer of the establishment is required to provide safety measures at the Building or Construction work and other welfare measures, such as Canteens, First-aid facilities, Ambulance, Housing accommodation for Workers near the workplace etc.  The employer to whom the Act applies has to obtain a registration certificate from the Registering Officer appointed by the Government.</w:t>
            </w:r>
          </w:p>
          <w:p w14:paraId="698310F7" w14:textId="77777777" w:rsidR="0062249D" w:rsidRPr="0085730B" w:rsidRDefault="0062249D" w:rsidP="00795324">
            <w:pPr>
              <w:jc w:val="both"/>
            </w:pPr>
          </w:p>
          <w:p w14:paraId="642EC8EB" w14:textId="77777777" w:rsidR="0062249D" w:rsidRPr="0085730B" w:rsidRDefault="0062249D" w:rsidP="00795324">
            <w:pPr>
              <w:tabs>
                <w:tab w:val="left" w:pos="522"/>
              </w:tabs>
              <w:jc w:val="both"/>
            </w:pPr>
            <w:r w:rsidRPr="0085730B">
              <w:t>(xvi)</w:t>
            </w:r>
            <w:r w:rsidRPr="0085730B">
              <w:tab/>
            </w:r>
            <w:r w:rsidRPr="0085730B">
              <w:rPr>
                <w:u w:val="single"/>
              </w:rPr>
              <w:t>The Factories Act 1948</w:t>
            </w:r>
          </w:p>
          <w:p w14:paraId="71DEBC81" w14:textId="77777777" w:rsidR="0062249D" w:rsidRPr="0085730B" w:rsidRDefault="0062249D" w:rsidP="00795324">
            <w:pPr>
              <w:tabs>
                <w:tab w:val="left" w:pos="522"/>
              </w:tabs>
              <w:ind w:left="522" w:hanging="522"/>
              <w:jc w:val="both"/>
            </w:pPr>
            <w:r w:rsidRPr="0085730B">
              <w:tab/>
              <w:t>The Act lays down the procedure for approval of plans before setting up a factory, health and safety provisions, welfare provisions, working hours, annual earned leave and rendering information regarding accidents or dangerous occurrences to designated authorities.  It is applicable to premises employing 10 persons or more with aid of power or 20 or more persons without the aid of power engaged in manufacturing process.</w:t>
            </w:r>
          </w:p>
          <w:p w14:paraId="08F2989A" w14:textId="77777777" w:rsidR="00750FDE" w:rsidRPr="0085730B" w:rsidRDefault="00750FDE" w:rsidP="00750FDE">
            <w:pPr>
              <w:pStyle w:val="ListParagraph"/>
              <w:rPr>
                <w:rFonts w:cs="Arial"/>
                <w:b/>
                <w:bCs/>
                <w:spacing w:val="-2"/>
                <w:sz w:val="16"/>
              </w:rPr>
            </w:pPr>
          </w:p>
          <w:p w14:paraId="5DD5099C" w14:textId="77777777" w:rsidR="00750FDE" w:rsidRPr="0085730B" w:rsidRDefault="00750FDE" w:rsidP="00750FDE">
            <w:pPr>
              <w:tabs>
                <w:tab w:val="left" w:pos="522"/>
              </w:tabs>
              <w:ind w:left="522" w:hanging="522"/>
              <w:jc w:val="both"/>
            </w:pPr>
            <w:r w:rsidRPr="0085730B">
              <w:t>(xvii) Weekly Holidays Act -1942</w:t>
            </w:r>
          </w:p>
          <w:p w14:paraId="50DE9251" w14:textId="77777777" w:rsidR="0062249D" w:rsidRPr="0085730B" w:rsidRDefault="0062249D" w:rsidP="00795324">
            <w:pPr>
              <w:jc w:val="both"/>
            </w:pPr>
          </w:p>
          <w:p w14:paraId="05A015CE" w14:textId="77777777" w:rsidR="0062249D" w:rsidRPr="0085730B" w:rsidRDefault="0062249D" w:rsidP="00795324">
            <w:pPr>
              <w:jc w:val="both"/>
            </w:pPr>
            <w:r w:rsidRPr="0085730B">
              <w:t>Contractor will comply with all the relevant laws and the costs of compliance should be included in the over heads and hence not be eligible for any payment separately.”</w:t>
            </w:r>
          </w:p>
          <w:p w14:paraId="69713449" w14:textId="77777777" w:rsidR="0062249D" w:rsidRPr="0085730B" w:rsidRDefault="0062249D" w:rsidP="00795324">
            <w:pPr>
              <w:jc w:val="both"/>
            </w:pPr>
          </w:p>
        </w:tc>
      </w:tr>
      <w:tr w:rsidR="0062249D" w:rsidRPr="009933BD" w14:paraId="7A689BD9" w14:textId="77777777" w:rsidTr="00795324">
        <w:tc>
          <w:tcPr>
            <w:tcW w:w="2358" w:type="dxa"/>
          </w:tcPr>
          <w:p w14:paraId="24DB4744" w14:textId="77777777" w:rsidR="0062249D" w:rsidRPr="009933BD" w:rsidRDefault="0062249D" w:rsidP="00795324">
            <w:pPr>
              <w:rPr>
                <w:b/>
              </w:rPr>
            </w:pPr>
            <w:r w:rsidRPr="009933BD">
              <w:rPr>
                <w:b/>
              </w:rPr>
              <w:t>Sub Clause 6.1 to 6.22</w:t>
            </w:r>
          </w:p>
        </w:tc>
        <w:tc>
          <w:tcPr>
            <w:tcW w:w="6768" w:type="dxa"/>
          </w:tcPr>
          <w:p w14:paraId="0B49CECD" w14:textId="77777777" w:rsidR="0062249D" w:rsidRPr="0085730B" w:rsidRDefault="007D55AC" w:rsidP="00750FDE">
            <w:pPr>
              <w:spacing w:after="200"/>
              <w:jc w:val="both"/>
            </w:pPr>
            <w:r w:rsidRPr="0085730B">
              <w:t xml:space="preserve">The Social Clauses are to be complied with by the Contractor as per laws of the Union of India and costs of compliance should be part of his overheads included in the rates for various items.  Government of India has a public program for control of HIV/AIDS, Public Distribution System etc and contractor will only need to create a support basis, cost of which should be included in his overheads.  </w:t>
            </w:r>
            <w:r w:rsidRPr="0085730B">
              <w:rPr>
                <w:b/>
                <w:u w:val="single"/>
              </w:rPr>
              <w:t>No separate payment will be made to the Contractor in this regard  under this contract.</w:t>
            </w:r>
          </w:p>
          <w:p w14:paraId="298F52CF" w14:textId="77777777" w:rsidR="0062249D" w:rsidRPr="0085730B" w:rsidRDefault="0062249D" w:rsidP="00795324"/>
        </w:tc>
      </w:tr>
      <w:tr w:rsidR="0062249D" w:rsidRPr="009933BD" w14:paraId="4B8794BB" w14:textId="77777777" w:rsidTr="00795324">
        <w:tc>
          <w:tcPr>
            <w:tcW w:w="2358" w:type="dxa"/>
          </w:tcPr>
          <w:p w14:paraId="1A2FCD12" w14:textId="77777777" w:rsidR="0062249D" w:rsidRPr="009933BD" w:rsidRDefault="0062249D" w:rsidP="00795324">
            <w:pPr>
              <w:rPr>
                <w:b/>
              </w:rPr>
            </w:pPr>
            <w:r w:rsidRPr="009933BD">
              <w:rPr>
                <w:b/>
              </w:rPr>
              <w:t>Sub Clause 10.5</w:t>
            </w:r>
          </w:p>
          <w:p w14:paraId="36DADB1F" w14:textId="77777777" w:rsidR="0062249D" w:rsidRPr="009933BD" w:rsidRDefault="0062249D" w:rsidP="00795324">
            <w:r w:rsidRPr="009933BD">
              <w:rPr>
                <w:b/>
              </w:rPr>
              <w:t>(see Clause 4.1(d))</w:t>
            </w:r>
          </w:p>
        </w:tc>
        <w:tc>
          <w:tcPr>
            <w:tcW w:w="6768" w:type="dxa"/>
          </w:tcPr>
          <w:p w14:paraId="0514F4DB" w14:textId="77777777" w:rsidR="0062249D" w:rsidRPr="009933BD" w:rsidRDefault="0062249D" w:rsidP="00795324">
            <w:r w:rsidRPr="009933BD">
              <w:t>Please add the following sub clause:</w:t>
            </w:r>
          </w:p>
          <w:p w14:paraId="100218B4" w14:textId="77777777" w:rsidR="0062249D" w:rsidRPr="009933BD" w:rsidRDefault="0062249D" w:rsidP="00795324"/>
          <w:p w14:paraId="3B7A6C23" w14:textId="77777777" w:rsidR="0062249D" w:rsidRPr="0085730B" w:rsidRDefault="0062249D" w:rsidP="00795324">
            <w:r w:rsidRPr="009933BD">
              <w:t>On the completion of works, the Contractor shall arrange to furnish the Employer two (2) bound sets of all “As constructed” drawings (in scale…) for every component of the Work at his own cost, all such copies being on Polyester film of Quality to be approved by the engineer to his Representative.  The Taking-Over Certificate of the works, whole or by parts, as per the provisions of Clause 10.1 and 10.2 hereof, shall not be issued by the Engineer in the event of the Contractor’s failure to furnish the aforesaid “As constructed” drawings for the entire Works</w:t>
            </w:r>
            <w:r w:rsidR="00750FDE" w:rsidRPr="009933BD">
              <w:t xml:space="preserve"> as specified in Contract Data Clause 4.1 (d)</w:t>
            </w:r>
            <w:r w:rsidRPr="009933BD">
              <w:t>.</w:t>
            </w:r>
          </w:p>
          <w:p w14:paraId="62933DC6" w14:textId="77777777" w:rsidR="0062249D" w:rsidRPr="0085730B" w:rsidRDefault="0062249D" w:rsidP="00795324">
            <w:r w:rsidRPr="0085730B">
              <w:t>[</w:t>
            </w:r>
            <w:r w:rsidRPr="0085730B">
              <w:rPr>
                <w:i/>
                <w:u w:val="single"/>
              </w:rPr>
              <w:t>If “as constructed</w:t>
            </w:r>
            <w:r w:rsidR="00494EFC" w:rsidRPr="0085730B">
              <w:rPr>
                <w:i/>
                <w:u w:val="single"/>
              </w:rPr>
              <w:t>”</w:t>
            </w:r>
            <w:r w:rsidRPr="0085730B">
              <w:rPr>
                <w:i/>
                <w:u w:val="single"/>
              </w:rPr>
              <w:t xml:space="preserve"> drawings are required in compact disc, please </w:t>
            </w:r>
            <w:r w:rsidR="00750FDE" w:rsidRPr="0085730B">
              <w:rPr>
                <w:i/>
                <w:u w:val="single"/>
              </w:rPr>
              <w:t xml:space="preserve">modify and </w:t>
            </w:r>
            <w:r w:rsidRPr="0085730B">
              <w:rPr>
                <w:i/>
                <w:u w:val="single"/>
              </w:rPr>
              <w:t>state here clearly</w:t>
            </w:r>
            <w:r w:rsidRPr="0085730B">
              <w:t>]</w:t>
            </w:r>
          </w:p>
          <w:p w14:paraId="45B5C493" w14:textId="77777777" w:rsidR="00A227C6" w:rsidRPr="009933BD" w:rsidRDefault="00A227C6" w:rsidP="00795324">
            <w:pPr>
              <w:rPr>
                <w:color w:val="FF0000"/>
              </w:rPr>
            </w:pPr>
          </w:p>
          <w:p w14:paraId="6943079A" w14:textId="77777777" w:rsidR="00A227C6" w:rsidRPr="009933BD" w:rsidRDefault="00A227C6" w:rsidP="00795324">
            <w:pPr>
              <w:rPr>
                <w:color w:val="FF0000"/>
              </w:rPr>
            </w:pPr>
          </w:p>
        </w:tc>
      </w:tr>
      <w:tr w:rsidR="0062249D" w:rsidRPr="009933BD" w14:paraId="4DAA1136" w14:textId="77777777" w:rsidTr="00795324">
        <w:tc>
          <w:tcPr>
            <w:tcW w:w="2358" w:type="dxa"/>
          </w:tcPr>
          <w:p w14:paraId="2B61B874" w14:textId="77777777" w:rsidR="0062249D" w:rsidRPr="009933BD" w:rsidRDefault="0062249D" w:rsidP="00795324">
            <w:pPr>
              <w:rPr>
                <w:b/>
              </w:rPr>
            </w:pPr>
            <w:r w:rsidRPr="009933BD">
              <w:rPr>
                <w:b/>
              </w:rPr>
              <w:t xml:space="preserve">Sub Clause 14.1 (e) </w:t>
            </w:r>
          </w:p>
          <w:p w14:paraId="5EEE10E8" w14:textId="77777777" w:rsidR="0062249D" w:rsidRPr="009933BD" w:rsidRDefault="0062249D" w:rsidP="00795324">
            <w:r w:rsidRPr="009933BD">
              <w:rPr>
                <w:b/>
              </w:rPr>
              <w:t>The Contract Price</w:t>
            </w:r>
          </w:p>
        </w:tc>
        <w:tc>
          <w:tcPr>
            <w:tcW w:w="6768" w:type="dxa"/>
          </w:tcPr>
          <w:p w14:paraId="6E0B7B28" w14:textId="77777777" w:rsidR="0062249D" w:rsidRPr="009933BD" w:rsidRDefault="0062249D" w:rsidP="00795324">
            <w:r w:rsidRPr="009933BD">
              <w:t>Please add the following at the end of Sub-Clause 14.1 (e)</w:t>
            </w:r>
          </w:p>
          <w:p w14:paraId="4980966E" w14:textId="77777777" w:rsidR="0062249D" w:rsidRPr="009933BD" w:rsidRDefault="0062249D" w:rsidP="00795324"/>
          <w:p w14:paraId="6517DF30" w14:textId="77777777" w:rsidR="0062249D" w:rsidRPr="009933BD" w:rsidRDefault="0062249D" w:rsidP="00A227C6">
            <w:pPr>
              <w:jc w:val="both"/>
            </w:pPr>
            <w:r w:rsidRPr="009933BD">
              <w:t xml:space="preserve">“Note: Contractor’s attention is invited to Government of India, Central Excise notification 108/95 and customs notification 85/99.  They will be solely responsible for obtaining such benefits and Employer will not compensate the contractor in case of failure to receive such benefits.  Employer will give only necessary certificates in terms of such notifications as per information given in Declaration Form.” </w:t>
            </w:r>
          </w:p>
          <w:p w14:paraId="5FDA1D7C" w14:textId="77777777" w:rsidR="0062249D" w:rsidRPr="009933BD" w:rsidRDefault="0062249D" w:rsidP="00795324"/>
        </w:tc>
      </w:tr>
      <w:tr w:rsidR="0062249D" w:rsidRPr="009933BD" w14:paraId="20CCEEF3" w14:textId="77777777" w:rsidTr="00795324">
        <w:tc>
          <w:tcPr>
            <w:tcW w:w="2358" w:type="dxa"/>
          </w:tcPr>
          <w:p w14:paraId="1063256E" w14:textId="77777777" w:rsidR="0062249D" w:rsidRPr="009933BD" w:rsidRDefault="0062249D" w:rsidP="00795324">
            <w:pPr>
              <w:rPr>
                <w:b/>
              </w:rPr>
            </w:pPr>
            <w:r w:rsidRPr="009933BD">
              <w:rPr>
                <w:b/>
              </w:rPr>
              <w:t>Sub Clause 14.3 (h) Tax Deducted at Source (TDS)</w:t>
            </w:r>
          </w:p>
          <w:p w14:paraId="469F9426" w14:textId="77777777" w:rsidR="00F21DC3" w:rsidRPr="009933BD" w:rsidRDefault="00F21DC3" w:rsidP="00795324">
            <w:pPr>
              <w:rPr>
                <w:b/>
              </w:rPr>
            </w:pPr>
          </w:p>
          <w:p w14:paraId="73034F91" w14:textId="77777777" w:rsidR="00F21DC3" w:rsidRPr="009933BD" w:rsidRDefault="00F21DC3" w:rsidP="00795324">
            <w:pPr>
              <w:rPr>
                <w:b/>
              </w:rPr>
            </w:pPr>
          </w:p>
          <w:p w14:paraId="61105EBE" w14:textId="77777777" w:rsidR="00F21DC3" w:rsidRPr="009933BD" w:rsidRDefault="00F21DC3" w:rsidP="00795324">
            <w:pPr>
              <w:rPr>
                <w:b/>
              </w:rPr>
            </w:pPr>
          </w:p>
          <w:p w14:paraId="4C0F7C9C" w14:textId="77777777" w:rsidR="00F21DC3" w:rsidRPr="009933BD" w:rsidRDefault="00F21DC3" w:rsidP="00795324">
            <w:pPr>
              <w:rPr>
                <w:b/>
              </w:rPr>
            </w:pPr>
          </w:p>
          <w:p w14:paraId="092C417F" w14:textId="77777777" w:rsidR="00F21DC3" w:rsidRPr="009933BD" w:rsidRDefault="00F21DC3" w:rsidP="00795324">
            <w:pPr>
              <w:rPr>
                <w:b/>
              </w:rPr>
            </w:pPr>
          </w:p>
          <w:p w14:paraId="01D949EE" w14:textId="77777777" w:rsidR="00F21DC3" w:rsidRPr="009933BD" w:rsidRDefault="00F21DC3" w:rsidP="00795324">
            <w:pPr>
              <w:rPr>
                <w:b/>
              </w:rPr>
            </w:pPr>
          </w:p>
          <w:p w14:paraId="07F5EA0F" w14:textId="77777777" w:rsidR="00F21DC3" w:rsidRPr="009933BD" w:rsidRDefault="00F21DC3" w:rsidP="00795324">
            <w:pPr>
              <w:rPr>
                <w:b/>
              </w:rPr>
            </w:pPr>
            <w:r w:rsidRPr="009933BD">
              <w:rPr>
                <w:b/>
              </w:rPr>
              <w:t>Sub Clause 20.2</w:t>
            </w:r>
          </w:p>
          <w:p w14:paraId="0020F694" w14:textId="77777777" w:rsidR="00F21DC3" w:rsidRPr="009933BD" w:rsidRDefault="00F21DC3" w:rsidP="00795324">
            <w:pPr>
              <w:rPr>
                <w:b/>
              </w:rPr>
            </w:pPr>
            <w:r w:rsidRPr="009933BD">
              <w:rPr>
                <w:b/>
              </w:rPr>
              <w:t>Dispute Board</w:t>
            </w:r>
          </w:p>
        </w:tc>
        <w:tc>
          <w:tcPr>
            <w:tcW w:w="6768" w:type="dxa"/>
          </w:tcPr>
          <w:p w14:paraId="0BA04DEC" w14:textId="77777777" w:rsidR="0062249D" w:rsidRPr="009933BD" w:rsidRDefault="0062249D" w:rsidP="00795324">
            <w:r w:rsidRPr="009933BD">
              <w:t>Add the following as Sub-clause 14.3 (h) :</w:t>
            </w:r>
          </w:p>
          <w:p w14:paraId="1FDA09DE" w14:textId="77777777" w:rsidR="0062249D" w:rsidRPr="009933BD" w:rsidRDefault="0062249D" w:rsidP="00795324">
            <w:pPr>
              <w:jc w:val="both"/>
            </w:pPr>
          </w:p>
          <w:p w14:paraId="0AB94E45" w14:textId="77777777" w:rsidR="0062249D" w:rsidRPr="009933BD" w:rsidRDefault="0062249D" w:rsidP="00A227C6">
            <w:pPr>
              <w:jc w:val="both"/>
            </w:pPr>
            <w:r w:rsidRPr="009933BD">
              <w:t>The amount to be deducted towards the advance income tax shall be at the rate of ______________* [</w:t>
            </w:r>
            <w:r w:rsidRPr="009933BD">
              <w:rPr>
                <w:i/>
              </w:rPr>
              <w:t>Blank to be filled</w:t>
            </w:r>
            <w:r w:rsidRPr="009933BD">
              <w:t>) percent  and the advance works contract tax at the rate of __________* percent.</w:t>
            </w:r>
          </w:p>
          <w:p w14:paraId="01FC50BD" w14:textId="77777777" w:rsidR="0062249D" w:rsidRPr="009933BD" w:rsidRDefault="0062249D" w:rsidP="00A227C6">
            <w:pPr>
              <w:jc w:val="both"/>
            </w:pPr>
          </w:p>
          <w:p w14:paraId="47B20175" w14:textId="77777777" w:rsidR="0062249D" w:rsidRPr="009933BD" w:rsidRDefault="0062249D" w:rsidP="00A227C6">
            <w:pPr>
              <w:jc w:val="both"/>
              <w:rPr>
                <w:i/>
              </w:rPr>
            </w:pPr>
            <w:r w:rsidRPr="009933BD">
              <w:rPr>
                <w:i/>
              </w:rPr>
              <w:t>* The percentages as indicated above will be subject to change applicable according to law from time to time.</w:t>
            </w:r>
          </w:p>
          <w:p w14:paraId="12EEB216" w14:textId="77777777" w:rsidR="00F21DC3" w:rsidRPr="009933BD" w:rsidRDefault="00F21DC3" w:rsidP="00A227C6">
            <w:pPr>
              <w:jc w:val="both"/>
              <w:rPr>
                <w:i/>
              </w:rPr>
            </w:pPr>
          </w:p>
          <w:p w14:paraId="6A32B288" w14:textId="77777777" w:rsidR="009866ED" w:rsidRPr="009933BD" w:rsidRDefault="009866ED" w:rsidP="00A227C6">
            <w:pPr>
              <w:pStyle w:val="ClauseSubPara"/>
              <w:spacing w:before="0" w:after="40"/>
              <w:ind w:left="0" w:hanging="18"/>
              <w:jc w:val="both"/>
              <w:rPr>
                <w:b/>
                <w:sz w:val="24"/>
                <w:szCs w:val="24"/>
                <w:lang w:val="en-US"/>
              </w:rPr>
            </w:pPr>
            <w:r w:rsidRPr="009933BD">
              <w:rPr>
                <w:b/>
                <w:sz w:val="24"/>
                <w:szCs w:val="24"/>
                <w:lang w:val="en-US"/>
              </w:rPr>
              <w:t>Add at the end of the clause:</w:t>
            </w:r>
          </w:p>
          <w:p w14:paraId="35F8029E" w14:textId="77777777" w:rsidR="009866ED" w:rsidRPr="009933BD" w:rsidRDefault="009866ED" w:rsidP="00A227C6">
            <w:pPr>
              <w:pStyle w:val="ClauseSubPara"/>
              <w:spacing w:before="0" w:after="40"/>
              <w:ind w:left="0" w:hanging="18"/>
              <w:jc w:val="both"/>
              <w:rPr>
                <w:sz w:val="24"/>
                <w:szCs w:val="24"/>
                <w:lang w:val="en-US"/>
              </w:rPr>
            </w:pPr>
            <w:r w:rsidRPr="009933BD">
              <w:rPr>
                <w:sz w:val="24"/>
                <w:szCs w:val="24"/>
                <w:lang w:val="en-US"/>
              </w:rPr>
              <w:t xml:space="preserve">The Fee &amp; other expenses payable to the Dispute Board Members shall be as per Annexure-I.  </w:t>
            </w:r>
          </w:p>
          <w:p w14:paraId="068940DE" w14:textId="77777777" w:rsidR="009866ED" w:rsidRPr="009933BD" w:rsidRDefault="009866ED" w:rsidP="00A227C6">
            <w:pPr>
              <w:pStyle w:val="ClauseSubPara"/>
              <w:spacing w:before="0" w:after="40"/>
              <w:ind w:left="0" w:hanging="18"/>
              <w:jc w:val="both"/>
              <w:rPr>
                <w:sz w:val="24"/>
                <w:szCs w:val="24"/>
                <w:lang w:val="en-US"/>
              </w:rPr>
            </w:pPr>
          </w:p>
          <w:p w14:paraId="5A8A337A" w14:textId="77777777" w:rsidR="009866ED" w:rsidRPr="009933BD" w:rsidRDefault="009866ED" w:rsidP="00A227C6">
            <w:pPr>
              <w:pStyle w:val="ClauseSubPara"/>
              <w:spacing w:before="0" w:after="40"/>
              <w:ind w:left="0" w:hanging="18"/>
              <w:jc w:val="both"/>
              <w:rPr>
                <w:sz w:val="24"/>
                <w:szCs w:val="24"/>
                <w:lang w:val="en-US"/>
              </w:rPr>
            </w:pPr>
            <w:r w:rsidRPr="009933BD">
              <w:rPr>
                <w:sz w:val="24"/>
                <w:szCs w:val="24"/>
                <w:lang w:val="en-US"/>
              </w:rPr>
              <w:t xml:space="preserve">The Proceedings to be issued to the Dispute Board Members is as shown in the Annexure- I (A). </w:t>
            </w:r>
          </w:p>
          <w:p w14:paraId="02E5BD52" w14:textId="77777777" w:rsidR="009866ED" w:rsidRPr="009933BD" w:rsidRDefault="009866ED" w:rsidP="00A227C6">
            <w:pPr>
              <w:pStyle w:val="ClauseSubPara"/>
              <w:spacing w:before="0" w:after="40"/>
              <w:ind w:left="0" w:hanging="18"/>
              <w:jc w:val="both"/>
              <w:rPr>
                <w:sz w:val="24"/>
                <w:szCs w:val="24"/>
                <w:lang w:val="en-US"/>
              </w:rPr>
            </w:pPr>
          </w:p>
          <w:p w14:paraId="429C98C7" w14:textId="77777777" w:rsidR="00F21DC3" w:rsidRPr="009933BD" w:rsidRDefault="009866ED" w:rsidP="00A227C6">
            <w:pPr>
              <w:jc w:val="both"/>
              <w:rPr>
                <w:i/>
              </w:rPr>
            </w:pPr>
            <w:r w:rsidRPr="009933BD">
              <w:t>The Recommendation of the Dispute Board shall be in the format shown in the Annexure – I (B).</w:t>
            </w:r>
          </w:p>
          <w:p w14:paraId="0C9DE7A9" w14:textId="77777777" w:rsidR="0062249D" w:rsidRPr="009933BD" w:rsidRDefault="0062249D" w:rsidP="00795324"/>
        </w:tc>
      </w:tr>
      <w:tr w:rsidR="0062249D" w:rsidRPr="009933BD" w14:paraId="5B75F742" w14:textId="77777777" w:rsidTr="00795324">
        <w:tc>
          <w:tcPr>
            <w:tcW w:w="2358" w:type="dxa"/>
          </w:tcPr>
          <w:p w14:paraId="70F7AEB9" w14:textId="77777777" w:rsidR="0062249D" w:rsidRPr="009933BD" w:rsidRDefault="0062249D" w:rsidP="00795324">
            <w:pPr>
              <w:rPr>
                <w:b/>
              </w:rPr>
            </w:pPr>
            <w:r w:rsidRPr="009933BD">
              <w:rPr>
                <w:b/>
              </w:rPr>
              <w:t>Sub Clause 20.6 Arbitrator</w:t>
            </w:r>
          </w:p>
        </w:tc>
        <w:tc>
          <w:tcPr>
            <w:tcW w:w="6768" w:type="dxa"/>
          </w:tcPr>
          <w:p w14:paraId="68F6F63A" w14:textId="77777777" w:rsidR="0062249D" w:rsidRPr="009933BD" w:rsidRDefault="0062249D" w:rsidP="00795324">
            <w:pPr>
              <w:jc w:val="both"/>
            </w:pPr>
            <w:r w:rsidRPr="009933BD">
              <w:t xml:space="preserve">“ </w:t>
            </w:r>
            <w:r w:rsidR="009866ED" w:rsidRPr="009933BD">
              <w:t xml:space="preserve">1. </w:t>
            </w:r>
            <w:r w:rsidRPr="009933BD">
              <w:t>Arbitration will be held as under:</w:t>
            </w:r>
          </w:p>
          <w:p w14:paraId="6550F532" w14:textId="77777777" w:rsidR="0062249D" w:rsidRPr="009933BD" w:rsidRDefault="0062249D" w:rsidP="00795324">
            <w:pPr>
              <w:jc w:val="both"/>
            </w:pPr>
          </w:p>
          <w:p w14:paraId="6DDB6F1B" w14:textId="77777777" w:rsidR="0062249D" w:rsidRPr="009933BD" w:rsidRDefault="0062249D" w:rsidP="00795324">
            <w:pPr>
              <w:jc w:val="both"/>
            </w:pPr>
            <w:r w:rsidRPr="009933BD">
              <w:t>Any dispute in respect of which the Recommendation(s), if any, of the Board has not become final and binding shall be finally settled by arbitration as set forth below.  The arbitral tribunal shall have full power to open-up, review and revise any decision, opinion, instruction, determination, certificate or valuation of the Engineer and any Recommendation(s) of the Board related to the dispute.</w:t>
            </w:r>
          </w:p>
          <w:p w14:paraId="164246E3" w14:textId="77777777" w:rsidR="0062249D" w:rsidRPr="009933BD" w:rsidRDefault="0062249D" w:rsidP="00795324">
            <w:pPr>
              <w:jc w:val="both"/>
            </w:pPr>
          </w:p>
          <w:p w14:paraId="07A6317C" w14:textId="77777777" w:rsidR="009866ED" w:rsidRDefault="0062249D" w:rsidP="001942E7">
            <w:pPr>
              <w:pStyle w:val="BodyTextIndent"/>
              <w:jc w:val="both"/>
              <w:rPr>
                <w:rFonts w:ascii="Times New Roman" w:hAnsi="Times New Roman" w:cs="Times New Roman"/>
                <w:sz w:val="24"/>
              </w:rPr>
            </w:pPr>
            <w:r w:rsidRPr="009933BD">
              <w:rPr>
                <w:rFonts w:ascii="Times New Roman" w:hAnsi="Times New Roman" w:cs="Times New Roman"/>
                <w:sz w:val="24"/>
              </w:rPr>
              <w:t>(i)</w:t>
            </w:r>
            <w:r w:rsidRPr="009933BD">
              <w:rPr>
                <w:rFonts w:ascii="Times New Roman" w:hAnsi="Times New Roman" w:cs="Times New Roman"/>
                <w:sz w:val="24"/>
              </w:rPr>
              <w:tab/>
              <w:t xml:space="preserve">A dispute with </w:t>
            </w:r>
            <w:r w:rsidR="001942E7">
              <w:rPr>
                <w:rFonts w:ascii="Times New Roman" w:hAnsi="Times New Roman" w:cs="Times New Roman"/>
                <w:sz w:val="24"/>
              </w:rPr>
              <w:t>the</w:t>
            </w:r>
            <w:r w:rsidRPr="009933BD">
              <w:rPr>
                <w:rFonts w:ascii="Times New Roman" w:hAnsi="Times New Roman" w:cs="Times New Roman"/>
                <w:sz w:val="24"/>
              </w:rPr>
              <w:t xml:space="preserve"> Contractor shall be finally settled by arbitration in accordance with the Arbitration &amp; Conciliation Act, 1996, or any statutory amendment thereof.  The arbitral tribunal shall consist of 3 arbitrators, one each to be appointed by the Employer and the Contractor.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*President of the Institution of Engineers (India).  </w:t>
            </w:r>
          </w:p>
          <w:p w14:paraId="0DC50C4F" w14:textId="77777777" w:rsidR="001942E7" w:rsidRPr="009933BD" w:rsidRDefault="001942E7" w:rsidP="001942E7">
            <w:pPr>
              <w:pStyle w:val="BodyTextIndent"/>
              <w:jc w:val="both"/>
            </w:pPr>
          </w:p>
        </w:tc>
      </w:tr>
      <w:tr w:rsidR="0062249D" w:rsidRPr="009933BD" w14:paraId="5DA8708C" w14:textId="77777777" w:rsidTr="00795324">
        <w:tc>
          <w:tcPr>
            <w:tcW w:w="2358" w:type="dxa"/>
          </w:tcPr>
          <w:p w14:paraId="579B8088" w14:textId="77777777" w:rsidR="0062249D" w:rsidRPr="009933BD" w:rsidRDefault="0062249D" w:rsidP="00795324"/>
        </w:tc>
        <w:tc>
          <w:tcPr>
            <w:tcW w:w="6768" w:type="dxa"/>
          </w:tcPr>
          <w:p w14:paraId="039ECE48" w14:textId="77777777" w:rsidR="0062249D" w:rsidRPr="009933BD" w:rsidRDefault="0062249D" w:rsidP="00795324">
            <w:pPr>
              <w:ind w:left="702" w:hanging="702"/>
              <w:jc w:val="both"/>
            </w:pPr>
            <w:r w:rsidRPr="009933BD">
              <w:t>(ii)</w:t>
            </w:r>
            <w:r w:rsidRPr="009933BD">
              <w:tab/>
              <w:t>Neither party shall be limited in the proceedings before such tribunal to the evidence or arguments before the Board for the purpose of obtaining its Recommendation(s).  No Recommendation shall disqualify any Board Member from being called as a witness and giving evidence before the arbitrator(s) on any matter whatsoever relevant to the dispute.</w:t>
            </w:r>
          </w:p>
          <w:p w14:paraId="7E5C50B5" w14:textId="77777777" w:rsidR="0062249D" w:rsidRPr="009933BD" w:rsidRDefault="0062249D" w:rsidP="00795324">
            <w:pPr>
              <w:ind w:left="702" w:hanging="702"/>
              <w:jc w:val="both"/>
            </w:pPr>
          </w:p>
          <w:p w14:paraId="36912491" w14:textId="77777777" w:rsidR="0062249D" w:rsidRPr="009933BD" w:rsidRDefault="0062249D" w:rsidP="00795324">
            <w:pPr>
              <w:ind w:left="702" w:hanging="702"/>
              <w:jc w:val="both"/>
            </w:pPr>
            <w:r w:rsidRPr="009933BD">
              <w:t>(i</w:t>
            </w:r>
            <w:r w:rsidR="001942E7">
              <w:t>ii</w:t>
            </w:r>
            <w:r w:rsidRPr="009933BD">
              <w:t>)</w:t>
            </w:r>
            <w:r w:rsidRPr="009933BD">
              <w:tab/>
              <w:t>Arbitration may be commenced prior to or after completion of the Works, provided that the obligations of the Employer, the Engineer, the Contractor and the Board shall not be altered by reason of the arbitration being conducted during the progress of the Works.</w:t>
            </w:r>
          </w:p>
          <w:p w14:paraId="7934AF68" w14:textId="77777777" w:rsidR="0062249D" w:rsidRPr="009933BD" w:rsidRDefault="0062249D" w:rsidP="00795324">
            <w:pPr>
              <w:ind w:left="702" w:hanging="702"/>
              <w:jc w:val="both"/>
            </w:pPr>
          </w:p>
          <w:p w14:paraId="753A15B9" w14:textId="77777777" w:rsidR="0062249D" w:rsidRPr="009933BD" w:rsidRDefault="0062249D" w:rsidP="00795324">
            <w:pPr>
              <w:ind w:left="702" w:hanging="702"/>
              <w:jc w:val="both"/>
            </w:pPr>
            <w:r w:rsidRPr="009933BD">
              <w:t>(</w:t>
            </w:r>
            <w:r w:rsidR="001942E7">
              <w:t>i</w:t>
            </w:r>
            <w:r w:rsidRPr="009933BD">
              <w:t>v)</w:t>
            </w:r>
            <w:r w:rsidRPr="009933BD">
              <w:tab/>
              <w:t>If one of the parties fail to appoint its arbitrator in pursuance of sub-clause (i) and (ii) above, within 30 days after receipt of the notice of the appointment of its arbitrator by the other party, then the President of the Institution of Engineers (India) both in cases of foreign contractors as well as Indian Contractors, shall appoint the arbitrator.  A certified copy of the order of the President of the Institution of Engineers (India) making such an appointment shall be furnished to each of the parties.</w:t>
            </w:r>
          </w:p>
          <w:p w14:paraId="50605E9B" w14:textId="77777777" w:rsidR="0062249D" w:rsidRPr="009933BD" w:rsidRDefault="0062249D" w:rsidP="00795324">
            <w:pPr>
              <w:ind w:left="702" w:hanging="702"/>
              <w:jc w:val="both"/>
            </w:pPr>
          </w:p>
          <w:p w14:paraId="1C1A38A7" w14:textId="77777777" w:rsidR="0062249D" w:rsidRPr="009933BD" w:rsidRDefault="0062249D" w:rsidP="00795324">
            <w:pPr>
              <w:ind w:left="702" w:hanging="702"/>
              <w:jc w:val="both"/>
            </w:pPr>
            <w:r w:rsidRPr="009933BD">
              <w:t>(vi)</w:t>
            </w:r>
            <w:r w:rsidRPr="009933BD">
              <w:tab/>
              <w:t>Arbitration proceedings shall be held at _________________ India, and the language of the arbitration proceedings and that of all documents and communications between the parties shall be English.</w:t>
            </w:r>
          </w:p>
          <w:p w14:paraId="34FC1810" w14:textId="77777777" w:rsidR="0062249D" w:rsidRPr="009933BD" w:rsidRDefault="0062249D" w:rsidP="00795324">
            <w:pPr>
              <w:ind w:left="702" w:hanging="702"/>
              <w:jc w:val="both"/>
            </w:pPr>
          </w:p>
          <w:p w14:paraId="4633FCE5" w14:textId="77777777" w:rsidR="0062249D" w:rsidRPr="009933BD" w:rsidRDefault="0062249D" w:rsidP="0062249D">
            <w:pPr>
              <w:numPr>
                <w:ilvl w:val="0"/>
                <w:numId w:val="234"/>
              </w:numPr>
              <w:tabs>
                <w:tab w:val="clear" w:pos="1080"/>
                <w:tab w:val="num" w:pos="522"/>
              </w:tabs>
              <w:ind w:left="522" w:hanging="522"/>
              <w:jc w:val="both"/>
            </w:pPr>
            <w:r w:rsidRPr="009933BD">
              <w:t>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14:paraId="5379CA49" w14:textId="77777777" w:rsidR="0062249D" w:rsidRPr="009933BD" w:rsidRDefault="0062249D" w:rsidP="00795324">
            <w:pPr>
              <w:ind w:left="360"/>
              <w:jc w:val="both"/>
            </w:pPr>
          </w:p>
          <w:p w14:paraId="02523E58" w14:textId="77777777" w:rsidR="0062249D" w:rsidRPr="009933BD" w:rsidRDefault="0062249D" w:rsidP="0062249D">
            <w:pPr>
              <w:numPr>
                <w:ilvl w:val="0"/>
                <w:numId w:val="234"/>
              </w:numPr>
              <w:tabs>
                <w:tab w:val="clear" w:pos="1080"/>
                <w:tab w:val="num" w:pos="522"/>
              </w:tabs>
              <w:ind w:left="522" w:hanging="540"/>
            </w:pPr>
            <w:r w:rsidRPr="009933BD">
              <w:t>The Arbitrator should give final award within……… days of starting of the proceedings [</w:t>
            </w:r>
            <w:r w:rsidRPr="009933BD">
              <w:rPr>
                <w:i/>
              </w:rPr>
              <w:t>indicate the days (</w:t>
            </w:r>
            <w:r w:rsidR="00FD7365" w:rsidRPr="009933BD">
              <w:rPr>
                <w:i/>
              </w:rPr>
              <w:t>B</w:t>
            </w:r>
            <w:r w:rsidRPr="009933BD">
              <w:rPr>
                <w:i/>
              </w:rPr>
              <w:t>etween 120-180) by which arbitrator should give award].</w:t>
            </w:r>
          </w:p>
          <w:p w14:paraId="282E780F" w14:textId="77777777" w:rsidR="00E544BD" w:rsidRPr="009933BD" w:rsidRDefault="00E544BD" w:rsidP="00772B99">
            <w:pPr>
              <w:pStyle w:val="ListParagraph"/>
            </w:pPr>
          </w:p>
          <w:p w14:paraId="19C092DF" w14:textId="77777777" w:rsidR="00E544BD" w:rsidRPr="009933BD" w:rsidRDefault="009866ED" w:rsidP="00A227C6">
            <w:pPr>
              <w:ind w:left="612" w:hanging="612"/>
            </w:pPr>
            <w:r w:rsidRPr="009933BD">
              <w:t>2.</w:t>
            </w:r>
            <w:r w:rsidR="00A227C6" w:rsidRPr="009933BD">
              <w:tab/>
            </w:r>
            <w:r w:rsidR="007D55AC" w:rsidRPr="009933BD">
              <w:t>The Fee &amp; other expenses payable to the Arbitrators shall be as per Annexure-II.</w:t>
            </w:r>
          </w:p>
          <w:p w14:paraId="0BCF4111" w14:textId="77777777" w:rsidR="0062249D" w:rsidRPr="009933BD" w:rsidRDefault="0062249D" w:rsidP="00795324">
            <w:pPr>
              <w:ind w:left="702" w:hanging="702"/>
              <w:jc w:val="both"/>
            </w:pPr>
            <w:r w:rsidRPr="009933BD">
              <w:t>________________</w:t>
            </w:r>
          </w:p>
          <w:p w14:paraId="28FFEAAA" w14:textId="77777777" w:rsidR="0062249D" w:rsidRPr="009933BD" w:rsidRDefault="0062249D" w:rsidP="00795324">
            <w:pPr>
              <w:ind w:left="702" w:right="882" w:hanging="702"/>
              <w:jc w:val="both"/>
              <w:rPr>
                <w:i/>
              </w:rPr>
            </w:pPr>
            <w:r w:rsidRPr="009933BD">
              <w:tab/>
            </w:r>
            <w:r w:rsidR="00FD7365" w:rsidRPr="009933BD">
              <w:rPr>
                <w:i/>
              </w:rPr>
              <w:t>* Insert</w:t>
            </w:r>
            <w:r w:rsidRPr="009933BD">
              <w:rPr>
                <w:i/>
              </w:rPr>
              <w:t xml:space="preserve"> Chairman of the Executive Committee of the Indian Roads Congress (for highway project) or any other appropriate institution (for other types of works).</w:t>
            </w:r>
          </w:p>
          <w:p w14:paraId="7CDA4C27" w14:textId="77777777" w:rsidR="0062249D" w:rsidRPr="009933BD" w:rsidRDefault="0062249D" w:rsidP="00795324">
            <w:pPr>
              <w:ind w:left="702" w:right="882" w:hanging="702"/>
              <w:jc w:val="both"/>
              <w:rPr>
                <w:i/>
              </w:rPr>
            </w:pPr>
          </w:p>
        </w:tc>
      </w:tr>
      <w:tr w:rsidR="0062249D" w:rsidRPr="009933BD" w14:paraId="12FB00AD" w14:textId="77777777" w:rsidTr="00795324">
        <w:tc>
          <w:tcPr>
            <w:tcW w:w="2358" w:type="dxa"/>
          </w:tcPr>
          <w:p w14:paraId="21F298C8" w14:textId="77777777" w:rsidR="0062249D" w:rsidRPr="009933BD" w:rsidRDefault="0062249D" w:rsidP="00795324">
            <w:pPr>
              <w:rPr>
                <w:b/>
              </w:rPr>
            </w:pPr>
            <w:r w:rsidRPr="009933BD">
              <w:rPr>
                <w:b/>
              </w:rPr>
              <w:t>Sub Clause 7 Termination [General conditions of Dispute Board Agreement in page 223]</w:t>
            </w:r>
          </w:p>
        </w:tc>
        <w:tc>
          <w:tcPr>
            <w:tcW w:w="6768" w:type="dxa"/>
          </w:tcPr>
          <w:p w14:paraId="72DBF609" w14:textId="77777777" w:rsidR="0062249D" w:rsidRPr="009933BD" w:rsidRDefault="0062249D" w:rsidP="00795324">
            <w:pPr>
              <w:ind w:left="702" w:hanging="702"/>
              <w:jc w:val="both"/>
            </w:pPr>
            <w:r w:rsidRPr="009933BD">
              <w:t>Please add the following:</w:t>
            </w:r>
          </w:p>
          <w:p w14:paraId="7B7ABF1C" w14:textId="77777777" w:rsidR="0062249D" w:rsidRPr="009933BD" w:rsidRDefault="0062249D" w:rsidP="00795324">
            <w:pPr>
              <w:ind w:left="702" w:hanging="702"/>
              <w:jc w:val="both"/>
            </w:pPr>
          </w:p>
          <w:p w14:paraId="2F02A184" w14:textId="77777777" w:rsidR="0062249D" w:rsidRPr="009933BD" w:rsidRDefault="0062249D" w:rsidP="00795324">
            <w:pPr>
              <w:jc w:val="both"/>
            </w:pPr>
            <w:r w:rsidRPr="009933BD">
              <w:t>The Dispute Board shall terminate its activities on completion of the construction contract after final payment has been made in accordance with G.C. clause 14.13</w:t>
            </w:r>
            <w:r w:rsidR="00765C5A" w:rsidRPr="009933BD">
              <w:t xml:space="preserve"> and discharge referred in GC clause 14.12 shall become effective.</w:t>
            </w:r>
          </w:p>
        </w:tc>
      </w:tr>
    </w:tbl>
    <w:p w14:paraId="42559768" w14:textId="77777777" w:rsidR="0062249D" w:rsidRPr="009933BD" w:rsidRDefault="0062249D" w:rsidP="0062249D"/>
    <w:p w14:paraId="689E5136" w14:textId="77777777" w:rsidR="00FB27B7" w:rsidRPr="009933BD" w:rsidRDefault="00FB27B7" w:rsidP="0062249D">
      <w:pPr>
        <w:spacing w:before="60" w:after="60"/>
        <w:jc w:val="center"/>
      </w:pPr>
    </w:p>
    <w:p w14:paraId="1C9E7C0E" w14:textId="77777777" w:rsidR="00542C81" w:rsidRPr="009933BD" w:rsidRDefault="00542C81" w:rsidP="0062249D">
      <w:pPr>
        <w:spacing w:before="60" w:after="60"/>
        <w:jc w:val="center"/>
      </w:pPr>
    </w:p>
    <w:p w14:paraId="0709ED19" w14:textId="77777777" w:rsidR="00FB27B7" w:rsidRPr="009933BD" w:rsidRDefault="00FB27B7" w:rsidP="0062249D">
      <w:pPr>
        <w:spacing w:before="60" w:after="60"/>
        <w:jc w:val="center"/>
      </w:pPr>
    </w:p>
    <w:p w14:paraId="22D97A8D" w14:textId="77777777" w:rsidR="00FB27B7" w:rsidRPr="009933BD" w:rsidRDefault="00FB27B7" w:rsidP="0062249D">
      <w:pPr>
        <w:spacing w:before="60" w:after="60"/>
        <w:jc w:val="center"/>
      </w:pPr>
    </w:p>
    <w:p w14:paraId="0C3F3BFB" w14:textId="77777777" w:rsidR="00FB27B7" w:rsidRPr="009933BD" w:rsidRDefault="00FB27B7" w:rsidP="0062249D">
      <w:pPr>
        <w:spacing w:before="60" w:after="60"/>
        <w:jc w:val="center"/>
      </w:pPr>
    </w:p>
    <w:p w14:paraId="70ECCDF8" w14:textId="77777777" w:rsidR="00FB27B7" w:rsidRPr="009933BD" w:rsidRDefault="00FB27B7" w:rsidP="0062249D">
      <w:pPr>
        <w:spacing w:before="60" w:after="60"/>
        <w:jc w:val="center"/>
      </w:pPr>
    </w:p>
    <w:p w14:paraId="47A68F5D" w14:textId="77777777" w:rsidR="00FB27B7" w:rsidRPr="009933BD" w:rsidRDefault="00FB27B7" w:rsidP="0062249D">
      <w:pPr>
        <w:spacing w:before="60" w:after="60"/>
        <w:jc w:val="center"/>
      </w:pPr>
    </w:p>
    <w:p w14:paraId="5BD6CEC1" w14:textId="77777777" w:rsidR="00FB27B7" w:rsidRPr="009933BD" w:rsidRDefault="00FB27B7" w:rsidP="0062249D">
      <w:pPr>
        <w:spacing w:before="60" w:after="60"/>
        <w:jc w:val="center"/>
      </w:pPr>
    </w:p>
    <w:p w14:paraId="5AC6B880" w14:textId="77777777" w:rsidR="00FB27B7" w:rsidRPr="009933BD" w:rsidRDefault="00FB27B7" w:rsidP="0062249D">
      <w:pPr>
        <w:spacing w:before="60" w:after="60"/>
        <w:jc w:val="center"/>
      </w:pPr>
    </w:p>
    <w:p w14:paraId="14A0E00B" w14:textId="77777777" w:rsidR="00FB27B7" w:rsidRPr="009933BD" w:rsidRDefault="00FB27B7" w:rsidP="0062249D">
      <w:pPr>
        <w:spacing w:before="60" w:after="60"/>
        <w:jc w:val="center"/>
      </w:pPr>
    </w:p>
    <w:p w14:paraId="7ABFBBCB" w14:textId="77777777" w:rsidR="00FB27B7" w:rsidRPr="009933BD" w:rsidRDefault="00FB27B7" w:rsidP="0062249D">
      <w:pPr>
        <w:spacing w:before="60" w:after="60"/>
        <w:jc w:val="center"/>
      </w:pPr>
    </w:p>
    <w:p w14:paraId="2894449F" w14:textId="77777777" w:rsidR="00FB27B7" w:rsidRPr="009933BD" w:rsidRDefault="00FB27B7" w:rsidP="0062249D">
      <w:pPr>
        <w:spacing w:before="60" w:after="60"/>
        <w:jc w:val="center"/>
      </w:pPr>
    </w:p>
    <w:p w14:paraId="5B195490" w14:textId="77777777" w:rsidR="00FB27B7" w:rsidRPr="009933BD" w:rsidRDefault="00FB27B7" w:rsidP="0062249D">
      <w:pPr>
        <w:spacing w:before="60" w:after="60"/>
        <w:jc w:val="center"/>
      </w:pPr>
    </w:p>
    <w:p w14:paraId="75CDF91E" w14:textId="77777777" w:rsidR="00FB27B7" w:rsidRPr="009933BD" w:rsidRDefault="00FB27B7" w:rsidP="0062249D">
      <w:pPr>
        <w:spacing w:before="60" w:after="60"/>
        <w:jc w:val="center"/>
      </w:pPr>
    </w:p>
    <w:p w14:paraId="79DAE7CF" w14:textId="77777777" w:rsidR="00FB27B7" w:rsidRPr="009933BD" w:rsidRDefault="00FB27B7" w:rsidP="0062249D">
      <w:pPr>
        <w:spacing w:before="60" w:after="60"/>
        <w:jc w:val="center"/>
      </w:pPr>
    </w:p>
    <w:p w14:paraId="5DFBF066" w14:textId="77777777" w:rsidR="00FB27B7" w:rsidRPr="009933BD" w:rsidRDefault="00FB27B7" w:rsidP="0062249D">
      <w:pPr>
        <w:spacing w:before="60" w:after="60"/>
        <w:jc w:val="center"/>
      </w:pPr>
    </w:p>
    <w:p w14:paraId="2542712B" w14:textId="77777777" w:rsidR="00FB27B7" w:rsidRPr="009933BD" w:rsidRDefault="00FB27B7" w:rsidP="0062249D">
      <w:pPr>
        <w:spacing w:before="60" w:after="60"/>
        <w:jc w:val="center"/>
      </w:pPr>
    </w:p>
    <w:p w14:paraId="00FC389F" w14:textId="77777777" w:rsidR="00FB27B7" w:rsidRPr="009933BD" w:rsidRDefault="00FB27B7" w:rsidP="0062249D">
      <w:pPr>
        <w:spacing w:before="60" w:after="60"/>
        <w:jc w:val="center"/>
      </w:pPr>
    </w:p>
    <w:p w14:paraId="6714CF80" w14:textId="77777777" w:rsidR="00FB27B7" w:rsidRPr="009933BD" w:rsidRDefault="00FB27B7" w:rsidP="0062249D">
      <w:pPr>
        <w:spacing w:before="60" w:after="60"/>
        <w:jc w:val="center"/>
      </w:pPr>
    </w:p>
    <w:p w14:paraId="246953FE" w14:textId="77777777" w:rsidR="00FB27B7" w:rsidRPr="009933BD" w:rsidRDefault="00FB27B7" w:rsidP="0062249D">
      <w:pPr>
        <w:spacing w:before="60" w:after="60"/>
        <w:jc w:val="center"/>
      </w:pPr>
    </w:p>
    <w:p w14:paraId="77C80B31" w14:textId="77777777" w:rsidR="00FB27B7" w:rsidRPr="009933BD" w:rsidRDefault="00FB27B7" w:rsidP="0062249D">
      <w:pPr>
        <w:spacing w:before="60" w:after="60"/>
        <w:jc w:val="center"/>
      </w:pPr>
    </w:p>
    <w:p w14:paraId="5062416C" w14:textId="77777777" w:rsidR="00FB27B7" w:rsidRPr="009933BD" w:rsidRDefault="00FB27B7" w:rsidP="0062249D">
      <w:pPr>
        <w:spacing w:before="60" w:after="60"/>
        <w:jc w:val="center"/>
      </w:pPr>
    </w:p>
    <w:p w14:paraId="6474B85B" w14:textId="77777777" w:rsidR="00FB27B7" w:rsidRPr="009933BD" w:rsidRDefault="00FB27B7" w:rsidP="0062249D">
      <w:pPr>
        <w:spacing w:before="60" w:after="60"/>
        <w:jc w:val="center"/>
      </w:pPr>
    </w:p>
    <w:p w14:paraId="6CD15904" w14:textId="77777777" w:rsidR="00FB27B7" w:rsidRPr="009933BD" w:rsidRDefault="00FB27B7" w:rsidP="0062249D">
      <w:pPr>
        <w:spacing w:before="60" w:after="60"/>
        <w:jc w:val="center"/>
      </w:pPr>
    </w:p>
    <w:p w14:paraId="3650E61D" w14:textId="77777777" w:rsidR="00020512" w:rsidRPr="009933BD" w:rsidRDefault="00020512" w:rsidP="007011CA">
      <w:pPr>
        <w:spacing w:before="60" w:after="60"/>
        <w:sectPr w:rsidR="00020512" w:rsidRPr="009933BD" w:rsidSect="00FB27B7">
          <w:headerReference w:type="even" r:id="rId40"/>
          <w:headerReference w:type="default" r:id="rId41"/>
          <w:pgSz w:w="12240" w:h="15840" w:code="1"/>
          <w:pgMar w:top="1440" w:right="1440" w:bottom="1440" w:left="1800" w:header="720" w:footer="720" w:gutter="0"/>
          <w:paperSrc w:first="15" w:other="15"/>
          <w:cols w:space="720"/>
          <w:titlePg/>
        </w:sectPr>
      </w:pPr>
    </w:p>
    <w:p w14:paraId="5898C385" w14:textId="77777777" w:rsidR="00FB27B7" w:rsidRPr="009933BD" w:rsidRDefault="00FB27B7" w:rsidP="0062249D">
      <w:pPr>
        <w:spacing w:before="60" w:after="60"/>
        <w:jc w:val="center"/>
      </w:pPr>
    </w:p>
    <w:p w14:paraId="7791AF1D" w14:textId="77777777" w:rsidR="009866ED" w:rsidRPr="009933BD" w:rsidRDefault="009866ED" w:rsidP="0062249D">
      <w:pPr>
        <w:spacing w:before="60" w:after="60"/>
        <w:jc w:val="center"/>
        <w:rPr>
          <w:b/>
          <w:sz w:val="32"/>
          <w:szCs w:val="32"/>
        </w:rPr>
      </w:pPr>
    </w:p>
    <w:tbl>
      <w:tblPr>
        <w:tblW w:w="9377" w:type="dxa"/>
        <w:tblInd w:w="91" w:type="dxa"/>
        <w:tblLook w:val="0000" w:firstRow="0" w:lastRow="0" w:firstColumn="0" w:lastColumn="0" w:noHBand="0" w:noVBand="0"/>
      </w:tblPr>
      <w:tblGrid>
        <w:gridCol w:w="780"/>
        <w:gridCol w:w="2800"/>
        <w:gridCol w:w="5797"/>
      </w:tblGrid>
      <w:tr w:rsidR="009866ED" w:rsidRPr="009933BD" w14:paraId="01192612" w14:textId="77777777" w:rsidTr="00795324">
        <w:trPr>
          <w:trHeight w:val="375"/>
        </w:trPr>
        <w:tc>
          <w:tcPr>
            <w:tcW w:w="9377" w:type="dxa"/>
            <w:gridSpan w:val="3"/>
            <w:tcBorders>
              <w:top w:val="nil"/>
              <w:left w:val="nil"/>
              <w:bottom w:val="nil"/>
              <w:right w:val="nil"/>
            </w:tcBorders>
            <w:shd w:val="clear" w:color="auto" w:fill="auto"/>
            <w:noWrap/>
            <w:vAlign w:val="bottom"/>
          </w:tcPr>
          <w:p w14:paraId="2AF7D7A9" w14:textId="77777777" w:rsidR="009866ED" w:rsidRPr="009933BD" w:rsidRDefault="009866ED" w:rsidP="00E768E6">
            <w:pPr>
              <w:jc w:val="center"/>
              <w:rPr>
                <w:b/>
                <w:bCs/>
                <w:sz w:val="28"/>
                <w:szCs w:val="28"/>
              </w:rPr>
            </w:pPr>
            <w:r w:rsidRPr="009933BD">
              <w:rPr>
                <w:b/>
                <w:bCs/>
                <w:sz w:val="28"/>
                <w:szCs w:val="28"/>
              </w:rPr>
              <w:t>ANNEXURE-</w:t>
            </w:r>
            <w:r w:rsidR="00E768E6" w:rsidRPr="009933BD">
              <w:rPr>
                <w:b/>
                <w:bCs/>
                <w:sz w:val="28"/>
                <w:szCs w:val="28"/>
              </w:rPr>
              <w:t>1</w:t>
            </w:r>
          </w:p>
        </w:tc>
      </w:tr>
      <w:tr w:rsidR="009866ED" w:rsidRPr="009933BD" w14:paraId="2AC097A3" w14:textId="77777777" w:rsidTr="00795324">
        <w:trPr>
          <w:trHeight w:val="270"/>
        </w:trPr>
        <w:tc>
          <w:tcPr>
            <w:tcW w:w="780" w:type="dxa"/>
            <w:tcBorders>
              <w:top w:val="nil"/>
              <w:left w:val="nil"/>
              <w:bottom w:val="nil"/>
              <w:right w:val="nil"/>
            </w:tcBorders>
            <w:shd w:val="clear" w:color="auto" w:fill="auto"/>
            <w:noWrap/>
            <w:vAlign w:val="bottom"/>
          </w:tcPr>
          <w:p w14:paraId="3CD63271" w14:textId="77777777" w:rsidR="009866ED" w:rsidRPr="009933BD" w:rsidRDefault="009866ED" w:rsidP="00795324">
            <w:pPr>
              <w:jc w:val="center"/>
              <w:rPr>
                <w:b/>
                <w:bCs/>
                <w:sz w:val="28"/>
                <w:szCs w:val="28"/>
              </w:rPr>
            </w:pPr>
          </w:p>
        </w:tc>
        <w:tc>
          <w:tcPr>
            <w:tcW w:w="2800" w:type="dxa"/>
            <w:tcBorders>
              <w:top w:val="nil"/>
              <w:left w:val="nil"/>
              <w:bottom w:val="nil"/>
              <w:right w:val="nil"/>
            </w:tcBorders>
            <w:shd w:val="clear" w:color="auto" w:fill="auto"/>
            <w:noWrap/>
            <w:vAlign w:val="bottom"/>
          </w:tcPr>
          <w:p w14:paraId="0059F1D9" w14:textId="77777777" w:rsidR="009866ED" w:rsidRPr="009933BD" w:rsidRDefault="009866ED" w:rsidP="00795324">
            <w:pPr>
              <w:jc w:val="center"/>
              <w:rPr>
                <w:b/>
                <w:bCs/>
                <w:sz w:val="28"/>
                <w:szCs w:val="28"/>
              </w:rPr>
            </w:pPr>
          </w:p>
        </w:tc>
        <w:tc>
          <w:tcPr>
            <w:tcW w:w="5797" w:type="dxa"/>
            <w:tcBorders>
              <w:top w:val="nil"/>
              <w:left w:val="nil"/>
              <w:bottom w:val="nil"/>
              <w:right w:val="nil"/>
            </w:tcBorders>
            <w:shd w:val="clear" w:color="auto" w:fill="auto"/>
            <w:noWrap/>
            <w:vAlign w:val="bottom"/>
          </w:tcPr>
          <w:p w14:paraId="159FB3C7" w14:textId="77777777" w:rsidR="009866ED" w:rsidRPr="009933BD" w:rsidRDefault="009866ED" w:rsidP="00795324">
            <w:pPr>
              <w:jc w:val="center"/>
              <w:rPr>
                <w:b/>
                <w:bCs/>
                <w:sz w:val="28"/>
                <w:szCs w:val="28"/>
              </w:rPr>
            </w:pPr>
          </w:p>
        </w:tc>
      </w:tr>
      <w:tr w:rsidR="009866ED" w:rsidRPr="009933BD" w14:paraId="66F4ADEA" w14:textId="77777777" w:rsidTr="00795324">
        <w:trPr>
          <w:trHeight w:val="705"/>
        </w:trPr>
        <w:tc>
          <w:tcPr>
            <w:tcW w:w="9377" w:type="dxa"/>
            <w:gridSpan w:val="3"/>
            <w:tcBorders>
              <w:top w:val="nil"/>
              <w:left w:val="nil"/>
              <w:bottom w:val="nil"/>
              <w:right w:val="nil"/>
            </w:tcBorders>
            <w:shd w:val="clear" w:color="auto" w:fill="auto"/>
          </w:tcPr>
          <w:p w14:paraId="39860EDB" w14:textId="77777777" w:rsidR="009866ED" w:rsidRPr="009933BD" w:rsidRDefault="009866ED">
            <w:pPr>
              <w:jc w:val="center"/>
              <w:rPr>
                <w:b/>
                <w:bCs/>
                <w:i/>
                <w:color w:val="FF0000"/>
                <w:sz w:val="28"/>
                <w:szCs w:val="28"/>
              </w:rPr>
            </w:pPr>
            <w:r w:rsidRPr="009933BD">
              <w:rPr>
                <w:b/>
                <w:bCs/>
                <w:sz w:val="28"/>
                <w:szCs w:val="28"/>
              </w:rPr>
              <w:t xml:space="preserve">Fee &amp; other expenses payable to the Dispute Board Members including </w:t>
            </w:r>
            <w:r w:rsidRPr="0085730B">
              <w:rPr>
                <w:b/>
                <w:bCs/>
                <w:sz w:val="28"/>
                <w:szCs w:val="28"/>
              </w:rPr>
              <w:t>Chairman</w:t>
            </w:r>
            <w:r w:rsidR="003E38AC" w:rsidRPr="0085730B">
              <w:rPr>
                <w:b/>
                <w:bCs/>
                <w:i/>
                <w:sz w:val="28"/>
                <w:szCs w:val="28"/>
              </w:rPr>
              <w:t xml:space="preserve">(the figures are indicative-Amend as appropriate for </w:t>
            </w:r>
            <w:r w:rsidR="00A46F8F" w:rsidRPr="0085730B">
              <w:rPr>
                <w:b/>
                <w:bCs/>
                <w:i/>
                <w:sz w:val="28"/>
                <w:szCs w:val="28"/>
              </w:rPr>
              <w:t>each case</w:t>
            </w:r>
            <w:r w:rsidR="003E38AC" w:rsidRPr="0085730B">
              <w:rPr>
                <w:b/>
                <w:bCs/>
                <w:i/>
                <w:sz w:val="28"/>
                <w:szCs w:val="28"/>
              </w:rPr>
              <w:t>)</w:t>
            </w:r>
          </w:p>
        </w:tc>
      </w:tr>
      <w:tr w:rsidR="009866ED" w:rsidRPr="009933BD" w14:paraId="5C5B8108" w14:textId="77777777" w:rsidTr="00795324">
        <w:trPr>
          <w:trHeight w:val="315"/>
        </w:trPr>
        <w:tc>
          <w:tcPr>
            <w:tcW w:w="780" w:type="dxa"/>
            <w:tcBorders>
              <w:top w:val="nil"/>
              <w:left w:val="nil"/>
              <w:bottom w:val="nil"/>
              <w:right w:val="nil"/>
            </w:tcBorders>
            <w:shd w:val="clear" w:color="auto" w:fill="auto"/>
          </w:tcPr>
          <w:p w14:paraId="53C0D95A" w14:textId="77777777" w:rsidR="009866ED" w:rsidRPr="009933BD" w:rsidRDefault="009866ED" w:rsidP="00795324">
            <w:pPr>
              <w:jc w:val="center"/>
              <w:rPr>
                <w:b/>
                <w:bCs/>
              </w:rPr>
            </w:pPr>
          </w:p>
        </w:tc>
        <w:tc>
          <w:tcPr>
            <w:tcW w:w="2800" w:type="dxa"/>
            <w:tcBorders>
              <w:top w:val="nil"/>
              <w:left w:val="nil"/>
              <w:bottom w:val="nil"/>
              <w:right w:val="nil"/>
            </w:tcBorders>
            <w:shd w:val="clear" w:color="auto" w:fill="auto"/>
          </w:tcPr>
          <w:p w14:paraId="285F2864" w14:textId="77777777" w:rsidR="009866ED" w:rsidRPr="009933BD" w:rsidRDefault="009866ED" w:rsidP="00795324">
            <w:pPr>
              <w:jc w:val="center"/>
              <w:rPr>
                <w:b/>
                <w:bCs/>
              </w:rPr>
            </w:pPr>
          </w:p>
        </w:tc>
        <w:tc>
          <w:tcPr>
            <w:tcW w:w="5797" w:type="dxa"/>
            <w:tcBorders>
              <w:top w:val="nil"/>
              <w:left w:val="nil"/>
              <w:bottom w:val="nil"/>
              <w:right w:val="nil"/>
            </w:tcBorders>
            <w:shd w:val="clear" w:color="auto" w:fill="auto"/>
          </w:tcPr>
          <w:p w14:paraId="659D3DDF" w14:textId="77777777" w:rsidR="009866ED" w:rsidRPr="009933BD" w:rsidRDefault="009866ED" w:rsidP="00795324">
            <w:pPr>
              <w:jc w:val="center"/>
              <w:rPr>
                <w:b/>
                <w:bCs/>
              </w:rPr>
            </w:pPr>
          </w:p>
        </w:tc>
      </w:tr>
      <w:tr w:rsidR="009866ED" w:rsidRPr="009933BD" w14:paraId="09431224" w14:textId="77777777" w:rsidTr="00795324">
        <w:trPr>
          <w:trHeight w:val="570"/>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14:paraId="3D71F4C3" w14:textId="77777777" w:rsidR="009866ED" w:rsidRPr="009933BD" w:rsidRDefault="009866ED" w:rsidP="00795324">
            <w:pPr>
              <w:jc w:val="center"/>
              <w:rPr>
                <w:b/>
                <w:bCs/>
              </w:rPr>
            </w:pPr>
            <w:r w:rsidRPr="009933BD">
              <w:rPr>
                <w:b/>
                <w:bCs/>
              </w:rPr>
              <w:t>S. No.</w:t>
            </w:r>
          </w:p>
        </w:tc>
        <w:tc>
          <w:tcPr>
            <w:tcW w:w="2800" w:type="dxa"/>
            <w:tcBorders>
              <w:top w:val="single" w:sz="4" w:space="0" w:color="auto"/>
              <w:left w:val="nil"/>
              <w:bottom w:val="single" w:sz="4" w:space="0" w:color="auto"/>
              <w:right w:val="single" w:sz="4" w:space="0" w:color="auto"/>
            </w:tcBorders>
            <w:shd w:val="clear" w:color="auto" w:fill="auto"/>
            <w:vAlign w:val="center"/>
          </w:tcPr>
          <w:p w14:paraId="57C7A30C" w14:textId="77777777" w:rsidR="009866ED" w:rsidRPr="009933BD" w:rsidRDefault="009866ED" w:rsidP="00795324">
            <w:pPr>
              <w:jc w:val="center"/>
              <w:rPr>
                <w:b/>
                <w:bCs/>
              </w:rPr>
            </w:pPr>
            <w:r w:rsidRPr="009933BD">
              <w:rPr>
                <w:b/>
                <w:bCs/>
              </w:rPr>
              <w:t xml:space="preserve">Particulars of fee &amp; other charges </w:t>
            </w:r>
          </w:p>
        </w:tc>
        <w:tc>
          <w:tcPr>
            <w:tcW w:w="5797" w:type="dxa"/>
            <w:tcBorders>
              <w:top w:val="single" w:sz="4" w:space="0" w:color="auto"/>
              <w:left w:val="nil"/>
              <w:bottom w:val="single" w:sz="4" w:space="0" w:color="auto"/>
              <w:right w:val="single" w:sz="4" w:space="0" w:color="auto"/>
            </w:tcBorders>
            <w:shd w:val="clear" w:color="auto" w:fill="auto"/>
            <w:vAlign w:val="center"/>
          </w:tcPr>
          <w:p w14:paraId="20C6E4C5" w14:textId="77777777" w:rsidR="009866ED" w:rsidRPr="009933BD" w:rsidRDefault="009866ED" w:rsidP="00795324">
            <w:pPr>
              <w:jc w:val="center"/>
              <w:rPr>
                <w:b/>
                <w:bCs/>
              </w:rPr>
            </w:pPr>
            <w:r w:rsidRPr="009933BD">
              <w:rPr>
                <w:b/>
                <w:bCs/>
              </w:rPr>
              <w:t>Amount Payable</w:t>
            </w:r>
          </w:p>
        </w:tc>
      </w:tr>
      <w:tr w:rsidR="009866ED" w:rsidRPr="009933BD" w14:paraId="1BED76A5" w14:textId="77777777" w:rsidTr="00795324">
        <w:trPr>
          <w:trHeight w:val="1200"/>
        </w:trPr>
        <w:tc>
          <w:tcPr>
            <w:tcW w:w="780" w:type="dxa"/>
            <w:tcBorders>
              <w:top w:val="nil"/>
              <w:left w:val="single" w:sz="4" w:space="0" w:color="auto"/>
              <w:bottom w:val="single" w:sz="4" w:space="0" w:color="auto"/>
              <w:right w:val="single" w:sz="4" w:space="0" w:color="auto"/>
            </w:tcBorders>
            <w:shd w:val="clear" w:color="auto" w:fill="auto"/>
            <w:noWrap/>
          </w:tcPr>
          <w:p w14:paraId="6D1BA7DF" w14:textId="77777777" w:rsidR="009866ED" w:rsidRPr="009933BD" w:rsidRDefault="009866ED" w:rsidP="00795324">
            <w:pPr>
              <w:jc w:val="center"/>
              <w:rPr>
                <w:b/>
                <w:bCs/>
              </w:rPr>
            </w:pPr>
            <w:r w:rsidRPr="009933BD">
              <w:rPr>
                <w:b/>
                <w:bCs/>
              </w:rPr>
              <w:t>1</w:t>
            </w:r>
          </w:p>
        </w:tc>
        <w:tc>
          <w:tcPr>
            <w:tcW w:w="2800" w:type="dxa"/>
            <w:tcBorders>
              <w:top w:val="nil"/>
              <w:left w:val="nil"/>
              <w:bottom w:val="single" w:sz="4" w:space="0" w:color="auto"/>
              <w:right w:val="single" w:sz="4" w:space="0" w:color="auto"/>
            </w:tcBorders>
            <w:shd w:val="clear" w:color="auto" w:fill="auto"/>
          </w:tcPr>
          <w:p w14:paraId="59040A13" w14:textId="77777777" w:rsidR="009866ED" w:rsidRPr="009933BD" w:rsidRDefault="009866ED" w:rsidP="00795324">
            <w:pPr>
              <w:jc w:val="both"/>
            </w:pPr>
            <w:r w:rsidRPr="009933BD">
              <w:t>Retainership fee, Secretarial assistance and incidental charges (Telephone, Fax, Postage etc.)</w:t>
            </w:r>
            <w:r w:rsidRPr="009933BD">
              <w:rPr>
                <w:b/>
              </w:rPr>
              <w:t>during construction period</w:t>
            </w:r>
          </w:p>
        </w:tc>
        <w:tc>
          <w:tcPr>
            <w:tcW w:w="5797" w:type="dxa"/>
            <w:tcBorders>
              <w:top w:val="nil"/>
              <w:left w:val="nil"/>
              <w:bottom w:val="single" w:sz="4" w:space="0" w:color="auto"/>
              <w:right w:val="single" w:sz="4" w:space="0" w:color="auto"/>
            </w:tcBorders>
            <w:shd w:val="clear" w:color="auto" w:fill="auto"/>
          </w:tcPr>
          <w:p w14:paraId="0B0362AE" w14:textId="77777777" w:rsidR="009866ED" w:rsidRPr="009933BD" w:rsidRDefault="009866ED" w:rsidP="00795324">
            <w:pPr>
              <w:jc w:val="both"/>
            </w:pPr>
            <w:r w:rsidRPr="009933BD">
              <w:t>Rs. 10,000/- per month for one package and maximum of Rs. 20,000/- per month for 2 or more packages.</w:t>
            </w:r>
          </w:p>
        </w:tc>
      </w:tr>
      <w:tr w:rsidR="009866ED" w:rsidRPr="009933BD" w14:paraId="73234D3D" w14:textId="77777777" w:rsidTr="00795324">
        <w:trPr>
          <w:trHeight w:val="300"/>
        </w:trPr>
        <w:tc>
          <w:tcPr>
            <w:tcW w:w="780" w:type="dxa"/>
            <w:tcBorders>
              <w:top w:val="nil"/>
              <w:left w:val="single" w:sz="4" w:space="0" w:color="auto"/>
              <w:bottom w:val="single" w:sz="4" w:space="0" w:color="auto"/>
              <w:right w:val="single" w:sz="4" w:space="0" w:color="auto"/>
            </w:tcBorders>
            <w:shd w:val="clear" w:color="auto" w:fill="auto"/>
            <w:noWrap/>
          </w:tcPr>
          <w:p w14:paraId="7FED4BB7" w14:textId="77777777" w:rsidR="009866ED" w:rsidRPr="009933BD" w:rsidRDefault="009866ED" w:rsidP="00795324">
            <w:pPr>
              <w:jc w:val="center"/>
              <w:rPr>
                <w:b/>
                <w:bCs/>
              </w:rPr>
            </w:pPr>
            <w:r w:rsidRPr="009933BD">
              <w:rPr>
                <w:b/>
                <w:bCs/>
              </w:rPr>
              <w:t>2</w:t>
            </w:r>
          </w:p>
        </w:tc>
        <w:tc>
          <w:tcPr>
            <w:tcW w:w="2800" w:type="dxa"/>
            <w:tcBorders>
              <w:top w:val="nil"/>
              <w:left w:val="nil"/>
              <w:bottom w:val="single" w:sz="4" w:space="0" w:color="auto"/>
              <w:right w:val="single" w:sz="4" w:space="0" w:color="auto"/>
            </w:tcBorders>
            <w:shd w:val="clear" w:color="auto" w:fill="auto"/>
            <w:noWrap/>
          </w:tcPr>
          <w:p w14:paraId="4D7E9906" w14:textId="77777777" w:rsidR="009866ED" w:rsidRPr="009933BD" w:rsidRDefault="009866ED" w:rsidP="00795324">
            <w:pPr>
              <w:jc w:val="both"/>
            </w:pPr>
            <w:r w:rsidRPr="009933BD">
              <w:t>Daily fee during site visit</w:t>
            </w:r>
          </w:p>
        </w:tc>
        <w:tc>
          <w:tcPr>
            <w:tcW w:w="5797" w:type="dxa"/>
            <w:tcBorders>
              <w:top w:val="nil"/>
              <w:left w:val="nil"/>
              <w:bottom w:val="single" w:sz="4" w:space="0" w:color="auto"/>
              <w:right w:val="single" w:sz="4" w:space="0" w:color="auto"/>
            </w:tcBorders>
            <w:shd w:val="clear" w:color="auto" w:fill="auto"/>
            <w:noWrap/>
          </w:tcPr>
          <w:p w14:paraId="0CC16A9A" w14:textId="77777777" w:rsidR="009866ED" w:rsidRPr="009933BD" w:rsidRDefault="009866ED" w:rsidP="00795324">
            <w:pPr>
              <w:jc w:val="both"/>
            </w:pPr>
            <w:r w:rsidRPr="009933BD">
              <w:t>Rs. 5,000/-</w:t>
            </w:r>
          </w:p>
        </w:tc>
      </w:tr>
      <w:tr w:rsidR="009866ED" w:rsidRPr="009933BD" w14:paraId="167F0595" w14:textId="77777777" w:rsidTr="00795324">
        <w:trPr>
          <w:trHeight w:val="600"/>
        </w:trPr>
        <w:tc>
          <w:tcPr>
            <w:tcW w:w="780" w:type="dxa"/>
            <w:tcBorders>
              <w:top w:val="nil"/>
              <w:left w:val="single" w:sz="4" w:space="0" w:color="auto"/>
              <w:bottom w:val="single" w:sz="4" w:space="0" w:color="auto"/>
              <w:right w:val="single" w:sz="4" w:space="0" w:color="auto"/>
            </w:tcBorders>
            <w:shd w:val="clear" w:color="auto" w:fill="auto"/>
            <w:noWrap/>
          </w:tcPr>
          <w:p w14:paraId="2C571F50" w14:textId="77777777" w:rsidR="009866ED" w:rsidRPr="009933BD" w:rsidRDefault="009866ED" w:rsidP="00795324">
            <w:pPr>
              <w:jc w:val="center"/>
              <w:rPr>
                <w:b/>
                <w:bCs/>
              </w:rPr>
            </w:pPr>
            <w:r w:rsidRPr="009933BD">
              <w:rPr>
                <w:b/>
                <w:bCs/>
              </w:rPr>
              <w:t>3</w:t>
            </w:r>
          </w:p>
        </w:tc>
        <w:tc>
          <w:tcPr>
            <w:tcW w:w="2800" w:type="dxa"/>
            <w:tcBorders>
              <w:top w:val="nil"/>
              <w:left w:val="nil"/>
              <w:bottom w:val="single" w:sz="4" w:space="0" w:color="auto"/>
              <w:right w:val="single" w:sz="4" w:space="0" w:color="auto"/>
            </w:tcBorders>
            <w:shd w:val="clear" w:color="auto" w:fill="auto"/>
            <w:noWrap/>
          </w:tcPr>
          <w:p w14:paraId="2559072C" w14:textId="77777777" w:rsidR="009866ED" w:rsidRPr="009933BD" w:rsidRDefault="009866ED" w:rsidP="00795324">
            <w:pPr>
              <w:jc w:val="both"/>
            </w:pPr>
            <w:r w:rsidRPr="009933BD">
              <w:t>Travelling Expenses</w:t>
            </w:r>
          </w:p>
        </w:tc>
        <w:tc>
          <w:tcPr>
            <w:tcW w:w="5797" w:type="dxa"/>
            <w:tcBorders>
              <w:top w:val="nil"/>
              <w:left w:val="nil"/>
              <w:bottom w:val="single" w:sz="4" w:space="0" w:color="auto"/>
              <w:right w:val="single" w:sz="4" w:space="0" w:color="auto"/>
            </w:tcBorders>
            <w:shd w:val="clear" w:color="auto" w:fill="auto"/>
          </w:tcPr>
          <w:p w14:paraId="6374E4EB" w14:textId="77777777" w:rsidR="009866ED" w:rsidRPr="009933BD" w:rsidRDefault="009866ED" w:rsidP="00795324">
            <w:pPr>
              <w:jc w:val="both"/>
            </w:pPr>
            <w:r w:rsidRPr="009933BD">
              <w:t>Economy Class by Air, A.C. First Class by train and A.C. Taxi by road</w:t>
            </w:r>
          </w:p>
        </w:tc>
      </w:tr>
      <w:tr w:rsidR="009866ED" w:rsidRPr="009933BD" w14:paraId="0D519931" w14:textId="77777777" w:rsidTr="00795324">
        <w:trPr>
          <w:trHeight w:val="900"/>
        </w:trPr>
        <w:tc>
          <w:tcPr>
            <w:tcW w:w="780" w:type="dxa"/>
            <w:tcBorders>
              <w:top w:val="nil"/>
              <w:left w:val="single" w:sz="4" w:space="0" w:color="auto"/>
              <w:bottom w:val="single" w:sz="4" w:space="0" w:color="auto"/>
              <w:right w:val="single" w:sz="4" w:space="0" w:color="auto"/>
            </w:tcBorders>
            <w:shd w:val="clear" w:color="auto" w:fill="auto"/>
            <w:noWrap/>
          </w:tcPr>
          <w:p w14:paraId="2205E26C" w14:textId="77777777" w:rsidR="009866ED" w:rsidRPr="009933BD" w:rsidRDefault="009866ED" w:rsidP="00795324">
            <w:pPr>
              <w:jc w:val="center"/>
              <w:rPr>
                <w:b/>
                <w:bCs/>
              </w:rPr>
            </w:pPr>
            <w:r w:rsidRPr="009933BD">
              <w:rPr>
                <w:b/>
                <w:bCs/>
              </w:rPr>
              <w:t>4</w:t>
            </w:r>
          </w:p>
        </w:tc>
        <w:tc>
          <w:tcPr>
            <w:tcW w:w="2800" w:type="dxa"/>
            <w:tcBorders>
              <w:top w:val="nil"/>
              <w:left w:val="nil"/>
              <w:bottom w:val="single" w:sz="4" w:space="0" w:color="auto"/>
              <w:right w:val="single" w:sz="4" w:space="0" w:color="auto"/>
            </w:tcBorders>
            <w:shd w:val="clear" w:color="auto" w:fill="auto"/>
            <w:noWrap/>
          </w:tcPr>
          <w:p w14:paraId="56CC130A" w14:textId="77777777" w:rsidR="009866ED" w:rsidRPr="009933BD" w:rsidRDefault="009866ED" w:rsidP="00795324">
            <w:pPr>
              <w:jc w:val="both"/>
            </w:pPr>
            <w:r w:rsidRPr="009933BD">
              <w:t>Lodging</w:t>
            </w:r>
          </w:p>
        </w:tc>
        <w:tc>
          <w:tcPr>
            <w:tcW w:w="5797" w:type="dxa"/>
            <w:tcBorders>
              <w:top w:val="nil"/>
              <w:left w:val="nil"/>
              <w:bottom w:val="single" w:sz="4" w:space="0" w:color="auto"/>
              <w:right w:val="single" w:sz="4" w:space="0" w:color="auto"/>
            </w:tcBorders>
            <w:shd w:val="clear" w:color="auto" w:fill="auto"/>
          </w:tcPr>
          <w:p w14:paraId="6E033D3F" w14:textId="77777777" w:rsidR="009866ED" w:rsidRPr="009933BD" w:rsidRDefault="009866ED" w:rsidP="00795324">
            <w:pPr>
              <w:jc w:val="both"/>
            </w:pPr>
            <w:r w:rsidRPr="009933BD">
              <w:t>(i) Upto</w:t>
            </w:r>
            <w:r w:rsidR="007D7337">
              <w:t xml:space="preserve"> </w:t>
            </w:r>
            <w:r w:rsidRPr="009933BD">
              <w:t>Rs. 10,000/- per day (Metro cities)</w:t>
            </w:r>
            <w:r w:rsidRPr="009933BD">
              <w:br/>
              <w:t>(ii) Upto</w:t>
            </w:r>
            <w:r w:rsidR="007D7337">
              <w:t xml:space="preserve"> </w:t>
            </w:r>
            <w:r w:rsidRPr="009933BD">
              <w:t>Rs. 5,000/- per day (Other cities)</w:t>
            </w:r>
            <w:r w:rsidRPr="009933BD">
              <w:br/>
              <w:t>(iii) Rs. 2000/- per day (Own arrangement)</w:t>
            </w:r>
          </w:p>
        </w:tc>
      </w:tr>
      <w:tr w:rsidR="009866ED" w:rsidRPr="009933BD" w14:paraId="7F14943F" w14:textId="77777777" w:rsidTr="00795324">
        <w:trPr>
          <w:trHeight w:val="1200"/>
        </w:trPr>
        <w:tc>
          <w:tcPr>
            <w:tcW w:w="780" w:type="dxa"/>
            <w:tcBorders>
              <w:top w:val="nil"/>
              <w:left w:val="single" w:sz="4" w:space="0" w:color="auto"/>
              <w:bottom w:val="single" w:sz="4" w:space="0" w:color="auto"/>
              <w:right w:val="single" w:sz="4" w:space="0" w:color="auto"/>
            </w:tcBorders>
            <w:shd w:val="clear" w:color="auto" w:fill="auto"/>
            <w:noWrap/>
          </w:tcPr>
          <w:p w14:paraId="0E6EB7A8" w14:textId="77777777" w:rsidR="009866ED" w:rsidRPr="009933BD" w:rsidRDefault="009866ED" w:rsidP="00795324">
            <w:pPr>
              <w:jc w:val="center"/>
              <w:rPr>
                <w:b/>
                <w:bCs/>
              </w:rPr>
            </w:pPr>
            <w:r w:rsidRPr="009933BD">
              <w:rPr>
                <w:b/>
                <w:bCs/>
              </w:rPr>
              <w:t>5</w:t>
            </w:r>
          </w:p>
        </w:tc>
        <w:tc>
          <w:tcPr>
            <w:tcW w:w="2800" w:type="dxa"/>
            <w:tcBorders>
              <w:top w:val="nil"/>
              <w:left w:val="nil"/>
              <w:bottom w:val="single" w:sz="4" w:space="0" w:color="auto"/>
              <w:right w:val="single" w:sz="4" w:space="0" w:color="auto"/>
            </w:tcBorders>
            <w:shd w:val="clear" w:color="auto" w:fill="auto"/>
          </w:tcPr>
          <w:p w14:paraId="48886D1D" w14:textId="77777777" w:rsidR="009866ED" w:rsidRPr="009933BD" w:rsidRDefault="009866ED" w:rsidP="00795324">
            <w:pPr>
              <w:jc w:val="both"/>
            </w:pPr>
            <w:r w:rsidRPr="009933BD">
              <w:t>Extra charges for days other than hearing/ meeting days (travel upto a maximum of 2 days on each occasion)</w:t>
            </w:r>
          </w:p>
        </w:tc>
        <w:tc>
          <w:tcPr>
            <w:tcW w:w="5797" w:type="dxa"/>
            <w:tcBorders>
              <w:top w:val="nil"/>
              <w:left w:val="nil"/>
              <w:bottom w:val="single" w:sz="4" w:space="0" w:color="auto"/>
              <w:right w:val="single" w:sz="4" w:space="0" w:color="auto"/>
            </w:tcBorders>
            <w:shd w:val="clear" w:color="auto" w:fill="auto"/>
            <w:noWrap/>
          </w:tcPr>
          <w:p w14:paraId="34CEDD82" w14:textId="77777777" w:rsidR="009866ED" w:rsidRPr="009933BD" w:rsidRDefault="009866ED" w:rsidP="00795324">
            <w:pPr>
              <w:jc w:val="both"/>
            </w:pPr>
            <w:r w:rsidRPr="009933BD">
              <w:t>Rs. 2,000/- per day</w:t>
            </w:r>
          </w:p>
        </w:tc>
      </w:tr>
      <w:tr w:rsidR="009866ED" w:rsidRPr="009933BD" w14:paraId="185A6622" w14:textId="77777777" w:rsidTr="00795324">
        <w:trPr>
          <w:trHeight w:val="872"/>
        </w:trPr>
        <w:tc>
          <w:tcPr>
            <w:tcW w:w="780" w:type="dxa"/>
            <w:tcBorders>
              <w:top w:val="nil"/>
              <w:left w:val="single" w:sz="4" w:space="0" w:color="auto"/>
              <w:bottom w:val="single" w:sz="4" w:space="0" w:color="auto"/>
              <w:right w:val="single" w:sz="4" w:space="0" w:color="auto"/>
            </w:tcBorders>
            <w:shd w:val="clear" w:color="auto" w:fill="auto"/>
            <w:noWrap/>
          </w:tcPr>
          <w:p w14:paraId="538834CA" w14:textId="77777777" w:rsidR="009866ED" w:rsidRPr="009933BD" w:rsidRDefault="009866ED" w:rsidP="00795324">
            <w:pPr>
              <w:jc w:val="center"/>
              <w:rPr>
                <w:b/>
                <w:bCs/>
              </w:rPr>
            </w:pPr>
            <w:r w:rsidRPr="009933BD">
              <w:rPr>
                <w:b/>
                <w:bCs/>
              </w:rPr>
              <w:t>6</w:t>
            </w:r>
          </w:p>
        </w:tc>
        <w:tc>
          <w:tcPr>
            <w:tcW w:w="2800" w:type="dxa"/>
            <w:tcBorders>
              <w:top w:val="nil"/>
              <w:left w:val="nil"/>
              <w:bottom w:val="single" w:sz="4" w:space="0" w:color="auto"/>
              <w:right w:val="single" w:sz="4" w:space="0" w:color="auto"/>
            </w:tcBorders>
            <w:shd w:val="clear" w:color="auto" w:fill="auto"/>
          </w:tcPr>
          <w:p w14:paraId="2B5E059F" w14:textId="77777777" w:rsidR="009866ED" w:rsidRPr="009933BD" w:rsidRDefault="009866ED" w:rsidP="00795324">
            <w:pPr>
              <w:jc w:val="both"/>
            </w:pPr>
            <w:r w:rsidRPr="009933BD">
              <w:t>Escalation</w:t>
            </w:r>
          </w:p>
        </w:tc>
        <w:tc>
          <w:tcPr>
            <w:tcW w:w="5797" w:type="dxa"/>
            <w:tcBorders>
              <w:top w:val="nil"/>
              <w:left w:val="nil"/>
              <w:bottom w:val="single" w:sz="4" w:space="0" w:color="auto"/>
              <w:right w:val="single" w:sz="4" w:space="0" w:color="auto"/>
            </w:tcBorders>
            <w:shd w:val="clear" w:color="auto" w:fill="auto"/>
            <w:noWrap/>
          </w:tcPr>
          <w:p w14:paraId="510A6F3D" w14:textId="77777777" w:rsidR="009866ED" w:rsidRPr="009933BD" w:rsidRDefault="009866ED" w:rsidP="00795324">
            <w:pPr>
              <w:jc w:val="both"/>
            </w:pPr>
            <w:r w:rsidRPr="009933BD">
              <w:t>The retainership fee shall remain fixed for the term of each Board Member.</w:t>
            </w:r>
          </w:p>
        </w:tc>
      </w:tr>
      <w:tr w:rsidR="009866ED" w:rsidRPr="009933BD" w14:paraId="45D4ADC1" w14:textId="77777777" w:rsidTr="00795324">
        <w:trPr>
          <w:trHeight w:val="1200"/>
        </w:trPr>
        <w:tc>
          <w:tcPr>
            <w:tcW w:w="780" w:type="dxa"/>
            <w:tcBorders>
              <w:top w:val="nil"/>
              <w:left w:val="single" w:sz="4" w:space="0" w:color="auto"/>
              <w:bottom w:val="single" w:sz="4" w:space="0" w:color="auto"/>
              <w:right w:val="single" w:sz="4" w:space="0" w:color="auto"/>
            </w:tcBorders>
            <w:shd w:val="clear" w:color="auto" w:fill="auto"/>
            <w:noWrap/>
          </w:tcPr>
          <w:p w14:paraId="5F0CDA33" w14:textId="77777777" w:rsidR="009866ED" w:rsidRPr="009933BD" w:rsidRDefault="009866ED" w:rsidP="00795324">
            <w:pPr>
              <w:jc w:val="center"/>
              <w:rPr>
                <w:b/>
                <w:bCs/>
              </w:rPr>
            </w:pPr>
            <w:r w:rsidRPr="009933BD">
              <w:rPr>
                <w:b/>
                <w:bCs/>
              </w:rPr>
              <w:t>7</w:t>
            </w:r>
          </w:p>
        </w:tc>
        <w:tc>
          <w:tcPr>
            <w:tcW w:w="2800" w:type="dxa"/>
            <w:tcBorders>
              <w:top w:val="nil"/>
              <w:left w:val="nil"/>
              <w:bottom w:val="single" w:sz="4" w:space="0" w:color="auto"/>
              <w:right w:val="single" w:sz="4" w:space="0" w:color="auto"/>
            </w:tcBorders>
            <w:shd w:val="clear" w:color="auto" w:fill="auto"/>
          </w:tcPr>
          <w:p w14:paraId="0B1BCB0B" w14:textId="77777777" w:rsidR="009866ED" w:rsidRPr="009933BD" w:rsidRDefault="009866ED" w:rsidP="00795324">
            <w:pPr>
              <w:jc w:val="both"/>
            </w:pPr>
            <w:r w:rsidRPr="009933BD">
              <w:t xml:space="preserve">Retainership fee, Secretarial assistance and incidental charges (Telephone, Fax, Postage etc.) </w:t>
            </w:r>
            <w:r w:rsidRPr="009933BD">
              <w:rPr>
                <w:b/>
              </w:rPr>
              <w:t>during Defects Notification Period (DNP)</w:t>
            </w:r>
          </w:p>
        </w:tc>
        <w:tc>
          <w:tcPr>
            <w:tcW w:w="5797" w:type="dxa"/>
            <w:tcBorders>
              <w:top w:val="nil"/>
              <w:left w:val="nil"/>
              <w:bottom w:val="single" w:sz="4" w:space="0" w:color="auto"/>
              <w:right w:val="single" w:sz="4" w:space="0" w:color="auto"/>
            </w:tcBorders>
            <w:shd w:val="clear" w:color="auto" w:fill="auto"/>
            <w:noWrap/>
          </w:tcPr>
          <w:p w14:paraId="444929C8" w14:textId="77777777" w:rsidR="009866ED" w:rsidRPr="009933BD" w:rsidRDefault="009866ED" w:rsidP="00795324">
            <w:pPr>
              <w:jc w:val="both"/>
            </w:pPr>
            <w:r w:rsidRPr="009933BD">
              <w:t>With effect from the first day of the calendar month following in which the Taking Over Certificate, referred to in Cl. 10 of GCC and Specific Provisions of the contract, is issued for the whole of the works, the Board Members shall receive only one-third (1/3</w:t>
            </w:r>
            <w:r w:rsidRPr="009933BD">
              <w:rPr>
                <w:vertAlign w:val="superscript"/>
              </w:rPr>
              <w:t>rd</w:t>
            </w:r>
            <w:r w:rsidRPr="009933BD">
              <w:t>) of the monthly retainership fee mentioned at S.No.1 above.</w:t>
            </w:r>
          </w:p>
        </w:tc>
      </w:tr>
      <w:tr w:rsidR="009866ED" w:rsidRPr="009933BD" w14:paraId="7284D869" w14:textId="77777777" w:rsidTr="00795324">
        <w:trPr>
          <w:trHeight w:val="285"/>
        </w:trPr>
        <w:tc>
          <w:tcPr>
            <w:tcW w:w="780" w:type="dxa"/>
            <w:tcBorders>
              <w:top w:val="nil"/>
              <w:left w:val="nil"/>
              <w:bottom w:val="nil"/>
              <w:right w:val="nil"/>
            </w:tcBorders>
            <w:shd w:val="clear" w:color="auto" w:fill="auto"/>
            <w:noWrap/>
          </w:tcPr>
          <w:p w14:paraId="0B1AA5A0" w14:textId="77777777" w:rsidR="009866ED" w:rsidRPr="009933BD" w:rsidRDefault="009866ED" w:rsidP="00795324">
            <w:pPr>
              <w:rPr>
                <w:rFonts w:ascii="Arial" w:hAnsi="Arial" w:cs="Arial"/>
              </w:rPr>
            </w:pPr>
          </w:p>
        </w:tc>
        <w:tc>
          <w:tcPr>
            <w:tcW w:w="2800" w:type="dxa"/>
            <w:tcBorders>
              <w:top w:val="nil"/>
              <w:left w:val="nil"/>
              <w:bottom w:val="nil"/>
              <w:right w:val="nil"/>
            </w:tcBorders>
            <w:shd w:val="clear" w:color="auto" w:fill="auto"/>
            <w:noWrap/>
          </w:tcPr>
          <w:p w14:paraId="18509CCE" w14:textId="77777777" w:rsidR="009866ED" w:rsidRPr="009933BD" w:rsidRDefault="009866ED" w:rsidP="00795324">
            <w:pPr>
              <w:rPr>
                <w:rFonts w:ascii="Arial" w:hAnsi="Arial" w:cs="Arial"/>
              </w:rPr>
            </w:pPr>
          </w:p>
        </w:tc>
        <w:tc>
          <w:tcPr>
            <w:tcW w:w="5797" w:type="dxa"/>
            <w:tcBorders>
              <w:top w:val="nil"/>
              <w:left w:val="nil"/>
              <w:bottom w:val="nil"/>
              <w:right w:val="nil"/>
            </w:tcBorders>
            <w:shd w:val="clear" w:color="auto" w:fill="auto"/>
            <w:noWrap/>
          </w:tcPr>
          <w:p w14:paraId="679C4EB8" w14:textId="77777777" w:rsidR="009866ED" w:rsidRPr="009933BD" w:rsidRDefault="009866ED" w:rsidP="00795324">
            <w:pPr>
              <w:rPr>
                <w:rFonts w:ascii="Arial" w:hAnsi="Arial" w:cs="Arial"/>
              </w:rPr>
            </w:pPr>
          </w:p>
        </w:tc>
      </w:tr>
      <w:tr w:rsidR="009866ED" w:rsidRPr="009933BD" w14:paraId="318D9BE6" w14:textId="77777777" w:rsidTr="00795324">
        <w:trPr>
          <w:trHeight w:val="720"/>
        </w:trPr>
        <w:tc>
          <w:tcPr>
            <w:tcW w:w="780" w:type="dxa"/>
            <w:tcBorders>
              <w:top w:val="nil"/>
              <w:left w:val="nil"/>
              <w:bottom w:val="nil"/>
              <w:right w:val="nil"/>
            </w:tcBorders>
            <w:shd w:val="clear" w:color="auto" w:fill="auto"/>
            <w:noWrap/>
          </w:tcPr>
          <w:p w14:paraId="6D6F1FBD" w14:textId="77777777" w:rsidR="009866ED" w:rsidRPr="009933BD" w:rsidRDefault="009866ED" w:rsidP="00795324">
            <w:pPr>
              <w:rPr>
                <w:b/>
                <w:bCs/>
              </w:rPr>
            </w:pPr>
            <w:r w:rsidRPr="009933BD">
              <w:rPr>
                <w:b/>
                <w:bCs/>
              </w:rPr>
              <w:t>Note:</w:t>
            </w:r>
          </w:p>
        </w:tc>
        <w:tc>
          <w:tcPr>
            <w:tcW w:w="8597" w:type="dxa"/>
            <w:gridSpan w:val="2"/>
            <w:tcBorders>
              <w:top w:val="nil"/>
              <w:left w:val="nil"/>
              <w:bottom w:val="nil"/>
              <w:right w:val="nil"/>
            </w:tcBorders>
            <w:shd w:val="clear" w:color="auto" w:fill="auto"/>
          </w:tcPr>
          <w:p w14:paraId="5B218F91" w14:textId="77777777" w:rsidR="009866ED" w:rsidRPr="009933BD" w:rsidRDefault="009866ED" w:rsidP="00795324">
            <w:pPr>
              <w:rPr>
                <w:b/>
                <w:bCs/>
              </w:rPr>
            </w:pPr>
            <w:r w:rsidRPr="009933BD">
              <w:rPr>
                <w:b/>
                <w:bCs/>
              </w:rPr>
              <w:t>1.</w:t>
            </w:r>
            <w:r w:rsidRPr="009933BD">
              <w:t xml:space="preserve"> Lodging, boarding and travelling expenses shall be allowed only for those members who are residing 100 kms away from place of meeting.</w:t>
            </w:r>
          </w:p>
        </w:tc>
      </w:tr>
      <w:tr w:rsidR="009866ED" w:rsidRPr="009933BD" w14:paraId="42B13855" w14:textId="77777777" w:rsidTr="00795324">
        <w:trPr>
          <w:trHeight w:val="645"/>
        </w:trPr>
        <w:tc>
          <w:tcPr>
            <w:tcW w:w="780" w:type="dxa"/>
            <w:tcBorders>
              <w:top w:val="nil"/>
              <w:left w:val="nil"/>
              <w:bottom w:val="nil"/>
              <w:right w:val="nil"/>
            </w:tcBorders>
            <w:shd w:val="clear" w:color="auto" w:fill="auto"/>
            <w:noWrap/>
          </w:tcPr>
          <w:p w14:paraId="20A28173" w14:textId="77777777" w:rsidR="009866ED" w:rsidRPr="009933BD" w:rsidRDefault="009866ED" w:rsidP="00795324"/>
        </w:tc>
        <w:tc>
          <w:tcPr>
            <w:tcW w:w="8597" w:type="dxa"/>
            <w:gridSpan w:val="2"/>
            <w:tcBorders>
              <w:top w:val="nil"/>
              <w:left w:val="nil"/>
              <w:bottom w:val="nil"/>
              <w:right w:val="nil"/>
            </w:tcBorders>
            <w:shd w:val="clear" w:color="auto" w:fill="auto"/>
          </w:tcPr>
          <w:p w14:paraId="154CE9C7" w14:textId="77777777" w:rsidR="009866ED" w:rsidRPr="009933BD" w:rsidRDefault="009866ED" w:rsidP="006E5171">
            <w:pPr>
              <w:pStyle w:val="Heading6"/>
              <w:rPr>
                <w:b/>
                <w:bCs/>
              </w:rPr>
            </w:pPr>
            <w:r w:rsidRPr="009933BD">
              <w:t>Delhi, Mumbai, Chennai, Kolkata, Bangalore and Hyderabad shall be considered as Metro cities.</w:t>
            </w:r>
          </w:p>
        </w:tc>
      </w:tr>
    </w:tbl>
    <w:p w14:paraId="23CAE1D5" w14:textId="77777777" w:rsidR="009866ED" w:rsidRPr="009933BD" w:rsidRDefault="009866ED" w:rsidP="009866ED">
      <w:pPr>
        <w:autoSpaceDE w:val="0"/>
        <w:autoSpaceDN w:val="0"/>
        <w:adjustRightInd w:val="0"/>
        <w:spacing w:before="120" w:after="240"/>
        <w:rPr>
          <w:iCs/>
          <w:sz w:val="22"/>
          <w:szCs w:val="22"/>
        </w:rPr>
      </w:pPr>
    </w:p>
    <w:p w14:paraId="394670C3" w14:textId="77777777" w:rsidR="009866ED" w:rsidRPr="009933BD" w:rsidRDefault="009866ED" w:rsidP="009866ED">
      <w:pPr>
        <w:jc w:val="center"/>
        <w:rPr>
          <w:b/>
          <w:sz w:val="28"/>
          <w:szCs w:val="28"/>
        </w:rPr>
      </w:pPr>
      <w:r w:rsidRPr="009933BD">
        <w:rPr>
          <w:b/>
          <w:sz w:val="28"/>
          <w:szCs w:val="28"/>
        </w:rPr>
        <w:t xml:space="preserve">ANNEXURE – </w:t>
      </w:r>
      <w:r w:rsidR="00E768E6" w:rsidRPr="009933BD">
        <w:rPr>
          <w:b/>
          <w:sz w:val="28"/>
          <w:szCs w:val="28"/>
        </w:rPr>
        <w:t>1</w:t>
      </w:r>
      <w:r w:rsidRPr="009933BD">
        <w:rPr>
          <w:b/>
          <w:sz w:val="28"/>
          <w:szCs w:val="28"/>
        </w:rPr>
        <w:t xml:space="preserve"> (A)</w:t>
      </w:r>
    </w:p>
    <w:p w14:paraId="5E60AE26" w14:textId="77777777" w:rsidR="009866ED" w:rsidRPr="009933BD" w:rsidRDefault="00A802EC" w:rsidP="009866ED">
      <w:pPr>
        <w:jc w:val="center"/>
        <w:rPr>
          <w:b/>
          <w:sz w:val="28"/>
          <w:szCs w:val="28"/>
        </w:rPr>
      </w:pPr>
      <w:r w:rsidRPr="009933BD">
        <w:rPr>
          <w:b/>
          <w:sz w:val="28"/>
          <w:szCs w:val="28"/>
        </w:rPr>
        <w:t xml:space="preserve">Draft </w:t>
      </w:r>
      <w:r w:rsidR="009866ED" w:rsidRPr="009933BD">
        <w:rPr>
          <w:b/>
          <w:sz w:val="28"/>
          <w:szCs w:val="28"/>
        </w:rPr>
        <w:t>Letter of Appointment of Dispute Board Members</w:t>
      </w:r>
    </w:p>
    <w:p w14:paraId="3E05C252" w14:textId="77777777" w:rsidR="009866ED" w:rsidRPr="009933BD" w:rsidRDefault="009866ED" w:rsidP="009866ED"/>
    <w:p w14:paraId="7DFC8772" w14:textId="77777777" w:rsidR="009866ED" w:rsidRPr="009933BD" w:rsidRDefault="009866ED" w:rsidP="009866ED">
      <w:pPr>
        <w:jc w:val="center"/>
        <w:rPr>
          <w:b/>
          <w:sz w:val="28"/>
          <w:szCs w:val="28"/>
        </w:rPr>
      </w:pPr>
      <w:r w:rsidRPr="009933BD">
        <w:rPr>
          <w:b/>
          <w:sz w:val="28"/>
          <w:szCs w:val="28"/>
        </w:rPr>
        <w:t>GOVERNMENT OF ………………..</w:t>
      </w:r>
    </w:p>
    <w:p w14:paraId="5BE52170" w14:textId="77777777" w:rsidR="009866ED" w:rsidRPr="009933BD" w:rsidRDefault="00D15013" w:rsidP="009866ED">
      <w:pPr>
        <w:jc w:val="center"/>
        <w:rPr>
          <w:b/>
        </w:rPr>
      </w:pPr>
      <w:r w:rsidRPr="009933BD">
        <w:rPr>
          <w:b/>
        </w:rPr>
        <w:t>…………………………….Department</w:t>
      </w:r>
    </w:p>
    <w:p w14:paraId="0040BDCD" w14:textId="77777777" w:rsidR="009866ED" w:rsidRPr="009933BD" w:rsidRDefault="009866ED" w:rsidP="009866ED">
      <w:pPr>
        <w:jc w:val="center"/>
        <w:rPr>
          <w:b/>
        </w:rPr>
      </w:pPr>
    </w:p>
    <w:p w14:paraId="4EBE1B77" w14:textId="77777777" w:rsidR="009866ED" w:rsidRPr="009933BD" w:rsidRDefault="009866ED" w:rsidP="009866ED"/>
    <w:p w14:paraId="6E3094B2" w14:textId="77777777" w:rsidR="009866ED" w:rsidRPr="009933BD" w:rsidRDefault="009866ED" w:rsidP="009866ED">
      <w:pPr>
        <w:rPr>
          <w:b/>
        </w:rPr>
      </w:pPr>
      <w:r w:rsidRPr="009933BD">
        <w:rPr>
          <w:b/>
        </w:rPr>
        <w:tab/>
      </w:r>
      <w:r w:rsidRPr="009933BD">
        <w:rPr>
          <w:b/>
        </w:rPr>
        <w:tab/>
      </w:r>
      <w:r w:rsidRPr="009933BD">
        <w:rPr>
          <w:b/>
        </w:rPr>
        <w:tab/>
      </w:r>
      <w:r w:rsidRPr="009933BD">
        <w:rPr>
          <w:b/>
        </w:rPr>
        <w:tab/>
      </w:r>
      <w:r w:rsidRPr="009933BD">
        <w:rPr>
          <w:b/>
        </w:rPr>
        <w:tab/>
      </w:r>
      <w:r w:rsidRPr="009933BD">
        <w:rPr>
          <w:b/>
        </w:rPr>
        <w:tab/>
      </w:r>
      <w:r w:rsidRPr="009933BD">
        <w:rPr>
          <w:b/>
        </w:rPr>
        <w:tab/>
      </w:r>
      <w:r w:rsidRPr="009933BD">
        <w:rPr>
          <w:b/>
        </w:rPr>
        <w:tab/>
      </w:r>
      <w:r w:rsidRPr="009933BD">
        <w:rPr>
          <w:b/>
        </w:rPr>
        <w:tab/>
        <w:t>Date :…………………...</w:t>
      </w:r>
    </w:p>
    <w:p w14:paraId="58C5718A" w14:textId="77777777" w:rsidR="009866ED" w:rsidRPr="009933BD" w:rsidRDefault="009866ED" w:rsidP="009866ED"/>
    <w:p w14:paraId="29A1A528" w14:textId="77777777" w:rsidR="009866ED" w:rsidRPr="009933BD" w:rsidRDefault="009866ED" w:rsidP="009866ED">
      <w:pPr>
        <w:rPr>
          <w:b/>
        </w:rPr>
      </w:pPr>
      <w:r w:rsidRPr="009933BD">
        <w:rPr>
          <w:b/>
        </w:rPr>
        <w:t>To</w:t>
      </w:r>
    </w:p>
    <w:p w14:paraId="3949CA32" w14:textId="77777777" w:rsidR="009866ED" w:rsidRPr="009933BD" w:rsidRDefault="009866ED" w:rsidP="009866ED">
      <w:pPr>
        <w:rPr>
          <w:b/>
        </w:rPr>
      </w:pPr>
    </w:p>
    <w:p w14:paraId="5EDEB1C2" w14:textId="77777777" w:rsidR="009866ED" w:rsidRPr="009933BD" w:rsidRDefault="009866ED" w:rsidP="009866ED">
      <w:pPr>
        <w:numPr>
          <w:ilvl w:val="0"/>
          <w:numId w:val="238"/>
        </w:numPr>
        <w:rPr>
          <w:b/>
        </w:rPr>
      </w:pPr>
      <w:r w:rsidRPr="009933BD">
        <w:rPr>
          <w:b/>
        </w:rPr>
        <w:t>Sri ………………………. Chairman of the Dispute Board.</w:t>
      </w:r>
    </w:p>
    <w:p w14:paraId="20565843" w14:textId="77777777" w:rsidR="009866ED" w:rsidRPr="009933BD" w:rsidRDefault="009866ED" w:rsidP="009866ED">
      <w:pPr>
        <w:numPr>
          <w:ilvl w:val="0"/>
          <w:numId w:val="238"/>
        </w:numPr>
        <w:rPr>
          <w:b/>
        </w:rPr>
      </w:pPr>
      <w:r w:rsidRPr="009933BD">
        <w:rPr>
          <w:b/>
        </w:rPr>
        <w:t>Sri ………………………. Member of the Dispute Board.</w:t>
      </w:r>
    </w:p>
    <w:p w14:paraId="2B84D4B0" w14:textId="77777777" w:rsidR="009866ED" w:rsidRPr="009933BD" w:rsidRDefault="009866ED" w:rsidP="009866ED">
      <w:pPr>
        <w:numPr>
          <w:ilvl w:val="0"/>
          <w:numId w:val="238"/>
        </w:numPr>
        <w:rPr>
          <w:b/>
        </w:rPr>
      </w:pPr>
      <w:r w:rsidRPr="009933BD">
        <w:rPr>
          <w:b/>
        </w:rPr>
        <w:t>Sri ………………………. Member of the Dispute Board.</w:t>
      </w:r>
    </w:p>
    <w:p w14:paraId="21E02F51" w14:textId="77777777" w:rsidR="009866ED" w:rsidRPr="009933BD" w:rsidRDefault="009866ED" w:rsidP="009866ED">
      <w:pPr>
        <w:rPr>
          <w:b/>
        </w:rPr>
      </w:pPr>
    </w:p>
    <w:p w14:paraId="308405ED" w14:textId="77777777" w:rsidR="009866ED" w:rsidRPr="009933BD" w:rsidRDefault="009866ED" w:rsidP="009866ED">
      <w:pPr>
        <w:rPr>
          <w:b/>
        </w:rPr>
      </w:pPr>
      <w:r w:rsidRPr="009933BD">
        <w:rPr>
          <w:b/>
        </w:rPr>
        <w:t>Sir,</w:t>
      </w:r>
    </w:p>
    <w:p w14:paraId="53E42439" w14:textId="77777777" w:rsidR="009866ED" w:rsidRPr="009933BD" w:rsidRDefault="009866ED" w:rsidP="009866ED">
      <w:pPr>
        <w:rPr>
          <w:b/>
        </w:rPr>
      </w:pPr>
    </w:p>
    <w:p w14:paraId="724E715A" w14:textId="77777777" w:rsidR="009866ED" w:rsidRPr="009933BD" w:rsidRDefault="009866ED" w:rsidP="009866ED">
      <w:pPr>
        <w:ind w:left="1440" w:hanging="720"/>
      </w:pPr>
      <w:r w:rsidRPr="009933BD">
        <w:rPr>
          <w:b/>
        </w:rPr>
        <w:t>Sub: -</w:t>
      </w:r>
      <w:r w:rsidRPr="009933BD">
        <w:t xml:space="preserve"> Widening and Strengthening of…………………………………… for contract package ………………………….</w:t>
      </w:r>
    </w:p>
    <w:p w14:paraId="465F70F2" w14:textId="77777777" w:rsidR="009866ED" w:rsidRPr="009933BD" w:rsidRDefault="009866ED" w:rsidP="009866ED"/>
    <w:p w14:paraId="567CD971" w14:textId="77777777" w:rsidR="009866ED" w:rsidRPr="009933BD" w:rsidRDefault="009866ED" w:rsidP="009866ED">
      <w:pPr>
        <w:numPr>
          <w:ilvl w:val="0"/>
          <w:numId w:val="239"/>
        </w:numPr>
        <w:ind w:hanging="720"/>
        <w:jc w:val="both"/>
      </w:pPr>
      <w:r w:rsidRPr="009933BD">
        <w:t>We, hereby confirm your appointment for the Dispute Board for the above contract to carry out the assignment specified in this Letter of Appointment.</w:t>
      </w:r>
    </w:p>
    <w:p w14:paraId="0EAEA29D" w14:textId="77777777" w:rsidR="009866ED" w:rsidRPr="009933BD" w:rsidRDefault="009866ED" w:rsidP="009866ED">
      <w:pPr>
        <w:jc w:val="both"/>
      </w:pPr>
    </w:p>
    <w:p w14:paraId="5CA11D5A" w14:textId="77777777" w:rsidR="009866ED" w:rsidRPr="009933BD" w:rsidRDefault="009866ED" w:rsidP="009866ED">
      <w:pPr>
        <w:numPr>
          <w:ilvl w:val="0"/>
          <w:numId w:val="239"/>
        </w:numPr>
        <w:ind w:hanging="720"/>
        <w:jc w:val="both"/>
      </w:pPr>
      <w:r w:rsidRPr="009933BD">
        <w:t xml:space="preserve">For Administrative purposes Project Director, </w:t>
      </w:r>
      <w:r w:rsidR="00D15013" w:rsidRPr="009933BD">
        <w:t>…………</w:t>
      </w:r>
      <w:r w:rsidRPr="009933BD">
        <w:t xml:space="preserve">, has been assigned to administer the assignment, to carry out the assignment on behalf of both the Employer and the Contractor.  The services will be required during the period of contract for the work of ………………………………… </w:t>
      </w:r>
    </w:p>
    <w:p w14:paraId="2BEFE801" w14:textId="77777777" w:rsidR="009866ED" w:rsidRPr="009933BD" w:rsidRDefault="009866ED" w:rsidP="009866ED">
      <w:pPr>
        <w:jc w:val="both"/>
      </w:pPr>
    </w:p>
    <w:p w14:paraId="2DA42DD4" w14:textId="77777777" w:rsidR="009866ED" w:rsidRPr="009933BD" w:rsidRDefault="009866ED" w:rsidP="009866ED">
      <w:pPr>
        <w:numPr>
          <w:ilvl w:val="0"/>
          <w:numId w:val="239"/>
        </w:numPr>
        <w:ind w:hanging="720"/>
        <w:jc w:val="both"/>
      </w:pPr>
      <w:r w:rsidRPr="009933BD">
        <w:t>The conditions of services for functioning of the Board Members and the rules and procedures to be followed by Dispute Board in resolution of Disputes are given in detail in the contract agreement vide Clause 20 of General Conditions of Contract read along with Appendix (A General Conditions of DB agreement and Procedural Rules).</w:t>
      </w:r>
    </w:p>
    <w:p w14:paraId="0E7EF217" w14:textId="77777777" w:rsidR="009866ED" w:rsidRPr="009933BD" w:rsidRDefault="009866ED" w:rsidP="009866ED">
      <w:pPr>
        <w:jc w:val="both"/>
      </w:pPr>
    </w:p>
    <w:p w14:paraId="371A0830" w14:textId="77777777" w:rsidR="009866ED" w:rsidRPr="009933BD" w:rsidRDefault="009866ED" w:rsidP="009866ED">
      <w:pPr>
        <w:numPr>
          <w:ilvl w:val="0"/>
          <w:numId w:val="239"/>
        </w:numPr>
        <w:ind w:hanging="720"/>
        <w:jc w:val="both"/>
      </w:pPr>
      <w:r w:rsidRPr="009933BD">
        <w:t xml:space="preserve">The appointment will become effective, upon confirmation of this letter by you.  The appointment shall be liable for termination under a </w:t>
      </w:r>
      <w:r w:rsidR="00D15013" w:rsidRPr="009933BD">
        <w:t>30</w:t>
      </w:r>
      <w:r w:rsidRPr="009933BD">
        <w:t xml:space="preserve"> (</w:t>
      </w:r>
      <w:r w:rsidR="00D15013" w:rsidRPr="009933BD">
        <w:t>Thirty</w:t>
      </w:r>
      <w:r w:rsidRPr="009933BD">
        <w:t xml:space="preserve">) days written notice from the date of issue of the notice, if both Employer and the Contractor so desire.  The appointment of any member may be terminated by mutual agreement of both parties, but not by the Employer or the Contractor acting alone. Unless otherwise agreed by both parties, the appointment of the DB (including each member) shall expire when the discharge referred to in </w:t>
      </w:r>
      <w:r w:rsidR="00765C5A" w:rsidRPr="009933BD">
        <w:t xml:space="preserve"> GC</w:t>
      </w:r>
      <w:r w:rsidRPr="009933BD">
        <w:t xml:space="preserve"> clause 14.12 (Discharge) shall have become effective.</w:t>
      </w:r>
    </w:p>
    <w:p w14:paraId="7CB8FD3D" w14:textId="77777777" w:rsidR="009866ED" w:rsidRPr="009933BD" w:rsidRDefault="009866ED" w:rsidP="009866ED">
      <w:pPr>
        <w:jc w:val="both"/>
      </w:pPr>
    </w:p>
    <w:p w14:paraId="5FD80B43" w14:textId="77777777" w:rsidR="009866ED" w:rsidRPr="009933BD" w:rsidRDefault="009866ED" w:rsidP="009866ED">
      <w:pPr>
        <w:numPr>
          <w:ilvl w:val="0"/>
          <w:numId w:val="239"/>
        </w:numPr>
        <w:ind w:hanging="720"/>
        <w:jc w:val="both"/>
      </w:pPr>
      <w:r w:rsidRPr="009933BD">
        <w:t>The payments for your services shall be made as per Annexure-I enclosed along with this letter :</w:t>
      </w:r>
    </w:p>
    <w:p w14:paraId="7E34FE26" w14:textId="77777777" w:rsidR="009866ED" w:rsidRPr="009933BD" w:rsidRDefault="009866ED" w:rsidP="009866ED">
      <w:pPr>
        <w:jc w:val="both"/>
      </w:pPr>
    </w:p>
    <w:p w14:paraId="5206FED3" w14:textId="77777777" w:rsidR="009866ED" w:rsidRPr="009933BD" w:rsidRDefault="009866ED" w:rsidP="009866ED">
      <w:pPr>
        <w:numPr>
          <w:ilvl w:val="1"/>
          <w:numId w:val="239"/>
        </w:numPr>
        <w:jc w:val="both"/>
      </w:pPr>
      <w:r w:rsidRPr="009933BD">
        <w:rPr>
          <w:b/>
        </w:rPr>
        <w:t>Escalation</w:t>
      </w:r>
      <w:r w:rsidRPr="009933BD">
        <w:t>.  The retainership fees shall remain fixed for the period of each Board Member’s term.</w:t>
      </w:r>
    </w:p>
    <w:p w14:paraId="716ACAC7" w14:textId="77777777" w:rsidR="009866ED" w:rsidRPr="009933BD" w:rsidRDefault="009866ED" w:rsidP="009866ED">
      <w:pPr>
        <w:ind w:left="1080"/>
        <w:jc w:val="both"/>
      </w:pPr>
    </w:p>
    <w:p w14:paraId="28F2243D" w14:textId="77777777" w:rsidR="009866ED" w:rsidRPr="009933BD" w:rsidRDefault="009866ED" w:rsidP="009866ED">
      <w:pPr>
        <w:ind w:left="1080"/>
        <w:jc w:val="both"/>
      </w:pPr>
    </w:p>
    <w:p w14:paraId="6C64FA05" w14:textId="77777777" w:rsidR="009866ED" w:rsidRPr="009933BD" w:rsidRDefault="009866ED" w:rsidP="009866ED">
      <w:pPr>
        <w:numPr>
          <w:ilvl w:val="1"/>
          <w:numId w:val="239"/>
        </w:numPr>
        <w:jc w:val="both"/>
      </w:pPr>
      <w:r w:rsidRPr="009933BD">
        <w:t xml:space="preserve">With effect from the first day of the calendar month following in which the  Taking Over Certificate referred to in Clause 10 of GCC and Specific Provisions is issued for the whole of the works, the Board Members shall receive only one-third of the monthly retainer fee.  Beginning with the next month after the Defects Notification Period </w:t>
      </w:r>
      <w:r w:rsidR="006E5171" w:rsidRPr="009933BD">
        <w:t>expires;</w:t>
      </w:r>
      <w:r w:rsidRPr="009933BD">
        <w:t xml:space="preserve"> the Board Members shall no longer receive any monthly retainer fee.</w:t>
      </w:r>
    </w:p>
    <w:p w14:paraId="78D8850E" w14:textId="77777777" w:rsidR="009866ED" w:rsidRPr="009933BD" w:rsidRDefault="009866ED" w:rsidP="009866ED">
      <w:pPr>
        <w:jc w:val="both"/>
      </w:pPr>
    </w:p>
    <w:p w14:paraId="25755203" w14:textId="77777777" w:rsidR="009866ED" w:rsidRPr="009933BD" w:rsidRDefault="009866ED" w:rsidP="009866ED">
      <w:pPr>
        <w:numPr>
          <w:ilvl w:val="1"/>
          <w:numId w:val="239"/>
        </w:numPr>
        <w:jc w:val="both"/>
      </w:pPr>
      <w:r w:rsidRPr="009933BD">
        <w:t>The members shall submit invoices for payment of the monthly retainer fee and air fa</w:t>
      </w:r>
      <w:r w:rsidR="00BD1ACB" w:rsidRPr="009933BD">
        <w:t>r</w:t>
      </w:r>
      <w:r w:rsidRPr="009933BD">
        <w:t xml:space="preserve">es quarterly in advance.  Invoices for other expenses and for daily fees shall be submitted following the conclusion of a site visit or hearing.  All invoices shall be accompanied by a brief description of the activities performed during the relevant period and shall be addressed to the Contractor.  The </w:t>
      </w:r>
      <w:r w:rsidR="00BD1ACB" w:rsidRPr="0085730B">
        <w:t>Contractor</w:t>
      </w:r>
      <w:r w:rsidR="003E38AC" w:rsidRPr="0085730B">
        <w:t>(or the Employer as may be mutually agreed between contractor and Employer)</w:t>
      </w:r>
      <w:r w:rsidRPr="0085730B">
        <w:t xml:space="preserve"> shall </w:t>
      </w:r>
      <w:r w:rsidRPr="009933BD">
        <w:t>pay each of the Members’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p>
    <w:p w14:paraId="20D81489" w14:textId="77777777" w:rsidR="009866ED" w:rsidRPr="009933BD" w:rsidRDefault="009866ED" w:rsidP="009866ED">
      <w:pPr>
        <w:jc w:val="both"/>
      </w:pPr>
    </w:p>
    <w:p w14:paraId="1C987E46" w14:textId="77777777" w:rsidR="009866ED" w:rsidRPr="009933BD" w:rsidRDefault="009866ED" w:rsidP="009866ED">
      <w:pPr>
        <w:numPr>
          <w:ilvl w:val="1"/>
          <w:numId w:val="239"/>
        </w:numPr>
        <w:jc w:val="both"/>
      </w:pPr>
      <w:r w:rsidRPr="009933BD">
        <w:t>Failure of either the Employer or the Contractor to make payment in accordance with this Agreement shall constitute an event of default under the contract, entitling the non-defaulting party to take the measures set forth, respectively, in Clause 6 of the Appendix.</w:t>
      </w:r>
    </w:p>
    <w:p w14:paraId="2131073E" w14:textId="77777777" w:rsidR="009866ED" w:rsidRPr="009933BD" w:rsidRDefault="009866ED" w:rsidP="009866ED">
      <w:pPr>
        <w:jc w:val="both"/>
      </w:pPr>
    </w:p>
    <w:p w14:paraId="70EF97C2" w14:textId="77777777" w:rsidR="009866ED" w:rsidRPr="009933BD" w:rsidRDefault="009866ED" w:rsidP="009866ED">
      <w:pPr>
        <w:numPr>
          <w:ilvl w:val="1"/>
          <w:numId w:val="239"/>
        </w:numPr>
        <w:jc w:val="both"/>
      </w:pPr>
      <w:r w:rsidRPr="009933BD">
        <w:t>Notwithstanding such event of default, and without waiver of rights there from, in the event that either the Employer or the Contractor fails to make payment in accordance with these Rules and Procedures, the other party may pay whatever amount may be required to finance the operation of the Board.  The party making such payments, in addition to all other rights arising from such default shall be entitled to reimbursement of all sums paid in excess of one-half of the amount required to maintain operation of the Board, plus all costs of obtaining such sums.</w:t>
      </w:r>
    </w:p>
    <w:p w14:paraId="329DDD32" w14:textId="77777777" w:rsidR="009866ED" w:rsidRPr="009933BD" w:rsidRDefault="009866ED" w:rsidP="009866ED">
      <w:pPr>
        <w:jc w:val="both"/>
      </w:pPr>
    </w:p>
    <w:p w14:paraId="6D3B9A68" w14:textId="77777777" w:rsidR="009866ED" w:rsidRPr="009933BD" w:rsidRDefault="009866ED" w:rsidP="009866ED">
      <w:pPr>
        <w:numPr>
          <w:ilvl w:val="0"/>
          <w:numId w:val="239"/>
        </w:numPr>
        <w:ind w:hanging="720"/>
        <w:jc w:val="both"/>
      </w:pPr>
      <w:r w:rsidRPr="009933BD">
        <w:t>In accepting this assignment, you should understand and agree that you are responsible for any liabilities and costs arising out of risks associated with travel to and from the place of assignment.  This includes (but is not limited to) risks such as accident (death and injury), illness, emergency repatriation, loss or damage to personal/ professional effects and property.  You are advised to effect personal, insurance cover in respect of such risks, if you do not already have such cover in place.  In this regard, you shall maintain appropriate medical, travel, accident and third-party liability insurance.  The obligation under this paragraph will survive till termination of this appointment.</w:t>
      </w:r>
    </w:p>
    <w:p w14:paraId="229F806B" w14:textId="77777777" w:rsidR="009866ED" w:rsidRPr="009933BD" w:rsidRDefault="009866ED" w:rsidP="009866ED">
      <w:pPr>
        <w:jc w:val="both"/>
      </w:pPr>
    </w:p>
    <w:p w14:paraId="5C0E4D6E" w14:textId="77777777" w:rsidR="009866ED" w:rsidRPr="009933BD" w:rsidRDefault="009866ED" w:rsidP="009866ED">
      <w:pPr>
        <w:numPr>
          <w:ilvl w:val="0"/>
          <w:numId w:val="239"/>
        </w:numPr>
        <w:ind w:hanging="720"/>
        <w:jc w:val="both"/>
      </w:pPr>
      <w:r w:rsidRPr="009933BD">
        <w:t>You will carry out the assignment in accordance with the highest standard of professional and ethical competence and integrity, having due regard to the nature and purpose of the assignment, and will conduct yourself in a manner consistent herewith.  The format for submission of recommendations is given in Annexure- ….</w:t>
      </w:r>
    </w:p>
    <w:p w14:paraId="2BBD5685" w14:textId="77777777" w:rsidR="009866ED" w:rsidRPr="009933BD" w:rsidRDefault="009866ED" w:rsidP="009866ED">
      <w:pPr>
        <w:jc w:val="both"/>
      </w:pPr>
    </w:p>
    <w:p w14:paraId="19ACF2D4" w14:textId="77777777" w:rsidR="009866ED" w:rsidRPr="009933BD" w:rsidRDefault="009866ED" w:rsidP="009866ED">
      <w:pPr>
        <w:numPr>
          <w:ilvl w:val="0"/>
          <w:numId w:val="239"/>
        </w:numPr>
        <w:ind w:hanging="720"/>
        <w:jc w:val="both"/>
      </w:pPr>
      <w:r w:rsidRPr="009933BD">
        <w:t>You agree that all knowledge and information not within the public domain, which may be acquired while carrying out this service shall be, for all time and for all purpose, regarded as strictly confidential and held in confidence, and shall not be directly or indirectly disclosed to any party whatsoever, except with the permission of the employer and the Contractor.</w:t>
      </w:r>
    </w:p>
    <w:p w14:paraId="1AEC5F92" w14:textId="77777777" w:rsidR="009866ED" w:rsidRPr="009933BD" w:rsidRDefault="009866ED" w:rsidP="009866ED">
      <w:pPr>
        <w:jc w:val="both"/>
      </w:pPr>
    </w:p>
    <w:p w14:paraId="791B327C" w14:textId="77777777" w:rsidR="009866ED" w:rsidRPr="009933BD" w:rsidRDefault="009866ED" w:rsidP="009866ED">
      <w:pPr>
        <w:numPr>
          <w:ilvl w:val="0"/>
          <w:numId w:val="239"/>
        </w:numPr>
        <w:ind w:hanging="720"/>
        <w:jc w:val="both"/>
      </w:pPr>
      <w:r w:rsidRPr="009933BD">
        <w:t>You agree that any manufacturing or construction firm, with which you are associated with, will not be eligible to participate in bidding for any goods or works resulting from or associated with the project of which this consulting assignment forms a part.</w:t>
      </w:r>
    </w:p>
    <w:p w14:paraId="236CC612" w14:textId="77777777" w:rsidR="009866ED" w:rsidRPr="009933BD" w:rsidRDefault="009866ED" w:rsidP="009866ED">
      <w:pPr>
        <w:jc w:val="both"/>
      </w:pPr>
    </w:p>
    <w:p w14:paraId="1EF7604E" w14:textId="77777777" w:rsidR="009866ED" w:rsidRPr="009933BD" w:rsidRDefault="009866ED" w:rsidP="009866ED">
      <w:pPr>
        <w:numPr>
          <w:ilvl w:val="0"/>
          <w:numId w:val="239"/>
        </w:numPr>
        <w:ind w:hanging="720"/>
        <w:jc w:val="both"/>
      </w:pPr>
      <w:r w:rsidRPr="009933BD">
        <w:t>Kindly sign two copies of this letter and return one copy each of the both to Employer and to the Contractor.</w:t>
      </w:r>
    </w:p>
    <w:p w14:paraId="133659EB" w14:textId="77777777" w:rsidR="009866ED" w:rsidRPr="009933BD" w:rsidRDefault="009866ED" w:rsidP="009866ED">
      <w:pPr>
        <w:jc w:val="both"/>
      </w:pPr>
    </w:p>
    <w:p w14:paraId="27244E16" w14:textId="77777777" w:rsidR="009866ED" w:rsidRPr="009933BD" w:rsidRDefault="009866ED" w:rsidP="009866ED">
      <w:pPr>
        <w:jc w:val="both"/>
      </w:pPr>
    </w:p>
    <w:p w14:paraId="36D460EF" w14:textId="77777777" w:rsidR="009866ED" w:rsidRPr="009933BD" w:rsidRDefault="009866ED" w:rsidP="009866ED">
      <w:pPr>
        <w:jc w:val="both"/>
        <w:rPr>
          <w:b/>
        </w:rPr>
      </w:pPr>
      <w:r w:rsidRPr="009933BD">
        <w:rPr>
          <w:b/>
        </w:rPr>
        <w:t>Read and Agreed</w:t>
      </w:r>
      <w:r w:rsidRPr="009933BD">
        <w:rPr>
          <w:b/>
        </w:rPr>
        <w:tab/>
      </w:r>
      <w:r w:rsidRPr="009933BD">
        <w:rPr>
          <w:b/>
        </w:rPr>
        <w:tab/>
      </w:r>
      <w:r w:rsidRPr="009933BD">
        <w:rPr>
          <w:b/>
        </w:rPr>
        <w:tab/>
        <w:t xml:space="preserve">                         Name of the Member of Dispute Board</w:t>
      </w:r>
    </w:p>
    <w:p w14:paraId="0C977A7B" w14:textId="77777777" w:rsidR="009866ED" w:rsidRPr="009933BD" w:rsidRDefault="009866ED" w:rsidP="009866ED">
      <w:pPr>
        <w:jc w:val="both"/>
        <w:rPr>
          <w:b/>
        </w:rPr>
      </w:pPr>
    </w:p>
    <w:p w14:paraId="2A42895E" w14:textId="77777777" w:rsidR="009866ED" w:rsidRPr="009933BD" w:rsidRDefault="009866ED" w:rsidP="009866ED">
      <w:pPr>
        <w:rPr>
          <w:b/>
        </w:rPr>
      </w:pPr>
    </w:p>
    <w:p w14:paraId="559C95F7" w14:textId="77777777" w:rsidR="009866ED" w:rsidRPr="009933BD" w:rsidRDefault="009866ED" w:rsidP="009866ED">
      <w:pPr>
        <w:rPr>
          <w:b/>
        </w:rPr>
      </w:pPr>
    </w:p>
    <w:p w14:paraId="7332151F" w14:textId="77777777" w:rsidR="009866ED" w:rsidRPr="009933BD" w:rsidRDefault="009866ED" w:rsidP="009866ED">
      <w:pPr>
        <w:rPr>
          <w:b/>
        </w:rPr>
      </w:pPr>
      <w:r w:rsidRPr="009933BD">
        <w:rPr>
          <w:b/>
        </w:rPr>
        <w:t>Place:</w:t>
      </w:r>
      <w:r w:rsidRPr="009933BD">
        <w:rPr>
          <w:b/>
        </w:rPr>
        <w:tab/>
      </w:r>
      <w:r w:rsidRPr="009933BD">
        <w:rPr>
          <w:b/>
        </w:rPr>
        <w:tab/>
      </w:r>
      <w:r w:rsidRPr="009933BD">
        <w:rPr>
          <w:b/>
        </w:rPr>
        <w:tab/>
      </w:r>
      <w:r w:rsidRPr="009933BD">
        <w:rPr>
          <w:b/>
        </w:rPr>
        <w:tab/>
      </w:r>
      <w:r w:rsidRPr="009933BD">
        <w:rPr>
          <w:b/>
        </w:rPr>
        <w:tab/>
      </w:r>
      <w:r w:rsidRPr="009933BD">
        <w:rPr>
          <w:b/>
        </w:rPr>
        <w:tab/>
      </w:r>
      <w:r w:rsidRPr="009933BD">
        <w:rPr>
          <w:b/>
        </w:rPr>
        <w:tab/>
      </w:r>
      <w:r w:rsidRPr="009933BD">
        <w:rPr>
          <w:b/>
        </w:rPr>
        <w:tab/>
      </w:r>
      <w:r w:rsidRPr="009933BD">
        <w:rPr>
          <w:b/>
        </w:rPr>
        <w:tab/>
        <w:t>Signature</w:t>
      </w:r>
    </w:p>
    <w:p w14:paraId="636131C8" w14:textId="77777777" w:rsidR="009866ED" w:rsidRPr="009933BD" w:rsidRDefault="009866ED" w:rsidP="009866ED">
      <w:pPr>
        <w:rPr>
          <w:b/>
        </w:rPr>
      </w:pPr>
    </w:p>
    <w:p w14:paraId="22BFB8AC" w14:textId="77777777" w:rsidR="009866ED" w:rsidRPr="009933BD" w:rsidRDefault="009866ED" w:rsidP="009866ED">
      <w:pPr>
        <w:rPr>
          <w:b/>
        </w:rPr>
      </w:pPr>
    </w:p>
    <w:p w14:paraId="301C715B" w14:textId="77777777" w:rsidR="009866ED" w:rsidRPr="009933BD" w:rsidRDefault="009866ED" w:rsidP="009866ED">
      <w:pPr>
        <w:rPr>
          <w:b/>
        </w:rPr>
      </w:pPr>
      <w:r w:rsidRPr="009933BD">
        <w:rPr>
          <w:b/>
        </w:rPr>
        <w:t>Date:</w:t>
      </w:r>
    </w:p>
    <w:p w14:paraId="4E3585DA" w14:textId="77777777" w:rsidR="009866ED" w:rsidRPr="009933BD" w:rsidRDefault="009866ED" w:rsidP="009866ED">
      <w:pPr>
        <w:rPr>
          <w:b/>
        </w:rPr>
      </w:pPr>
    </w:p>
    <w:p w14:paraId="765CD535" w14:textId="77777777" w:rsidR="009866ED" w:rsidRPr="009933BD" w:rsidRDefault="009866ED" w:rsidP="009866ED">
      <w:pPr>
        <w:rPr>
          <w:b/>
        </w:rPr>
      </w:pPr>
    </w:p>
    <w:p w14:paraId="626C4A5D" w14:textId="77777777" w:rsidR="00A802EC" w:rsidRPr="009933BD" w:rsidRDefault="00A802EC" w:rsidP="009866ED">
      <w:pPr>
        <w:rPr>
          <w:b/>
        </w:rPr>
      </w:pPr>
    </w:p>
    <w:p w14:paraId="6F6DB237" w14:textId="77777777" w:rsidR="009866ED" w:rsidRPr="009933BD" w:rsidRDefault="009866ED" w:rsidP="009866ED">
      <w:pPr>
        <w:rPr>
          <w:b/>
        </w:rPr>
      </w:pPr>
    </w:p>
    <w:p w14:paraId="5E5ADF6A" w14:textId="77777777" w:rsidR="00D15013" w:rsidRPr="009933BD" w:rsidRDefault="009866ED" w:rsidP="009866ED">
      <w:pPr>
        <w:rPr>
          <w:b/>
        </w:rPr>
      </w:pPr>
      <w:r w:rsidRPr="009933BD">
        <w:rPr>
          <w:b/>
        </w:rPr>
        <w:t>Name of Employer</w:t>
      </w:r>
      <w:r w:rsidR="00D15013" w:rsidRPr="009933BD">
        <w:rPr>
          <w:b/>
        </w:rPr>
        <w:t xml:space="preserve">                                                                Name of the Contractor</w:t>
      </w:r>
    </w:p>
    <w:p w14:paraId="5F39D407" w14:textId="77777777" w:rsidR="00D15013" w:rsidRPr="009933BD" w:rsidRDefault="00D15013" w:rsidP="009866ED">
      <w:pPr>
        <w:rPr>
          <w:b/>
        </w:rPr>
      </w:pPr>
    </w:p>
    <w:p w14:paraId="4887E74F" w14:textId="77777777" w:rsidR="00D15013" w:rsidRPr="009933BD" w:rsidRDefault="00D15013" w:rsidP="009866ED">
      <w:pPr>
        <w:rPr>
          <w:b/>
        </w:rPr>
      </w:pPr>
    </w:p>
    <w:p w14:paraId="20C1A894" w14:textId="77777777" w:rsidR="00A802EC" w:rsidRPr="009933BD" w:rsidRDefault="009866ED" w:rsidP="009866ED">
      <w:pPr>
        <w:rPr>
          <w:b/>
        </w:rPr>
      </w:pPr>
      <w:r w:rsidRPr="009933BD">
        <w:rPr>
          <w:b/>
        </w:rPr>
        <w:t xml:space="preserve">Signature of authorized </w:t>
      </w:r>
    </w:p>
    <w:p w14:paraId="406CF84D" w14:textId="77777777" w:rsidR="009866ED" w:rsidRPr="009933BD" w:rsidRDefault="00A802EC" w:rsidP="009866ED">
      <w:pPr>
        <w:rPr>
          <w:b/>
        </w:rPr>
      </w:pPr>
      <w:r w:rsidRPr="009933BD">
        <w:rPr>
          <w:b/>
        </w:rPr>
        <w:t>Representative</w:t>
      </w:r>
      <w:r w:rsidR="009866ED" w:rsidRPr="009933BD">
        <w:rPr>
          <w:b/>
        </w:rPr>
        <w:t xml:space="preserve"> of Employer.</w:t>
      </w:r>
      <w:r w:rsidRPr="009933BD">
        <w:rPr>
          <w:b/>
        </w:rPr>
        <w:tab/>
      </w:r>
      <w:r w:rsidRPr="009933BD">
        <w:rPr>
          <w:b/>
        </w:rPr>
        <w:tab/>
      </w:r>
      <w:r w:rsidRPr="009933BD">
        <w:rPr>
          <w:b/>
        </w:rPr>
        <w:tab/>
      </w:r>
      <w:r w:rsidRPr="009933BD">
        <w:rPr>
          <w:b/>
        </w:rPr>
        <w:tab/>
      </w:r>
      <w:r w:rsidRPr="009933BD">
        <w:rPr>
          <w:b/>
        </w:rPr>
        <w:tab/>
      </w:r>
      <w:r w:rsidR="00D15013" w:rsidRPr="009933BD">
        <w:rPr>
          <w:b/>
        </w:rPr>
        <w:t xml:space="preserve">Signature of authorized                                                                                                                       </w:t>
      </w:r>
    </w:p>
    <w:p w14:paraId="2F7E8734" w14:textId="77777777" w:rsidR="00D15013" w:rsidRPr="009933BD" w:rsidRDefault="003E38AC" w:rsidP="00A802EC">
      <w:pPr>
        <w:ind w:left="6480"/>
        <w:rPr>
          <w:b/>
        </w:rPr>
      </w:pPr>
      <w:r w:rsidRPr="009933BD">
        <w:rPr>
          <w:b/>
        </w:rPr>
        <w:t>Representative</w:t>
      </w:r>
      <w:r w:rsidR="00D15013" w:rsidRPr="009933BD">
        <w:rPr>
          <w:b/>
        </w:rPr>
        <w:t xml:space="preserve"> of Contractor</w:t>
      </w:r>
    </w:p>
    <w:p w14:paraId="24159894" w14:textId="77777777" w:rsidR="00D15013" w:rsidRPr="009933BD" w:rsidRDefault="00D15013" w:rsidP="00D15013">
      <w:pPr>
        <w:rPr>
          <w:b/>
        </w:rPr>
      </w:pPr>
    </w:p>
    <w:p w14:paraId="6B8B3291" w14:textId="77777777" w:rsidR="009866ED" w:rsidRPr="009933BD" w:rsidRDefault="009866ED" w:rsidP="009866ED">
      <w:pPr>
        <w:rPr>
          <w:b/>
        </w:rPr>
      </w:pPr>
    </w:p>
    <w:p w14:paraId="561FC57B" w14:textId="77777777" w:rsidR="009866ED" w:rsidRPr="009933BD" w:rsidRDefault="009866ED" w:rsidP="009866ED">
      <w:pPr>
        <w:rPr>
          <w:b/>
        </w:rPr>
      </w:pPr>
    </w:p>
    <w:p w14:paraId="1BE7F39A" w14:textId="77777777" w:rsidR="009866ED" w:rsidRPr="009933BD" w:rsidRDefault="009866ED">
      <w:pPr>
        <w:rPr>
          <w:b/>
          <w:sz w:val="32"/>
          <w:szCs w:val="32"/>
        </w:rPr>
      </w:pPr>
      <w:r w:rsidRPr="009933BD">
        <w:rPr>
          <w:b/>
          <w:sz w:val="32"/>
          <w:szCs w:val="32"/>
        </w:rPr>
        <w:br w:type="page"/>
      </w:r>
    </w:p>
    <w:p w14:paraId="2C790E59" w14:textId="77777777" w:rsidR="00D15013" w:rsidRPr="009933BD" w:rsidRDefault="00D15013">
      <w:pPr>
        <w:rPr>
          <w:b/>
          <w:sz w:val="32"/>
          <w:szCs w:val="32"/>
        </w:rPr>
      </w:pPr>
    </w:p>
    <w:p w14:paraId="3B283709" w14:textId="77777777" w:rsidR="00D15013" w:rsidRPr="009933BD" w:rsidRDefault="00D15013" w:rsidP="00D15013">
      <w:pPr>
        <w:jc w:val="center"/>
        <w:rPr>
          <w:b/>
        </w:rPr>
      </w:pPr>
      <w:r w:rsidRPr="009933BD">
        <w:rPr>
          <w:b/>
        </w:rPr>
        <w:t xml:space="preserve">ANNEXURE – </w:t>
      </w:r>
      <w:r w:rsidR="00E768E6" w:rsidRPr="009933BD">
        <w:rPr>
          <w:b/>
        </w:rPr>
        <w:t>1</w:t>
      </w:r>
      <w:r w:rsidRPr="009933BD">
        <w:rPr>
          <w:b/>
        </w:rPr>
        <w:t xml:space="preserve"> (B)</w:t>
      </w:r>
    </w:p>
    <w:p w14:paraId="10D431C9" w14:textId="77777777" w:rsidR="00D15013" w:rsidRPr="009933BD" w:rsidRDefault="00D15013" w:rsidP="00D15013">
      <w:r w:rsidRPr="009933BD">
        <w:tab/>
      </w:r>
    </w:p>
    <w:p w14:paraId="37869382" w14:textId="77777777" w:rsidR="00D15013" w:rsidRPr="009933BD" w:rsidRDefault="00D15013" w:rsidP="00D15013">
      <w:pPr>
        <w:jc w:val="center"/>
        <w:rPr>
          <w:b/>
          <w:sz w:val="28"/>
        </w:rPr>
      </w:pPr>
      <w:r w:rsidRPr="009933BD">
        <w:rPr>
          <w:b/>
          <w:sz w:val="28"/>
        </w:rPr>
        <w:t>[Project Name]</w:t>
      </w:r>
    </w:p>
    <w:p w14:paraId="40D5B180" w14:textId="77777777" w:rsidR="00D15013" w:rsidRPr="009933BD" w:rsidRDefault="00D15013" w:rsidP="00D15013">
      <w:pPr>
        <w:jc w:val="center"/>
        <w:rPr>
          <w:b/>
          <w:sz w:val="28"/>
        </w:rPr>
      </w:pPr>
    </w:p>
    <w:p w14:paraId="61075C15" w14:textId="77777777" w:rsidR="00D15013" w:rsidRPr="009933BD" w:rsidRDefault="00D15013" w:rsidP="00D15013">
      <w:pPr>
        <w:jc w:val="center"/>
        <w:rPr>
          <w:b/>
          <w:sz w:val="28"/>
        </w:rPr>
      </w:pPr>
      <w:r w:rsidRPr="009933BD">
        <w:rPr>
          <w:b/>
          <w:sz w:val="28"/>
        </w:rPr>
        <w:t>Recommendation of Dispute Board</w:t>
      </w:r>
    </w:p>
    <w:p w14:paraId="726470A3" w14:textId="77777777" w:rsidR="00D15013" w:rsidRPr="009933BD" w:rsidRDefault="00D15013" w:rsidP="00D15013"/>
    <w:p w14:paraId="12420358" w14:textId="77777777" w:rsidR="00D15013" w:rsidRPr="009933BD" w:rsidRDefault="00D15013" w:rsidP="00D15013">
      <w:r w:rsidRPr="009933BD">
        <w:t>Dispute No. ………………………. (NAME OF DISPUTE).</w:t>
      </w:r>
    </w:p>
    <w:p w14:paraId="098710A0" w14:textId="77777777" w:rsidR="00D15013" w:rsidRPr="009933BD" w:rsidRDefault="00D15013" w:rsidP="00D15013"/>
    <w:p w14:paraId="1D9592CF" w14:textId="77777777" w:rsidR="00D15013" w:rsidRPr="009933BD" w:rsidRDefault="00D15013" w:rsidP="00D15013"/>
    <w:p w14:paraId="0E2DCA05" w14:textId="77777777" w:rsidR="00D15013" w:rsidRPr="009933BD" w:rsidRDefault="00D15013" w:rsidP="00D15013"/>
    <w:p w14:paraId="0DABEBD9" w14:textId="77777777" w:rsidR="00D15013" w:rsidRPr="009933BD" w:rsidRDefault="00D15013" w:rsidP="00D15013">
      <w:pPr>
        <w:jc w:val="right"/>
      </w:pPr>
      <w:r w:rsidRPr="009933BD">
        <w:t>Hearing Date……………….., 20……….</w:t>
      </w:r>
    </w:p>
    <w:p w14:paraId="1783A8FE" w14:textId="77777777" w:rsidR="00D15013" w:rsidRPr="009933BD" w:rsidRDefault="00D15013" w:rsidP="00D15013"/>
    <w:p w14:paraId="30F6E4DA" w14:textId="77777777" w:rsidR="00D15013" w:rsidRPr="009933BD" w:rsidRDefault="00D15013" w:rsidP="00D15013">
      <w:pPr>
        <w:rPr>
          <w:b/>
          <w:u w:val="single"/>
        </w:rPr>
      </w:pPr>
      <w:r w:rsidRPr="009933BD">
        <w:rPr>
          <w:b/>
          <w:u w:val="single"/>
        </w:rPr>
        <w:t>Dispute</w:t>
      </w:r>
    </w:p>
    <w:p w14:paraId="0AB64B1A" w14:textId="77777777" w:rsidR="00D15013" w:rsidRPr="009933BD" w:rsidRDefault="00D15013" w:rsidP="00D15013"/>
    <w:p w14:paraId="0E6BD800" w14:textId="77777777" w:rsidR="00D15013" w:rsidRPr="009933BD" w:rsidRDefault="00D15013" w:rsidP="00D15013">
      <w:r w:rsidRPr="009933BD">
        <w:t>Description of dispute.</w:t>
      </w:r>
      <w:r w:rsidR="007D7337">
        <w:t xml:space="preserve"> </w:t>
      </w:r>
      <w:r w:rsidRPr="009933BD">
        <w:t>A one or two sentence summation of the dispute.</w:t>
      </w:r>
    </w:p>
    <w:p w14:paraId="5A4A2A47" w14:textId="77777777" w:rsidR="00D15013" w:rsidRPr="009933BD" w:rsidRDefault="00D15013" w:rsidP="00D15013"/>
    <w:p w14:paraId="6A44BB0F" w14:textId="77777777" w:rsidR="00D15013" w:rsidRPr="009933BD" w:rsidRDefault="00D15013" w:rsidP="00D15013">
      <w:pPr>
        <w:rPr>
          <w:b/>
          <w:u w:val="single"/>
        </w:rPr>
      </w:pPr>
      <w:r w:rsidRPr="009933BD">
        <w:rPr>
          <w:b/>
          <w:u w:val="single"/>
        </w:rPr>
        <w:t>Contractor’s Position</w:t>
      </w:r>
    </w:p>
    <w:p w14:paraId="69C92369" w14:textId="77777777" w:rsidR="00D15013" w:rsidRPr="009933BD" w:rsidRDefault="00D15013" w:rsidP="00D15013"/>
    <w:p w14:paraId="646061BD" w14:textId="77777777" w:rsidR="00D15013" w:rsidRPr="009933BD" w:rsidRDefault="00D15013" w:rsidP="00D15013">
      <w:r w:rsidRPr="009933BD">
        <w:t>A Short summation of the Contractor’s position as understood by the board.</w:t>
      </w:r>
    </w:p>
    <w:p w14:paraId="60926D65" w14:textId="77777777" w:rsidR="00D15013" w:rsidRPr="009933BD" w:rsidRDefault="00D15013" w:rsidP="00D15013"/>
    <w:p w14:paraId="6C7B9E72" w14:textId="77777777" w:rsidR="00D15013" w:rsidRPr="009933BD" w:rsidRDefault="00D15013" w:rsidP="00D15013">
      <w:pPr>
        <w:rPr>
          <w:b/>
          <w:u w:val="single"/>
        </w:rPr>
      </w:pPr>
      <w:r w:rsidRPr="009933BD">
        <w:rPr>
          <w:b/>
          <w:u w:val="single"/>
        </w:rPr>
        <w:t>Owner’s Position</w:t>
      </w:r>
    </w:p>
    <w:p w14:paraId="5D7A64B0" w14:textId="77777777" w:rsidR="00D15013" w:rsidRPr="009933BD" w:rsidRDefault="00D15013" w:rsidP="00D15013"/>
    <w:p w14:paraId="3B7595B8" w14:textId="77777777" w:rsidR="00D15013" w:rsidRPr="009933BD" w:rsidRDefault="00D15013" w:rsidP="00D15013">
      <w:r w:rsidRPr="009933BD">
        <w:t>A Short summation of the Contractor’s position as understood by the board.</w:t>
      </w:r>
    </w:p>
    <w:p w14:paraId="28FD8F42" w14:textId="77777777" w:rsidR="00D15013" w:rsidRPr="009933BD" w:rsidRDefault="00D15013" w:rsidP="00D15013"/>
    <w:p w14:paraId="226DA188" w14:textId="77777777" w:rsidR="00D15013" w:rsidRPr="009933BD" w:rsidRDefault="00D15013" w:rsidP="00D15013">
      <w:pPr>
        <w:rPr>
          <w:b/>
          <w:u w:val="single"/>
        </w:rPr>
      </w:pPr>
      <w:r w:rsidRPr="009933BD">
        <w:rPr>
          <w:b/>
          <w:u w:val="single"/>
        </w:rPr>
        <w:t>Recommendation</w:t>
      </w:r>
    </w:p>
    <w:p w14:paraId="62DAADFA" w14:textId="77777777" w:rsidR="00D15013" w:rsidRPr="009933BD" w:rsidRDefault="00D15013" w:rsidP="00D15013"/>
    <w:p w14:paraId="7A514C46" w14:textId="77777777" w:rsidR="00D15013" w:rsidRPr="009933BD" w:rsidRDefault="00D15013" w:rsidP="00D15013">
      <w:r w:rsidRPr="009933BD">
        <w:t>The board’s specific recommendation for settlement of the dispute.  (The recommended course is consistent with the explanation).</w:t>
      </w:r>
    </w:p>
    <w:p w14:paraId="1BE80E52" w14:textId="77777777" w:rsidR="00D15013" w:rsidRPr="009933BD" w:rsidRDefault="00D15013" w:rsidP="00D15013"/>
    <w:p w14:paraId="307A210E" w14:textId="77777777" w:rsidR="00D15013" w:rsidRPr="009933BD" w:rsidRDefault="00D15013" w:rsidP="00D15013">
      <w:pPr>
        <w:rPr>
          <w:b/>
          <w:u w:val="single"/>
        </w:rPr>
      </w:pPr>
      <w:r w:rsidRPr="009933BD">
        <w:rPr>
          <w:b/>
          <w:u w:val="single"/>
        </w:rPr>
        <w:t>Explanation</w:t>
      </w:r>
    </w:p>
    <w:p w14:paraId="5852D194" w14:textId="77777777" w:rsidR="00D15013" w:rsidRPr="009933BD" w:rsidRDefault="00D15013" w:rsidP="00D15013"/>
    <w:p w14:paraId="7C3EFD25" w14:textId="77777777" w:rsidR="00D15013" w:rsidRPr="009933BD" w:rsidRDefault="00D15013" w:rsidP="00D15013">
      <w:r w:rsidRPr="009933BD">
        <w:t>This section could also be called Considerations, Rationa</w:t>
      </w:r>
      <w:r w:rsidR="003E38AC" w:rsidRPr="009933BD">
        <w:t>le,</w:t>
      </w:r>
      <w:r w:rsidRPr="009933BD">
        <w:t xml:space="preserve"> Findings, Discussion, and so on</w:t>
      </w:r>
    </w:p>
    <w:p w14:paraId="1782613D" w14:textId="77777777" w:rsidR="00D15013" w:rsidRPr="009933BD" w:rsidRDefault="00D15013" w:rsidP="00D15013"/>
    <w:p w14:paraId="7FD9311B" w14:textId="77777777" w:rsidR="00D15013" w:rsidRPr="009933BD" w:rsidRDefault="00D15013" w:rsidP="00D15013">
      <w:r w:rsidRPr="009933BD">
        <w:t>The Board’s description of how each recommendation was reached.</w:t>
      </w:r>
    </w:p>
    <w:p w14:paraId="4A3DD1BE" w14:textId="77777777" w:rsidR="00D15013" w:rsidRPr="009933BD" w:rsidRDefault="00D15013" w:rsidP="00D15013"/>
    <w:p w14:paraId="40A44675" w14:textId="77777777" w:rsidR="00D15013" w:rsidRPr="009933BD" w:rsidRDefault="00D15013" w:rsidP="00D15013"/>
    <w:p w14:paraId="792FC793" w14:textId="77777777" w:rsidR="00D15013" w:rsidRPr="009933BD" w:rsidRDefault="00D15013" w:rsidP="00D15013"/>
    <w:p w14:paraId="390840C6" w14:textId="77777777" w:rsidR="00D15013" w:rsidRPr="009933BD" w:rsidRDefault="00D15013" w:rsidP="00D15013"/>
    <w:p w14:paraId="0CA9B4D7" w14:textId="77777777" w:rsidR="00D15013" w:rsidRPr="009933BD" w:rsidRDefault="00D15013" w:rsidP="00D15013">
      <w:pPr>
        <w:jc w:val="right"/>
      </w:pPr>
      <w:r w:rsidRPr="009933BD">
        <w:t>Respectfully submitted,</w:t>
      </w:r>
    </w:p>
    <w:p w14:paraId="658B4577" w14:textId="77777777" w:rsidR="00D15013" w:rsidRPr="009933BD" w:rsidRDefault="00D15013" w:rsidP="00D15013"/>
    <w:p w14:paraId="2AF4CA43" w14:textId="77777777" w:rsidR="00D15013" w:rsidRPr="009933BD" w:rsidRDefault="00D15013" w:rsidP="00D15013"/>
    <w:p w14:paraId="0C0032A0" w14:textId="77777777" w:rsidR="00D15013" w:rsidRPr="009933BD" w:rsidRDefault="00D15013" w:rsidP="00D15013">
      <w:r w:rsidRPr="009933BD">
        <w:t>Date:</w:t>
      </w:r>
      <w:r w:rsidRPr="009933BD">
        <w:tab/>
        <w:t xml:space="preserve">_____________ </w:t>
      </w:r>
      <w:r w:rsidRPr="009933BD">
        <w:tab/>
        <w:t>____________</w:t>
      </w:r>
    </w:p>
    <w:p w14:paraId="7EA2E622" w14:textId="77777777" w:rsidR="00D15013" w:rsidRPr="009933BD" w:rsidRDefault="00D15013" w:rsidP="00D15013">
      <w:r w:rsidRPr="009933BD">
        <w:t>Date:</w:t>
      </w:r>
      <w:r w:rsidRPr="009933BD">
        <w:tab/>
        <w:t xml:space="preserve">_____________ </w:t>
      </w:r>
      <w:r w:rsidRPr="009933BD">
        <w:tab/>
        <w:t>____________</w:t>
      </w:r>
    </w:p>
    <w:p w14:paraId="4A63A787" w14:textId="77777777" w:rsidR="00D15013" w:rsidRPr="009933BD" w:rsidRDefault="00D15013" w:rsidP="00D15013">
      <w:r w:rsidRPr="009933BD">
        <w:t>Date:</w:t>
      </w:r>
      <w:r w:rsidRPr="009933BD">
        <w:tab/>
        <w:t xml:space="preserve">_____________ </w:t>
      </w:r>
      <w:r w:rsidRPr="009933BD">
        <w:tab/>
        <w:t>____________</w:t>
      </w:r>
    </w:p>
    <w:p w14:paraId="6C1EC593" w14:textId="77777777" w:rsidR="00D15013" w:rsidRPr="009933BD" w:rsidRDefault="00D15013" w:rsidP="00D15013"/>
    <w:tbl>
      <w:tblPr>
        <w:tblW w:w="9197" w:type="dxa"/>
        <w:tblInd w:w="91" w:type="dxa"/>
        <w:tblLook w:val="0000" w:firstRow="0" w:lastRow="0" w:firstColumn="0" w:lastColumn="0" w:noHBand="0" w:noVBand="0"/>
      </w:tblPr>
      <w:tblGrid>
        <w:gridCol w:w="820"/>
        <w:gridCol w:w="3380"/>
        <w:gridCol w:w="4997"/>
      </w:tblGrid>
      <w:tr w:rsidR="0016459B" w:rsidRPr="009933BD" w14:paraId="3E287F29" w14:textId="77777777" w:rsidTr="00795324">
        <w:trPr>
          <w:trHeight w:val="375"/>
        </w:trPr>
        <w:tc>
          <w:tcPr>
            <w:tcW w:w="9197" w:type="dxa"/>
            <w:gridSpan w:val="3"/>
            <w:tcBorders>
              <w:top w:val="nil"/>
              <w:left w:val="nil"/>
              <w:bottom w:val="nil"/>
              <w:right w:val="nil"/>
            </w:tcBorders>
            <w:shd w:val="clear" w:color="auto" w:fill="auto"/>
            <w:noWrap/>
            <w:vAlign w:val="bottom"/>
          </w:tcPr>
          <w:p w14:paraId="738E88F1" w14:textId="77777777" w:rsidR="0016459B" w:rsidRPr="009933BD" w:rsidRDefault="0016459B" w:rsidP="00E768E6">
            <w:pPr>
              <w:jc w:val="center"/>
              <w:rPr>
                <w:b/>
                <w:bCs/>
                <w:sz w:val="28"/>
                <w:szCs w:val="28"/>
              </w:rPr>
            </w:pPr>
            <w:r w:rsidRPr="009933BD">
              <w:rPr>
                <w:b/>
                <w:bCs/>
                <w:sz w:val="28"/>
                <w:szCs w:val="28"/>
              </w:rPr>
              <w:t>ANNEXURE-</w:t>
            </w:r>
            <w:r w:rsidR="00E768E6" w:rsidRPr="009933BD">
              <w:rPr>
                <w:b/>
                <w:bCs/>
                <w:sz w:val="28"/>
                <w:szCs w:val="28"/>
              </w:rPr>
              <w:t>2</w:t>
            </w:r>
          </w:p>
        </w:tc>
      </w:tr>
      <w:tr w:rsidR="0016459B" w:rsidRPr="009933BD" w14:paraId="19DC6FFF" w14:textId="77777777" w:rsidTr="00795324">
        <w:trPr>
          <w:trHeight w:val="255"/>
        </w:trPr>
        <w:tc>
          <w:tcPr>
            <w:tcW w:w="820" w:type="dxa"/>
            <w:tcBorders>
              <w:top w:val="nil"/>
              <w:left w:val="nil"/>
              <w:bottom w:val="nil"/>
              <w:right w:val="nil"/>
            </w:tcBorders>
            <w:shd w:val="clear" w:color="auto" w:fill="auto"/>
            <w:noWrap/>
            <w:vAlign w:val="bottom"/>
          </w:tcPr>
          <w:p w14:paraId="32A31A3E" w14:textId="77777777" w:rsidR="0016459B" w:rsidRPr="009933BD" w:rsidRDefault="0016459B" w:rsidP="00795324">
            <w:pPr>
              <w:rPr>
                <w:rFonts w:ascii="Arial" w:hAnsi="Arial" w:cs="Arial"/>
                <w:sz w:val="20"/>
                <w:szCs w:val="20"/>
              </w:rPr>
            </w:pPr>
          </w:p>
        </w:tc>
        <w:tc>
          <w:tcPr>
            <w:tcW w:w="3380" w:type="dxa"/>
            <w:tcBorders>
              <w:top w:val="nil"/>
              <w:left w:val="nil"/>
              <w:bottom w:val="nil"/>
              <w:right w:val="nil"/>
            </w:tcBorders>
            <w:shd w:val="clear" w:color="auto" w:fill="auto"/>
            <w:noWrap/>
            <w:vAlign w:val="bottom"/>
          </w:tcPr>
          <w:p w14:paraId="363287E7" w14:textId="77777777" w:rsidR="0016459B" w:rsidRPr="009933BD" w:rsidRDefault="0016459B" w:rsidP="00795324">
            <w:pPr>
              <w:rPr>
                <w:rFonts w:ascii="Arial" w:hAnsi="Arial" w:cs="Arial"/>
                <w:sz w:val="20"/>
                <w:szCs w:val="20"/>
              </w:rPr>
            </w:pPr>
          </w:p>
        </w:tc>
        <w:tc>
          <w:tcPr>
            <w:tcW w:w="4997" w:type="dxa"/>
            <w:tcBorders>
              <w:top w:val="nil"/>
              <w:left w:val="nil"/>
              <w:bottom w:val="nil"/>
              <w:right w:val="nil"/>
            </w:tcBorders>
            <w:shd w:val="clear" w:color="auto" w:fill="auto"/>
            <w:noWrap/>
            <w:vAlign w:val="bottom"/>
          </w:tcPr>
          <w:p w14:paraId="4B94786B" w14:textId="77777777" w:rsidR="0016459B" w:rsidRPr="009933BD" w:rsidRDefault="0016459B" w:rsidP="00795324">
            <w:pPr>
              <w:rPr>
                <w:rFonts w:ascii="Arial" w:hAnsi="Arial" w:cs="Arial"/>
                <w:sz w:val="20"/>
                <w:szCs w:val="20"/>
              </w:rPr>
            </w:pPr>
          </w:p>
        </w:tc>
      </w:tr>
      <w:tr w:rsidR="0016459B" w:rsidRPr="009933BD" w14:paraId="6CFE1D68" w14:textId="77777777" w:rsidTr="00795324">
        <w:trPr>
          <w:trHeight w:val="360"/>
        </w:trPr>
        <w:tc>
          <w:tcPr>
            <w:tcW w:w="9197" w:type="dxa"/>
            <w:gridSpan w:val="3"/>
            <w:tcBorders>
              <w:top w:val="nil"/>
              <w:left w:val="nil"/>
              <w:bottom w:val="nil"/>
              <w:right w:val="nil"/>
            </w:tcBorders>
            <w:shd w:val="clear" w:color="auto" w:fill="auto"/>
          </w:tcPr>
          <w:p w14:paraId="38C15C49" w14:textId="77777777" w:rsidR="0016459B" w:rsidRPr="009933BD" w:rsidRDefault="0016459B" w:rsidP="00795324">
            <w:pPr>
              <w:jc w:val="center"/>
              <w:rPr>
                <w:b/>
                <w:bCs/>
                <w:i/>
                <w:color w:val="FF0000"/>
                <w:sz w:val="28"/>
                <w:szCs w:val="28"/>
              </w:rPr>
            </w:pPr>
            <w:r w:rsidRPr="009933BD">
              <w:rPr>
                <w:b/>
                <w:bCs/>
                <w:sz w:val="28"/>
                <w:szCs w:val="28"/>
              </w:rPr>
              <w:t xml:space="preserve">Fee &amp; other expenses payable to the </w:t>
            </w:r>
            <w:r w:rsidRPr="0085730B">
              <w:rPr>
                <w:b/>
                <w:bCs/>
                <w:sz w:val="28"/>
                <w:szCs w:val="28"/>
              </w:rPr>
              <w:t>Arbitrators</w:t>
            </w:r>
            <w:r w:rsidR="0085730B">
              <w:rPr>
                <w:b/>
                <w:bCs/>
                <w:i/>
                <w:sz w:val="28"/>
                <w:szCs w:val="28"/>
              </w:rPr>
              <w:t>(</w:t>
            </w:r>
            <w:r w:rsidR="003E38AC" w:rsidRPr="0085730B">
              <w:rPr>
                <w:b/>
                <w:bCs/>
                <w:i/>
                <w:sz w:val="28"/>
                <w:szCs w:val="28"/>
              </w:rPr>
              <w:t>Figures are indicative- To be changed as appropriate for each case)</w:t>
            </w:r>
          </w:p>
        </w:tc>
      </w:tr>
      <w:tr w:rsidR="0016459B" w:rsidRPr="009933BD" w14:paraId="4C4ED7B2" w14:textId="77777777" w:rsidTr="00795324">
        <w:trPr>
          <w:trHeight w:val="255"/>
        </w:trPr>
        <w:tc>
          <w:tcPr>
            <w:tcW w:w="820" w:type="dxa"/>
            <w:tcBorders>
              <w:top w:val="nil"/>
              <w:left w:val="nil"/>
              <w:bottom w:val="nil"/>
              <w:right w:val="nil"/>
            </w:tcBorders>
            <w:shd w:val="clear" w:color="auto" w:fill="auto"/>
            <w:noWrap/>
            <w:vAlign w:val="bottom"/>
          </w:tcPr>
          <w:p w14:paraId="6BBB0428" w14:textId="77777777" w:rsidR="0016459B" w:rsidRPr="009933BD" w:rsidRDefault="0016459B" w:rsidP="00795324">
            <w:pPr>
              <w:rPr>
                <w:rFonts w:ascii="Arial" w:hAnsi="Arial" w:cs="Arial"/>
                <w:sz w:val="20"/>
                <w:szCs w:val="20"/>
              </w:rPr>
            </w:pPr>
          </w:p>
        </w:tc>
        <w:tc>
          <w:tcPr>
            <w:tcW w:w="3380" w:type="dxa"/>
            <w:tcBorders>
              <w:top w:val="nil"/>
              <w:left w:val="nil"/>
              <w:bottom w:val="nil"/>
              <w:right w:val="nil"/>
            </w:tcBorders>
            <w:shd w:val="clear" w:color="auto" w:fill="auto"/>
            <w:noWrap/>
            <w:vAlign w:val="bottom"/>
          </w:tcPr>
          <w:p w14:paraId="009B6999" w14:textId="77777777" w:rsidR="0016459B" w:rsidRPr="009933BD" w:rsidRDefault="0016459B" w:rsidP="00795324">
            <w:pPr>
              <w:rPr>
                <w:rFonts w:ascii="Arial" w:hAnsi="Arial" w:cs="Arial"/>
                <w:sz w:val="20"/>
                <w:szCs w:val="20"/>
              </w:rPr>
            </w:pPr>
          </w:p>
        </w:tc>
        <w:tc>
          <w:tcPr>
            <w:tcW w:w="4997" w:type="dxa"/>
            <w:tcBorders>
              <w:top w:val="nil"/>
              <w:left w:val="nil"/>
              <w:bottom w:val="nil"/>
              <w:right w:val="nil"/>
            </w:tcBorders>
            <w:shd w:val="clear" w:color="auto" w:fill="auto"/>
            <w:noWrap/>
            <w:vAlign w:val="bottom"/>
          </w:tcPr>
          <w:p w14:paraId="652EB7D2" w14:textId="77777777" w:rsidR="0016459B" w:rsidRPr="009933BD" w:rsidRDefault="0016459B" w:rsidP="00795324">
            <w:pPr>
              <w:rPr>
                <w:rFonts w:ascii="Arial" w:hAnsi="Arial" w:cs="Arial"/>
                <w:sz w:val="20"/>
                <w:szCs w:val="20"/>
              </w:rPr>
            </w:pPr>
          </w:p>
        </w:tc>
      </w:tr>
      <w:tr w:rsidR="0016459B" w:rsidRPr="009933BD" w14:paraId="0D049BB2" w14:textId="77777777" w:rsidTr="00795324">
        <w:trPr>
          <w:trHeight w:val="57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14:paraId="07B595E5" w14:textId="77777777" w:rsidR="0016459B" w:rsidRPr="009933BD" w:rsidRDefault="0016459B" w:rsidP="00795324">
            <w:pPr>
              <w:jc w:val="center"/>
              <w:rPr>
                <w:b/>
                <w:bCs/>
              </w:rPr>
            </w:pPr>
            <w:r w:rsidRPr="009933BD">
              <w:rPr>
                <w:b/>
                <w:bCs/>
              </w:rPr>
              <w:t>S.No.</w:t>
            </w:r>
          </w:p>
        </w:tc>
        <w:tc>
          <w:tcPr>
            <w:tcW w:w="3380" w:type="dxa"/>
            <w:tcBorders>
              <w:top w:val="single" w:sz="4" w:space="0" w:color="auto"/>
              <w:left w:val="nil"/>
              <w:bottom w:val="single" w:sz="4" w:space="0" w:color="auto"/>
              <w:right w:val="single" w:sz="4" w:space="0" w:color="auto"/>
            </w:tcBorders>
            <w:shd w:val="clear" w:color="auto" w:fill="auto"/>
            <w:vAlign w:val="center"/>
          </w:tcPr>
          <w:p w14:paraId="5C441794" w14:textId="77777777" w:rsidR="0016459B" w:rsidRPr="009933BD" w:rsidRDefault="0016459B" w:rsidP="00795324">
            <w:pPr>
              <w:jc w:val="center"/>
              <w:rPr>
                <w:b/>
                <w:bCs/>
              </w:rPr>
            </w:pPr>
            <w:r w:rsidRPr="009933BD">
              <w:rPr>
                <w:b/>
                <w:bCs/>
              </w:rPr>
              <w:t>Particulars of fee and other charges</w:t>
            </w:r>
          </w:p>
        </w:tc>
        <w:tc>
          <w:tcPr>
            <w:tcW w:w="4997" w:type="dxa"/>
            <w:tcBorders>
              <w:top w:val="single" w:sz="4" w:space="0" w:color="auto"/>
              <w:left w:val="nil"/>
              <w:bottom w:val="single" w:sz="4" w:space="0" w:color="auto"/>
              <w:right w:val="single" w:sz="4" w:space="0" w:color="auto"/>
            </w:tcBorders>
            <w:shd w:val="clear" w:color="auto" w:fill="auto"/>
            <w:vAlign w:val="center"/>
          </w:tcPr>
          <w:p w14:paraId="3B497B1B" w14:textId="77777777" w:rsidR="0016459B" w:rsidRPr="009933BD" w:rsidRDefault="0016459B" w:rsidP="00795324">
            <w:pPr>
              <w:jc w:val="center"/>
              <w:rPr>
                <w:b/>
                <w:bCs/>
              </w:rPr>
            </w:pPr>
            <w:r w:rsidRPr="009933BD">
              <w:rPr>
                <w:b/>
                <w:bCs/>
              </w:rPr>
              <w:t>Amount payable per arbitrator/per case</w:t>
            </w:r>
          </w:p>
        </w:tc>
      </w:tr>
      <w:tr w:rsidR="0016459B" w:rsidRPr="009933BD" w14:paraId="7FAF88E7" w14:textId="77777777" w:rsidTr="00795324">
        <w:trPr>
          <w:trHeight w:val="1500"/>
        </w:trPr>
        <w:tc>
          <w:tcPr>
            <w:tcW w:w="820" w:type="dxa"/>
            <w:tcBorders>
              <w:top w:val="nil"/>
              <w:left w:val="single" w:sz="4" w:space="0" w:color="auto"/>
              <w:bottom w:val="single" w:sz="4" w:space="0" w:color="auto"/>
              <w:right w:val="single" w:sz="4" w:space="0" w:color="auto"/>
            </w:tcBorders>
            <w:shd w:val="clear" w:color="auto" w:fill="auto"/>
          </w:tcPr>
          <w:p w14:paraId="04D5A9D3" w14:textId="77777777" w:rsidR="0016459B" w:rsidRPr="009933BD" w:rsidRDefault="0016459B" w:rsidP="00795324">
            <w:pPr>
              <w:jc w:val="center"/>
              <w:rPr>
                <w:b/>
                <w:bCs/>
              </w:rPr>
            </w:pPr>
            <w:r w:rsidRPr="009933BD">
              <w:rPr>
                <w:b/>
                <w:bCs/>
              </w:rPr>
              <w:t>1</w:t>
            </w:r>
          </w:p>
        </w:tc>
        <w:tc>
          <w:tcPr>
            <w:tcW w:w="3380" w:type="dxa"/>
            <w:tcBorders>
              <w:top w:val="nil"/>
              <w:left w:val="nil"/>
              <w:bottom w:val="single" w:sz="4" w:space="0" w:color="auto"/>
              <w:right w:val="single" w:sz="4" w:space="0" w:color="auto"/>
            </w:tcBorders>
            <w:shd w:val="clear" w:color="auto" w:fill="auto"/>
          </w:tcPr>
          <w:p w14:paraId="13E0B2EF" w14:textId="77777777" w:rsidR="0016459B" w:rsidRPr="009933BD" w:rsidRDefault="0016459B" w:rsidP="00795324">
            <w:r w:rsidRPr="009933BD">
              <w:t>Arbitrator fee</w:t>
            </w:r>
          </w:p>
        </w:tc>
        <w:tc>
          <w:tcPr>
            <w:tcW w:w="4997" w:type="dxa"/>
            <w:tcBorders>
              <w:top w:val="nil"/>
              <w:left w:val="nil"/>
              <w:bottom w:val="single" w:sz="4" w:space="0" w:color="auto"/>
              <w:right w:val="single" w:sz="4" w:space="0" w:color="auto"/>
            </w:tcBorders>
            <w:shd w:val="clear" w:color="auto" w:fill="auto"/>
          </w:tcPr>
          <w:p w14:paraId="2E3D45E7" w14:textId="77777777" w:rsidR="0016459B" w:rsidRPr="009933BD" w:rsidRDefault="0016459B" w:rsidP="00795324">
            <w:pPr>
              <w:jc w:val="both"/>
            </w:pPr>
            <w:r w:rsidRPr="009933BD">
              <w:t>Rs 10,000/- per day subject to a maximum of Rs 2 lakhs per case; or Rs 1.5 lakhs (lump sum</w:t>
            </w:r>
            <w:r w:rsidR="007465C0">
              <w:t>)</w:t>
            </w:r>
            <w:r w:rsidRPr="009933BD">
              <w:t xml:space="preserve"> subject to publishing the award within 12 months. 12 months will be reckoned from the date of first meeting.</w:t>
            </w:r>
          </w:p>
        </w:tc>
      </w:tr>
      <w:tr w:rsidR="0016459B" w:rsidRPr="009933BD" w14:paraId="352AB1D2" w14:textId="77777777" w:rsidTr="00795324">
        <w:trPr>
          <w:trHeight w:val="300"/>
        </w:trPr>
        <w:tc>
          <w:tcPr>
            <w:tcW w:w="820" w:type="dxa"/>
            <w:tcBorders>
              <w:top w:val="nil"/>
              <w:left w:val="single" w:sz="4" w:space="0" w:color="auto"/>
              <w:bottom w:val="single" w:sz="4" w:space="0" w:color="auto"/>
              <w:right w:val="single" w:sz="4" w:space="0" w:color="auto"/>
            </w:tcBorders>
            <w:shd w:val="clear" w:color="auto" w:fill="auto"/>
          </w:tcPr>
          <w:p w14:paraId="0C240BE5" w14:textId="77777777" w:rsidR="0016459B" w:rsidRPr="009933BD" w:rsidRDefault="0016459B" w:rsidP="00795324">
            <w:pPr>
              <w:jc w:val="center"/>
              <w:rPr>
                <w:b/>
                <w:bCs/>
              </w:rPr>
            </w:pPr>
            <w:r w:rsidRPr="009933BD">
              <w:rPr>
                <w:b/>
                <w:bCs/>
              </w:rPr>
              <w:t>2</w:t>
            </w:r>
          </w:p>
        </w:tc>
        <w:tc>
          <w:tcPr>
            <w:tcW w:w="3380" w:type="dxa"/>
            <w:tcBorders>
              <w:top w:val="nil"/>
              <w:left w:val="nil"/>
              <w:bottom w:val="single" w:sz="4" w:space="0" w:color="auto"/>
              <w:right w:val="single" w:sz="4" w:space="0" w:color="auto"/>
            </w:tcBorders>
            <w:shd w:val="clear" w:color="auto" w:fill="auto"/>
          </w:tcPr>
          <w:p w14:paraId="5DE8FAF9" w14:textId="77777777" w:rsidR="0016459B" w:rsidRPr="009933BD" w:rsidRDefault="0016459B" w:rsidP="00795324">
            <w:r w:rsidRPr="009933BD">
              <w:t>Reading charges</w:t>
            </w:r>
          </w:p>
        </w:tc>
        <w:tc>
          <w:tcPr>
            <w:tcW w:w="4997" w:type="dxa"/>
            <w:tcBorders>
              <w:top w:val="nil"/>
              <w:left w:val="nil"/>
              <w:bottom w:val="single" w:sz="4" w:space="0" w:color="auto"/>
              <w:right w:val="single" w:sz="4" w:space="0" w:color="auto"/>
            </w:tcBorders>
            <w:shd w:val="clear" w:color="auto" w:fill="auto"/>
          </w:tcPr>
          <w:p w14:paraId="4DF117CB" w14:textId="77777777" w:rsidR="0016459B" w:rsidRPr="009933BD" w:rsidRDefault="0016459B" w:rsidP="00795324">
            <w:pPr>
              <w:jc w:val="both"/>
            </w:pPr>
            <w:r w:rsidRPr="009933BD">
              <w:t>Rs 10,000/-</w:t>
            </w:r>
          </w:p>
        </w:tc>
      </w:tr>
      <w:tr w:rsidR="0016459B" w:rsidRPr="009933BD" w14:paraId="10FF4208" w14:textId="77777777" w:rsidTr="00795324">
        <w:trPr>
          <w:trHeight w:val="900"/>
        </w:trPr>
        <w:tc>
          <w:tcPr>
            <w:tcW w:w="820" w:type="dxa"/>
            <w:tcBorders>
              <w:top w:val="nil"/>
              <w:left w:val="single" w:sz="4" w:space="0" w:color="auto"/>
              <w:bottom w:val="single" w:sz="4" w:space="0" w:color="auto"/>
              <w:right w:val="single" w:sz="4" w:space="0" w:color="auto"/>
            </w:tcBorders>
            <w:shd w:val="clear" w:color="auto" w:fill="auto"/>
          </w:tcPr>
          <w:p w14:paraId="41F48E6B" w14:textId="77777777" w:rsidR="0016459B" w:rsidRPr="009933BD" w:rsidRDefault="0016459B" w:rsidP="00795324">
            <w:pPr>
              <w:jc w:val="center"/>
              <w:rPr>
                <w:b/>
                <w:bCs/>
              </w:rPr>
            </w:pPr>
            <w:r w:rsidRPr="009933BD">
              <w:rPr>
                <w:b/>
                <w:bCs/>
              </w:rPr>
              <w:t>3</w:t>
            </w:r>
          </w:p>
        </w:tc>
        <w:tc>
          <w:tcPr>
            <w:tcW w:w="3380" w:type="dxa"/>
            <w:tcBorders>
              <w:top w:val="nil"/>
              <w:left w:val="nil"/>
              <w:bottom w:val="single" w:sz="4" w:space="0" w:color="auto"/>
              <w:right w:val="single" w:sz="4" w:space="0" w:color="auto"/>
            </w:tcBorders>
            <w:shd w:val="clear" w:color="auto" w:fill="auto"/>
          </w:tcPr>
          <w:p w14:paraId="5E088380" w14:textId="77777777" w:rsidR="0016459B" w:rsidRPr="009933BD" w:rsidRDefault="0016459B" w:rsidP="00795324">
            <w:r w:rsidRPr="009933BD">
              <w:t xml:space="preserve">Secretarial Assistance and Incidental charges </w:t>
            </w:r>
            <w:r w:rsidR="007465C0">
              <w:t>(</w:t>
            </w:r>
            <w:r w:rsidRPr="009933BD">
              <w:t>telephone,</w:t>
            </w:r>
            <w:r w:rsidR="007D7337">
              <w:t xml:space="preserve"> </w:t>
            </w:r>
            <w:r w:rsidRPr="009933BD">
              <w:t>fax,</w:t>
            </w:r>
            <w:r w:rsidR="007D7337">
              <w:t xml:space="preserve"> </w:t>
            </w:r>
            <w:r w:rsidRPr="009933BD">
              <w:t>postage etc.)</w:t>
            </w:r>
          </w:p>
        </w:tc>
        <w:tc>
          <w:tcPr>
            <w:tcW w:w="4997" w:type="dxa"/>
            <w:tcBorders>
              <w:top w:val="nil"/>
              <w:left w:val="nil"/>
              <w:bottom w:val="single" w:sz="4" w:space="0" w:color="auto"/>
              <w:right w:val="single" w:sz="4" w:space="0" w:color="auto"/>
            </w:tcBorders>
            <w:shd w:val="clear" w:color="auto" w:fill="auto"/>
          </w:tcPr>
          <w:p w14:paraId="07A99D2B" w14:textId="77777777" w:rsidR="0016459B" w:rsidRPr="009933BD" w:rsidRDefault="0016459B" w:rsidP="00795324">
            <w:pPr>
              <w:jc w:val="both"/>
            </w:pPr>
            <w:r w:rsidRPr="009933BD">
              <w:t>Rs 15,000/-</w:t>
            </w:r>
          </w:p>
        </w:tc>
      </w:tr>
      <w:tr w:rsidR="0016459B" w:rsidRPr="009933BD" w14:paraId="36F4C843" w14:textId="77777777" w:rsidTr="00795324">
        <w:trPr>
          <w:trHeight w:val="600"/>
        </w:trPr>
        <w:tc>
          <w:tcPr>
            <w:tcW w:w="820" w:type="dxa"/>
            <w:tcBorders>
              <w:top w:val="nil"/>
              <w:left w:val="single" w:sz="4" w:space="0" w:color="auto"/>
              <w:bottom w:val="single" w:sz="4" w:space="0" w:color="auto"/>
              <w:right w:val="single" w:sz="4" w:space="0" w:color="auto"/>
            </w:tcBorders>
            <w:shd w:val="clear" w:color="auto" w:fill="auto"/>
          </w:tcPr>
          <w:p w14:paraId="2B94E45B" w14:textId="77777777" w:rsidR="0016459B" w:rsidRPr="009933BD" w:rsidRDefault="0016459B" w:rsidP="00795324">
            <w:pPr>
              <w:jc w:val="center"/>
              <w:rPr>
                <w:b/>
                <w:bCs/>
              </w:rPr>
            </w:pPr>
            <w:r w:rsidRPr="009933BD">
              <w:rPr>
                <w:b/>
                <w:bCs/>
              </w:rPr>
              <w:t>4</w:t>
            </w:r>
          </w:p>
        </w:tc>
        <w:tc>
          <w:tcPr>
            <w:tcW w:w="3380" w:type="dxa"/>
            <w:tcBorders>
              <w:top w:val="nil"/>
              <w:left w:val="nil"/>
              <w:bottom w:val="single" w:sz="4" w:space="0" w:color="auto"/>
              <w:right w:val="single" w:sz="4" w:space="0" w:color="auto"/>
            </w:tcBorders>
            <w:shd w:val="clear" w:color="auto" w:fill="auto"/>
          </w:tcPr>
          <w:p w14:paraId="0A093A6C" w14:textId="77777777" w:rsidR="0016459B" w:rsidRPr="009933BD" w:rsidRDefault="0016459B" w:rsidP="00795324">
            <w:r w:rsidRPr="009933BD">
              <w:t>Charges for publishing / declaration of the award.</w:t>
            </w:r>
          </w:p>
        </w:tc>
        <w:tc>
          <w:tcPr>
            <w:tcW w:w="4997" w:type="dxa"/>
            <w:tcBorders>
              <w:top w:val="nil"/>
              <w:left w:val="nil"/>
              <w:bottom w:val="single" w:sz="4" w:space="0" w:color="auto"/>
              <w:right w:val="single" w:sz="4" w:space="0" w:color="auto"/>
            </w:tcBorders>
            <w:shd w:val="clear" w:color="auto" w:fill="auto"/>
          </w:tcPr>
          <w:p w14:paraId="1F130007" w14:textId="77777777" w:rsidR="0016459B" w:rsidRPr="009933BD" w:rsidRDefault="0016459B" w:rsidP="00795324">
            <w:pPr>
              <w:jc w:val="both"/>
            </w:pPr>
            <w:r w:rsidRPr="009933BD">
              <w:t>Maximum of Rs 15,000/-</w:t>
            </w:r>
          </w:p>
        </w:tc>
      </w:tr>
      <w:tr w:rsidR="0016459B" w:rsidRPr="009933BD" w14:paraId="09E25A01" w14:textId="77777777" w:rsidTr="00795324">
        <w:trPr>
          <w:trHeight w:val="675"/>
        </w:trPr>
        <w:tc>
          <w:tcPr>
            <w:tcW w:w="820" w:type="dxa"/>
            <w:tcBorders>
              <w:top w:val="nil"/>
              <w:left w:val="single" w:sz="4" w:space="0" w:color="auto"/>
              <w:bottom w:val="single" w:sz="4" w:space="0" w:color="auto"/>
              <w:right w:val="single" w:sz="4" w:space="0" w:color="auto"/>
            </w:tcBorders>
            <w:shd w:val="clear" w:color="auto" w:fill="auto"/>
          </w:tcPr>
          <w:p w14:paraId="67B38343" w14:textId="77777777" w:rsidR="0016459B" w:rsidRPr="009933BD" w:rsidRDefault="0016459B" w:rsidP="00795324">
            <w:pPr>
              <w:jc w:val="center"/>
              <w:rPr>
                <w:b/>
                <w:bCs/>
              </w:rPr>
            </w:pPr>
            <w:r w:rsidRPr="009933BD">
              <w:rPr>
                <w:b/>
                <w:bCs/>
              </w:rPr>
              <w:t>5</w:t>
            </w:r>
          </w:p>
        </w:tc>
        <w:tc>
          <w:tcPr>
            <w:tcW w:w="8377" w:type="dxa"/>
            <w:gridSpan w:val="2"/>
            <w:tcBorders>
              <w:top w:val="single" w:sz="4" w:space="0" w:color="auto"/>
              <w:left w:val="nil"/>
              <w:bottom w:val="single" w:sz="4" w:space="0" w:color="auto"/>
              <w:right w:val="single" w:sz="4" w:space="0" w:color="auto"/>
            </w:tcBorders>
            <w:shd w:val="clear" w:color="auto" w:fill="auto"/>
          </w:tcPr>
          <w:p w14:paraId="6CBF81C5" w14:textId="77777777" w:rsidR="0016459B" w:rsidRPr="009933BD" w:rsidRDefault="0016459B" w:rsidP="00795324">
            <w:r w:rsidRPr="009933BD">
              <w:t>Other Expenses (As per actuals against bills subject to maximum of the prescribed ceiling given below)</w:t>
            </w:r>
          </w:p>
        </w:tc>
      </w:tr>
      <w:tr w:rsidR="0016459B" w:rsidRPr="009933BD" w14:paraId="7A1A66C2" w14:textId="77777777" w:rsidTr="00795324">
        <w:trPr>
          <w:trHeight w:val="615"/>
        </w:trPr>
        <w:tc>
          <w:tcPr>
            <w:tcW w:w="820" w:type="dxa"/>
            <w:tcBorders>
              <w:top w:val="nil"/>
              <w:left w:val="single" w:sz="4" w:space="0" w:color="auto"/>
              <w:bottom w:val="single" w:sz="4" w:space="0" w:color="auto"/>
              <w:right w:val="single" w:sz="4" w:space="0" w:color="auto"/>
            </w:tcBorders>
            <w:shd w:val="clear" w:color="auto" w:fill="auto"/>
          </w:tcPr>
          <w:p w14:paraId="4BA3A085" w14:textId="77777777" w:rsidR="0016459B" w:rsidRPr="009933BD" w:rsidRDefault="0016459B" w:rsidP="00795324">
            <w:pPr>
              <w:jc w:val="center"/>
              <w:rPr>
                <w:b/>
                <w:bCs/>
              </w:rPr>
            </w:pPr>
            <w:r w:rsidRPr="009933BD">
              <w:rPr>
                <w:b/>
                <w:bCs/>
              </w:rPr>
              <w:t> </w:t>
            </w:r>
          </w:p>
        </w:tc>
        <w:tc>
          <w:tcPr>
            <w:tcW w:w="3380" w:type="dxa"/>
            <w:tcBorders>
              <w:top w:val="nil"/>
              <w:left w:val="nil"/>
              <w:bottom w:val="single" w:sz="4" w:space="0" w:color="auto"/>
              <w:right w:val="single" w:sz="4" w:space="0" w:color="auto"/>
            </w:tcBorders>
            <w:shd w:val="clear" w:color="auto" w:fill="auto"/>
          </w:tcPr>
          <w:p w14:paraId="5F51E515" w14:textId="77777777" w:rsidR="0016459B" w:rsidRPr="009933BD" w:rsidRDefault="0016459B" w:rsidP="00795324">
            <w:r w:rsidRPr="009933BD">
              <w:t>Traveling expenses</w:t>
            </w:r>
          </w:p>
        </w:tc>
        <w:tc>
          <w:tcPr>
            <w:tcW w:w="4997" w:type="dxa"/>
            <w:tcBorders>
              <w:top w:val="nil"/>
              <w:left w:val="nil"/>
              <w:bottom w:val="single" w:sz="4" w:space="0" w:color="auto"/>
              <w:right w:val="single" w:sz="4" w:space="0" w:color="auto"/>
            </w:tcBorders>
            <w:shd w:val="clear" w:color="auto" w:fill="auto"/>
          </w:tcPr>
          <w:p w14:paraId="63CE3D81" w14:textId="77777777" w:rsidR="0016459B" w:rsidRPr="009933BD" w:rsidRDefault="0016459B" w:rsidP="00795324">
            <w:r w:rsidRPr="009933BD">
              <w:t>Economy class by air, first class AC by train, AC car by road.</w:t>
            </w:r>
          </w:p>
        </w:tc>
      </w:tr>
      <w:tr w:rsidR="0016459B" w:rsidRPr="009933BD" w14:paraId="3C2ED7B6" w14:textId="77777777" w:rsidTr="00795324">
        <w:trPr>
          <w:trHeight w:val="900"/>
        </w:trPr>
        <w:tc>
          <w:tcPr>
            <w:tcW w:w="820" w:type="dxa"/>
            <w:tcBorders>
              <w:top w:val="nil"/>
              <w:left w:val="single" w:sz="4" w:space="0" w:color="auto"/>
              <w:bottom w:val="single" w:sz="4" w:space="0" w:color="auto"/>
              <w:right w:val="single" w:sz="4" w:space="0" w:color="auto"/>
            </w:tcBorders>
            <w:shd w:val="clear" w:color="auto" w:fill="auto"/>
          </w:tcPr>
          <w:p w14:paraId="61E52C11" w14:textId="77777777" w:rsidR="0016459B" w:rsidRPr="009933BD" w:rsidRDefault="0016459B" w:rsidP="00795324">
            <w:pPr>
              <w:jc w:val="center"/>
              <w:rPr>
                <w:b/>
                <w:bCs/>
              </w:rPr>
            </w:pPr>
            <w:r w:rsidRPr="009933BD">
              <w:rPr>
                <w:b/>
                <w:bCs/>
              </w:rPr>
              <w:t> </w:t>
            </w:r>
          </w:p>
        </w:tc>
        <w:tc>
          <w:tcPr>
            <w:tcW w:w="3380" w:type="dxa"/>
            <w:tcBorders>
              <w:top w:val="nil"/>
              <w:left w:val="nil"/>
              <w:bottom w:val="single" w:sz="4" w:space="0" w:color="auto"/>
              <w:right w:val="single" w:sz="4" w:space="0" w:color="auto"/>
            </w:tcBorders>
            <w:shd w:val="clear" w:color="auto" w:fill="auto"/>
          </w:tcPr>
          <w:p w14:paraId="2FD8714D" w14:textId="77777777" w:rsidR="0016459B" w:rsidRPr="009933BD" w:rsidRDefault="0016459B" w:rsidP="00795324">
            <w:r w:rsidRPr="009933BD">
              <w:t>Lodging and Boarding</w:t>
            </w:r>
          </w:p>
        </w:tc>
        <w:tc>
          <w:tcPr>
            <w:tcW w:w="4997" w:type="dxa"/>
            <w:tcBorders>
              <w:top w:val="nil"/>
              <w:left w:val="nil"/>
              <w:bottom w:val="single" w:sz="4" w:space="0" w:color="auto"/>
              <w:right w:val="single" w:sz="4" w:space="0" w:color="auto"/>
            </w:tcBorders>
            <w:shd w:val="clear" w:color="auto" w:fill="auto"/>
          </w:tcPr>
          <w:p w14:paraId="1D7F6ABF" w14:textId="77777777" w:rsidR="0016459B" w:rsidRPr="009933BD" w:rsidRDefault="0016459B" w:rsidP="00795324">
            <w:r w:rsidRPr="009933BD">
              <w:t>(i)  Upto</w:t>
            </w:r>
            <w:r w:rsidR="007D7337">
              <w:t xml:space="preserve"> </w:t>
            </w:r>
            <w:r w:rsidRPr="009933BD">
              <w:t>Rs. 10,000/- per day (Metro cities)</w:t>
            </w:r>
            <w:r w:rsidRPr="009933BD">
              <w:br/>
              <w:t>(ii) Upto</w:t>
            </w:r>
            <w:r w:rsidR="007D7337">
              <w:t xml:space="preserve"> </w:t>
            </w:r>
            <w:r w:rsidRPr="009933BD">
              <w:t>Rs. 5,000/- per day (Other cities)</w:t>
            </w:r>
            <w:r w:rsidRPr="009933BD">
              <w:br/>
              <w:t>(iii) Rs. 2000/- per day (Own arrangement)</w:t>
            </w:r>
          </w:p>
        </w:tc>
      </w:tr>
      <w:tr w:rsidR="0016459B" w:rsidRPr="009933BD" w14:paraId="5837DA04" w14:textId="77777777" w:rsidTr="00795324">
        <w:trPr>
          <w:trHeight w:val="300"/>
        </w:trPr>
        <w:tc>
          <w:tcPr>
            <w:tcW w:w="820" w:type="dxa"/>
            <w:tcBorders>
              <w:top w:val="nil"/>
              <w:left w:val="single" w:sz="4" w:space="0" w:color="auto"/>
              <w:bottom w:val="single" w:sz="4" w:space="0" w:color="auto"/>
              <w:right w:val="single" w:sz="4" w:space="0" w:color="auto"/>
            </w:tcBorders>
            <w:shd w:val="clear" w:color="auto" w:fill="auto"/>
          </w:tcPr>
          <w:p w14:paraId="6C162F0A" w14:textId="77777777" w:rsidR="0016459B" w:rsidRPr="009933BD" w:rsidRDefault="0016459B" w:rsidP="00795324">
            <w:pPr>
              <w:jc w:val="center"/>
              <w:rPr>
                <w:b/>
                <w:bCs/>
              </w:rPr>
            </w:pPr>
            <w:r w:rsidRPr="009933BD">
              <w:rPr>
                <w:b/>
                <w:bCs/>
              </w:rPr>
              <w:t>6</w:t>
            </w:r>
          </w:p>
        </w:tc>
        <w:tc>
          <w:tcPr>
            <w:tcW w:w="3380" w:type="dxa"/>
            <w:tcBorders>
              <w:top w:val="nil"/>
              <w:left w:val="nil"/>
              <w:bottom w:val="single" w:sz="4" w:space="0" w:color="auto"/>
              <w:right w:val="single" w:sz="4" w:space="0" w:color="auto"/>
            </w:tcBorders>
            <w:shd w:val="clear" w:color="auto" w:fill="auto"/>
          </w:tcPr>
          <w:p w14:paraId="2A178F3D" w14:textId="77777777" w:rsidR="0016459B" w:rsidRPr="009933BD" w:rsidRDefault="0016459B" w:rsidP="00795324">
            <w:r w:rsidRPr="009933BD">
              <w:t>Local travel</w:t>
            </w:r>
          </w:p>
        </w:tc>
        <w:tc>
          <w:tcPr>
            <w:tcW w:w="4997" w:type="dxa"/>
            <w:tcBorders>
              <w:top w:val="nil"/>
              <w:left w:val="nil"/>
              <w:bottom w:val="single" w:sz="4" w:space="0" w:color="auto"/>
              <w:right w:val="single" w:sz="4" w:space="0" w:color="auto"/>
            </w:tcBorders>
            <w:shd w:val="clear" w:color="auto" w:fill="auto"/>
          </w:tcPr>
          <w:p w14:paraId="64DEF3B2" w14:textId="77777777" w:rsidR="0016459B" w:rsidRPr="009933BD" w:rsidRDefault="0016459B" w:rsidP="00795324">
            <w:r w:rsidRPr="009933BD">
              <w:t>Rs 1000/- per day</w:t>
            </w:r>
          </w:p>
        </w:tc>
      </w:tr>
      <w:tr w:rsidR="0016459B" w:rsidRPr="009933BD" w14:paraId="751E7AA2" w14:textId="77777777" w:rsidTr="00795324">
        <w:trPr>
          <w:trHeight w:val="900"/>
        </w:trPr>
        <w:tc>
          <w:tcPr>
            <w:tcW w:w="820" w:type="dxa"/>
            <w:tcBorders>
              <w:top w:val="nil"/>
              <w:left w:val="single" w:sz="4" w:space="0" w:color="auto"/>
              <w:bottom w:val="single" w:sz="4" w:space="0" w:color="auto"/>
              <w:right w:val="single" w:sz="4" w:space="0" w:color="auto"/>
            </w:tcBorders>
            <w:shd w:val="clear" w:color="auto" w:fill="auto"/>
          </w:tcPr>
          <w:p w14:paraId="71B3A9EF" w14:textId="77777777" w:rsidR="0016459B" w:rsidRPr="009933BD" w:rsidRDefault="0016459B" w:rsidP="00795324">
            <w:pPr>
              <w:jc w:val="center"/>
              <w:rPr>
                <w:b/>
                <w:bCs/>
              </w:rPr>
            </w:pPr>
            <w:r w:rsidRPr="009933BD">
              <w:rPr>
                <w:b/>
                <w:bCs/>
              </w:rPr>
              <w:t>7</w:t>
            </w:r>
          </w:p>
        </w:tc>
        <w:tc>
          <w:tcPr>
            <w:tcW w:w="3380" w:type="dxa"/>
            <w:tcBorders>
              <w:top w:val="nil"/>
              <w:left w:val="nil"/>
              <w:bottom w:val="single" w:sz="4" w:space="0" w:color="auto"/>
              <w:right w:val="single" w:sz="4" w:space="0" w:color="auto"/>
            </w:tcBorders>
            <w:shd w:val="clear" w:color="auto" w:fill="auto"/>
          </w:tcPr>
          <w:p w14:paraId="148B37E7" w14:textId="77777777" w:rsidR="0016459B" w:rsidRPr="009933BD" w:rsidRDefault="0016459B" w:rsidP="00795324">
            <w:r w:rsidRPr="009933BD">
              <w:t>Extra charges for days other than hearing/ meeting days (maximum for 2 days)</w:t>
            </w:r>
          </w:p>
        </w:tc>
        <w:tc>
          <w:tcPr>
            <w:tcW w:w="4997" w:type="dxa"/>
            <w:tcBorders>
              <w:top w:val="nil"/>
              <w:left w:val="nil"/>
              <w:bottom w:val="single" w:sz="4" w:space="0" w:color="auto"/>
              <w:right w:val="single" w:sz="4" w:space="0" w:color="auto"/>
            </w:tcBorders>
            <w:shd w:val="clear" w:color="auto" w:fill="auto"/>
          </w:tcPr>
          <w:p w14:paraId="3BEC58FB" w14:textId="77777777" w:rsidR="0016459B" w:rsidRPr="009933BD" w:rsidRDefault="0016459B" w:rsidP="00795324">
            <w:r w:rsidRPr="009933BD">
              <w:t>Rs. 2,500/- per day</w:t>
            </w:r>
          </w:p>
        </w:tc>
      </w:tr>
      <w:tr w:rsidR="0016459B" w:rsidRPr="009933BD" w14:paraId="62412CAE" w14:textId="77777777" w:rsidTr="00795324">
        <w:trPr>
          <w:trHeight w:val="300"/>
        </w:trPr>
        <w:tc>
          <w:tcPr>
            <w:tcW w:w="820" w:type="dxa"/>
            <w:tcBorders>
              <w:top w:val="nil"/>
              <w:left w:val="nil"/>
              <w:bottom w:val="nil"/>
              <w:right w:val="nil"/>
            </w:tcBorders>
            <w:shd w:val="clear" w:color="auto" w:fill="auto"/>
            <w:noWrap/>
            <w:vAlign w:val="bottom"/>
          </w:tcPr>
          <w:p w14:paraId="2D5396CF" w14:textId="77777777" w:rsidR="0016459B" w:rsidRPr="009933BD" w:rsidRDefault="0016459B" w:rsidP="00795324">
            <w:pPr>
              <w:jc w:val="center"/>
              <w:rPr>
                <w:rFonts w:ascii="Arial" w:hAnsi="Arial" w:cs="Arial"/>
                <w:b/>
                <w:bCs/>
              </w:rPr>
            </w:pPr>
          </w:p>
        </w:tc>
        <w:tc>
          <w:tcPr>
            <w:tcW w:w="3380" w:type="dxa"/>
            <w:tcBorders>
              <w:top w:val="nil"/>
              <w:left w:val="nil"/>
              <w:bottom w:val="nil"/>
              <w:right w:val="nil"/>
            </w:tcBorders>
            <w:shd w:val="clear" w:color="auto" w:fill="auto"/>
            <w:vAlign w:val="bottom"/>
          </w:tcPr>
          <w:p w14:paraId="7ACD43B6" w14:textId="77777777" w:rsidR="0016459B" w:rsidRPr="009933BD" w:rsidRDefault="0016459B" w:rsidP="00795324">
            <w:pPr>
              <w:rPr>
                <w:rFonts w:ascii="Arial" w:hAnsi="Arial" w:cs="Arial"/>
              </w:rPr>
            </w:pPr>
          </w:p>
        </w:tc>
        <w:tc>
          <w:tcPr>
            <w:tcW w:w="4997" w:type="dxa"/>
            <w:tcBorders>
              <w:top w:val="nil"/>
              <w:left w:val="nil"/>
              <w:bottom w:val="nil"/>
              <w:right w:val="nil"/>
            </w:tcBorders>
            <w:shd w:val="clear" w:color="auto" w:fill="auto"/>
            <w:vAlign w:val="bottom"/>
          </w:tcPr>
          <w:p w14:paraId="2FAB8605" w14:textId="77777777" w:rsidR="0016459B" w:rsidRPr="009933BD" w:rsidRDefault="0016459B" w:rsidP="00795324">
            <w:pPr>
              <w:rPr>
                <w:rFonts w:ascii="Arial" w:hAnsi="Arial" w:cs="Arial"/>
              </w:rPr>
            </w:pPr>
          </w:p>
        </w:tc>
      </w:tr>
      <w:tr w:rsidR="0016459B" w:rsidRPr="009933BD" w14:paraId="0D9618F7" w14:textId="77777777" w:rsidTr="00795324">
        <w:trPr>
          <w:trHeight w:val="720"/>
        </w:trPr>
        <w:tc>
          <w:tcPr>
            <w:tcW w:w="820" w:type="dxa"/>
            <w:tcBorders>
              <w:top w:val="nil"/>
              <w:left w:val="nil"/>
              <w:bottom w:val="nil"/>
              <w:right w:val="nil"/>
            </w:tcBorders>
            <w:shd w:val="clear" w:color="auto" w:fill="auto"/>
            <w:noWrap/>
          </w:tcPr>
          <w:p w14:paraId="795BF842" w14:textId="77777777" w:rsidR="0016459B" w:rsidRPr="009933BD" w:rsidRDefault="0016459B" w:rsidP="00795324">
            <w:pPr>
              <w:rPr>
                <w:b/>
                <w:bCs/>
              </w:rPr>
            </w:pPr>
            <w:r w:rsidRPr="009933BD">
              <w:rPr>
                <w:b/>
                <w:bCs/>
              </w:rPr>
              <w:t>Note:</w:t>
            </w:r>
          </w:p>
        </w:tc>
        <w:tc>
          <w:tcPr>
            <w:tcW w:w="8377" w:type="dxa"/>
            <w:gridSpan w:val="2"/>
            <w:tcBorders>
              <w:top w:val="nil"/>
              <w:left w:val="nil"/>
              <w:bottom w:val="nil"/>
              <w:right w:val="nil"/>
            </w:tcBorders>
            <w:shd w:val="clear" w:color="auto" w:fill="auto"/>
          </w:tcPr>
          <w:p w14:paraId="584FEF24" w14:textId="77777777" w:rsidR="0016459B" w:rsidRPr="009933BD" w:rsidRDefault="0016459B" w:rsidP="00795324">
            <w:pPr>
              <w:rPr>
                <w:b/>
                <w:bCs/>
              </w:rPr>
            </w:pPr>
            <w:r w:rsidRPr="009933BD">
              <w:rPr>
                <w:b/>
                <w:bCs/>
              </w:rPr>
              <w:t>1.</w:t>
            </w:r>
            <w:r w:rsidRPr="009933BD">
              <w:t xml:space="preserve"> Lodging, boarding and travelling expenses shall be allowed only for those members who are residing 100 kms away from place of meeting.</w:t>
            </w:r>
          </w:p>
        </w:tc>
      </w:tr>
      <w:tr w:rsidR="0016459B" w:rsidRPr="009933BD" w14:paraId="56D1A040" w14:textId="77777777" w:rsidTr="00795324">
        <w:trPr>
          <w:trHeight w:val="645"/>
        </w:trPr>
        <w:tc>
          <w:tcPr>
            <w:tcW w:w="820" w:type="dxa"/>
            <w:tcBorders>
              <w:top w:val="nil"/>
              <w:left w:val="nil"/>
              <w:bottom w:val="nil"/>
              <w:right w:val="nil"/>
            </w:tcBorders>
            <w:shd w:val="clear" w:color="auto" w:fill="auto"/>
            <w:noWrap/>
          </w:tcPr>
          <w:p w14:paraId="524869E3" w14:textId="77777777" w:rsidR="0016459B" w:rsidRPr="009933BD" w:rsidRDefault="0016459B" w:rsidP="00795324"/>
        </w:tc>
        <w:tc>
          <w:tcPr>
            <w:tcW w:w="8377" w:type="dxa"/>
            <w:gridSpan w:val="2"/>
            <w:tcBorders>
              <w:top w:val="nil"/>
              <w:left w:val="nil"/>
              <w:bottom w:val="nil"/>
              <w:right w:val="nil"/>
            </w:tcBorders>
            <w:shd w:val="clear" w:color="auto" w:fill="auto"/>
          </w:tcPr>
          <w:p w14:paraId="3F12FF1C" w14:textId="77777777" w:rsidR="0016459B" w:rsidRPr="009933BD" w:rsidRDefault="0016459B" w:rsidP="00A802EC">
            <w:pPr>
              <w:pStyle w:val="ListParagraph"/>
              <w:numPr>
                <w:ilvl w:val="0"/>
                <w:numId w:val="54"/>
              </w:numPr>
              <w:rPr>
                <w:b/>
                <w:bCs/>
              </w:rPr>
            </w:pPr>
            <w:r w:rsidRPr="009933BD">
              <w:t>Delhi, Mumbai, Chennai, Kolkata, Bangalore and Hyderabad shall be considered as Metro cities.</w:t>
            </w:r>
          </w:p>
        </w:tc>
      </w:tr>
    </w:tbl>
    <w:p w14:paraId="42FD913D" w14:textId="77777777" w:rsidR="0016459B" w:rsidRPr="009933BD" w:rsidRDefault="0016459B" w:rsidP="0016459B">
      <w:pPr>
        <w:autoSpaceDE w:val="0"/>
        <w:autoSpaceDN w:val="0"/>
        <w:adjustRightInd w:val="0"/>
        <w:spacing w:before="120" w:after="240"/>
        <w:jc w:val="center"/>
        <w:rPr>
          <w:iCs/>
          <w:sz w:val="22"/>
          <w:szCs w:val="22"/>
        </w:rPr>
      </w:pPr>
    </w:p>
    <w:p w14:paraId="14B9B0C6" w14:textId="77777777" w:rsidR="0016459B" w:rsidRPr="009933BD" w:rsidRDefault="0016459B" w:rsidP="0016459B">
      <w:pPr>
        <w:autoSpaceDE w:val="0"/>
        <w:autoSpaceDN w:val="0"/>
        <w:adjustRightInd w:val="0"/>
        <w:spacing w:before="120" w:after="240"/>
        <w:jc w:val="center"/>
        <w:rPr>
          <w:iCs/>
          <w:sz w:val="22"/>
          <w:szCs w:val="22"/>
        </w:rPr>
      </w:pPr>
    </w:p>
    <w:p w14:paraId="32BF46B7" w14:textId="77777777" w:rsidR="0016459B" w:rsidRPr="009933BD" w:rsidRDefault="0016459B" w:rsidP="0016459B">
      <w:pPr>
        <w:autoSpaceDE w:val="0"/>
        <w:autoSpaceDN w:val="0"/>
        <w:adjustRightInd w:val="0"/>
        <w:spacing w:before="120" w:after="240"/>
        <w:jc w:val="center"/>
        <w:rPr>
          <w:iCs/>
          <w:sz w:val="22"/>
          <w:szCs w:val="22"/>
        </w:rPr>
      </w:pPr>
    </w:p>
    <w:p w14:paraId="6F08A974" w14:textId="77777777" w:rsidR="0016459B" w:rsidRPr="009933BD" w:rsidRDefault="0016459B" w:rsidP="0016459B">
      <w:pPr>
        <w:autoSpaceDE w:val="0"/>
        <w:autoSpaceDN w:val="0"/>
        <w:adjustRightInd w:val="0"/>
        <w:spacing w:before="120" w:after="240"/>
        <w:jc w:val="center"/>
        <w:rPr>
          <w:iCs/>
          <w:sz w:val="22"/>
          <w:szCs w:val="22"/>
        </w:rPr>
      </w:pPr>
    </w:p>
    <w:tbl>
      <w:tblPr>
        <w:tblW w:w="0" w:type="auto"/>
        <w:tblLayout w:type="fixed"/>
        <w:tblLook w:val="0000" w:firstRow="0" w:lastRow="0" w:firstColumn="0" w:lastColumn="0" w:noHBand="0" w:noVBand="0"/>
      </w:tblPr>
      <w:tblGrid>
        <w:gridCol w:w="9198"/>
      </w:tblGrid>
      <w:tr w:rsidR="0016459B" w:rsidRPr="009933BD" w14:paraId="1E16B130" w14:textId="77777777" w:rsidTr="00795324">
        <w:trPr>
          <w:trHeight w:val="900"/>
        </w:trPr>
        <w:tc>
          <w:tcPr>
            <w:tcW w:w="9198" w:type="dxa"/>
            <w:vAlign w:val="center"/>
          </w:tcPr>
          <w:p w14:paraId="3A59B237" w14:textId="77777777" w:rsidR="00E544BD" w:rsidRPr="009933BD" w:rsidRDefault="0016459B" w:rsidP="00E768E6">
            <w:pPr>
              <w:pStyle w:val="SectionVHeader"/>
              <w:rPr>
                <w:sz w:val="32"/>
                <w:szCs w:val="32"/>
                <w:highlight w:val="yellow"/>
                <w:lang w:val="en-US"/>
              </w:rPr>
            </w:pPr>
            <w:r w:rsidRPr="009933BD">
              <w:rPr>
                <w:lang w:val="en-US"/>
              </w:rPr>
              <w:br w:type="page"/>
            </w:r>
            <w:r w:rsidRPr="009933BD">
              <w:rPr>
                <w:sz w:val="32"/>
                <w:szCs w:val="32"/>
                <w:lang w:val="en-US"/>
              </w:rPr>
              <w:t>A</w:t>
            </w:r>
            <w:r w:rsidR="00DF3C6A" w:rsidRPr="009933BD">
              <w:rPr>
                <w:sz w:val="32"/>
                <w:szCs w:val="32"/>
                <w:lang w:val="en-US"/>
              </w:rPr>
              <w:t xml:space="preserve">nnexure </w:t>
            </w:r>
            <w:r w:rsidR="00E768E6" w:rsidRPr="009933BD">
              <w:rPr>
                <w:sz w:val="32"/>
                <w:szCs w:val="32"/>
                <w:lang w:val="en-US"/>
              </w:rPr>
              <w:t>3</w:t>
            </w:r>
          </w:p>
        </w:tc>
      </w:tr>
    </w:tbl>
    <w:p w14:paraId="679843AB" w14:textId="77777777" w:rsidR="0016459B" w:rsidRPr="009933BD" w:rsidRDefault="0016459B" w:rsidP="0016459B">
      <w:pPr>
        <w:pStyle w:val="Heading2"/>
      </w:pPr>
      <w:r w:rsidRPr="009933BD">
        <w:t>Tables of Adjustment Data proposed by Employer</w:t>
      </w:r>
    </w:p>
    <w:p w14:paraId="5768F107" w14:textId="77777777" w:rsidR="0016459B" w:rsidRPr="009933BD" w:rsidRDefault="0016459B" w:rsidP="0016459B">
      <w:pPr>
        <w:ind w:left="720"/>
        <w:jc w:val="center"/>
      </w:pPr>
      <w:r w:rsidRPr="009933BD">
        <w:t>(Cl. 13.8 of GCC)</w:t>
      </w:r>
    </w:p>
    <w:p w14:paraId="6FF387AF" w14:textId="77777777" w:rsidR="0016459B" w:rsidRPr="009933BD" w:rsidRDefault="0016459B" w:rsidP="0016459B"/>
    <w:p w14:paraId="6CA94539" w14:textId="77777777" w:rsidR="0016459B" w:rsidRPr="009933BD" w:rsidRDefault="0016459B" w:rsidP="0016459B">
      <w:r w:rsidRPr="009933BD">
        <w:rPr>
          <w:b/>
        </w:rPr>
        <w:t>Table 1:  Coefficients governing the adjustment for changes in cost schedule wise.</w:t>
      </w:r>
    </w:p>
    <w:p w14:paraId="34D19744" w14:textId="77777777" w:rsidR="0016459B" w:rsidRPr="009933BD" w:rsidRDefault="0016459B" w:rsidP="001645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650"/>
        <w:gridCol w:w="1260"/>
        <w:gridCol w:w="630"/>
        <w:gridCol w:w="691"/>
        <w:gridCol w:w="611"/>
        <w:gridCol w:w="611"/>
        <w:gridCol w:w="611"/>
        <w:gridCol w:w="611"/>
        <w:gridCol w:w="611"/>
        <w:gridCol w:w="611"/>
        <w:gridCol w:w="611"/>
      </w:tblGrid>
      <w:tr w:rsidR="0016459B" w:rsidRPr="009933BD" w14:paraId="48654B54" w14:textId="77777777" w:rsidTr="00795324">
        <w:tc>
          <w:tcPr>
            <w:tcW w:w="708" w:type="dxa"/>
          </w:tcPr>
          <w:p w14:paraId="67A4D368" w14:textId="77777777" w:rsidR="0016459B" w:rsidRPr="009933BD" w:rsidRDefault="0016459B" w:rsidP="00795324">
            <w:pPr>
              <w:jc w:val="center"/>
              <w:rPr>
                <w:b/>
              </w:rPr>
            </w:pPr>
            <w:r w:rsidRPr="009933BD">
              <w:rPr>
                <w:b/>
              </w:rPr>
              <w:t>S. No.</w:t>
            </w:r>
          </w:p>
        </w:tc>
        <w:tc>
          <w:tcPr>
            <w:tcW w:w="1650" w:type="dxa"/>
          </w:tcPr>
          <w:p w14:paraId="394F3677" w14:textId="77777777" w:rsidR="0016459B" w:rsidRPr="009933BD" w:rsidRDefault="0016459B" w:rsidP="00795324">
            <w:pPr>
              <w:jc w:val="center"/>
              <w:rPr>
                <w:b/>
              </w:rPr>
            </w:pPr>
            <w:r w:rsidRPr="009933BD">
              <w:rPr>
                <w:b/>
              </w:rPr>
              <w:t>Coefficients Name</w:t>
            </w:r>
          </w:p>
        </w:tc>
        <w:tc>
          <w:tcPr>
            <w:tcW w:w="1260" w:type="dxa"/>
          </w:tcPr>
          <w:p w14:paraId="2EE94C79" w14:textId="77777777" w:rsidR="0016459B" w:rsidRPr="009933BD" w:rsidRDefault="0016459B" w:rsidP="00795324">
            <w:pPr>
              <w:jc w:val="center"/>
              <w:rPr>
                <w:b/>
              </w:rPr>
            </w:pPr>
            <w:r w:rsidRPr="009933BD">
              <w:rPr>
                <w:b/>
              </w:rPr>
              <w:t>Symbol</w:t>
            </w:r>
          </w:p>
        </w:tc>
        <w:tc>
          <w:tcPr>
            <w:tcW w:w="5598" w:type="dxa"/>
            <w:gridSpan w:val="9"/>
          </w:tcPr>
          <w:p w14:paraId="47277E3F" w14:textId="77777777" w:rsidR="0016459B" w:rsidRPr="009933BD" w:rsidRDefault="0016459B" w:rsidP="00795324">
            <w:pPr>
              <w:jc w:val="center"/>
              <w:rPr>
                <w:b/>
              </w:rPr>
            </w:pPr>
            <w:r w:rsidRPr="009933BD">
              <w:rPr>
                <w:b/>
              </w:rPr>
              <w:t>Schedules (Reference Number)</w:t>
            </w:r>
          </w:p>
          <w:p w14:paraId="51230AE1" w14:textId="77777777" w:rsidR="0016459B" w:rsidRPr="009933BD" w:rsidRDefault="0016459B" w:rsidP="00795324">
            <w:pPr>
              <w:jc w:val="center"/>
              <w:rPr>
                <w:b/>
              </w:rPr>
            </w:pPr>
            <w:r w:rsidRPr="009933BD">
              <w:rPr>
                <w:b/>
              </w:rPr>
              <w:t>[</w:t>
            </w:r>
            <w:r w:rsidRPr="009933BD">
              <w:rPr>
                <w:b/>
                <w:i/>
              </w:rPr>
              <w:t>Description of each schedule is given below</w:t>
            </w:r>
            <w:r w:rsidRPr="009933BD">
              <w:rPr>
                <w:b/>
              </w:rPr>
              <w:t>]</w:t>
            </w:r>
          </w:p>
        </w:tc>
      </w:tr>
      <w:tr w:rsidR="0016459B" w:rsidRPr="009933BD" w14:paraId="790B1A18" w14:textId="77777777" w:rsidTr="00795324">
        <w:tc>
          <w:tcPr>
            <w:tcW w:w="708" w:type="dxa"/>
          </w:tcPr>
          <w:p w14:paraId="7107BD70" w14:textId="77777777" w:rsidR="0016459B" w:rsidRPr="009933BD" w:rsidRDefault="0016459B" w:rsidP="00795324">
            <w:pPr>
              <w:jc w:val="center"/>
            </w:pPr>
          </w:p>
        </w:tc>
        <w:tc>
          <w:tcPr>
            <w:tcW w:w="1650" w:type="dxa"/>
          </w:tcPr>
          <w:p w14:paraId="50FB6F6B" w14:textId="77777777" w:rsidR="0016459B" w:rsidRPr="009933BD" w:rsidRDefault="0016459B" w:rsidP="00795324">
            <w:pPr>
              <w:jc w:val="center"/>
            </w:pPr>
          </w:p>
        </w:tc>
        <w:tc>
          <w:tcPr>
            <w:tcW w:w="1260" w:type="dxa"/>
          </w:tcPr>
          <w:p w14:paraId="58EE2DEB" w14:textId="77777777" w:rsidR="0016459B" w:rsidRPr="009933BD" w:rsidRDefault="0016459B" w:rsidP="00795324">
            <w:pPr>
              <w:jc w:val="center"/>
            </w:pPr>
          </w:p>
        </w:tc>
        <w:tc>
          <w:tcPr>
            <w:tcW w:w="630" w:type="dxa"/>
          </w:tcPr>
          <w:p w14:paraId="4464663D" w14:textId="77777777" w:rsidR="0016459B" w:rsidRPr="009933BD" w:rsidRDefault="0016459B" w:rsidP="00795324">
            <w:pPr>
              <w:jc w:val="center"/>
            </w:pPr>
            <w:r w:rsidRPr="009933BD">
              <w:t>S</w:t>
            </w:r>
            <w:r w:rsidRPr="009933BD">
              <w:rPr>
                <w:vertAlign w:val="subscript"/>
              </w:rPr>
              <w:t>1</w:t>
            </w:r>
          </w:p>
        </w:tc>
        <w:tc>
          <w:tcPr>
            <w:tcW w:w="691" w:type="dxa"/>
          </w:tcPr>
          <w:p w14:paraId="5AB31224" w14:textId="77777777" w:rsidR="0016459B" w:rsidRPr="009933BD" w:rsidRDefault="0016459B" w:rsidP="00795324">
            <w:pPr>
              <w:jc w:val="center"/>
            </w:pPr>
            <w:r w:rsidRPr="009933BD">
              <w:t>S</w:t>
            </w:r>
            <w:r w:rsidRPr="009933BD">
              <w:rPr>
                <w:vertAlign w:val="subscript"/>
              </w:rPr>
              <w:t>2</w:t>
            </w:r>
          </w:p>
        </w:tc>
        <w:tc>
          <w:tcPr>
            <w:tcW w:w="611" w:type="dxa"/>
          </w:tcPr>
          <w:p w14:paraId="22CBE312" w14:textId="77777777" w:rsidR="0016459B" w:rsidRPr="009933BD" w:rsidRDefault="0016459B" w:rsidP="00795324">
            <w:pPr>
              <w:jc w:val="center"/>
            </w:pPr>
            <w:r w:rsidRPr="009933BD">
              <w:t>S</w:t>
            </w:r>
            <w:r w:rsidRPr="009933BD">
              <w:rPr>
                <w:vertAlign w:val="subscript"/>
              </w:rPr>
              <w:t>3</w:t>
            </w:r>
          </w:p>
        </w:tc>
        <w:tc>
          <w:tcPr>
            <w:tcW w:w="611" w:type="dxa"/>
          </w:tcPr>
          <w:p w14:paraId="02D2E3EA" w14:textId="77777777" w:rsidR="0016459B" w:rsidRPr="009933BD" w:rsidRDefault="0016459B" w:rsidP="00795324">
            <w:pPr>
              <w:jc w:val="center"/>
            </w:pPr>
            <w:r w:rsidRPr="009933BD">
              <w:t>S</w:t>
            </w:r>
            <w:r w:rsidRPr="009933BD">
              <w:rPr>
                <w:vertAlign w:val="subscript"/>
              </w:rPr>
              <w:t>4</w:t>
            </w:r>
          </w:p>
        </w:tc>
        <w:tc>
          <w:tcPr>
            <w:tcW w:w="611" w:type="dxa"/>
          </w:tcPr>
          <w:p w14:paraId="6F7E2839" w14:textId="77777777" w:rsidR="0016459B" w:rsidRPr="009933BD" w:rsidRDefault="0016459B" w:rsidP="00795324">
            <w:pPr>
              <w:jc w:val="center"/>
            </w:pPr>
            <w:r w:rsidRPr="009933BD">
              <w:t>S</w:t>
            </w:r>
            <w:r w:rsidRPr="009933BD">
              <w:rPr>
                <w:vertAlign w:val="subscript"/>
              </w:rPr>
              <w:t>5</w:t>
            </w:r>
          </w:p>
        </w:tc>
        <w:tc>
          <w:tcPr>
            <w:tcW w:w="611" w:type="dxa"/>
          </w:tcPr>
          <w:p w14:paraId="55DA16F5" w14:textId="77777777" w:rsidR="0016459B" w:rsidRPr="009933BD" w:rsidRDefault="0016459B" w:rsidP="00795324">
            <w:pPr>
              <w:jc w:val="center"/>
            </w:pPr>
            <w:r w:rsidRPr="009933BD">
              <w:t>S</w:t>
            </w:r>
            <w:r w:rsidRPr="009933BD">
              <w:rPr>
                <w:vertAlign w:val="subscript"/>
              </w:rPr>
              <w:t>6</w:t>
            </w:r>
          </w:p>
        </w:tc>
        <w:tc>
          <w:tcPr>
            <w:tcW w:w="611" w:type="dxa"/>
          </w:tcPr>
          <w:p w14:paraId="2AAF9656" w14:textId="77777777" w:rsidR="0016459B" w:rsidRPr="009933BD" w:rsidRDefault="0016459B" w:rsidP="00795324">
            <w:pPr>
              <w:jc w:val="center"/>
            </w:pPr>
            <w:r w:rsidRPr="009933BD">
              <w:t>S</w:t>
            </w:r>
            <w:r w:rsidRPr="009933BD">
              <w:rPr>
                <w:vertAlign w:val="subscript"/>
              </w:rPr>
              <w:t>7</w:t>
            </w:r>
          </w:p>
        </w:tc>
        <w:tc>
          <w:tcPr>
            <w:tcW w:w="611" w:type="dxa"/>
          </w:tcPr>
          <w:p w14:paraId="2D273936" w14:textId="77777777" w:rsidR="0016459B" w:rsidRPr="009933BD" w:rsidRDefault="0016459B" w:rsidP="00795324">
            <w:pPr>
              <w:jc w:val="center"/>
            </w:pPr>
            <w:r w:rsidRPr="009933BD">
              <w:t>S</w:t>
            </w:r>
            <w:r w:rsidRPr="009933BD">
              <w:rPr>
                <w:vertAlign w:val="subscript"/>
              </w:rPr>
              <w:t>8</w:t>
            </w:r>
          </w:p>
        </w:tc>
        <w:tc>
          <w:tcPr>
            <w:tcW w:w="611" w:type="dxa"/>
          </w:tcPr>
          <w:p w14:paraId="54CA8988" w14:textId="77777777" w:rsidR="0016459B" w:rsidRPr="009933BD" w:rsidRDefault="0016459B" w:rsidP="00795324">
            <w:pPr>
              <w:jc w:val="center"/>
            </w:pPr>
            <w:r w:rsidRPr="009933BD">
              <w:t>S</w:t>
            </w:r>
            <w:r w:rsidRPr="009933BD">
              <w:rPr>
                <w:vertAlign w:val="subscript"/>
              </w:rPr>
              <w:t>9</w:t>
            </w:r>
          </w:p>
        </w:tc>
      </w:tr>
      <w:tr w:rsidR="0016459B" w:rsidRPr="009933BD" w14:paraId="6EFE7661" w14:textId="77777777" w:rsidTr="00795324">
        <w:tc>
          <w:tcPr>
            <w:tcW w:w="708" w:type="dxa"/>
          </w:tcPr>
          <w:p w14:paraId="39F4F5F1" w14:textId="77777777" w:rsidR="0016459B" w:rsidRPr="009933BD" w:rsidRDefault="0016459B" w:rsidP="00795324">
            <w:pPr>
              <w:jc w:val="center"/>
            </w:pPr>
            <w:r w:rsidRPr="009933BD">
              <w:t>1.</w:t>
            </w:r>
          </w:p>
        </w:tc>
        <w:tc>
          <w:tcPr>
            <w:tcW w:w="1650" w:type="dxa"/>
          </w:tcPr>
          <w:p w14:paraId="058BF5B2" w14:textId="77777777" w:rsidR="0016459B" w:rsidRPr="009933BD" w:rsidRDefault="0016459B" w:rsidP="00795324">
            <w:pPr>
              <w:jc w:val="center"/>
            </w:pPr>
            <w:r w:rsidRPr="009933BD">
              <w:t>Fixed</w:t>
            </w:r>
          </w:p>
        </w:tc>
        <w:tc>
          <w:tcPr>
            <w:tcW w:w="1260" w:type="dxa"/>
          </w:tcPr>
          <w:p w14:paraId="655D6AA7" w14:textId="77777777" w:rsidR="0016459B" w:rsidRPr="009933BD" w:rsidRDefault="0016459B" w:rsidP="00795324">
            <w:pPr>
              <w:jc w:val="center"/>
            </w:pPr>
            <w:r w:rsidRPr="009933BD">
              <w:t>a</w:t>
            </w:r>
          </w:p>
        </w:tc>
        <w:tc>
          <w:tcPr>
            <w:tcW w:w="630" w:type="dxa"/>
          </w:tcPr>
          <w:p w14:paraId="4BD18353" w14:textId="77777777" w:rsidR="0016459B" w:rsidRPr="009933BD" w:rsidRDefault="0016459B" w:rsidP="00795324">
            <w:pPr>
              <w:jc w:val="center"/>
            </w:pPr>
            <w:r w:rsidRPr="009933BD">
              <w:t>15</w:t>
            </w:r>
          </w:p>
        </w:tc>
        <w:tc>
          <w:tcPr>
            <w:tcW w:w="691" w:type="dxa"/>
          </w:tcPr>
          <w:p w14:paraId="3FA7EE41" w14:textId="77777777" w:rsidR="0016459B" w:rsidRPr="009933BD" w:rsidRDefault="0016459B" w:rsidP="00795324">
            <w:pPr>
              <w:jc w:val="center"/>
            </w:pPr>
            <w:r w:rsidRPr="009933BD">
              <w:t>15</w:t>
            </w:r>
          </w:p>
        </w:tc>
        <w:tc>
          <w:tcPr>
            <w:tcW w:w="611" w:type="dxa"/>
          </w:tcPr>
          <w:p w14:paraId="286C0B0E" w14:textId="77777777" w:rsidR="0016459B" w:rsidRPr="009933BD" w:rsidRDefault="0016459B" w:rsidP="00795324">
            <w:pPr>
              <w:jc w:val="center"/>
            </w:pPr>
            <w:r w:rsidRPr="009933BD">
              <w:t>15</w:t>
            </w:r>
          </w:p>
        </w:tc>
        <w:tc>
          <w:tcPr>
            <w:tcW w:w="611" w:type="dxa"/>
          </w:tcPr>
          <w:p w14:paraId="53F0F0F3" w14:textId="77777777" w:rsidR="0016459B" w:rsidRPr="009933BD" w:rsidRDefault="0016459B" w:rsidP="00795324">
            <w:pPr>
              <w:jc w:val="center"/>
            </w:pPr>
            <w:r w:rsidRPr="009933BD">
              <w:t>15</w:t>
            </w:r>
          </w:p>
        </w:tc>
        <w:tc>
          <w:tcPr>
            <w:tcW w:w="611" w:type="dxa"/>
          </w:tcPr>
          <w:p w14:paraId="5D588473" w14:textId="77777777" w:rsidR="0016459B" w:rsidRPr="009933BD" w:rsidRDefault="0016459B" w:rsidP="00795324">
            <w:pPr>
              <w:jc w:val="center"/>
            </w:pPr>
            <w:r w:rsidRPr="009933BD">
              <w:t>15</w:t>
            </w:r>
          </w:p>
        </w:tc>
        <w:tc>
          <w:tcPr>
            <w:tcW w:w="611" w:type="dxa"/>
          </w:tcPr>
          <w:p w14:paraId="27DE1861" w14:textId="77777777" w:rsidR="0016459B" w:rsidRPr="009933BD" w:rsidRDefault="0016459B" w:rsidP="00795324">
            <w:pPr>
              <w:jc w:val="center"/>
            </w:pPr>
            <w:r w:rsidRPr="009933BD">
              <w:t>15</w:t>
            </w:r>
          </w:p>
        </w:tc>
        <w:tc>
          <w:tcPr>
            <w:tcW w:w="611" w:type="dxa"/>
          </w:tcPr>
          <w:p w14:paraId="0E5A0A99" w14:textId="77777777" w:rsidR="0016459B" w:rsidRPr="009933BD" w:rsidRDefault="0016459B" w:rsidP="00795324">
            <w:pPr>
              <w:jc w:val="center"/>
            </w:pPr>
            <w:r w:rsidRPr="009933BD">
              <w:t>15</w:t>
            </w:r>
          </w:p>
        </w:tc>
        <w:tc>
          <w:tcPr>
            <w:tcW w:w="611" w:type="dxa"/>
          </w:tcPr>
          <w:p w14:paraId="2F553C64" w14:textId="77777777" w:rsidR="0016459B" w:rsidRPr="009933BD" w:rsidRDefault="0016459B" w:rsidP="00795324">
            <w:pPr>
              <w:jc w:val="center"/>
            </w:pPr>
            <w:r w:rsidRPr="009933BD">
              <w:t>15</w:t>
            </w:r>
          </w:p>
        </w:tc>
        <w:tc>
          <w:tcPr>
            <w:tcW w:w="611" w:type="dxa"/>
          </w:tcPr>
          <w:p w14:paraId="73FA93A1" w14:textId="77777777" w:rsidR="0016459B" w:rsidRPr="009933BD" w:rsidRDefault="0016459B" w:rsidP="00795324">
            <w:pPr>
              <w:jc w:val="center"/>
            </w:pPr>
            <w:r w:rsidRPr="009933BD">
              <w:t>15</w:t>
            </w:r>
          </w:p>
        </w:tc>
      </w:tr>
      <w:tr w:rsidR="0016459B" w:rsidRPr="009933BD" w14:paraId="4091FA1E" w14:textId="77777777" w:rsidTr="00795324">
        <w:tc>
          <w:tcPr>
            <w:tcW w:w="708" w:type="dxa"/>
          </w:tcPr>
          <w:p w14:paraId="331060D9" w14:textId="77777777" w:rsidR="0016459B" w:rsidRPr="009933BD" w:rsidRDefault="0016459B" w:rsidP="00795324">
            <w:pPr>
              <w:jc w:val="center"/>
            </w:pPr>
            <w:r w:rsidRPr="009933BD">
              <w:t>2.</w:t>
            </w:r>
          </w:p>
        </w:tc>
        <w:tc>
          <w:tcPr>
            <w:tcW w:w="1650" w:type="dxa"/>
          </w:tcPr>
          <w:p w14:paraId="1660372E" w14:textId="77777777" w:rsidR="0016459B" w:rsidRPr="009933BD" w:rsidRDefault="0016459B" w:rsidP="00795324">
            <w:pPr>
              <w:jc w:val="center"/>
            </w:pPr>
            <w:r w:rsidRPr="009933BD">
              <w:t>Labour [L]</w:t>
            </w:r>
          </w:p>
        </w:tc>
        <w:tc>
          <w:tcPr>
            <w:tcW w:w="1260" w:type="dxa"/>
          </w:tcPr>
          <w:p w14:paraId="0431AB18" w14:textId="77777777" w:rsidR="0016459B" w:rsidRPr="009933BD" w:rsidRDefault="0016459B" w:rsidP="00795324">
            <w:pPr>
              <w:jc w:val="center"/>
            </w:pPr>
            <w:r w:rsidRPr="009933BD">
              <w:t>b</w:t>
            </w:r>
          </w:p>
        </w:tc>
        <w:tc>
          <w:tcPr>
            <w:tcW w:w="630" w:type="dxa"/>
          </w:tcPr>
          <w:p w14:paraId="007D60DC" w14:textId="77777777" w:rsidR="0016459B" w:rsidRPr="009933BD" w:rsidRDefault="0016459B" w:rsidP="00795324">
            <w:pPr>
              <w:jc w:val="center"/>
            </w:pPr>
          </w:p>
        </w:tc>
        <w:tc>
          <w:tcPr>
            <w:tcW w:w="691" w:type="dxa"/>
          </w:tcPr>
          <w:p w14:paraId="64F980AE" w14:textId="77777777" w:rsidR="0016459B" w:rsidRPr="009933BD" w:rsidRDefault="0016459B" w:rsidP="00795324">
            <w:pPr>
              <w:jc w:val="center"/>
            </w:pPr>
          </w:p>
        </w:tc>
        <w:tc>
          <w:tcPr>
            <w:tcW w:w="611" w:type="dxa"/>
          </w:tcPr>
          <w:p w14:paraId="52CA8C38" w14:textId="77777777" w:rsidR="0016459B" w:rsidRPr="009933BD" w:rsidRDefault="0016459B" w:rsidP="00795324">
            <w:pPr>
              <w:jc w:val="center"/>
            </w:pPr>
          </w:p>
        </w:tc>
        <w:tc>
          <w:tcPr>
            <w:tcW w:w="611" w:type="dxa"/>
          </w:tcPr>
          <w:p w14:paraId="3F72330F" w14:textId="77777777" w:rsidR="0016459B" w:rsidRPr="009933BD" w:rsidRDefault="0016459B" w:rsidP="00795324">
            <w:pPr>
              <w:jc w:val="center"/>
            </w:pPr>
          </w:p>
        </w:tc>
        <w:tc>
          <w:tcPr>
            <w:tcW w:w="611" w:type="dxa"/>
          </w:tcPr>
          <w:p w14:paraId="1B1DA3D0" w14:textId="77777777" w:rsidR="0016459B" w:rsidRPr="009933BD" w:rsidRDefault="0016459B" w:rsidP="00795324">
            <w:pPr>
              <w:jc w:val="center"/>
            </w:pPr>
          </w:p>
        </w:tc>
        <w:tc>
          <w:tcPr>
            <w:tcW w:w="611" w:type="dxa"/>
          </w:tcPr>
          <w:p w14:paraId="5B22227A" w14:textId="77777777" w:rsidR="0016459B" w:rsidRPr="009933BD" w:rsidRDefault="0016459B" w:rsidP="00795324">
            <w:pPr>
              <w:jc w:val="center"/>
            </w:pPr>
          </w:p>
        </w:tc>
        <w:tc>
          <w:tcPr>
            <w:tcW w:w="611" w:type="dxa"/>
          </w:tcPr>
          <w:p w14:paraId="479179D6" w14:textId="77777777" w:rsidR="0016459B" w:rsidRPr="009933BD" w:rsidRDefault="0016459B" w:rsidP="00795324">
            <w:pPr>
              <w:jc w:val="center"/>
            </w:pPr>
          </w:p>
        </w:tc>
        <w:tc>
          <w:tcPr>
            <w:tcW w:w="611" w:type="dxa"/>
          </w:tcPr>
          <w:p w14:paraId="32FBE694" w14:textId="77777777" w:rsidR="0016459B" w:rsidRPr="009933BD" w:rsidRDefault="0016459B" w:rsidP="00795324">
            <w:pPr>
              <w:jc w:val="center"/>
            </w:pPr>
          </w:p>
        </w:tc>
        <w:tc>
          <w:tcPr>
            <w:tcW w:w="611" w:type="dxa"/>
          </w:tcPr>
          <w:p w14:paraId="04C97B75" w14:textId="77777777" w:rsidR="0016459B" w:rsidRPr="009933BD" w:rsidRDefault="0016459B" w:rsidP="00795324">
            <w:pPr>
              <w:jc w:val="center"/>
            </w:pPr>
          </w:p>
        </w:tc>
      </w:tr>
      <w:tr w:rsidR="0016459B" w:rsidRPr="009933BD" w14:paraId="6F1F38C3" w14:textId="77777777" w:rsidTr="00795324">
        <w:tc>
          <w:tcPr>
            <w:tcW w:w="708" w:type="dxa"/>
          </w:tcPr>
          <w:p w14:paraId="3B3516BB" w14:textId="77777777" w:rsidR="0016459B" w:rsidRPr="009933BD" w:rsidRDefault="0016459B" w:rsidP="00795324">
            <w:pPr>
              <w:jc w:val="center"/>
            </w:pPr>
            <w:r w:rsidRPr="009933BD">
              <w:t>3.</w:t>
            </w:r>
          </w:p>
        </w:tc>
        <w:tc>
          <w:tcPr>
            <w:tcW w:w="1650" w:type="dxa"/>
          </w:tcPr>
          <w:p w14:paraId="7EB5E8DC" w14:textId="77777777" w:rsidR="0016459B" w:rsidRPr="009933BD" w:rsidRDefault="0016459B" w:rsidP="00795324">
            <w:pPr>
              <w:jc w:val="center"/>
            </w:pPr>
            <w:r w:rsidRPr="009933BD">
              <w:t>Steel [S]</w:t>
            </w:r>
          </w:p>
        </w:tc>
        <w:tc>
          <w:tcPr>
            <w:tcW w:w="1260" w:type="dxa"/>
          </w:tcPr>
          <w:p w14:paraId="23B33377" w14:textId="77777777" w:rsidR="0016459B" w:rsidRPr="009933BD" w:rsidRDefault="0016459B" w:rsidP="00795324">
            <w:pPr>
              <w:jc w:val="center"/>
            </w:pPr>
            <w:r w:rsidRPr="009933BD">
              <w:t>c</w:t>
            </w:r>
          </w:p>
        </w:tc>
        <w:tc>
          <w:tcPr>
            <w:tcW w:w="630" w:type="dxa"/>
          </w:tcPr>
          <w:p w14:paraId="2CCA134E" w14:textId="77777777" w:rsidR="0016459B" w:rsidRPr="009933BD" w:rsidRDefault="0016459B" w:rsidP="00795324">
            <w:pPr>
              <w:jc w:val="center"/>
            </w:pPr>
          </w:p>
        </w:tc>
        <w:tc>
          <w:tcPr>
            <w:tcW w:w="691" w:type="dxa"/>
          </w:tcPr>
          <w:p w14:paraId="5F535E37" w14:textId="77777777" w:rsidR="0016459B" w:rsidRPr="009933BD" w:rsidRDefault="0016459B" w:rsidP="00795324">
            <w:pPr>
              <w:jc w:val="center"/>
            </w:pPr>
          </w:p>
        </w:tc>
        <w:tc>
          <w:tcPr>
            <w:tcW w:w="611" w:type="dxa"/>
          </w:tcPr>
          <w:p w14:paraId="1C525DBE" w14:textId="77777777" w:rsidR="0016459B" w:rsidRPr="009933BD" w:rsidRDefault="0016459B" w:rsidP="00795324">
            <w:pPr>
              <w:jc w:val="center"/>
            </w:pPr>
          </w:p>
        </w:tc>
        <w:tc>
          <w:tcPr>
            <w:tcW w:w="611" w:type="dxa"/>
          </w:tcPr>
          <w:p w14:paraId="1EE2FBDF" w14:textId="77777777" w:rsidR="0016459B" w:rsidRPr="009933BD" w:rsidRDefault="0016459B" w:rsidP="00795324">
            <w:pPr>
              <w:jc w:val="center"/>
            </w:pPr>
          </w:p>
        </w:tc>
        <w:tc>
          <w:tcPr>
            <w:tcW w:w="611" w:type="dxa"/>
          </w:tcPr>
          <w:p w14:paraId="04E5562F" w14:textId="77777777" w:rsidR="0016459B" w:rsidRPr="009933BD" w:rsidRDefault="0016459B" w:rsidP="00795324">
            <w:pPr>
              <w:jc w:val="center"/>
            </w:pPr>
          </w:p>
        </w:tc>
        <w:tc>
          <w:tcPr>
            <w:tcW w:w="611" w:type="dxa"/>
          </w:tcPr>
          <w:p w14:paraId="6D27F714" w14:textId="77777777" w:rsidR="0016459B" w:rsidRPr="009933BD" w:rsidRDefault="0016459B" w:rsidP="00795324">
            <w:pPr>
              <w:jc w:val="center"/>
            </w:pPr>
          </w:p>
        </w:tc>
        <w:tc>
          <w:tcPr>
            <w:tcW w:w="611" w:type="dxa"/>
          </w:tcPr>
          <w:p w14:paraId="313EA856" w14:textId="77777777" w:rsidR="0016459B" w:rsidRPr="009933BD" w:rsidRDefault="0016459B" w:rsidP="00795324">
            <w:pPr>
              <w:jc w:val="center"/>
            </w:pPr>
          </w:p>
        </w:tc>
        <w:tc>
          <w:tcPr>
            <w:tcW w:w="611" w:type="dxa"/>
          </w:tcPr>
          <w:p w14:paraId="4BCCBEA3" w14:textId="77777777" w:rsidR="0016459B" w:rsidRPr="009933BD" w:rsidRDefault="0016459B" w:rsidP="00795324">
            <w:pPr>
              <w:jc w:val="center"/>
            </w:pPr>
          </w:p>
        </w:tc>
        <w:tc>
          <w:tcPr>
            <w:tcW w:w="611" w:type="dxa"/>
          </w:tcPr>
          <w:p w14:paraId="08BA536D" w14:textId="77777777" w:rsidR="0016459B" w:rsidRPr="009933BD" w:rsidRDefault="0016459B" w:rsidP="00795324">
            <w:pPr>
              <w:jc w:val="center"/>
            </w:pPr>
          </w:p>
        </w:tc>
      </w:tr>
      <w:tr w:rsidR="0016459B" w:rsidRPr="009933BD" w14:paraId="6815FA52" w14:textId="77777777" w:rsidTr="00795324">
        <w:tc>
          <w:tcPr>
            <w:tcW w:w="708" w:type="dxa"/>
          </w:tcPr>
          <w:p w14:paraId="1BD18B93" w14:textId="77777777" w:rsidR="0016459B" w:rsidRPr="009933BD" w:rsidRDefault="0016459B" w:rsidP="00795324">
            <w:pPr>
              <w:jc w:val="center"/>
            </w:pPr>
            <w:r w:rsidRPr="009933BD">
              <w:t>4.</w:t>
            </w:r>
          </w:p>
        </w:tc>
        <w:tc>
          <w:tcPr>
            <w:tcW w:w="1650" w:type="dxa"/>
          </w:tcPr>
          <w:p w14:paraId="50E44E42" w14:textId="77777777" w:rsidR="0016459B" w:rsidRPr="009933BD" w:rsidRDefault="0016459B" w:rsidP="00795324">
            <w:pPr>
              <w:jc w:val="center"/>
            </w:pPr>
            <w:r w:rsidRPr="009933BD">
              <w:t>Cement [C]</w:t>
            </w:r>
          </w:p>
        </w:tc>
        <w:tc>
          <w:tcPr>
            <w:tcW w:w="1260" w:type="dxa"/>
          </w:tcPr>
          <w:p w14:paraId="619B1B3B" w14:textId="77777777" w:rsidR="0016459B" w:rsidRPr="009933BD" w:rsidRDefault="0016459B" w:rsidP="00795324">
            <w:pPr>
              <w:jc w:val="center"/>
            </w:pPr>
            <w:r w:rsidRPr="009933BD">
              <w:t>d</w:t>
            </w:r>
          </w:p>
        </w:tc>
        <w:tc>
          <w:tcPr>
            <w:tcW w:w="630" w:type="dxa"/>
          </w:tcPr>
          <w:p w14:paraId="16709DCC" w14:textId="77777777" w:rsidR="0016459B" w:rsidRPr="009933BD" w:rsidRDefault="0016459B" w:rsidP="00795324">
            <w:pPr>
              <w:jc w:val="center"/>
            </w:pPr>
          </w:p>
        </w:tc>
        <w:tc>
          <w:tcPr>
            <w:tcW w:w="691" w:type="dxa"/>
          </w:tcPr>
          <w:p w14:paraId="79625C25" w14:textId="77777777" w:rsidR="0016459B" w:rsidRPr="009933BD" w:rsidRDefault="0016459B" w:rsidP="00795324">
            <w:pPr>
              <w:jc w:val="center"/>
            </w:pPr>
          </w:p>
        </w:tc>
        <w:tc>
          <w:tcPr>
            <w:tcW w:w="611" w:type="dxa"/>
          </w:tcPr>
          <w:p w14:paraId="4D75EAC1" w14:textId="77777777" w:rsidR="0016459B" w:rsidRPr="009933BD" w:rsidRDefault="0016459B" w:rsidP="00795324">
            <w:pPr>
              <w:jc w:val="center"/>
            </w:pPr>
          </w:p>
        </w:tc>
        <w:tc>
          <w:tcPr>
            <w:tcW w:w="611" w:type="dxa"/>
          </w:tcPr>
          <w:p w14:paraId="3FBBDCEF" w14:textId="77777777" w:rsidR="0016459B" w:rsidRPr="009933BD" w:rsidRDefault="0016459B" w:rsidP="00795324">
            <w:pPr>
              <w:jc w:val="center"/>
            </w:pPr>
          </w:p>
        </w:tc>
        <w:tc>
          <w:tcPr>
            <w:tcW w:w="611" w:type="dxa"/>
          </w:tcPr>
          <w:p w14:paraId="2517891A" w14:textId="77777777" w:rsidR="0016459B" w:rsidRPr="009933BD" w:rsidRDefault="0016459B" w:rsidP="00795324">
            <w:pPr>
              <w:jc w:val="center"/>
            </w:pPr>
          </w:p>
        </w:tc>
        <w:tc>
          <w:tcPr>
            <w:tcW w:w="611" w:type="dxa"/>
          </w:tcPr>
          <w:p w14:paraId="12F380D7" w14:textId="77777777" w:rsidR="0016459B" w:rsidRPr="009933BD" w:rsidRDefault="0016459B" w:rsidP="00795324">
            <w:pPr>
              <w:jc w:val="center"/>
            </w:pPr>
          </w:p>
        </w:tc>
        <w:tc>
          <w:tcPr>
            <w:tcW w:w="611" w:type="dxa"/>
          </w:tcPr>
          <w:p w14:paraId="22A27C24" w14:textId="77777777" w:rsidR="0016459B" w:rsidRPr="009933BD" w:rsidRDefault="0016459B" w:rsidP="00795324">
            <w:pPr>
              <w:jc w:val="center"/>
            </w:pPr>
          </w:p>
        </w:tc>
        <w:tc>
          <w:tcPr>
            <w:tcW w:w="611" w:type="dxa"/>
          </w:tcPr>
          <w:p w14:paraId="4E814838" w14:textId="77777777" w:rsidR="0016459B" w:rsidRPr="009933BD" w:rsidRDefault="0016459B" w:rsidP="00795324">
            <w:pPr>
              <w:jc w:val="center"/>
            </w:pPr>
          </w:p>
        </w:tc>
        <w:tc>
          <w:tcPr>
            <w:tcW w:w="611" w:type="dxa"/>
          </w:tcPr>
          <w:p w14:paraId="50BC6FB3" w14:textId="77777777" w:rsidR="0016459B" w:rsidRPr="009933BD" w:rsidRDefault="0016459B" w:rsidP="00795324">
            <w:pPr>
              <w:jc w:val="center"/>
            </w:pPr>
          </w:p>
        </w:tc>
      </w:tr>
      <w:tr w:rsidR="0016459B" w:rsidRPr="009933BD" w14:paraId="01DB9619" w14:textId="77777777" w:rsidTr="00795324">
        <w:tc>
          <w:tcPr>
            <w:tcW w:w="708" w:type="dxa"/>
          </w:tcPr>
          <w:p w14:paraId="2E3102E4" w14:textId="77777777" w:rsidR="0016459B" w:rsidRPr="009933BD" w:rsidRDefault="0016459B" w:rsidP="00795324">
            <w:pPr>
              <w:jc w:val="center"/>
            </w:pPr>
            <w:r w:rsidRPr="009933BD">
              <w:t>5.</w:t>
            </w:r>
          </w:p>
        </w:tc>
        <w:tc>
          <w:tcPr>
            <w:tcW w:w="1650" w:type="dxa"/>
          </w:tcPr>
          <w:p w14:paraId="2948BC45" w14:textId="77777777" w:rsidR="0016459B" w:rsidRPr="009933BD" w:rsidRDefault="0016459B" w:rsidP="00795324">
            <w:pPr>
              <w:jc w:val="center"/>
            </w:pPr>
            <w:r w:rsidRPr="009933BD">
              <w:t>Plant &amp; Equipment spares [E]</w:t>
            </w:r>
          </w:p>
        </w:tc>
        <w:tc>
          <w:tcPr>
            <w:tcW w:w="1260" w:type="dxa"/>
          </w:tcPr>
          <w:p w14:paraId="666B7BEE" w14:textId="77777777" w:rsidR="0016459B" w:rsidRPr="009933BD" w:rsidRDefault="0016459B" w:rsidP="00795324">
            <w:pPr>
              <w:jc w:val="center"/>
            </w:pPr>
            <w:r w:rsidRPr="009933BD">
              <w:t>e</w:t>
            </w:r>
          </w:p>
        </w:tc>
        <w:tc>
          <w:tcPr>
            <w:tcW w:w="630" w:type="dxa"/>
          </w:tcPr>
          <w:p w14:paraId="447E43A2" w14:textId="77777777" w:rsidR="0016459B" w:rsidRPr="009933BD" w:rsidRDefault="0016459B" w:rsidP="00795324">
            <w:pPr>
              <w:jc w:val="center"/>
            </w:pPr>
          </w:p>
        </w:tc>
        <w:tc>
          <w:tcPr>
            <w:tcW w:w="691" w:type="dxa"/>
          </w:tcPr>
          <w:p w14:paraId="3AF58674" w14:textId="77777777" w:rsidR="0016459B" w:rsidRPr="009933BD" w:rsidRDefault="0016459B" w:rsidP="00795324">
            <w:pPr>
              <w:jc w:val="center"/>
            </w:pPr>
          </w:p>
        </w:tc>
        <w:tc>
          <w:tcPr>
            <w:tcW w:w="611" w:type="dxa"/>
          </w:tcPr>
          <w:p w14:paraId="7833D97E" w14:textId="77777777" w:rsidR="0016459B" w:rsidRPr="009933BD" w:rsidRDefault="0016459B" w:rsidP="00795324">
            <w:pPr>
              <w:jc w:val="center"/>
            </w:pPr>
          </w:p>
        </w:tc>
        <w:tc>
          <w:tcPr>
            <w:tcW w:w="611" w:type="dxa"/>
          </w:tcPr>
          <w:p w14:paraId="782BB04E" w14:textId="77777777" w:rsidR="0016459B" w:rsidRPr="009933BD" w:rsidRDefault="0016459B" w:rsidP="00795324">
            <w:pPr>
              <w:jc w:val="center"/>
            </w:pPr>
          </w:p>
        </w:tc>
        <w:tc>
          <w:tcPr>
            <w:tcW w:w="611" w:type="dxa"/>
          </w:tcPr>
          <w:p w14:paraId="3F179227" w14:textId="77777777" w:rsidR="0016459B" w:rsidRPr="009933BD" w:rsidRDefault="0016459B" w:rsidP="00795324">
            <w:pPr>
              <w:jc w:val="center"/>
            </w:pPr>
          </w:p>
        </w:tc>
        <w:tc>
          <w:tcPr>
            <w:tcW w:w="611" w:type="dxa"/>
          </w:tcPr>
          <w:p w14:paraId="064EB8B7" w14:textId="77777777" w:rsidR="0016459B" w:rsidRPr="009933BD" w:rsidRDefault="0016459B" w:rsidP="00795324">
            <w:pPr>
              <w:jc w:val="center"/>
            </w:pPr>
          </w:p>
        </w:tc>
        <w:tc>
          <w:tcPr>
            <w:tcW w:w="611" w:type="dxa"/>
          </w:tcPr>
          <w:p w14:paraId="1510F017" w14:textId="77777777" w:rsidR="0016459B" w:rsidRPr="009933BD" w:rsidRDefault="0016459B" w:rsidP="00795324">
            <w:pPr>
              <w:jc w:val="center"/>
            </w:pPr>
          </w:p>
        </w:tc>
        <w:tc>
          <w:tcPr>
            <w:tcW w:w="611" w:type="dxa"/>
          </w:tcPr>
          <w:p w14:paraId="45D77141" w14:textId="77777777" w:rsidR="0016459B" w:rsidRPr="009933BD" w:rsidRDefault="0016459B" w:rsidP="00795324">
            <w:pPr>
              <w:jc w:val="center"/>
            </w:pPr>
          </w:p>
        </w:tc>
        <w:tc>
          <w:tcPr>
            <w:tcW w:w="611" w:type="dxa"/>
          </w:tcPr>
          <w:p w14:paraId="7520AEB7" w14:textId="77777777" w:rsidR="0016459B" w:rsidRPr="009933BD" w:rsidRDefault="0016459B" w:rsidP="00795324">
            <w:pPr>
              <w:jc w:val="center"/>
            </w:pPr>
          </w:p>
        </w:tc>
      </w:tr>
      <w:tr w:rsidR="0016459B" w:rsidRPr="009933BD" w14:paraId="6EF4FBD2" w14:textId="77777777" w:rsidTr="00795324">
        <w:tc>
          <w:tcPr>
            <w:tcW w:w="708" w:type="dxa"/>
          </w:tcPr>
          <w:p w14:paraId="6019FB0C" w14:textId="77777777" w:rsidR="0016459B" w:rsidRPr="009933BD" w:rsidRDefault="0016459B" w:rsidP="00795324">
            <w:pPr>
              <w:jc w:val="center"/>
            </w:pPr>
            <w:r w:rsidRPr="009933BD">
              <w:t>6.</w:t>
            </w:r>
          </w:p>
        </w:tc>
        <w:tc>
          <w:tcPr>
            <w:tcW w:w="1650" w:type="dxa"/>
          </w:tcPr>
          <w:p w14:paraId="5FC0DD84" w14:textId="77777777" w:rsidR="0016459B" w:rsidRPr="009933BD" w:rsidRDefault="0016459B" w:rsidP="00795324">
            <w:pPr>
              <w:jc w:val="center"/>
            </w:pPr>
            <w:r w:rsidRPr="009933BD">
              <w:t>Diesel and  Petroleum products [D]</w:t>
            </w:r>
          </w:p>
        </w:tc>
        <w:tc>
          <w:tcPr>
            <w:tcW w:w="1260" w:type="dxa"/>
          </w:tcPr>
          <w:p w14:paraId="04FEFFDA" w14:textId="77777777" w:rsidR="0016459B" w:rsidRPr="009933BD" w:rsidRDefault="0016459B" w:rsidP="00795324">
            <w:pPr>
              <w:jc w:val="center"/>
            </w:pPr>
            <w:r w:rsidRPr="009933BD">
              <w:t>f</w:t>
            </w:r>
          </w:p>
        </w:tc>
        <w:tc>
          <w:tcPr>
            <w:tcW w:w="630" w:type="dxa"/>
          </w:tcPr>
          <w:p w14:paraId="45A9FB14" w14:textId="77777777" w:rsidR="0016459B" w:rsidRPr="009933BD" w:rsidRDefault="0016459B" w:rsidP="00795324">
            <w:pPr>
              <w:jc w:val="center"/>
            </w:pPr>
          </w:p>
        </w:tc>
        <w:tc>
          <w:tcPr>
            <w:tcW w:w="691" w:type="dxa"/>
          </w:tcPr>
          <w:p w14:paraId="2512008A" w14:textId="77777777" w:rsidR="0016459B" w:rsidRPr="009933BD" w:rsidRDefault="0016459B" w:rsidP="00795324">
            <w:pPr>
              <w:jc w:val="center"/>
            </w:pPr>
          </w:p>
        </w:tc>
        <w:tc>
          <w:tcPr>
            <w:tcW w:w="611" w:type="dxa"/>
          </w:tcPr>
          <w:p w14:paraId="3EAB728B" w14:textId="77777777" w:rsidR="0016459B" w:rsidRPr="009933BD" w:rsidRDefault="0016459B" w:rsidP="00795324">
            <w:pPr>
              <w:jc w:val="center"/>
            </w:pPr>
          </w:p>
        </w:tc>
        <w:tc>
          <w:tcPr>
            <w:tcW w:w="611" w:type="dxa"/>
          </w:tcPr>
          <w:p w14:paraId="5256121E" w14:textId="77777777" w:rsidR="0016459B" w:rsidRPr="009933BD" w:rsidRDefault="0016459B" w:rsidP="00795324">
            <w:pPr>
              <w:jc w:val="center"/>
            </w:pPr>
          </w:p>
        </w:tc>
        <w:tc>
          <w:tcPr>
            <w:tcW w:w="611" w:type="dxa"/>
          </w:tcPr>
          <w:p w14:paraId="4B01D7A6" w14:textId="77777777" w:rsidR="0016459B" w:rsidRPr="009933BD" w:rsidRDefault="0016459B" w:rsidP="00795324">
            <w:pPr>
              <w:jc w:val="center"/>
            </w:pPr>
          </w:p>
        </w:tc>
        <w:tc>
          <w:tcPr>
            <w:tcW w:w="611" w:type="dxa"/>
          </w:tcPr>
          <w:p w14:paraId="20BAD179" w14:textId="77777777" w:rsidR="0016459B" w:rsidRPr="009933BD" w:rsidRDefault="0016459B" w:rsidP="00795324">
            <w:pPr>
              <w:jc w:val="center"/>
            </w:pPr>
          </w:p>
        </w:tc>
        <w:tc>
          <w:tcPr>
            <w:tcW w:w="611" w:type="dxa"/>
          </w:tcPr>
          <w:p w14:paraId="3A02E473" w14:textId="77777777" w:rsidR="0016459B" w:rsidRPr="009933BD" w:rsidRDefault="0016459B" w:rsidP="00795324">
            <w:pPr>
              <w:jc w:val="center"/>
            </w:pPr>
          </w:p>
        </w:tc>
        <w:tc>
          <w:tcPr>
            <w:tcW w:w="611" w:type="dxa"/>
          </w:tcPr>
          <w:p w14:paraId="1C02F349" w14:textId="77777777" w:rsidR="0016459B" w:rsidRPr="009933BD" w:rsidRDefault="0016459B" w:rsidP="00795324">
            <w:pPr>
              <w:jc w:val="center"/>
            </w:pPr>
          </w:p>
        </w:tc>
        <w:tc>
          <w:tcPr>
            <w:tcW w:w="611" w:type="dxa"/>
          </w:tcPr>
          <w:p w14:paraId="383BF363" w14:textId="77777777" w:rsidR="0016459B" w:rsidRPr="009933BD" w:rsidRDefault="0016459B" w:rsidP="00795324">
            <w:pPr>
              <w:jc w:val="center"/>
            </w:pPr>
          </w:p>
        </w:tc>
      </w:tr>
      <w:tr w:rsidR="0016459B" w:rsidRPr="009933BD" w14:paraId="39ADE183" w14:textId="77777777" w:rsidTr="00795324">
        <w:tc>
          <w:tcPr>
            <w:tcW w:w="708" w:type="dxa"/>
          </w:tcPr>
          <w:p w14:paraId="476DA5D8" w14:textId="77777777" w:rsidR="0016459B" w:rsidRPr="009933BD" w:rsidRDefault="0016459B" w:rsidP="00795324">
            <w:pPr>
              <w:jc w:val="center"/>
            </w:pPr>
            <w:r w:rsidRPr="009933BD">
              <w:t>7.</w:t>
            </w:r>
          </w:p>
        </w:tc>
        <w:tc>
          <w:tcPr>
            <w:tcW w:w="1650" w:type="dxa"/>
          </w:tcPr>
          <w:p w14:paraId="5480215D" w14:textId="77777777" w:rsidR="0016459B" w:rsidRPr="009933BD" w:rsidRDefault="0016459B" w:rsidP="00795324">
            <w:pPr>
              <w:jc w:val="center"/>
            </w:pPr>
            <w:r w:rsidRPr="009933BD">
              <w:t>Bitumen [B]</w:t>
            </w:r>
          </w:p>
        </w:tc>
        <w:tc>
          <w:tcPr>
            <w:tcW w:w="1260" w:type="dxa"/>
          </w:tcPr>
          <w:p w14:paraId="528CDB14" w14:textId="77777777" w:rsidR="0016459B" w:rsidRPr="009933BD" w:rsidRDefault="0016459B" w:rsidP="00795324">
            <w:pPr>
              <w:jc w:val="center"/>
            </w:pPr>
            <w:r w:rsidRPr="009933BD">
              <w:t>g</w:t>
            </w:r>
          </w:p>
        </w:tc>
        <w:tc>
          <w:tcPr>
            <w:tcW w:w="630" w:type="dxa"/>
          </w:tcPr>
          <w:p w14:paraId="00BD767F" w14:textId="77777777" w:rsidR="0016459B" w:rsidRPr="009933BD" w:rsidRDefault="0016459B" w:rsidP="00795324">
            <w:pPr>
              <w:jc w:val="center"/>
            </w:pPr>
          </w:p>
        </w:tc>
        <w:tc>
          <w:tcPr>
            <w:tcW w:w="691" w:type="dxa"/>
          </w:tcPr>
          <w:p w14:paraId="7F778CA5" w14:textId="77777777" w:rsidR="0016459B" w:rsidRPr="009933BD" w:rsidRDefault="0016459B" w:rsidP="00795324">
            <w:pPr>
              <w:jc w:val="center"/>
            </w:pPr>
          </w:p>
        </w:tc>
        <w:tc>
          <w:tcPr>
            <w:tcW w:w="611" w:type="dxa"/>
          </w:tcPr>
          <w:p w14:paraId="285BA415" w14:textId="77777777" w:rsidR="0016459B" w:rsidRPr="009933BD" w:rsidRDefault="0016459B" w:rsidP="00795324">
            <w:pPr>
              <w:jc w:val="center"/>
            </w:pPr>
          </w:p>
        </w:tc>
        <w:tc>
          <w:tcPr>
            <w:tcW w:w="611" w:type="dxa"/>
          </w:tcPr>
          <w:p w14:paraId="5EB28EAC" w14:textId="77777777" w:rsidR="0016459B" w:rsidRPr="009933BD" w:rsidRDefault="0016459B" w:rsidP="00795324">
            <w:pPr>
              <w:jc w:val="center"/>
            </w:pPr>
          </w:p>
        </w:tc>
        <w:tc>
          <w:tcPr>
            <w:tcW w:w="611" w:type="dxa"/>
          </w:tcPr>
          <w:p w14:paraId="03183C8C" w14:textId="77777777" w:rsidR="0016459B" w:rsidRPr="009933BD" w:rsidRDefault="0016459B" w:rsidP="00795324">
            <w:pPr>
              <w:jc w:val="center"/>
            </w:pPr>
          </w:p>
        </w:tc>
        <w:tc>
          <w:tcPr>
            <w:tcW w:w="611" w:type="dxa"/>
          </w:tcPr>
          <w:p w14:paraId="53D77517" w14:textId="77777777" w:rsidR="0016459B" w:rsidRPr="009933BD" w:rsidRDefault="0016459B" w:rsidP="00795324">
            <w:pPr>
              <w:jc w:val="center"/>
            </w:pPr>
          </w:p>
        </w:tc>
        <w:tc>
          <w:tcPr>
            <w:tcW w:w="611" w:type="dxa"/>
          </w:tcPr>
          <w:p w14:paraId="0BB3CFF9" w14:textId="77777777" w:rsidR="0016459B" w:rsidRPr="009933BD" w:rsidRDefault="0016459B" w:rsidP="00795324">
            <w:pPr>
              <w:jc w:val="center"/>
            </w:pPr>
          </w:p>
        </w:tc>
        <w:tc>
          <w:tcPr>
            <w:tcW w:w="611" w:type="dxa"/>
          </w:tcPr>
          <w:p w14:paraId="0C3E3B0F" w14:textId="77777777" w:rsidR="0016459B" w:rsidRPr="009933BD" w:rsidRDefault="0016459B" w:rsidP="00795324">
            <w:pPr>
              <w:jc w:val="center"/>
            </w:pPr>
          </w:p>
        </w:tc>
        <w:tc>
          <w:tcPr>
            <w:tcW w:w="611" w:type="dxa"/>
          </w:tcPr>
          <w:p w14:paraId="4A6C5962" w14:textId="77777777" w:rsidR="0016459B" w:rsidRPr="009933BD" w:rsidRDefault="0016459B" w:rsidP="00795324">
            <w:pPr>
              <w:jc w:val="center"/>
            </w:pPr>
          </w:p>
        </w:tc>
      </w:tr>
      <w:tr w:rsidR="0016459B" w:rsidRPr="009933BD" w14:paraId="6E2DA4FA" w14:textId="77777777" w:rsidTr="00795324">
        <w:tc>
          <w:tcPr>
            <w:tcW w:w="708" w:type="dxa"/>
          </w:tcPr>
          <w:p w14:paraId="5EB1416B" w14:textId="77777777" w:rsidR="0016459B" w:rsidRPr="009933BD" w:rsidRDefault="0016459B" w:rsidP="00795324">
            <w:pPr>
              <w:jc w:val="center"/>
            </w:pPr>
            <w:r w:rsidRPr="009933BD">
              <w:t>8.</w:t>
            </w:r>
          </w:p>
        </w:tc>
        <w:tc>
          <w:tcPr>
            <w:tcW w:w="1650" w:type="dxa"/>
          </w:tcPr>
          <w:p w14:paraId="5127961D" w14:textId="77777777" w:rsidR="0016459B" w:rsidRPr="009933BD" w:rsidRDefault="0016459B" w:rsidP="00795324">
            <w:pPr>
              <w:jc w:val="center"/>
            </w:pPr>
            <w:r w:rsidRPr="009933BD">
              <w:t>Others[O]</w:t>
            </w:r>
          </w:p>
        </w:tc>
        <w:tc>
          <w:tcPr>
            <w:tcW w:w="1260" w:type="dxa"/>
          </w:tcPr>
          <w:p w14:paraId="76B6B41E" w14:textId="77777777" w:rsidR="0016459B" w:rsidRPr="009933BD" w:rsidRDefault="0016459B" w:rsidP="00795324">
            <w:pPr>
              <w:jc w:val="center"/>
            </w:pPr>
            <w:r w:rsidRPr="009933BD">
              <w:t>0</w:t>
            </w:r>
          </w:p>
        </w:tc>
        <w:tc>
          <w:tcPr>
            <w:tcW w:w="630" w:type="dxa"/>
          </w:tcPr>
          <w:p w14:paraId="5A28DE14" w14:textId="77777777" w:rsidR="0016459B" w:rsidRPr="009933BD" w:rsidRDefault="0016459B" w:rsidP="00795324">
            <w:pPr>
              <w:jc w:val="center"/>
            </w:pPr>
          </w:p>
        </w:tc>
        <w:tc>
          <w:tcPr>
            <w:tcW w:w="691" w:type="dxa"/>
          </w:tcPr>
          <w:p w14:paraId="6CDC96C8" w14:textId="77777777" w:rsidR="0016459B" w:rsidRPr="009933BD" w:rsidRDefault="0016459B" w:rsidP="00795324">
            <w:pPr>
              <w:jc w:val="center"/>
            </w:pPr>
          </w:p>
        </w:tc>
        <w:tc>
          <w:tcPr>
            <w:tcW w:w="611" w:type="dxa"/>
          </w:tcPr>
          <w:p w14:paraId="6591579D" w14:textId="77777777" w:rsidR="0016459B" w:rsidRPr="009933BD" w:rsidRDefault="0016459B" w:rsidP="00795324">
            <w:pPr>
              <w:jc w:val="center"/>
            </w:pPr>
          </w:p>
        </w:tc>
        <w:tc>
          <w:tcPr>
            <w:tcW w:w="611" w:type="dxa"/>
          </w:tcPr>
          <w:p w14:paraId="13DAFDAD" w14:textId="77777777" w:rsidR="0016459B" w:rsidRPr="009933BD" w:rsidRDefault="0016459B" w:rsidP="00795324">
            <w:pPr>
              <w:jc w:val="center"/>
            </w:pPr>
          </w:p>
        </w:tc>
        <w:tc>
          <w:tcPr>
            <w:tcW w:w="611" w:type="dxa"/>
          </w:tcPr>
          <w:p w14:paraId="53428EF1" w14:textId="77777777" w:rsidR="0016459B" w:rsidRPr="009933BD" w:rsidRDefault="0016459B" w:rsidP="00795324">
            <w:pPr>
              <w:jc w:val="center"/>
            </w:pPr>
          </w:p>
        </w:tc>
        <w:tc>
          <w:tcPr>
            <w:tcW w:w="611" w:type="dxa"/>
          </w:tcPr>
          <w:p w14:paraId="3B729D20" w14:textId="77777777" w:rsidR="0016459B" w:rsidRPr="009933BD" w:rsidRDefault="0016459B" w:rsidP="00795324">
            <w:pPr>
              <w:jc w:val="center"/>
            </w:pPr>
          </w:p>
        </w:tc>
        <w:tc>
          <w:tcPr>
            <w:tcW w:w="611" w:type="dxa"/>
          </w:tcPr>
          <w:p w14:paraId="3702ABD8" w14:textId="77777777" w:rsidR="0016459B" w:rsidRPr="009933BD" w:rsidRDefault="0016459B" w:rsidP="00795324">
            <w:pPr>
              <w:jc w:val="center"/>
            </w:pPr>
          </w:p>
        </w:tc>
        <w:tc>
          <w:tcPr>
            <w:tcW w:w="611" w:type="dxa"/>
          </w:tcPr>
          <w:p w14:paraId="7C87416D" w14:textId="77777777" w:rsidR="0016459B" w:rsidRPr="009933BD" w:rsidRDefault="0016459B" w:rsidP="00795324">
            <w:pPr>
              <w:jc w:val="center"/>
            </w:pPr>
          </w:p>
        </w:tc>
        <w:tc>
          <w:tcPr>
            <w:tcW w:w="611" w:type="dxa"/>
          </w:tcPr>
          <w:p w14:paraId="6BE5E922" w14:textId="77777777" w:rsidR="0016459B" w:rsidRPr="009933BD" w:rsidRDefault="0016459B" w:rsidP="00795324">
            <w:pPr>
              <w:jc w:val="center"/>
            </w:pPr>
          </w:p>
        </w:tc>
      </w:tr>
      <w:tr w:rsidR="0016459B" w:rsidRPr="009933BD" w14:paraId="60D2037D" w14:textId="77777777" w:rsidTr="00795324">
        <w:tc>
          <w:tcPr>
            <w:tcW w:w="708" w:type="dxa"/>
          </w:tcPr>
          <w:p w14:paraId="681EECC0" w14:textId="77777777" w:rsidR="0016459B" w:rsidRPr="009933BD" w:rsidRDefault="0016459B" w:rsidP="00795324">
            <w:pPr>
              <w:jc w:val="center"/>
            </w:pPr>
          </w:p>
        </w:tc>
        <w:tc>
          <w:tcPr>
            <w:tcW w:w="1650" w:type="dxa"/>
          </w:tcPr>
          <w:p w14:paraId="056D6B2E" w14:textId="77777777" w:rsidR="0016459B" w:rsidRPr="009933BD" w:rsidRDefault="0016459B" w:rsidP="00795324">
            <w:pPr>
              <w:jc w:val="center"/>
            </w:pPr>
          </w:p>
        </w:tc>
        <w:tc>
          <w:tcPr>
            <w:tcW w:w="1260" w:type="dxa"/>
          </w:tcPr>
          <w:p w14:paraId="51B566A0" w14:textId="77777777" w:rsidR="0016459B" w:rsidRPr="009933BD" w:rsidRDefault="0016459B" w:rsidP="00795324">
            <w:pPr>
              <w:jc w:val="center"/>
            </w:pPr>
          </w:p>
        </w:tc>
        <w:tc>
          <w:tcPr>
            <w:tcW w:w="630" w:type="dxa"/>
          </w:tcPr>
          <w:p w14:paraId="372EFAB1" w14:textId="77777777" w:rsidR="0016459B" w:rsidRPr="009933BD" w:rsidRDefault="0016459B" w:rsidP="00795324">
            <w:pPr>
              <w:jc w:val="center"/>
            </w:pPr>
          </w:p>
        </w:tc>
        <w:tc>
          <w:tcPr>
            <w:tcW w:w="691" w:type="dxa"/>
          </w:tcPr>
          <w:p w14:paraId="205427BA" w14:textId="77777777" w:rsidR="0016459B" w:rsidRPr="009933BD" w:rsidRDefault="0016459B" w:rsidP="00795324">
            <w:pPr>
              <w:jc w:val="center"/>
            </w:pPr>
          </w:p>
        </w:tc>
        <w:tc>
          <w:tcPr>
            <w:tcW w:w="611" w:type="dxa"/>
          </w:tcPr>
          <w:p w14:paraId="5784D2BA" w14:textId="77777777" w:rsidR="0016459B" w:rsidRPr="009933BD" w:rsidRDefault="0016459B" w:rsidP="00795324">
            <w:pPr>
              <w:jc w:val="center"/>
            </w:pPr>
          </w:p>
        </w:tc>
        <w:tc>
          <w:tcPr>
            <w:tcW w:w="611" w:type="dxa"/>
          </w:tcPr>
          <w:p w14:paraId="1D950057" w14:textId="77777777" w:rsidR="0016459B" w:rsidRPr="009933BD" w:rsidRDefault="0016459B" w:rsidP="00795324">
            <w:pPr>
              <w:jc w:val="center"/>
            </w:pPr>
          </w:p>
        </w:tc>
        <w:tc>
          <w:tcPr>
            <w:tcW w:w="611" w:type="dxa"/>
          </w:tcPr>
          <w:p w14:paraId="783ACA1E" w14:textId="77777777" w:rsidR="0016459B" w:rsidRPr="009933BD" w:rsidRDefault="0016459B" w:rsidP="00795324">
            <w:pPr>
              <w:jc w:val="center"/>
            </w:pPr>
          </w:p>
        </w:tc>
        <w:tc>
          <w:tcPr>
            <w:tcW w:w="611" w:type="dxa"/>
          </w:tcPr>
          <w:p w14:paraId="0268C9CD" w14:textId="77777777" w:rsidR="0016459B" w:rsidRPr="009933BD" w:rsidRDefault="0016459B" w:rsidP="00795324">
            <w:pPr>
              <w:jc w:val="center"/>
            </w:pPr>
          </w:p>
        </w:tc>
        <w:tc>
          <w:tcPr>
            <w:tcW w:w="611" w:type="dxa"/>
          </w:tcPr>
          <w:p w14:paraId="09127C57" w14:textId="77777777" w:rsidR="0016459B" w:rsidRPr="009933BD" w:rsidRDefault="0016459B" w:rsidP="00795324">
            <w:pPr>
              <w:jc w:val="center"/>
            </w:pPr>
          </w:p>
        </w:tc>
        <w:tc>
          <w:tcPr>
            <w:tcW w:w="611" w:type="dxa"/>
          </w:tcPr>
          <w:p w14:paraId="2538D84C" w14:textId="77777777" w:rsidR="0016459B" w:rsidRPr="009933BD" w:rsidRDefault="0016459B" w:rsidP="00795324">
            <w:pPr>
              <w:jc w:val="center"/>
            </w:pPr>
          </w:p>
        </w:tc>
        <w:tc>
          <w:tcPr>
            <w:tcW w:w="611" w:type="dxa"/>
          </w:tcPr>
          <w:p w14:paraId="10CE990B" w14:textId="77777777" w:rsidR="0016459B" w:rsidRPr="009933BD" w:rsidRDefault="0016459B" w:rsidP="00795324">
            <w:pPr>
              <w:jc w:val="center"/>
            </w:pPr>
          </w:p>
        </w:tc>
      </w:tr>
      <w:tr w:rsidR="0016459B" w:rsidRPr="009933BD" w14:paraId="2DBD6C83" w14:textId="77777777" w:rsidTr="00795324">
        <w:tc>
          <w:tcPr>
            <w:tcW w:w="708" w:type="dxa"/>
          </w:tcPr>
          <w:p w14:paraId="73DCB55A" w14:textId="77777777" w:rsidR="0016459B" w:rsidRPr="009933BD" w:rsidRDefault="0016459B" w:rsidP="00795324">
            <w:pPr>
              <w:jc w:val="center"/>
            </w:pPr>
          </w:p>
        </w:tc>
        <w:tc>
          <w:tcPr>
            <w:tcW w:w="1650" w:type="dxa"/>
          </w:tcPr>
          <w:p w14:paraId="7526253E" w14:textId="77777777" w:rsidR="0016459B" w:rsidRPr="009933BD" w:rsidRDefault="0016459B" w:rsidP="00795324">
            <w:pPr>
              <w:jc w:val="center"/>
            </w:pPr>
          </w:p>
        </w:tc>
        <w:tc>
          <w:tcPr>
            <w:tcW w:w="1260" w:type="dxa"/>
          </w:tcPr>
          <w:p w14:paraId="536FBCEC" w14:textId="77777777" w:rsidR="0016459B" w:rsidRPr="009933BD" w:rsidRDefault="0016459B" w:rsidP="00795324">
            <w:pPr>
              <w:jc w:val="center"/>
            </w:pPr>
          </w:p>
        </w:tc>
        <w:tc>
          <w:tcPr>
            <w:tcW w:w="630" w:type="dxa"/>
          </w:tcPr>
          <w:p w14:paraId="00AF9E41" w14:textId="77777777" w:rsidR="0016459B" w:rsidRPr="009933BD" w:rsidRDefault="0016459B" w:rsidP="00795324">
            <w:pPr>
              <w:jc w:val="center"/>
            </w:pPr>
          </w:p>
        </w:tc>
        <w:tc>
          <w:tcPr>
            <w:tcW w:w="691" w:type="dxa"/>
          </w:tcPr>
          <w:p w14:paraId="6C56C208" w14:textId="77777777" w:rsidR="0016459B" w:rsidRPr="009933BD" w:rsidRDefault="0016459B" w:rsidP="00795324">
            <w:pPr>
              <w:jc w:val="center"/>
            </w:pPr>
          </w:p>
        </w:tc>
        <w:tc>
          <w:tcPr>
            <w:tcW w:w="611" w:type="dxa"/>
          </w:tcPr>
          <w:p w14:paraId="575EA35E" w14:textId="77777777" w:rsidR="0016459B" w:rsidRPr="009933BD" w:rsidRDefault="0016459B" w:rsidP="00795324">
            <w:pPr>
              <w:jc w:val="center"/>
            </w:pPr>
          </w:p>
        </w:tc>
        <w:tc>
          <w:tcPr>
            <w:tcW w:w="611" w:type="dxa"/>
          </w:tcPr>
          <w:p w14:paraId="64AE3945" w14:textId="77777777" w:rsidR="0016459B" w:rsidRPr="009933BD" w:rsidRDefault="0016459B" w:rsidP="00795324">
            <w:pPr>
              <w:jc w:val="center"/>
            </w:pPr>
          </w:p>
        </w:tc>
        <w:tc>
          <w:tcPr>
            <w:tcW w:w="611" w:type="dxa"/>
          </w:tcPr>
          <w:p w14:paraId="0AD7EA08" w14:textId="77777777" w:rsidR="0016459B" w:rsidRPr="009933BD" w:rsidRDefault="0016459B" w:rsidP="00795324">
            <w:pPr>
              <w:jc w:val="center"/>
            </w:pPr>
          </w:p>
        </w:tc>
        <w:tc>
          <w:tcPr>
            <w:tcW w:w="611" w:type="dxa"/>
          </w:tcPr>
          <w:p w14:paraId="1839DFD8" w14:textId="77777777" w:rsidR="0016459B" w:rsidRPr="009933BD" w:rsidRDefault="0016459B" w:rsidP="00795324">
            <w:pPr>
              <w:jc w:val="center"/>
            </w:pPr>
          </w:p>
        </w:tc>
        <w:tc>
          <w:tcPr>
            <w:tcW w:w="611" w:type="dxa"/>
          </w:tcPr>
          <w:p w14:paraId="7F4D1803" w14:textId="77777777" w:rsidR="0016459B" w:rsidRPr="009933BD" w:rsidRDefault="0016459B" w:rsidP="00795324">
            <w:pPr>
              <w:jc w:val="center"/>
            </w:pPr>
          </w:p>
        </w:tc>
        <w:tc>
          <w:tcPr>
            <w:tcW w:w="611" w:type="dxa"/>
          </w:tcPr>
          <w:p w14:paraId="4B9F3448" w14:textId="77777777" w:rsidR="0016459B" w:rsidRPr="009933BD" w:rsidRDefault="0016459B" w:rsidP="00795324">
            <w:pPr>
              <w:jc w:val="center"/>
            </w:pPr>
          </w:p>
        </w:tc>
        <w:tc>
          <w:tcPr>
            <w:tcW w:w="611" w:type="dxa"/>
          </w:tcPr>
          <w:p w14:paraId="35A59E7A" w14:textId="77777777" w:rsidR="0016459B" w:rsidRPr="009933BD" w:rsidRDefault="0016459B" w:rsidP="00795324">
            <w:pPr>
              <w:jc w:val="center"/>
            </w:pPr>
          </w:p>
        </w:tc>
      </w:tr>
      <w:tr w:rsidR="0016459B" w:rsidRPr="009933BD" w14:paraId="5CF62BA4" w14:textId="77777777" w:rsidTr="00795324">
        <w:tc>
          <w:tcPr>
            <w:tcW w:w="708" w:type="dxa"/>
          </w:tcPr>
          <w:p w14:paraId="56F8AE49" w14:textId="77777777" w:rsidR="0016459B" w:rsidRPr="009933BD" w:rsidRDefault="0016459B" w:rsidP="00795324">
            <w:pPr>
              <w:jc w:val="center"/>
            </w:pPr>
          </w:p>
        </w:tc>
        <w:tc>
          <w:tcPr>
            <w:tcW w:w="1650" w:type="dxa"/>
          </w:tcPr>
          <w:p w14:paraId="1D43186A" w14:textId="77777777" w:rsidR="0016459B" w:rsidRPr="009933BD" w:rsidRDefault="0016459B" w:rsidP="00795324">
            <w:pPr>
              <w:jc w:val="center"/>
              <w:rPr>
                <w:b/>
              </w:rPr>
            </w:pPr>
            <w:r w:rsidRPr="009933BD">
              <w:rPr>
                <w:b/>
              </w:rPr>
              <w:t xml:space="preserve">Total </w:t>
            </w:r>
          </w:p>
        </w:tc>
        <w:tc>
          <w:tcPr>
            <w:tcW w:w="1260" w:type="dxa"/>
          </w:tcPr>
          <w:p w14:paraId="320C5195" w14:textId="77777777" w:rsidR="0016459B" w:rsidRPr="009933BD" w:rsidRDefault="0016459B" w:rsidP="00795324">
            <w:pPr>
              <w:jc w:val="center"/>
            </w:pPr>
          </w:p>
        </w:tc>
        <w:tc>
          <w:tcPr>
            <w:tcW w:w="630" w:type="dxa"/>
          </w:tcPr>
          <w:p w14:paraId="1DA28803" w14:textId="77777777" w:rsidR="0016459B" w:rsidRPr="009933BD" w:rsidRDefault="0016459B" w:rsidP="00795324">
            <w:pPr>
              <w:jc w:val="center"/>
              <w:rPr>
                <w:b/>
              </w:rPr>
            </w:pPr>
            <w:r w:rsidRPr="009933BD">
              <w:rPr>
                <w:b/>
              </w:rPr>
              <w:t>100%</w:t>
            </w:r>
          </w:p>
        </w:tc>
        <w:tc>
          <w:tcPr>
            <w:tcW w:w="691" w:type="dxa"/>
          </w:tcPr>
          <w:p w14:paraId="7F48AE7B" w14:textId="77777777" w:rsidR="0016459B" w:rsidRPr="009933BD" w:rsidRDefault="0016459B" w:rsidP="00795324">
            <w:pPr>
              <w:jc w:val="center"/>
            </w:pPr>
            <w:r w:rsidRPr="009933BD">
              <w:rPr>
                <w:b/>
              </w:rPr>
              <w:t>100%</w:t>
            </w:r>
          </w:p>
        </w:tc>
        <w:tc>
          <w:tcPr>
            <w:tcW w:w="611" w:type="dxa"/>
          </w:tcPr>
          <w:p w14:paraId="225AAB42" w14:textId="77777777" w:rsidR="0016459B" w:rsidRPr="009933BD" w:rsidRDefault="0016459B" w:rsidP="00795324">
            <w:pPr>
              <w:jc w:val="center"/>
            </w:pPr>
            <w:r w:rsidRPr="009933BD">
              <w:rPr>
                <w:b/>
              </w:rPr>
              <w:t>100%</w:t>
            </w:r>
          </w:p>
        </w:tc>
        <w:tc>
          <w:tcPr>
            <w:tcW w:w="611" w:type="dxa"/>
          </w:tcPr>
          <w:p w14:paraId="0B68BF26" w14:textId="77777777" w:rsidR="0016459B" w:rsidRPr="009933BD" w:rsidRDefault="0016459B" w:rsidP="00795324">
            <w:pPr>
              <w:jc w:val="center"/>
            </w:pPr>
            <w:r w:rsidRPr="009933BD">
              <w:rPr>
                <w:b/>
              </w:rPr>
              <w:t>100%</w:t>
            </w:r>
          </w:p>
        </w:tc>
        <w:tc>
          <w:tcPr>
            <w:tcW w:w="611" w:type="dxa"/>
          </w:tcPr>
          <w:p w14:paraId="4C79C2CF" w14:textId="77777777" w:rsidR="0016459B" w:rsidRPr="009933BD" w:rsidRDefault="0016459B" w:rsidP="00795324">
            <w:pPr>
              <w:jc w:val="center"/>
            </w:pPr>
            <w:r w:rsidRPr="009933BD">
              <w:rPr>
                <w:b/>
              </w:rPr>
              <w:t>100%</w:t>
            </w:r>
          </w:p>
        </w:tc>
        <w:tc>
          <w:tcPr>
            <w:tcW w:w="611" w:type="dxa"/>
          </w:tcPr>
          <w:p w14:paraId="76336D44" w14:textId="77777777" w:rsidR="0016459B" w:rsidRPr="009933BD" w:rsidRDefault="0016459B" w:rsidP="00795324">
            <w:pPr>
              <w:jc w:val="center"/>
            </w:pPr>
            <w:r w:rsidRPr="009933BD">
              <w:rPr>
                <w:b/>
              </w:rPr>
              <w:t>100%</w:t>
            </w:r>
          </w:p>
        </w:tc>
        <w:tc>
          <w:tcPr>
            <w:tcW w:w="611" w:type="dxa"/>
          </w:tcPr>
          <w:p w14:paraId="2DF3C363" w14:textId="77777777" w:rsidR="0016459B" w:rsidRPr="009933BD" w:rsidRDefault="0016459B" w:rsidP="00795324">
            <w:pPr>
              <w:jc w:val="center"/>
            </w:pPr>
            <w:r w:rsidRPr="009933BD">
              <w:rPr>
                <w:b/>
              </w:rPr>
              <w:t>100%</w:t>
            </w:r>
          </w:p>
        </w:tc>
        <w:tc>
          <w:tcPr>
            <w:tcW w:w="611" w:type="dxa"/>
          </w:tcPr>
          <w:p w14:paraId="7B9B8633" w14:textId="77777777" w:rsidR="0016459B" w:rsidRPr="009933BD" w:rsidRDefault="0016459B" w:rsidP="00795324">
            <w:pPr>
              <w:jc w:val="center"/>
            </w:pPr>
            <w:r w:rsidRPr="009933BD">
              <w:rPr>
                <w:b/>
              </w:rPr>
              <w:t>100%</w:t>
            </w:r>
          </w:p>
        </w:tc>
        <w:tc>
          <w:tcPr>
            <w:tcW w:w="611" w:type="dxa"/>
          </w:tcPr>
          <w:p w14:paraId="18785F8C" w14:textId="77777777" w:rsidR="0016459B" w:rsidRPr="009933BD" w:rsidRDefault="0016459B" w:rsidP="00795324">
            <w:pPr>
              <w:jc w:val="center"/>
            </w:pPr>
            <w:r w:rsidRPr="009933BD">
              <w:rPr>
                <w:b/>
              </w:rPr>
              <w:t>100%</w:t>
            </w:r>
          </w:p>
        </w:tc>
      </w:tr>
    </w:tbl>
    <w:p w14:paraId="6AF50BBE" w14:textId="77777777" w:rsidR="0016459B" w:rsidRPr="009933BD" w:rsidRDefault="0016459B" w:rsidP="0016459B">
      <w:r w:rsidRPr="009933BD">
        <w:t>[</w:t>
      </w:r>
      <w:r w:rsidRPr="009933BD">
        <w:rPr>
          <w:i/>
        </w:rPr>
        <w:t>Fixed element is normally 15%</w:t>
      </w:r>
      <w:r w:rsidRPr="009933BD">
        <w:t>]</w:t>
      </w:r>
    </w:p>
    <w:p w14:paraId="55D057B5" w14:textId="77777777" w:rsidR="0016459B" w:rsidRPr="009933BD" w:rsidRDefault="0016459B" w:rsidP="001645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16459B" w:rsidRPr="0085730B" w14:paraId="6BBFC4DF" w14:textId="77777777" w:rsidTr="00772B99">
        <w:trPr>
          <w:trHeight w:val="70"/>
        </w:trPr>
        <w:tc>
          <w:tcPr>
            <w:tcW w:w="9216" w:type="dxa"/>
          </w:tcPr>
          <w:p w14:paraId="34C192F2" w14:textId="77777777" w:rsidR="00E544BD" w:rsidRPr="0085730B" w:rsidRDefault="0016459B" w:rsidP="00772B99">
            <w:pPr>
              <w:jc w:val="center"/>
            </w:pPr>
            <w:r w:rsidRPr="0085730B">
              <w:rPr>
                <w:b/>
                <w:i/>
              </w:rPr>
              <w:t>BOQ SCHEDULES</w:t>
            </w:r>
          </w:p>
          <w:p w14:paraId="012F1FBD" w14:textId="77777777" w:rsidR="0016459B" w:rsidRPr="0085730B" w:rsidRDefault="0016459B" w:rsidP="00795324">
            <w:pPr>
              <w:jc w:val="center"/>
              <w:rPr>
                <w:b/>
                <w:i/>
              </w:rPr>
            </w:pPr>
            <w:r w:rsidRPr="0085730B">
              <w:rPr>
                <w:b/>
                <w:i/>
              </w:rPr>
              <w:t>[The following Schedules are for example only and may be modified and specified as</w:t>
            </w:r>
            <w:r w:rsidR="007D7337">
              <w:rPr>
                <w:b/>
                <w:i/>
              </w:rPr>
              <w:t xml:space="preserve"> </w:t>
            </w:r>
            <w:r w:rsidRPr="0085730B">
              <w:rPr>
                <w:b/>
                <w:i/>
              </w:rPr>
              <w:t>appropriate for each work</w:t>
            </w:r>
            <w:r w:rsidR="007D7337">
              <w:rPr>
                <w:b/>
                <w:i/>
              </w:rPr>
              <w:t>,</w:t>
            </w:r>
            <w:r w:rsidRPr="0085730B">
              <w:rPr>
                <w:b/>
                <w:i/>
              </w:rPr>
              <w:t xml:space="preserve"> </w:t>
            </w:r>
            <w:r w:rsidR="007F2F4C" w:rsidRPr="0085730B">
              <w:rPr>
                <w:b/>
                <w:i/>
              </w:rPr>
              <w:t>keeping</w:t>
            </w:r>
            <w:r w:rsidRPr="0085730B">
              <w:rPr>
                <w:b/>
                <w:i/>
              </w:rPr>
              <w:t xml:space="preserve"> in view how Employer desires to regulate the adjustment. If only one common adjustment is proposed specify appropriately)</w:t>
            </w:r>
          </w:p>
          <w:p w14:paraId="07E156A0" w14:textId="77777777" w:rsidR="0016459B" w:rsidRPr="0085730B" w:rsidRDefault="0016459B" w:rsidP="00795324">
            <w:r w:rsidRPr="0085730B">
              <w:t>Schedule/Bill no1: General items</w:t>
            </w:r>
          </w:p>
          <w:p w14:paraId="6AC4FE1B" w14:textId="77777777" w:rsidR="0016459B" w:rsidRPr="0085730B" w:rsidRDefault="0016459B" w:rsidP="00795324">
            <w:r w:rsidRPr="0085730B">
              <w:t>Schedule/Bill no 2  Earth Works</w:t>
            </w:r>
          </w:p>
          <w:p w14:paraId="2255502D" w14:textId="77777777" w:rsidR="0016459B" w:rsidRPr="0085730B" w:rsidRDefault="0016459B" w:rsidP="00795324">
            <w:r w:rsidRPr="0085730B">
              <w:t>Schedule/Bill no 3: Culverts and Bridges,</w:t>
            </w:r>
          </w:p>
          <w:p w14:paraId="3DF1A20B" w14:textId="77777777" w:rsidR="0016459B" w:rsidRPr="0085730B" w:rsidRDefault="0016459B" w:rsidP="00795324">
            <w:r w:rsidRPr="0085730B">
              <w:t>Schedule/Bill no 4: Steel Fabrication Works</w:t>
            </w:r>
          </w:p>
          <w:p w14:paraId="79E255B6" w14:textId="77777777" w:rsidR="0016459B" w:rsidRPr="0085730B" w:rsidRDefault="0016459B" w:rsidP="00795324">
            <w:r w:rsidRPr="0085730B">
              <w:t>Schedule /Bill no5: Road Works –WBM</w:t>
            </w:r>
          </w:p>
          <w:p w14:paraId="7AFF1F86" w14:textId="77777777" w:rsidR="0016459B" w:rsidRPr="0085730B" w:rsidRDefault="0016459B" w:rsidP="00795324">
            <w:r w:rsidRPr="0085730B">
              <w:t>Schedule/Bill no6: Road BTM</w:t>
            </w:r>
          </w:p>
          <w:p w14:paraId="286953FD" w14:textId="77777777" w:rsidR="0016459B" w:rsidRPr="0085730B" w:rsidRDefault="0016459B" w:rsidP="00795324">
            <w:r w:rsidRPr="0085730B">
              <w:t>Schedule/ Bill no 7: ……..</w:t>
            </w:r>
          </w:p>
          <w:p w14:paraId="6BC7D192" w14:textId="77777777" w:rsidR="0016459B" w:rsidRPr="0085730B" w:rsidRDefault="0016459B" w:rsidP="00795324"/>
        </w:tc>
      </w:tr>
    </w:tbl>
    <w:p w14:paraId="36F0A283" w14:textId="77777777" w:rsidR="0016459B" w:rsidRPr="009933BD" w:rsidRDefault="0016459B" w:rsidP="0016459B"/>
    <w:p w14:paraId="48974D09" w14:textId="77777777" w:rsidR="00A4772A" w:rsidRPr="009933BD" w:rsidRDefault="0016459B" w:rsidP="0016459B">
      <w:r w:rsidRPr="009933BD">
        <w:t xml:space="preserve">Table 2: Cost Indices </w:t>
      </w:r>
      <w:r w:rsidR="00A4772A" w:rsidRPr="009933BD">
        <w:t xml:space="preserve">and Reference Prices </w:t>
      </w:r>
      <w:r w:rsidRPr="009933BD">
        <w:t xml:space="preserve">(applicable for specific items) </w:t>
      </w:r>
      <w:r w:rsidR="00A4772A" w:rsidRPr="009933BD">
        <w:t>f</w:t>
      </w:r>
      <w:r w:rsidRPr="009933BD">
        <w:t xml:space="preserve">or </w:t>
      </w:r>
      <w:r w:rsidR="00A4772A" w:rsidRPr="009933BD">
        <w:t>a</w:t>
      </w:r>
      <w:r w:rsidRPr="009933BD">
        <w:t xml:space="preserve">djustment </w:t>
      </w:r>
      <w:r w:rsidR="00A4772A" w:rsidRPr="009933BD">
        <w:t xml:space="preserve">in contract prices (as per </w:t>
      </w:r>
      <w:r w:rsidR="008D1871" w:rsidRPr="009933BD">
        <w:t xml:space="preserve">formula provided in </w:t>
      </w:r>
      <w:r w:rsidR="00A4772A" w:rsidRPr="009933BD">
        <w:t xml:space="preserve">GCC 13.8) </w:t>
      </w:r>
    </w:p>
    <w:p w14:paraId="6F733D1D" w14:textId="77777777" w:rsidR="0016459B" w:rsidRPr="009933BD" w:rsidRDefault="0016459B" w:rsidP="0016459B">
      <w:r w:rsidRPr="009933BD">
        <w:t xml:space="preserve">WPI </w:t>
      </w:r>
      <w:r w:rsidR="00A4772A" w:rsidRPr="009933BD">
        <w:t xml:space="preserve">with base </w:t>
      </w:r>
      <w:r w:rsidRPr="009933BD">
        <w:t>2004-2005</w:t>
      </w:r>
      <w:r w:rsidR="00A4772A" w:rsidRPr="009933BD">
        <w:t xml:space="preserve"> = 100 on the Base date</w:t>
      </w:r>
    </w:p>
    <w:p w14:paraId="32FC827D" w14:textId="77777777" w:rsidR="00A4772A" w:rsidRPr="009933BD" w:rsidRDefault="00A4772A" w:rsidP="0016459B">
      <w:r w:rsidRPr="009933BD">
        <w:t>Base Date means the date determined as per definition provided in GCC 1.1.3.1.</w:t>
      </w:r>
    </w:p>
    <w:p w14:paraId="1C26C01E" w14:textId="77777777" w:rsidR="00A4772A" w:rsidRPr="009933BD" w:rsidRDefault="00A4772A" w:rsidP="0016459B"/>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260"/>
        <w:gridCol w:w="630"/>
        <w:gridCol w:w="2340"/>
        <w:gridCol w:w="2833"/>
        <w:gridCol w:w="2268"/>
      </w:tblGrid>
      <w:tr w:rsidR="0016459B" w:rsidRPr="009933BD" w14:paraId="3D94857C" w14:textId="77777777" w:rsidTr="00A4772A">
        <w:trPr>
          <w:cantSplit/>
          <w:trHeight w:val="276"/>
        </w:trPr>
        <w:tc>
          <w:tcPr>
            <w:tcW w:w="558" w:type="dxa"/>
            <w:vMerge w:val="restart"/>
          </w:tcPr>
          <w:p w14:paraId="15A4F60C" w14:textId="77777777" w:rsidR="0016459B" w:rsidRPr="009933BD" w:rsidRDefault="0016459B" w:rsidP="00795324">
            <w:pPr>
              <w:jc w:val="center"/>
              <w:rPr>
                <w:sz w:val="22"/>
                <w:szCs w:val="22"/>
              </w:rPr>
            </w:pPr>
            <w:r w:rsidRPr="009933BD">
              <w:rPr>
                <w:sz w:val="22"/>
                <w:szCs w:val="22"/>
              </w:rPr>
              <w:t>S. No.</w:t>
            </w:r>
          </w:p>
        </w:tc>
        <w:tc>
          <w:tcPr>
            <w:tcW w:w="1260" w:type="dxa"/>
            <w:vMerge w:val="restart"/>
          </w:tcPr>
          <w:p w14:paraId="747FF835" w14:textId="77777777" w:rsidR="0016459B" w:rsidRPr="009933BD" w:rsidRDefault="0016459B" w:rsidP="00795324">
            <w:pPr>
              <w:jc w:val="center"/>
              <w:rPr>
                <w:sz w:val="22"/>
                <w:szCs w:val="22"/>
              </w:rPr>
            </w:pPr>
            <w:r w:rsidRPr="009933BD">
              <w:rPr>
                <w:sz w:val="22"/>
                <w:szCs w:val="22"/>
              </w:rPr>
              <w:t>Cost Element</w:t>
            </w:r>
          </w:p>
        </w:tc>
        <w:tc>
          <w:tcPr>
            <w:tcW w:w="630" w:type="dxa"/>
            <w:vMerge w:val="restart"/>
          </w:tcPr>
          <w:p w14:paraId="6C61FEE4" w14:textId="77777777" w:rsidR="0016459B" w:rsidRPr="009933BD" w:rsidRDefault="0016459B" w:rsidP="00795324">
            <w:pPr>
              <w:jc w:val="center"/>
              <w:rPr>
                <w:sz w:val="22"/>
                <w:szCs w:val="22"/>
              </w:rPr>
            </w:pPr>
            <w:r w:rsidRPr="009933BD">
              <w:rPr>
                <w:sz w:val="22"/>
                <w:szCs w:val="22"/>
              </w:rPr>
              <w:t>Symbol</w:t>
            </w:r>
          </w:p>
        </w:tc>
        <w:tc>
          <w:tcPr>
            <w:tcW w:w="2340" w:type="dxa"/>
            <w:vMerge w:val="restart"/>
          </w:tcPr>
          <w:p w14:paraId="067C5190" w14:textId="77777777" w:rsidR="0016459B" w:rsidRPr="009933BD" w:rsidRDefault="0016459B" w:rsidP="00795324">
            <w:pPr>
              <w:jc w:val="center"/>
              <w:rPr>
                <w:sz w:val="22"/>
                <w:szCs w:val="22"/>
              </w:rPr>
            </w:pPr>
            <w:r w:rsidRPr="009933BD">
              <w:rPr>
                <w:sz w:val="22"/>
                <w:szCs w:val="22"/>
              </w:rPr>
              <w:t>Indices or Cost on the Base Date</w:t>
            </w:r>
          </w:p>
        </w:tc>
        <w:tc>
          <w:tcPr>
            <w:tcW w:w="2833" w:type="dxa"/>
            <w:vMerge w:val="restart"/>
          </w:tcPr>
          <w:p w14:paraId="6A51C7F8" w14:textId="77777777" w:rsidR="0016459B" w:rsidRPr="009933BD" w:rsidRDefault="0016459B" w:rsidP="00795324">
            <w:pPr>
              <w:jc w:val="center"/>
              <w:rPr>
                <w:sz w:val="22"/>
                <w:szCs w:val="22"/>
              </w:rPr>
            </w:pPr>
            <w:r w:rsidRPr="009933BD">
              <w:rPr>
                <w:sz w:val="22"/>
                <w:szCs w:val="22"/>
              </w:rPr>
              <w:t>Index for adjustment</w:t>
            </w:r>
          </w:p>
        </w:tc>
        <w:tc>
          <w:tcPr>
            <w:tcW w:w="2268" w:type="dxa"/>
            <w:vMerge w:val="restart"/>
          </w:tcPr>
          <w:p w14:paraId="5E7159F2" w14:textId="77777777" w:rsidR="0016459B" w:rsidRPr="009933BD" w:rsidRDefault="0016459B" w:rsidP="00795324">
            <w:pPr>
              <w:jc w:val="center"/>
              <w:rPr>
                <w:sz w:val="22"/>
                <w:szCs w:val="22"/>
              </w:rPr>
            </w:pPr>
            <w:r w:rsidRPr="009933BD">
              <w:rPr>
                <w:sz w:val="22"/>
                <w:szCs w:val="22"/>
              </w:rPr>
              <w:t>Sources of Index</w:t>
            </w:r>
          </w:p>
        </w:tc>
      </w:tr>
      <w:tr w:rsidR="0016459B" w:rsidRPr="009933BD" w14:paraId="4D560503" w14:textId="77777777" w:rsidTr="00A4772A">
        <w:trPr>
          <w:cantSplit/>
          <w:trHeight w:val="276"/>
        </w:trPr>
        <w:tc>
          <w:tcPr>
            <w:tcW w:w="558" w:type="dxa"/>
            <w:vMerge/>
          </w:tcPr>
          <w:p w14:paraId="05D1C775" w14:textId="77777777" w:rsidR="0016459B" w:rsidRPr="009933BD" w:rsidRDefault="0016459B" w:rsidP="00795324">
            <w:pPr>
              <w:jc w:val="center"/>
              <w:rPr>
                <w:sz w:val="22"/>
                <w:szCs w:val="22"/>
              </w:rPr>
            </w:pPr>
          </w:p>
        </w:tc>
        <w:tc>
          <w:tcPr>
            <w:tcW w:w="1260" w:type="dxa"/>
            <w:vMerge/>
          </w:tcPr>
          <w:p w14:paraId="5BDD8C13" w14:textId="77777777" w:rsidR="0016459B" w:rsidRPr="009933BD" w:rsidRDefault="0016459B" w:rsidP="00795324">
            <w:pPr>
              <w:jc w:val="center"/>
              <w:rPr>
                <w:sz w:val="22"/>
                <w:szCs w:val="22"/>
              </w:rPr>
            </w:pPr>
          </w:p>
        </w:tc>
        <w:tc>
          <w:tcPr>
            <w:tcW w:w="630" w:type="dxa"/>
            <w:vMerge/>
          </w:tcPr>
          <w:p w14:paraId="5D53940F" w14:textId="77777777" w:rsidR="0016459B" w:rsidRPr="009933BD" w:rsidRDefault="0016459B" w:rsidP="00795324">
            <w:pPr>
              <w:jc w:val="center"/>
              <w:rPr>
                <w:sz w:val="22"/>
                <w:szCs w:val="22"/>
              </w:rPr>
            </w:pPr>
          </w:p>
        </w:tc>
        <w:tc>
          <w:tcPr>
            <w:tcW w:w="2340" w:type="dxa"/>
            <w:vMerge/>
          </w:tcPr>
          <w:p w14:paraId="6A63F783" w14:textId="77777777" w:rsidR="0016459B" w:rsidRPr="009933BD" w:rsidRDefault="0016459B" w:rsidP="00795324">
            <w:pPr>
              <w:jc w:val="center"/>
              <w:rPr>
                <w:sz w:val="22"/>
                <w:szCs w:val="22"/>
              </w:rPr>
            </w:pPr>
          </w:p>
        </w:tc>
        <w:tc>
          <w:tcPr>
            <w:tcW w:w="2833" w:type="dxa"/>
            <w:vMerge/>
          </w:tcPr>
          <w:p w14:paraId="181B444B" w14:textId="77777777" w:rsidR="0016459B" w:rsidRPr="009933BD" w:rsidRDefault="0016459B" w:rsidP="00795324">
            <w:pPr>
              <w:jc w:val="center"/>
              <w:rPr>
                <w:sz w:val="22"/>
                <w:szCs w:val="22"/>
              </w:rPr>
            </w:pPr>
          </w:p>
        </w:tc>
        <w:tc>
          <w:tcPr>
            <w:tcW w:w="2268" w:type="dxa"/>
            <w:vMerge/>
          </w:tcPr>
          <w:p w14:paraId="6917B3B5" w14:textId="77777777" w:rsidR="0016459B" w:rsidRPr="009933BD" w:rsidRDefault="0016459B" w:rsidP="00795324">
            <w:pPr>
              <w:jc w:val="center"/>
              <w:rPr>
                <w:sz w:val="22"/>
                <w:szCs w:val="22"/>
              </w:rPr>
            </w:pPr>
          </w:p>
        </w:tc>
      </w:tr>
      <w:tr w:rsidR="0016459B" w:rsidRPr="009933BD" w14:paraId="2CC9FC57" w14:textId="77777777" w:rsidTr="00A4772A">
        <w:tc>
          <w:tcPr>
            <w:tcW w:w="558" w:type="dxa"/>
          </w:tcPr>
          <w:p w14:paraId="780B3142" w14:textId="77777777" w:rsidR="0016459B" w:rsidRPr="009933BD" w:rsidRDefault="0016459B" w:rsidP="00795324">
            <w:pPr>
              <w:jc w:val="center"/>
              <w:rPr>
                <w:sz w:val="22"/>
                <w:szCs w:val="22"/>
              </w:rPr>
            </w:pPr>
            <w:r w:rsidRPr="009933BD">
              <w:rPr>
                <w:sz w:val="22"/>
                <w:szCs w:val="22"/>
              </w:rPr>
              <w:t>[1]</w:t>
            </w:r>
          </w:p>
        </w:tc>
        <w:tc>
          <w:tcPr>
            <w:tcW w:w="1260" w:type="dxa"/>
          </w:tcPr>
          <w:p w14:paraId="606DA3C4" w14:textId="77777777" w:rsidR="0016459B" w:rsidRPr="009933BD" w:rsidRDefault="0016459B" w:rsidP="00795324">
            <w:pPr>
              <w:jc w:val="center"/>
              <w:rPr>
                <w:sz w:val="22"/>
                <w:szCs w:val="22"/>
              </w:rPr>
            </w:pPr>
            <w:r w:rsidRPr="009933BD">
              <w:rPr>
                <w:sz w:val="22"/>
                <w:szCs w:val="22"/>
              </w:rPr>
              <w:t>[2]</w:t>
            </w:r>
          </w:p>
        </w:tc>
        <w:tc>
          <w:tcPr>
            <w:tcW w:w="630" w:type="dxa"/>
          </w:tcPr>
          <w:p w14:paraId="69307A88" w14:textId="77777777" w:rsidR="0016459B" w:rsidRPr="009933BD" w:rsidRDefault="0016459B" w:rsidP="00795324">
            <w:pPr>
              <w:jc w:val="center"/>
              <w:rPr>
                <w:sz w:val="22"/>
                <w:szCs w:val="22"/>
              </w:rPr>
            </w:pPr>
            <w:r w:rsidRPr="009933BD">
              <w:rPr>
                <w:sz w:val="22"/>
                <w:szCs w:val="22"/>
              </w:rPr>
              <w:t>[3]</w:t>
            </w:r>
          </w:p>
        </w:tc>
        <w:tc>
          <w:tcPr>
            <w:tcW w:w="2340" w:type="dxa"/>
          </w:tcPr>
          <w:p w14:paraId="03D99591" w14:textId="77777777" w:rsidR="0016459B" w:rsidRPr="009933BD" w:rsidRDefault="0016459B" w:rsidP="00795324">
            <w:pPr>
              <w:jc w:val="center"/>
              <w:rPr>
                <w:sz w:val="22"/>
                <w:szCs w:val="22"/>
              </w:rPr>
            </w:pPr>
            <w:r w:rsidRPr="009933BD">
              <w:rPr>
                <w:sz w:val="22"/>
                <w:szCs w:val="22"/>
              </w:rPr>
              <w:t>[4]</w:t>
            </w:r>
          </w:p>
        </w:tc>
        <w:tc>
          <w:tcPr>
            <w:tcW w:w="2833" w:type="dxa"/>
          </w:tcPr>
          <w:p w14:paraId="4D4B8D34" w14:textId="77777777" w:rsidR="0016459B" w:rsidRPr="009933BD" w:rsidRDefault="0016459B" w:rsidP="00795324">
            <w:pPr>
              <w:jc w:val="center"/>
              <w:rPr>
                <w:sz w:val="22"/>
                <w:szCs w:val="22"/>
              </w:rPr>
            </w:pPr>
            <w:r w:rsidRPr="009933BD">
              <w:rPr>
                <w:sz w:val="22"/>
                <w:szCs w:val="22"/>
              </w:rPr>
              <w:t>[5]</w:t>
            </w:r>
          </w:p>
        </w:tc>
        <w:tc>
          <w:tcPr>
            <w:tcW w:w="2268" w:type="dxa"/>
          </w:tcPr>
          <w:p w14:paraId="6674E033" w14:textId="77777777" w:rsidR="0016459B" w:rsidRPr="009933BD" w:rsidRDefault="0016459B" w:rsidP="00795324">
            <w:pPr>
              <w:jc w:val="center"/>
              <w:rPr>
                <w:sz w:val="22"/>
                <w:szCs w:val="22"/>
              </w:rPr>
            </w:pPr>
            <w:r w:rsidRPr="009933BD">
              <w:rPr>
                <w:sz w:val="22"/>
                <w:szCs w:val="22"/>
              </w:rPr>
              <w:t>[6]</w:t>
            </w:r>
          </w:p>
        </w:tc>
      </w:tr>
      <w:tr w:rsidR="0016459B" w:rsidRPr="009933BD" w14:paraId="579C9E5B" w14:textId="77777777" w:rsidTr="00A4772A">
        <w:tc>
          <w:tcPr>
            <w:tcW w:w="558" w:type="dxa"/>
          </w:tcPr>
          <w:p w14:paraId="5BE25A17" w14:textId="77777777" w:rsidR="0016459B" w:rsidRPr="009933BD" w:rsidRDefault="0016459B" w:rsidP="00795324">
            <w:pPr>
              <w:jc w:val="center"/>
              <w:rPr>
                <w:sz w:val="22"/>
                <w:szCs w:val="22"/>
              </w:rPr>
            </w:pPr>
            <w:r w:rsidRPr="009933BD">
              <w:rPr>
                <w:sz w:val="22"/>
                <w:szCs w:val="22"/>
              </w:rPr>
              <w:t>1.</w:t>
            </w:r>
          </w:p>
        </w:tc>
        <w:tc>
          <w:tcPr>
            <w:tcW w:w="1260" w:type="dxa"/>
          </w:tcPr>
          <w:p w14:paraId="15A6FEF2" w14:textId="77777777" w:rsidR="0016459B" w:rsidRPr="009933BD" w:rsidRDefault="0016459B" w:rsidP="00795324">
            <w:pPr>
              <w:jc w:val="center"/>
              <w:rPr>
                <w:sz w:val="22"/>
                <w:szCs w:val="22"/>
              </w:rPr>
            </w:pPr>
            <w:r w:rsidRPr="009933BD">
              <w:rPr>
                <w:sz w:val="22"/>
                <w:szCs w:val="22"/>
              </w:rPr>
              <w:t>Fixed</w:t>
            </w:r>
          </w:p>
        </w:tc>
        <w:tc>
          <w:tcPr>
            <w:tcW w:w="630" w:type="dxa"/>
          </w:tcPr>
          <w:p w14:paraId="428F548B" w14:textId="77777777" w:rsidR="0016459B" w:rsidRPr="009933BD" w:rsidRDefault="00A4772A" w:rsidP="00795324">
            <w:pPr>
              <w:jc w:val="center"/>
              <w:rPr>
                <w:sz w:val="22"/>
                <w:szCs w:val="22"/>
              </w:rPr>
            </w:pPr>
            <w:r w:rsidRPr="009933BD">
              <w:rPr>
                <w:sz w:val="22"/>
                <w:szCs w:val="22"/>
              </w:rPr>
              <w:t>a</w:t>
            </w:r>
          </w:p>
        </w:tc>
        <w:tc>
          <w:tcPr>
            <w:tcW w:w="2340" w:type="dxa"/>
          </w:tcPr>
          <w:p w14:paraId="0FAB2F0B" w14:textId="77777777" w:rsidR="0016459B" w:rsidRPr="009933BD" w:rsidRDefault="0016459B" w:rsidP="00795324">
            <w:pPr>
              <w:rPr>
                <w:sz w:val="22"/>
                <w:szCs w:val="22"/>
              </w:rPr>
            </w:pPr>
          </w:p>
        </w:tc>
        <w:tc>
          <w:tcPr>
            <w:tcW w:w="2833" w:type="dxa"/>
          </w:tcPr>
          <w:p w14:paraId="3538649B" w14:textId="77777777" w:rsidR="0016459B" w:rsidRPr="009933BD" w:rsidRDefault="0016459B" w:rsidP="00795324">
            <w:pPr>
              <w:rPr>
                <w:sz w:val="22"/>
                <w:szCs w:val="22"/>
              </w:rPr>
            </w:pPr>
          </w:p>
        </w:tc>
        <w:tc>
          <w:tcPr>
            <w:tcW w:w="2268" w:type="dxa"/>
          </w:tcPr>
          <w:p w14:paraId="4F785D35" w14:textId="77777777" w:rsidR="0016459B" w:rsidRPr="009933BD" w:rsidRDefault="0016459B" w:rsidP="00795324">
            <w:pPr>
              <w:rPr>
                <w:sz w:val="22"/>
                <w:szCs w:val="22"/>
              </w:rPr>
            </w:pPr>
          </w:p>
        </w:tc>
      </w:tr>
      <w:tr w:rsidR="0016459B" w:rsidRPr="009933BD" w14:paraId="6ADF5CEA" w14:textId="77777777" w:rsidTr="00A4772A">
        <w:tc>
          <w:tcPr>
            <w:tcW w:w="558" w:type="dxa"/>
          </w:tcPr>
          <w:p w14:paraId="2E73FCAD" w14:textId="77777777" w:rsidR="0016459B" w:rsidRPr="009933BD" w:rsidRDefault="0016459B" w:rsidP="00795324">
            <w:pPr>
              <w:jc w:val="center"/>
              <w:rPr>
                <w:sz w:val="22"/>
                <w:szCs w:val="22"/>
              </w:rPr>
            </w:pPr>
            <w:r w:rsidRPr="009933BD">
              <w:rPr>
                <w:sz w:val="22"/>
                <w:szCs w:val="22"/>
              </w:rPr>
              <w:t>2.</w:t>
            </w:r>
          </w:p>
        </w:tc>
        <w:tc>
          <w:tcPr>
            <w:tcW w:w="1260" w:type="dxa"/>
          </w:tcPr>
          <w:p w14:paraId="32B136BD" w14:textId="77777777" w:rsidR="0016459B" w:rsidRPr="009933BD" w:rsidRDefault="0016459B" w:rsidP="00795324">
            <w:pPr>
              <w:jc w:val="center"/>
              <w:rPr>
                <w:sz w:val="22"/>
                <w:szCs w:val="22"/>
              </w:rPr>
            </w:pPr>
            <w:r w:rsidRPr="009933BD">
              <w:rPr>
                <w:sz w:val="22"/>
                <w:szCs w:val="22"/>
              </w:rPr>
              <w:t>Labour</w:t>
            </w:r>
          </w:p>
        </w:tc>
        <w:tc>
          <w:tcPr>
            <w:tcW w:w="630" w:type="dxa"/>
          </w:tcPr>
          <w:p w14:paraId="538DCBD9" w14:textId="77777777" w:rsidR="0016459B" w:rsidRPr="009933BD" w:rsidRDefault="0016459B" w:rsidP="00795324">
            <w:pPr>
              <w:jc w:val="center"/>
              <w:rPr>
                <w:sz w:val="22"/>
                <w:szCs w:val="22"/>
              </w:rPr>
            </w:pPr>
            <w:r w:rsidRPr="009933BD">
              <w:rPr>
                <w:sz w:val="22"/>
                <w:szCs w:val="22"/>
              </w:rPr>
              <w:t>b</w:t>
            </w:r>
          </w:p>
        </w:tc>
        <w:tc>
          <w:tcPr>
            <w:tcW w:w="2340" w:type="dxa"/>
          </w:tcPr>
          <w:p w14:paraId="01D21FD9" w14:textId="77777777" w:rsidR="0016459B" w:rsidRPr="009933BD" w:rsidRDefault="0016459B" w:rsidP="00795324">
            <w:pPr>
              <w:rPr>
                <w:sz w:val="22"/>
                <w:szCs w:val="22"/>
              </w:rPr>
            </w:pPr>
            <w:r w:rsidRPr="009933BD">
              <w:rPr>
                <w:sz w:val="22"/>
                <w:szCs w:val="22"/>
              </w:rPr>
              <w:t>L</w:t>
            </w:r>
            <w:r w:rsidRPr="009933BD">
              <w:rPr>
                <w:sz w:val="22"/>
                <w:szCs w:val="22"/>
                <w:vertAlign w:val="subscript"/>
              </w:rPr>
              <w:t>o</w:t>
            </w:r>
            <w:r w:rsidRPr="009933BD">
              <w:rPr>
                <w:sz w:val="22"/>
                <w:szCs w:val="22"/>
              </w:rPr>
              <w:t>- all India average Consumer Price Index</w:t>
            </w:r>
            <w:r w:rsidR="007D7337">
              <w:rPr>
                <w:sz w:val="22"/>
                <w:szCs w:val="22"/>
              </w:rPr>
              <w:t xml:space="preserve"> </w:t>
            </w:r>
            <w:r w:rsidRPr="009933BD">
              <w:rPr>
                <w:sz w:val="22"/>
                <w:szCs w:val="22"/>
              </w:rPr>
              <w:t>(CPI) Number for Industrial Workers for ….. centre</w:t>
            </w:r>
            <w:r w:rsidR="00A4772A" w:rsidRPr="009933BD">
              <w:rPr>
                <w:rStyle w:val="FootnoteReference"/>
                <w:sz w:val="22"/>
                <w:szCs w:val="22"/>
              </w:rPr>
              <w:footnoteReference w:id="21"/>
            </w:r>
            <w:r w:rsidR="00A4772A" w:rsidRPr="009933BD">
              <w:rPr>
                <w:sz w:val="22"/>
                <w:szCs w:val="22"/>
              </w:rPr>
              <w:t xml:space="preserve">  (Base 2001 = 100) on the base date.</w:t>
            </w:r>
          </w:p>
        </w:tc>
        <w:tc>
          <w:tcPr>
            <w:tcW w:w="2833" w:type="dxa"/>
          </w:tcPr>
          <w:p w14:paraId="751C7D67" w14:textId="77777777" w:rsidR="0016459B" w:rsidRPr="009933BD" w:rsidRDefault="0016459B" w:rsidP="00795324">
            <w:pPr>
              <w:rPr>
                <w:sz w:val="22"/>
                <w:szCs w:val="22"/>
              </w:rPr>
            </w:pPr>
            <w:r w:rsidRPr="009933BD">
              <w:rPr>
                <w:sz w:val="22"/>
                <w:szCs w:val="22"/>
              </w:rPr>
              <w:t>L</w:t>
            </w:r>
            <w:r w:rsidRPr="009933BD">
              <w:rPr>
                <w:sz w:val="22"/>
                <w:szCs w:val="22"/>
                <w:vertAlign w:val="subscript"/>
              </w:rPr>
              <w:t>n</w:t>
            </w:r>
            <w:r w:rsidRPr="009933BD">
              <w:rPr>
                <w:sz w:val="22"/>
                <w:szCs w:val="22"/>
              </w:rPr>
              <w:t>-CPI for the month for which the IPC is related</w:t>
            </w:r>
          </w:p>
        </w:tc>
        <w:tc>
          <w:tcPr>
            <w:tcW w:w="2268" w:type="dxa"/>
          </w:tcPr>
          <w:p w14:paraId="6103D3C0" w14:textId="77777777" w:rsidR="0016459B" w:rsidRPr="009933BD" w:rsidRDefault="0016459B" w:rsidP="00795324">
            <w:pPr>
              <w:rPr>
                <w:sz w:val="22"/>
                <w:szCs w:val="22"/>
              </w:rPr>
            </w:pPr>
            <w:r w:rsidRPr="009933BD">
              <w:rPr>
                <w:sz w:val="22"/>
                <w:szCs w:val="22"/>
              </w:rPr>
              <w:t>Labour Bureau, Ministry of Labour</w:t>
            </w:r>
            <w:r w:rsidR="00A4772A" w:rsidRPr="009933BD">
              <w:rPr>
                <w:sz w:val="22"/>
                <w:szCs w:val="22"/>
              </w:rPr>
              <w:t xml:space="preserve"> and Employment</w:t>
            </w:r>
            <w:r w:rsidRPr="009933BD">
              <w:rPr>
                <w:sz w:val="22"/>
                <w:szCs w:val="22"/>
              </w:rPr>
              <w:t>, Government of India.</w:t>
            </w:r>
          </w:p>
        </w:tc>
      </w:tr>
      <w:tr w:rsidR="0016459B" w:rsidRPr="009933BD" w14:paraId="4E0F45C4" w14:textId="77777777" w:rsidTr="00A4772A">
        <w:tc>
          <w:tcPr>
            <w:tcW w:w="558" w:type="dxa"/>
          </w:tcPr>
          <w:p w14:paraId="15FC79FE" w14:textId="77777777" w:rsidR="0016459B" w:rsidRPr="009933BD" w:rsidRDefault="0016459B" w:rsidP="00795324">
            <w:pPr>
              <w:jc w:val="center"/>
              <w:rPr>
                <w:sz w:val="22"/>
                <w:szCs w:val="22"/>
              </w:rPr>
            </w:pPr>
            <w:r w:rsidRPr="009933BD">
              <w:rPr>
                <w:sz w:val="22"/>
                <w:szCs w:val="22"/>
              </w:rPr>
              <w:t>3.</w:t>
            </w:r>
          </w:p>
        </w:tc>
        <w:tc>
          <w:tcPr>
            <w:tcW w:w="1260" w:type="dxa"/>
          </w:tcPr>
          <w:p w14:paraId="11E0B7DA" w14:textId="77777777" w:rsidR="0016459B" w:rsidRPr="009933BD" w:rsidRDefault="0016459B" w:rsidP="00795324">
            <w:pPr>
              <w:jc w:val="center"/>
              <w:rPr>
                <w:sz w:val="22"/>
                <w:szCs w:val="22"/>
              </w:rPr>
            </w:pPr>
            <w:r w:rsidRPr="009933BD">
              <w:rPr>
                <w:sz w:val="22"/>
                <w:szCs w:val="22"/>
              </w:rPr>
              <w:t>Steel</w:t>
            </w:r>
          </w:p>
        </w:tc>
        <w:tc>
          <w:tcPr>
            <w:tcW w:w="630" w:type="dxa"/>
          </w:tcPr>
          <w:p w14:paraId="74F9F0F9" w14:textId="77777777" w:rsidR="0016459B" w:rsidRPr="009933BD" w:rsidRDefault="0016459B" w:rsidP="00795324">
            <w:pPr>
              <w:jc w:val="center"/>
              <w:rPr>
                <w:sz w:val="22"/>
                <w:szCs w:val="22"/>
              </w:rPr>
            </w:pPr>
            <w:r w:rsidRPr="009933BD">
              <w:rPr>
                <w:sz w:val="22"/>
                <w:szCs w:val="22"/>
              </w:rPr>
              <w:t>c</w:t>
            </w:r>
          </w:p>
        </w:tc>
        <w:tc>
          <w:tcPr>
            <w:tcW w:w="2340" w:type="dxa"/>
          </w:tcPr>
          <w:p w14:paraId="339E64F0" w14:textId="77777777" w:rsidR="0016459B" w:rsidRPr="009933BD" w:rsidRDefault="0016459B" w:rsidP="00795324">
            <w:pPr>
              <w:rPr>
                <w:sz w:val="22"/>
                <w:szCs w:val="22"/>
              </w:rPr>
            </w:pPr>
            <w:r w:rsidRPr="009933BD">
              <w:rPr>
                <w:sz w:val="22"/>
                <w:szCs w:val="22"/>
              </w:rPr>
              <w:t>S</w:t>
            </w:r>
            <w:r w:rsidRPr="009933BD">
              <w:rPr>
                <w:sz w:val="22"/>
                <w:szCs w:val="22"/>
                <w:vertAlign w:val="subscript"/>
              </w:rPr>
              <w:t>o</w:t>
            </w:r>
            <w:r w:rsidRPr="009933BD">
              <w:rPr>
                <w:sz w:val="22"/>
                <w:szCs w:val="22"/>
              </w:rPr>
              <w:t xml:space="preserve"> – Whole-sale Price Index (WPI) for Steel [</w:t>
            </w:r>
            <w:r w:rsidRPr="009933BD">
              <w:rPr>
                <w:i/>
                <w:sz w:val="22"/>
                <w:szCs w:val="22"/>
              </w:rPr>
              <w:t>Steel Long]</w:t>
            </w:r>
          </w:p>
        </w:tc>
        <w:tc>
          <w:tcPr>
            <w:tcW w:w="2833" w:type="dxa"/>
          </w:tcPr>
          <w:p w14:paraId="5E9314FE" w14:textId="77777777" w:rsidR="0016459B" w:rsidRPr="009933BD" w:rsidRDefault="0016459B" w:rsidP="00795324">
            <w:pPr>
              <w:rPr>
                <w:sz w:val="22"/>
                <w:szCs w:val="22"/>
              </w:rPr>
            </w:pPr>
            <w:r w:rsidRPr="009933BD">
              <w:rPr>
                <w:sz w:val="22"/>
                <w:szCs w:val="22"/>
              </w:rPr>
              <w:t>S</w:t>
            </w:r>
            <w:r w:rsidRPr="009933BD">
              <w:rPr>
                <w:sz w:val="22"/>
                <w:szCs w:val="22"/>
                <w:vertAlign w:val="subscript"/>
              </w:rPr>
              <w:t>n</w:t>
            </w:r>
            <w:r w:rsidRPr="009933BD">
              <w:rPr>
                <w:sz w:val="22"/>
                <w:szCs w:val="22"/>
              </w:rPr>
              <w:t>-WPI for the month which is two months prior to the month to which IPC is related</w:t>
            </w:r>
          </w:p>
        </w:tc>
        <w:tc>
          <w:tcPr>
            <w:tcW w:w="2268" w:type="dxa"/>
          </w:tcPr>
          <w:p w14:paraId="4B992AE4" w14:textId="77777777" w:rsidR="0016459B" w:rsidRPr="009933BD" w:rsidRDefault="0016459B" w:rsidP="00795324">
            <w:pPr>
              <w:rPr>
                <w:sz w:val="22"/>
                <w:szCs w:val="22"/>
              </w:rPr>
            </w:pPr>
            <w:r w:rsidRPr="009933BD">
              <w:rPr>
                <w:sz w:val="22"/>
                <w:szCs w:val="22"/>
              </w:rPr>
              <w:t xml:space="preserve">Economic Advisor, Ministry of </w:t>
            </w:r>
            <w:r w:rsidR="00A4772A" w:rsidRPr="009933BD">
              <w:rPr>
                <w:sz w:val="22"/>
                <w:szCs w:val="22"/>
              </w:rPr>
              <w:t xml:space="preserve">Commerce and </w:t>
            </w:r>
            <w:r w:rsidRPr="009933BD">
              <w:rPr>
                <w:sz w:val="22"/>
                <w:szCs w:val="22"/>
              </w:rPr>
              <w:t>Industry, Government of India.</w:t>
            </w:r>
          </w:p>
        </w:tc>
      </w:tr>
      <w:tr w:rsidR="0016459B" w:rsidRPr="009933BD" w14:paraId="2BC3A35C" w14:textId="77777777" w:rsidTr="00A4772A">
        <w:tc>
          <w:tcPr>
            <w:tcW w:w="558" w:type="dxa"/>
          </w:tcPr>
          <w:p w14:paraId="3AF46158" w14:textId="77777777" w:rsidR="0016459B" w:rsidRPr="009933BD" w:rsidRDefault="0016459B" w:rsidP="00795324">
            <w:pPr>
              <w:jc w:val="center"/>
              <w:rPr>
                <w:sz w:val="22"/>
                <w:szCs w:val="22"/>
              </w:rPr>
            </w:pPr>
            <w:r w:rsidRPr="009933BD">
              <w:rPr>
                <w:sz w:val="22"/>
                <w:szCs w:val="22"/>
              </w:rPr>
              <w:t>4.</w:t>
            </w:r>
          </w:p>
        </w:tc>
        <w:tc>
          <w:tcPr>
            <w:tcW w:w="1260" w:type="dxa"/>
          </w:tcPr>
          <w:p w14:paraId="4C475172" w14:textId="77777777" w:rsidR="0016459B" w:rsidRPr="009933BD" w:rsidRDefault="0016459B" w:rsidP="00795324">
            <w:pPr>
              <w:jc w:val="center"/>
              <w:rPr>
                <w:sz w:val="22"/>
                <w:szCs w:val="22"/>
              </w:rPr>
            </w:pPr>
            <w:r w:rsidRPr="009933BD">
              <w:rPr>
                <w:sz w:val="22"/>
                <w:szCs w:val="22"/>
              </w:rPr>
              <w:t>Cement</w:t>
            </w:r>
          </w:p>
        </w:tc>
        <w:tc>
          <w:tcPr>
            <w:tcW w:w="630" w:type="dxa"/>
          </w:tcPr>
          <w:p w14:paraId="670C7281" w14:textId="77777777" w:rsidR="0016459B" w:rsidRPr="009933BD" w:rsidRDefault="0016459B" w:rsidP="00795324">
            <w:pPr>
              <w:jc w:val="center"/>
              <w:rPr>
                <w:sz w:val="22"/>
                <w:szCs w:val="22"/>
              </w:rPr>
            </w:pPr>
            <w:r w:rsidRPr="009933BD">
              <w:rPr>
                <w:sz w:val="22"/>
                <w:szCs w:val="22"/>
              </w:rPr>
              <w:t>d</w:t>
            </w:r>
          </w:p>
        </w:tc>
        <w:tc>
          <w:tcPr>
            <w:tcW w:w="2340" w:type="dxa"/>
          </w:tcPr>
          <w:p w14:paraId="6391B4E0" w14:textId="77777777" w:rsidR="0016459B" w:rsidRPr="009933BD" w:rsidRDefault="0016459B" w:rsidP="00795324">
            <w:pPr>
              <w:rPr>
                <w:sz w:val="22"/>
                <w:szCs w:val="22"/>
              </w:rPr>
            </w:pPr>
            <w:r w:rsidRPr="009933BD">
              <w:rPr>
                <w:sz w:val="22"/>
                <w:szCs w:val="22"/>
              </w:rPr>
              <w:t>C</w:t>
            </w:r>
            <w:r w:rsidRPr="009933BD">
              <w:rPr>
                <w:sz w:val="22"/>
                <w:szCs w:val="22"/>
                <w:vertAlign w:val="subscript"/>
              </w:rPr>
              <w:t>o</w:t>
            </w:r>
            <w:r w:rsidRPr="009933BD">
              <w:rPr>
                <w:sz w:val="22"/>
                <w:szCs w:val="22"/>
              </w:rPr>
              <w:t>-WPI for Grey Cement</w:t>
            </w:r>
          </w:p>
        </w:tc>
        <w:tc>
          <w:tcPr>
            <w:tcW w:w="2833" w:type="dxa"/>
          </w:tcPr>
          <w:p w14:paraId="67D4D26F" w14:textId="77777777" w:rsidR="0016459B" w:rsidRPr="009933BD" w:rsidRDefault="0016459B" w:rsidP="00795324">
            <w:pPr>
              <w:rPr>
                <w:sz w:val="22"/>
                <w:szCs w:val="22"/>
              </w:rPr>
            </w:pPr>
            <w:r w:rsidRPr="009933BD">
              <w:rPr>
                <w:sz w:val="22"/>
                <w:szCs w:val="22"/>
              </w:rPr>
              <w:t>C</w:t>
            </w:r>
            <w:r w:rsidRPr="009933BD">
              <w:rPr>
                <w:sz w:val="22"/>
                <w:szCs w:val="22"/>
                <w:vertAlign w:val="subscript"/>
              </w:rPr>
              <w:t>n</w:t>
            </w:r>
            <w:r w:rsidRPr="009933BD">
              <w:rPr>
                <w:sz w:val="22"/>
                <w:szCs w:val="22"/>
              </w:rPr>
              <w:t>-WPI for the month which the cement is brought to site or one month prior to the month to which IPC is related, whichever is less</w:t>
            </w:r>
          </w:p>
        </w:tc>
        <w:tc>
          <w:tcPr>
            <w:tcW w:w="2268" w:type="dxa"/>
          </w:tcPr>
          <w:p w14:paraId="6A99DD17" w14:textId="77777777" w:rsidR="0016459B" w:rsidRPr="009933BD" w:rsidRDefault="0016459B" w:rsidP="00795324">
            <w:pPr>
              <w:rPr>
                <w:sz w:val="22"/>
                <w:szCs w:val="22"/>
              </w:rPr>
            </w:pPr>
            <w:r w:rsidRPr="009933BD">
              <w:rPr>
                <w:sz w:val="22"/>
                <w:szCs w:val="22"/>
              </w:rPr>
              <w:t xml:space="preserve">Economic Advisor, Ministry of </w:t>
            </w:r>
            <w:r w:rsidR="00A4772A" w:rsidRPr="009933BD">
              <w:rPr>
                <w:sz w:val="22"/>
                <w:szCs w:val="22"/>
              </w:rPr>
              <w:t xml:space="preserve">Commerce and </w:t>
            </w:r>
            <w:r w:rsidRPr="009933BD">
              <w:rPr>
                <w:sz w:val="22"/>
                <w:szCs w:val="22"/>
              </w:rPr>
              <w:t>Industry, Government of India</w:t>
            </w:r>
          </w:p>
        </w:tc>
      </w:tr>
      <w:tr w:rsidR="0016459B" w:rsidRPr="009933BD" w14:paraId="519882F9" w14:textId="77777777" w:rsidTr="00A4772A">
        <w:tc>
          <w:tcPr>
            <w:tcW w:w="558" w:type="dxa"/>
          </w:tcPr>
          <w:p w14:paraId="0B5EB866" w14:textId="77777777" w:rsidR="0016459B" w:rsidRPr="009933BD" w:rsidRDefault="0016459B" w:rsidP="00795324">
            <w:pPr>
              <w:jc w:val="center"/>
              <w:rPr>
                <w:sz w:val="22"/>
                <w:szCs w:val="22"/>
              </w:rPr>
            </w:pPr>
            <w:r w:rsidRPr="009933BD">
              <w:rPr>
                <w:sz w:val="22"/>
                <w:szCs w:val="22"/>
              </w:rPr>
              <w:t>5.</w:t>
            </w:r>
          </w:p>
        </w:tc>
        <w:tc>
          <w:tcPr>
            <w:tcW w:w="1260" w:type="dxa"/>
          </w:tcPr>
          <w:p w14:paraId="4BD4C877" w14:textId="77777777" w:rsidR="0016459B" w:rsidRPr="009933BD" w:rsidRDefault="0016459B" w:rsidP="00795324">
            <w:pPr>
              <w:jc w:val="center"/>
              <w:rPr>
                <w:sz w:val="22"/>
                <w:szCs w:val="22"/>
              </w:rPr>
            </w:pPr>
            <w:r w:rsidRPr="009933BD">
              <w:rPr>
                <w:sz w:val="22"/>
                <w:szCs w:val="22"/>
              </w:rPr>
              <w:t>Plant &amp; Equipment spares</w:t>
            </w:r>
          </w:p>
        </w:tc>
        <w:tc>
          <w:tcPr>
            <w:tcW w:w="630" w:type="dxa"/>
          </w:tcPr>
          <w:p w14:paraId="3D1B6BE6" w14:textId="77777777" w:rsidR="0016459B" w:rsidRPr="009933BD" w:rsidRDefault="0016459B" w:rsidP="00795324">
            <w:pPr>
              <w:jc w:val="center"/>
              <w:rPr>
                <w:sz w:val="22"/>
                <w:szCs w:val="22"/>
              </w:rPr>
            </w:pPr>
            <w:r w:rsidRPr="009933BD">
              <w:rPr>
                <w:sz w:val="22"/>
                <w:szCs w:val="22"/>
              </w:rPr>
              <w:t>e</w:t>
            </w:r>
          </w:p>
        </w:tc>
        <w:tc>
          <w:tcPr>
            <w:tcW w:w="2340" w:type="dxa"/>
          </w:tcPr>
          <w:p w14:paraId="60073B42" w14:textId="77777777" w:rsidR="0016459B" w:rsidRPr="009933BD" w:rsidRDefault="0016459B" w:rsidP="00795324">
            <w:pPr>
              <w:rPr>
                <w:sz w:val="22"/>
                <w:szCs w:val="22"/>
              </w:rPr>
            </w:pPr>
            <w:r w:rsidRPr="009933BD">
              <w:rPr>
                <w:sz w:val="22"/>
                <w:szCs w:val="22"/>
              </w:rPr>
              <w:t>E</w:t>
            </w:r>
            <w:r w:rsidRPr="009933BD">
              <w:rPr>
                <w:sz w:val="22"/>
                <w:szCs w:val="22"/>
                <w:vertAlign w:val="subscript"/>
              </w:rPr>
              <w:t>o</w:t>
            </w:r>
            <w:r w:rsidRPr="009933BD">
              <w:rPr>
                <w:sz w:val="22"/>
                <w:szCs w:val="22"/>
              </w:rPr>
              <w:t>-WPI for “Construction machinery ”</w:t>
            </w:r>
          </w:p>
        </w:tc>
        <w:tc>
          <w:tcPr>
            <w:tcW w:w="2833" w:type="dxa"/>
          </w:tcPr>
          <w:p w14:paraId="1079319D" w14:textId="77777777" w:rsidR="0016459B" w:rsidRPr="009933BD" w:rsidRDefault="0016459B" w:rsidP="00795324">
            <w:pPr>
              <w:rPr>
                <w:sz w:val="22"/>
                <w:szCs w:val="22"/>
              </w:rPr>
            </w:pPr>
            <w:r w:rsidRPr="009933BD">
              <w:rPr>
                <w:sz w:val="22"/>
                <w:szCs w:val="22"/>
              </w:rPr>
              <w:t>E</w:t>
            </w:r>
            <w:r w:rsidRPr="009933BD">
              <w:rPr>
                <w:sz w:val="22"/>
                <w:szCs w:val="22"/>
                <w:vertAlign w:val="subscript"/>
              </w:rPr>
              <w:t>n</w:t>
            </w:r>
            <w:r w:rsidRPr="009933BD">
              <w:rPr>
                <w:sz w:val="22"/>
                <w:szCs w:val="22"/>
              </w:rPr>
              <w:t xml:space="preserve"> – WPI for the month </w:t>
            </w:r>
            <w:r w:rsidR="00A4772A" w:rsidRPr="009933BD">
              <w:rPr>
                <w:sz w:val="22"/>
                <w:szCs w:val="22"/>
              </w:rPr>
              <w:t xml:space="preserve">to </w:t>
            </w:r>
            <w:r w:rsidRPr="009933BD">
              <w:rPr>
                <w:sz w:val="22"/>
                <w:szCs w:val="22"/>
              </w:rPr>
              <w:t>which IPC is related</w:t>
            </w:r>
          </w:p>
        </w:tc>
        <w:tc>
          <w:tcPr>
            <w:tcW w:w="2268" w:type="dxa"/>
          </w:tcPr>
          <w:p w14:paraId="14711753" w14:textId="77777777" w:rsidR="0016459B" w:rsidRPr="009933BD" w:rsidRDefault="0016459B" w:rsidP="00795324">
            <w:pPr>
              <w:rPr>
                <w:sz w:val="22"/>
                <w:szCs w:val="22"/>
              </w:rPr>
            </w:pPr>
            <w:r w:rsidRPr="009933BD">
              <w:rPr>
                <w:sz w:val="22"/>
                <w:szCs w:val="22"/>
              </w:rPr>
              <w:t xml:space="preserve">Economic Advisor, Ministry of </w:t>
            </w:r>
            <w:r w:rsidR="00A4772A" w:rsidRPr="009933BD">
              <w:rPr>
                <w:sz w:val="22"/>
                <w:szCs w:val="22"/>
              </w:rPr>
              <w:t xml:space="preserve">Commerce and </w:t>
            </w:r>
            <w:r w:rsidRPr="009933BD">
              <w:rPr>
                <w:sz w:val="22"/>
                <w:szCs w:val="22"/>
              </w:rPr>
              <w:t>Industry, Government of India</w:t>
            </w:r>
          </w:p>
        </w:tc>
      </w:tr>
      <w:tr w:rsidR="0016459B" w:rsidRPr="009933BD" w14:paraId="35936D27" w14:textId="77777777" w:rsidTr="00A4772A">
        <w:tc>
          <w:tcPr>
            <w:tcW w:w="558" w:type="dxa"/>
          </w:tcPr>
          <w:p w14:paraId="62E570A8" w14:textId="77777777" w:rsidR="0016459B" w:rsidRPr="009933BD" w:rsidRDefault="0016459B" w:rsidP="00795324">
            <w:pPr>
              <w:jc w:val="center"/>
              <w:rPr>
                <w:sz w:val="22"/>
                <w:szCs w:val="22"/>
              </w:rPr>
            </w:pPr>
            <w:r w:rsidRPr="009933BD">
              <w:rPr>
                <w:sz w:val="22"/>
                <w:szCs w:val="22"/>
              </w:rPr>
              <w:t>6.</w:t>
            </w:r>
          </w:p>
        </w:tc>
        <w:tc>
          <w:tcPr>
            <w:tcW w:w="1260" w:type="dxa"/>
          </w:tcPr>
          <w:p w14:paraId="171FD3F2" w14:textId="77777777" w:rsidR="0016459B" w:rsidRPr="009933BD" w:rsidRDefault="0016459B" w:rsidP="00795324">
            <w:pPr>
              <w:jc w:val="center"/>
              <w:rPr>
                <w:sz w:val="22"/>
                <w:szCs w:val="22"/>
              </w:rPr>
            </w:pPr>
            <w:r w:rsidRPr="009933BD">
              <w:rPr>
                <w:sz w:val="22"/>
                <w:szCs w:val="22"/>
              </w:rPr>
              <w:t>Diesel</w:t>
            </w:r>
            <w:r w:rsidRPr="009933BD">
              <w:rPr>
                <w:rStyle w:val="FootnoteReference"/>
                <w:b/>
                <w:sz w:val="22"/>
                <w:szCs w:val="22"/>
              </w:rPr>
              <w:footnoteReference w:id="22"/>
            </w:r>
          </w:p>
        </w:tc>
        <w:tc>
          <w:tcPr>
            <w:tcW w:w="630" w:type="dxa"/>
          </w:tcPr>
          <w:p w14:paraId="3B12A881" w14:textId="77777777" w:rsidR="0016459B" w:rsidRPr="009933BD" w:rsidRDefault="0016459B" w:rsidP="00795324">
            <w:pPr>
              <w:jc w:val="center"/>
              <w:rPr>
                <w:sz w:val="22"/>
                <w:szCs w:val="22"/>
              </w:rPr>
            </w:pPr>
            <w:r w:rsidRPr="009933BD">
              <w:rPr>
                <w:sz w:val="22"/>
                <w:szCs w:val="22"/>
              </w:rPr>
              <w:t>f</w:t>
            </w:r>
          </w:p>
        </w:tc>
        <w:tc>
          <w:tcPr>
            <w:tcW w:w="2340" w:type="dxa"/>
          </w:tcPr>
          <w:p w14:paraId="55D7428A" w14:textId="77777777" w:rsidR="0016459B" w:rsidRPr="009933BD" w:rsidRDefault="0016459B" w:rsidP="00795324">
            <w:pPr>
              <w:rPr>
                <w:sz w:val="22"/>
                <w:szCs w:val="22"/>
              </w:rPr>
            </w:pPr>
            <w:r w:rsidRPr="009933BD">
              <w:rPr>
                <w:sz w:val="22"/>
                <w:szCs w:val="22"/>
              </w:rPr>
              <w:t>Do-Unit Cost from  the identified depot on the base date</w:t>
            </w:r>
          </w:p>
        </w:tc>
        <w:tc>
          <w:tcPr>
            <w:tcW w:w="2833" w:type="dxa"/>
          </w:tcPr>
          <w:p w14:paraId="3E2094A1" w14:textId="77777777" w:rsidR="0016459B" w:rsidRPr="009933BD" w:rsidRDefault="0016459B" w:rsidP="00795324">
            <w:pPr>
              <w:rPr>
                <w:sz w:val="22"/>
                <w:szCs w:val="22"/>
              </w:rPr>
            </w:pPr>
            <w:r w:rsidRPr="009933BD">
              <w:rPr>
                <w:sz w:val="22"/>
                <w:szCs w:val="22"/>
              </w:rPr>
              <w:t>Dn-Unit Cost for on the first day of the month to which the IPC relates</w:t>
            </w:r>
          </w:p>
        </w:tc>
        <w:tc>
          <w:tcPr>
            <w:tcW w:w="2268" w:type="dxa"/>
          </w:tcPr>
          <w:p w14:paraId="02F2BEEE" w14:textId="77777777" w:rsidR="0016459B" w:rsidRPr="009933BD" w:rsidRDefault="0016459B" w:rsidP="00795324">
            <w:pPr>
              <w:rPr>
                <w:sz w:val="22"/>
                <w:szCs w:val="22"/>
              </w:rPr>
            </w:pPr>
            <w:r w:rsidRPr="009933BD">
              <w:rPr>
                <w:sz w:val="22"/>
                <w:szCs w:val="22"/>
              </w:rPr>
              <w:t>From the ………. Depot</w:t>
            </w:r>
          </w:p>
        </w:tc>
      </w:tr>
      <w:tr w:rsidR="0016459B" w:rsidRPr="009933BD" w14:paraId="0FF5E97D" w14:textId="77777777" w:rsidTr="00A4772A">
        <w:tc>
          <w:tcPr>
            <w:tcW w:w="558" w:type="dxa"/>
          </w:tcPr>
          <w:p w14:paraId="73CF4FF4" w14:textId="77777777" w:rsidR="0016459B" w:rsidRPr="009933BD" w:rsidRDefault="0016459B" w:rsidP="00795324">
            <w:pPr>
              <w:jc w:val="center"/>
              <w:rPr>
                <w:sz w:val="22"/>
                <w:szCs w:val="22"/>
              </w:rPr>
            </w:pPr>
            <w:r w:rsidRPr="009933BD">
              <w:rPr>
                <w:sz w:val="22"/>
                <w:szCs w:val="22"/>
              </w:rPr>
              <w:t>7.</w:t>
            </w:r>
          </w:p>
        </w:tc>
        <w:tc>
          <w:tcPr>
            <w:tcW w:w="1260" w:type="dxa"/>
          </w:tcPr>
          <w:p w14:paraId="733B2BDD" w14:textId="77777777" w:rsidR="0016459B" w:rsidRPr="009933BD" w:rsidRDefault="0016459B" w:rsidP="00795324">
            <w:pPr>
              <w:jc w:val="center"/>
              <w:rPr>
                <w:sz w:val="22"/>
                <w:szCs w:val="22"/>
              </w:rPr>
            </w:pPr>
            <w:r w:rsidRPr="009933BD">
              <w:rPr>
                <w:sz w:val="22"/>
                <w:szCs w:val="22"/>
              </w:rPr>
              <w:t>Bitumen</w:t>
            </w:r>
            <w:r w:rsidRPr="009933BD">
              <w:rPr>
                <w:rStyle w:val="FootnoteReference"/>
                <w:b/>
                <w:sz w:val="22"/>
                <w:szCs w:val="22"/>
              </w:rPr>
              <w:footnoteReference w:id="23"/>
            </w:r>
          </w:p>
        </w:tc>
        <w:tc>
          <w:tcPr>
            <w:tcW w:w="630" w:type="dxa"/>
          </w:tcPr>
          <w:p w14:paraId="400EB09A" w14:textId="77777777" w:rsidR="0016459B" w:rsidRPr="009933BD" w:rsidRDefault="0016459B" w:rsidP="00795324">
            <w:pPr>
              <w:jc w:val="center"/>
              <w:rPr>
                <w:sz w:val="22"/>
                <w:szCs w:val="22"/>
              </w:rPr>
            </w:pPr>
            <w:r w:rsidRPr="009933BD">
              <w:rPr>
                <w:sz w:val="22"/>
                <w:szCs w:val="22"/>
              </w:rPr>
              <w:t>g</w:t>
            </w:r>
          </w:p>
        </w:tc>
        <w:tc>
          <w:tcPr>
            <w:tcW w:w="2340" w:type="dxa"/>
          </w:tcPr>
          <w:p w14:paraId="0E99CC68" w14:textId="77777777" w:rsidR="0016459B" w:rsidRPr="009933BD" w:rsidRDefault="0016459B" w:rsidP="00795324">
            <w:pPr>
              <w:rPr>
                <w:sz w:val="22"/>
                <w:szCs w:val="22"/>
              </w:rPr>
            </w:pPr>
            <w:r w:rsidRPr="009933BD">
              <w:rPr>
                <w:sz w:val="22"/>
                <w:szCs w:val="22"/>
              </w:rPr>
              <w:t>Bo-Unit Cost from the identified refinery on the base date</w:t>
            </w:r>
          </w:p>
        </w:tc>
        <w:tc>
          <w:tcPr>
            <w:tcW w:w="2833" w:type="dxa"/>
          </w:tcPr>
          <w:p w14:paraId="3D4357B2" w14:textId="77777777" w:rsidR="0016459B" w:rsidRPr="009933BD" w:rsidRDefault="0016459B" w:rsidP="00795324">
            <w:pPr>
              <w:rPr>
                <w:sz w:val="22"/>
                <w:szCs w:val="22"/>
              </w:rPr>
            </w:pPr>
            <w:r w:rsidRPr="009933BD">
              <w:rPr>
                <w:sz w:val="22"/>
                <w:szCs w:val="22"/>
              </w:rPr>
              <w:t xml:space="preserve">Bn- Cost per unit quantity on the first day of the month in which the material is brought to site or two months prior to the date to which IPC is related </w:t>
            </w:r>
          </w:p>
        </w:tc>
        <w:tc>
          <w:tcPr>
            <w:tcW w:w="2268" w:type="dxa"/>
          </w:tcPr>
          <w:p w14:paraId="5B881E0E" w14:textId="77777777" w:rsidR="0016459B" w:rsidRPr="009933BD" w:rsidRDefault="0016459B" w:rsidP="00795324">
            <w:pPr>
              <w:rPr>
                <w:sz w:val="22"/>
                <w:szCs w:val="22"/>
              </w:rPr>
            </w:pPr>
            <w:r w:rsidRPr="009933BD">
              <w:rPr>
                <w:sz w:val="22"/>
                <w:szCs w:val="22"/>
              </w:rPr>
              <w:t>From …. Refinery</w:t>
            </w:r>
          </w:p>
        </w:tc>
      </w:tr>
      <w:tr w:rsidR="0016459B" w:rsidRPr="009933BD" w14:paraId="3F1463DA" w14:textId="77777777" w:rsidTr="00A4772A">
        <w:tc>
          <w:tcPr>
            <w:tcW w:w="558" w:type="dxa"/>
          </w:tcPr>
          <w:p w14:paraId="680B1130" w14:textId="77777777" w:rsidR="0016459B" w:rsidRPr="009933BD" w:rsidRDefault="0016459B" w:rsidP="00795324">
            <w:pPr>
              <w:jc w:val="center"/>
              <w:rPr>
                <w:sz w:val="22"/>
                <w:szCs w:val="22"/>
              </w:rPr>
            </w:pPr>
            <w:r w:rsidRPr="009933BD">
              <w:rPr>
                <w:sz w:val="22"/>
                <w:szCs w:val="22"/>
              </w:rPr>
              <w:t>8.</w:t>
            </w:r>
          </w:p>
        </w:tc>
        <w:tc>
          <w:tcPr>
            <w:tcW w:w="1260" w:type="dxa"/>
          </w:tcPr>
          <w:p w14:paraId="0B9F41CC" w14:textId="77777777" w:rsidR="0016459B" w:rsidRPr="009933BD" w:rsidRDefault="0016459B" w:rsidP="00795324">
            <w:pPr>
              <w:jc w:val="center"/>
              <w:rPr>
                <w:sz w:val="22"/>
                <w:szCs w:val="22"/>
              </w:rPr>
            </w:pPr>
            <w:r w:rsidRPr="009933BD">
              <w:rPr>
                <w:sz w:val="22"/>
                <w:szCs w:val="22"/>
              </w:rPr>
              <w:t>Others</w:t>
            </w:r>
          </w:p>
        </w:tc>
        <w:tc>
          <w:tcPr>
            <w:tcW w:w="630" w:type="dxa"/>
          </w:tcPr>
          <w:p w14:paraId="77ABDD0A" w14:textId="77777777" w:rsidR="0016459B" w:rsidRPr="009933BD" w:rsidRDefault="0016459B" w:rsidP="00795324">
            <w:pPr>
              <w:jc w:val="center"/>
              <w:rPr>
                <w:sz w:val="22"/>
                <w:szCs w:val="22"/>
              </w:rPr>
            </w:pPr>
            <w:r w:rsidRPr="009933BD">
              <w:rPr>
                <w:sz w:val="22"/>
                <w:szCs w:val="22"/>
              </w:rPr>
              <w:t>h</w:t>
            </w:r>
          </w:p>
        </w:tc>
        <w:tc>
          <w:tcPr>
            <w:tcW w:w="2340" w:type="dxa"/>
          </w:tcPr>
          <w:p w14:paraId="174BAFBD" w14:textId="77777777" w:rsidR="0016459B" w:rsidRPr="009933BD" w:rsidRDefault="0016459B" w:rsidP="00795324">
            <w:pPr>
              <w:rPr>
                <w:sz w:val="22"/>
                <w:szCs w:val="22"/>
              </w:rPr>
            </w:pPr>
            <w:r w:rsidRPr="009933BD">
              <w:rPr>
                <w:sz w:val="22"/>
                <w:szCs w:val="22"/>
              </w:rPr>
              <w:t>Oo-</w:t>
            </w:r>
            <w:r w:rsidR="00A4772A" w:rsidRPr="009933BD">
              <w:rPr>
                <w:sz w:val="22"/>
                <w:szCs w:val="22"/>
              </w:rPr>
              <w:t xml:space="preserve">All India </w:t>
            </w:r>
            <w:r w:rsidRPr="009933BD">
              <w:rPr>
                <w:sz w:val="22"/>
                <w:szCs w:val="22"/>
              </w:rPr>
              <w:t xml:space="preserve">Wholesale Price Index(WPI) for all commodities </w:t>
            </w:r>
          </w:p>
        </w:tc>
        <w:tc>
          <w:tcPr>
            <w:tcW w:w="2833" w:type="dxa"/>
          </w:tcPr>
          <w:p w14:paraId="4DA196BD" w14:textId="77777777" w:rsidR="0016459B" w:rsidRPr="009933BD" w:rsidRDefault="0016459B" w:rsidP="00A4772A">
            <w:pPr>
              <w:rPr>
                <w:sz w:val="22"/>
                <w:szCs w:val="22"/>
              </w:rPr>
            </w:pPr>
            <w:r w:rsidRPr="009933BD">
              <w:rPr>
                <w:sz w:val="22"/>
                <w:szCs w:val="22"/>
              </w:rPr>
              <w:t xml:space="preserve">On- </w:t>
            </w:r>
            <w:r w:rsidR="00A4772A" w:rsidRPr="009933BD">
              <w:rPr>
                <w:sz w:val="22"/>
                <w:szCs w:val="22"/>
              </w:rPr>
              <w:t xml:space="preserve">All India </w:t>
            </w:r>
            <w:r w:rsidRPr="009933BD">
              <w:rPr>
                <w:sz w:val="22"/>
                <w:szCs w:val="22"/>
              </w:rPr>
              <w:t xml:space="preserve">WPI </w:t>
            </w:r>
            <w:r w:rsidR="00A4772A" w:rsidRPr="009933BD">
              <w:rPr>
                <w:sz w:val="22"/>
                <w:szCs w:val="22"/>
              </w:rPr>
              <w:t xml:space="preserve">for all commodities </w:t>
            </w:r>
            <w:r w:rsidRPr="009933BD">
              <w:rPr>
                <w:sz w:val="22"/>
                <w:szCs w:val="22"/>
              </w:rPr>
              <w:t>for the month to which IPC is related</w:t>
            </w:r>
          </w:p>
        </w:tc>
        <w:tc>
          <w:tcPr>
            <w:tcW w:w="2268" w:type="dxa"/>
          </w:tcPr>
          <w:p w14:paraId="4B20A986" w14:textId="77777777" w:rsidR="0016459B" w:rsidRPr="009933BD" w:rsidRDefault="0016459B" w:rsidP="00795324">
            <w:pPr>
              <w:rPr>
                <w:sz w:val="22"/>
                <w:szCs w:val="22"/>
              </w:rPr>
            </w:pPr>
            <w:r w:rsidRPr="009933BD">
              <w:rPr>
                <w:sz w:val="22"/>
                <w:szCs w:val="22"/>
              </w:rPr>
              <w:t>Economic Advisor, Ministry of Industry, Government of India</w:t>
            </w:r>
          </w:p>
        </w:tc>
      </w:tr>
    </w:tbl>
    <w:p w14:paraId="0C478ACC" w14:textId="77777777" w:rsidR="00E544BD" w:rsidRPr="009933BD" w:rsidRDefault="0016459B" w:rsidP="00772B99">
      <w:r w:rsidRPr="009933BD">
        <w:t xml:space="preserve">IPC – Interim Payment Certificate </w:t>
      </w:r>
    </w:p>
    <w:p w14:paraId="2FA47D77" w14:textId="77777777" w:rsidR="0085730B" w:rsidRDefault="0085730B" w:rsidP="0016459B">
      <w:pPr>
        <w:rPr>
          <w:b/>
          <w:i/>
          <w:color w:val="FF0000"/>
        </w:rPr>
      </w:pPr>
    </w:p>
    <w:p w14:paraId="546E1166" w14:textId="77777777" w:rsidR="0016459B" w:rsidRPr="0085730B" w:rsidRDefault="007D55AC" w:rsidP="0016459B">
      <w:pPr>
        <w:rPr>
          <w:i/>
        </w:rPr>
      </w:pPr>
      <w:r w:rsidRPr="0085730B">
        <w:rPr>
          <w:i/>
        </w:rPr>
        <w:t>Note - Where these percentages could substantially vary due to different construction methodology adopted, a range may be indicated by the Employer and Bidders may be requested to comment on the percentages in the pre bid meeting and based on the comments/</w:t>
      </w:r>
      <w:r w:rsidR="007D7337">
        <w:rPr>
          <w:i/>
        </w:rPr>
        <w:t xml:space="preserve"> </w:t>
      </w:r>
      <w:r w:rsidRPr="0085730B">
        <w:rPr>
          <w:i/>
        </w:rPr>
        <w:t>discussions this could be readjusted and fixed</w:t>
      </w:r>
      <w:r w:rsidR="0016459B" w:rsidRPr="0085730B">
        <w:rPr>
          <w:i/>
        </w:rPr>
        <w:t xml:space="preserve"> and advised as amendment to</w:t>
      </w:r>
      <w:r w:rsidRPr="0085730B">
        <w:rPr>
          <w:i/>
        </w:rPr>
        <w:t xml:space="preserve"> bidding</w:t>
      </w:r>
      <w:r w:rsidR="007D7337">
        <w:rPr>
          <w:i/>
        </w:rPr>
        <w:t xml:space="preserve"> </w:t>
      </w:r>
      <w:r w:rsidR="0016459B" w:rsidRPr="0085730B">
        <w:rPr>
          <w:i/>
        </w:rPr>
        <w:t>document to enable bidders to quote to a common base</w:t>
      </w:r>
    </w:p>
    <w:p w14:paraId="1D9E67B9" w14:textId="77777777" w:rsidR="0016459B" w:rsidRPr="009933BD" w:rsidRDefault="0016459B" w:rsidP="0016459B">
      <w:pPr>
        <w:rPr>
          <w:b/>
          <w:i/>
          <w:color w:val="FF0000"/>
        </w:rPr>
      </w:pPr>
    </w:p>
    <w:p w14:paraId="60FDECBC" w14:textId="77777777" w:rsidR="0016459B" w:rsidRPr="009933BD" w:rsidRDefault="0016459B" w:rsidP="00D15013">
      <w:pPr>
        <w:autoSpaceDE w:val="0"/>
        <w:autoSpaceDN w:val="0"/>
        <w:adjustRightInd w:val="0"/>
        <w:spacing w:before="120" w:after="240"/>
        <w:jc w:val="center"/>
        <w:rPr>
          <w:b/>
          <w:i/>
          <w:iCs/>
        </w:rPr>
      </w:pPr>
    </w:p>
    <w:p w14:paraId="086FE1E9" w14:textId="77777777" w:rsidR="0016459B" w:rsidRPr="009933BD" w:rsidRDefault="0016459B">
      <w:pPr>
        <w:rPr>
          <w:iCs/>
          <w:sz w:val="22"/>
          <w:szCs w:val="22"/>
        </w:rPr>
      </w:pPr>
      <w:r w:rsidRPr="009933BD">
        <w:rPr>
          <w:iCs/>
          <w:sz w:val="22"/>
          <w:szCs w:val="22"/>
        </w:rPr>
        <w:br w:type="page"/>
      </w:r>
    </w:p>
    <w:p w14:paraId="473A538D" w14:textId="77777777" w:rsidR="00D15013" w:rsidRPr="009933BD" w:rsidRDefault="00D15013" w:rsidP="00D15013">
      <w:pPr>
        <w:autoSpaceDE w:val="0"/>
        <w:autoSpaceDN w:val="0"/>
        <w:adjustRightInd w:val="0"/>
        <w:spacing w:before="120" w:after="240"/>
        <w:jc w:val="center"/>
        <w:rPr>
          <w:iCs/>
          <w:sz w:val="22"/>
          <w:szCs w:val="22"/>
        </w:rPr>
      </w:pPr>
    </w:p>
    <w:p w14:paraId="23A432FF" w14:textId="77777777" w:rsidR="00D15013" w:rsidRPr="009933BD" w:rsidRDefault="00D15013" w:rsidP="00D15013">
      <w:pPr>
        <w:autoSpaceDE w:val="0"/>
        <w:autoSpaceDN w:val="0"/>
        <w:adjustRightInd w:val="0"/>
        <w:spacing w:before="120" w:after="240"/>
        <w:jc w:val="center"/>
        <w:rPr>
          <w:iCs/>
          <w:sz w:val="22"/>
          <w:szCs w:val="22"/>
        </w:rPr>
      </w:pPr>
    </w:p>
    <w:p w14:paraId="6D453441" w14:textId="77777777" w:rsidR="0062249D" w:rsidRPr="009933BD" w:rsidRDefault="00795324" w:rsidP="0062249D">
      <w:pPr>
        <w:spacing w:before="60" w:after="60"/>
        <w:jc w:val="center"/>
        <w:rPr>
          <w:b/>
          <w:sz w:val="32"/>
          <w:szCs w:val="32"/>
        </w:rPr>
      </w:pPr>
      <w:r w:rsidRPr="009933BD">
        <w:rPr>
          <w:b/>
          <w:sz w:val="32"/>
          <w:szCs w:val="32"/>
        </w:rPr>
        <w:t>S</w:t>
      </w:r>
      <w:r w:rsidR="0062249D" w:rsidRPr="009933BD">
        <w:rPr>
          <w:b/>
          <w:sz w:val="32"/>
          <w:szCs w:val="32"/>
        </w:rPr>
        <w:t>ection X.  Contract Forms</w:t>
      </w:r>
    </w:p>
    <w:p w14:paraId="12F296BB" w14:textId="77777777" w:rsidR="0062249D" w:rsidRPr="009933BD" w:rsidRDefault="0062249D" w:rsidP="0062249D">
      <w:pPr>
        <w:spacing w:before="60" w:after="60"/>
      </w:pPr>
    </w:p>
    <w:p w14:paraId="7F8D33CF" w14:textId="77777777" w:rsidR="0062249D" w:rsidRPr="0085730B" w:rsidRDefault="007D55AC" w:rsidP="0062249D">
      <w:pPr>
        <w:pStyle w:val="BodyText"/>
        <w:spacing w:before="60" w:after="60"/>
        <w:rPr>
          <w:rFonts w:ascii="Times New Roman" w:hAnsi="Times New Roman" w:cs="Times New Roman"/>
          <w:sz w:val="24"/>
        </w:rPr>
      </w:pPr>
      <w:r w:rsidRPr="0085730B">
        <w:rPr>
          <w:rFonts w:ascii="Times New Roman" w:hAnsi="Times New Roman" w:cs="Times New Roman"/>
          <w:sz w:val="24"/>
        </w:rPr>
        <w:t>The Notification of Award</w:t>
      </w:r>
      <w:r w:rsidR="006554ED" w:rsidRPr="0085730B">
        <w:rPr>
          <w:rFonts w:ascii="Times New Roman" w:hAnsi="Times New Roman" w:cs="Times New Roman"/>
          <w:sz w:val="24"/>
        </w:rPr>
        <w:t xml:space="preserve">/Letter of </w:t>
      </w:r>
      <w:r w:rsidR="00FE05BA" w:rsidRPr="0085730B">
        <w:rPr>
          <w:rFonts w:ascii="Times New Roman" w:hAnsi="Times New Roman" w:cs="Times New Roman"/>
          <w:sz w:val="24"/>
        </w:rPr>
        <w:t>acceptance will</w:t>
      </w:r>
      <w:r w:rsidRPr="0085730B">
        <w:rPr>
          <w:rFonts w:ascii="Times New Roman" w:hAnsi="Times New Roman" w:cs="Times New Roman"/>
          <w:sz w:val="24"/>
        </w:rPr>
        <w:t xml:space="preserve"> be the basis for formation of the Contract as described in ITB-39.  This Standard Form should be filled in and sent to the successful Bidder only after evaluation of bids has been completed, subject to any review by the Bank required under the Loan Agreement.</w:t>
      </w:r>
    </w:p>
    <w:p w14:paraId="67098F06" w14:textId="77777777" w:rsidR="0062249D" w:rsidRPr="0085730B" w:rsidRDefault="007D55AC" w:rsidP="0062249D">
      <w:pPr>
        <w:spacing w:before="60" w:after="60"/>
        <w:jc w:val="both"/>
      </w:pPr>
      <w:r w:rsidRPr="0085730B">
        <w:br/>
        <w:t xml:space="preserve">Section IX of the BD also contains forms for the Contract Agreement, the Performance Security, and the Advance Payment Security.  Bidders shall not submit these forms with their bids.  After </w:t>
      </w:r>
      <w:r w:rsidR="00E768E6" w:rsidRPr="0085730B">
        <w:t>issue of letter of acceptance</w:t>
      </w:r>
      <w:r w:rsidRPr="0085730B">
        <w:t>, the successful bidder shall submit to the Employer the Performance Security and, if applicable, the Advance Payment Security, using the respective forms provided in Section X along with the construction program. Employer shall keep the Contract Agreement ready using the Contract Agreement form and the successful Bidder shall sign the Contract Agreement in the office of Employer.</w:t>
      </w:r>
    </w:p>
    <w:p w14:paraId="74C0B8B6" w14:textId="77777777" w:rsidR="0062249D" w:rsidRPr="0085730B" w:rsidRDefault="0062249D" w:rsidP="0062249D"/>
    <w:p w14:paraId="207B0EA9" w14:textId="77777777" w:rsidR="0062249D" w:rsidRPr="0085730B" w:rsidRDefault="00E768E6" w:rsidP="00E768E6">
      <w:pPr>
        <w:pStyle w:val="Heading4"/>
        <w:rPr>
          <w:rFonts w:ascii="Times New Roman" w:hAnsi="Times New Roman" w:cs="Times New Roman"/>
          <w:sz w:val="24"/>
          <w:szCs w:val="24"/>
        </w:rPr>
      </w:pPr>
      <w:r w:rsidRPr="0085730B">
        <w:rPr>
          <w:rFonts w:ascii="Times New Roman" w:hAnsi="Times New Roman" w:cs="Times New Roman"/>
          <w:sz w:val="24"/>
          <w:szCs w:val="24"/>
        </w:rPr>
        <w:t>Letter of Acceptance</w:t>
      </w:r>
    </w:p>
    <w:p w14:paraId="2BEE3CA4" w14:textId="77777777" w:rsidR="0062249D" w:rsidRPr="0085730B" w:rsidRDefault="007D55AC" w:rsidP="00E768E6">
      <w:pPr>
        <w:pStyle w:val="Heading4"/>
        <w:rPr>
          <w:rFonts w:ascii="Times New Roman" w:hAnsi="Times New Roman" w:cs="Times New Roman"/>
          <w:sz w:val="24"/>
          <w:szCs w:val="24"/>
        </w:rPr>
      </w:pPr>
      <w:r w:rsidRPr="0085730B">
        <w:rPr>
          <w:rFonts w:ascii="Times New Roman" w:hAnsi="Times New Roman" w:cs="Times New Roman"/>
          <w:sz w:val="24"/>
          <w:szCs w:val="24"/>
        </w:rPr>
        <w:t>Contract Agreement</w:t>
      </w:r>
    </w:p>
    <w:p w14:paraId="6D9931D9" w14:textId="77777777" w:rsidR="00E768E6" w:rsidRPr="0085730B" w:rsidRDefault="00E768E6" w:rsidP="00E768E6">
      <w:pPr>
        <w:ind w:left="864"/>
      </w:pPr>
      <w:r w:rsidRPr="0085730B">
        <w:t>Iii)      Issue of notice for commencement of works</w:t>
      </w:r>
    </w:p>
    <w:p w14:paraId="291A3C9B" w14:textId="77777777" w:rsidR="0062249D" w:rsidRPr="0085730B" w:rsidRDefault="00E768E6" w:rsidP="00E768E6">
      <w:pPr>
        <w:ind w:left="864"/>
      </w:pPr>
      <w:r w:rsidRPr="0085730B">
        <w:t xml:space="preserve">iv)      </w:t>
      </w:r>
      <w:r w:rsidR="007D55AC" w:rsidRPr="0085730B">
        <w:t>Performance Security</w:t>
      </w:r>
    </w:p>
    <w:p w14:paraId="6E93DA00" w14:textId="77777777" w:rsidR="0062249D" w:rsidRPr="0085730B" w:rsidRDefault="00E768E6" w:rsidP="00E768E6">
      <w:pPr>
        <w:ind w:left="864"/>
      </w:pPr>
      <w:r w:rsidRPr="0085730B">
        <w:t xml:space="preserve">v)       </w:t>
      </w:r>
      <w:r w:rsidR="007D55AC" w:rsidRPr="0085730B">
        <w:t>Advance Payment Security</w:t>
      </w:r>
    </w:p>
    <w:p w14:paraId="391F2E15" w14:textId="77777777" w:rsidR="0062249D" w:rsidRPr="0085730B" w:rsidRDefault="00E768E6" w:rsidP="00E768E6">
      <w:pPr>
        <w:ind w:left="864"/>
      </w:pPr>
      <w:r w:rsidRPr="0085730B">
        <w:t xml:space="preserve">vi)     </w:t>
      </w:r>
      <w:r w:rsidR="007D55AC" w:rsidRPr="0085730B">
        <w:t>Retention money Security</w:t>
      </w:r>
    </w:p>
    <w:p w14:paraId="7C37ADAC" w14:textId="77777777" w:rsidR="0062249D" w:rsidRPr="009933BD" w:rsidRDefault="0062249D" w:rsidP="0085730B">
      <w:pPr>
        <w:ind w:left="357"/>
        <w:jc w:val="center"/>
        <w:rPr>
          <w:b/>
          <w:sz w:val="32"/>
          <w:szCs w:val="32"/>
        </w:rPr>
      </w:pPr>
      <w:r w:rsidRPr="009933BD">
        <w:br w:type="page"/>
      </w:r>
      <w:r w:rsidR="00795324" w:rsidRPr="009933BD">
        <w:rPr>
          <w:b/>
          <w:sz w:val="32"/>
          <w:szCs w:val="32"/>
        </w:rPr>
        <w:t xml:space="preserve">Letter </w:t>
      </w:r>
      <w:r w:rsidR="003061FC" w:rsidRPr="009933BD">
        <w:rPr>
          <w:b/>
          <w:sz w:val="32"/>
          <w:szCs w:val="32"/>
        </w:rPr>
        <w:t>of</w:t>
      </w:r>
      <w:r w:rsidR="00795324" w:rsidRPr="009933BD">
        <w:rPr>
          <w:b/>
          <w:sz w:val="32"/>
          <w:szCs w:val="32"/>
        </w:rPr>
        <w:t xml:space="preserve"> Acceptance</w:t>
      </w:r>
    </w:p>
    <w:p w14:paraId="7F0E9BB6" w14:textId="77777777" w:rsidR="0062249D" w:rsidRPr="009933BD" w:rsidRDefault="0062249D" w:rsidP="0062249D">
      <w:pPr>
        <w:tabs>
          <w:tab w:val="center" w:pos="4680"/>
        </w:tabs>
        <w:suppressAutoHyphens/>
        <w:ind w:left="-720" w:right="-630"/>
        <w:jc w:val="center"/>
        <w:rPr>
          <w:sz w:val="22"/>
        </w:rPr>
      </w:pPr>
      <w:r w:rsidRPr="009933BD">
        <w:rPr>
          <w:sz w:val="22"/>
          <w:u w:val="single"/>
        </w:rPr>
        <w:t>(letterhead paper of the Employer)</w:t>
      </w:r>
    </w:p>
    <w:p w14:paraId="6E789B9C" w14:textId="77777777" w:rsidR="0062249D" w:rsidRPr="009933BD" w:rsidRDefault="0062249D" w:rsidP="0062249D">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ind w:left="-720" w:right="-630"/>
        <w:rPr>
          <w:sz w:val="22"/>
        </w:rPr>
      </w:pPr>
    </w:p>
    <w:p w14:paraId="23F6B1AD" w14:textId="77777777" w:rsidR="0062249D" w:rsidRPr="009933BD" w:rsidRDefault="0062249D" w:rsidP="0062249D">
      <w:pPr>
        <w:tabs>
          <w:tab w:val="right" w:pos="9360"/>
        </w:tabs>
        <w:suppressAutoHyphens/>
        <w:ind w:left="-720" w:right="-630"/>
        <w:rPr>
          <w:sz w:val="22"/>
        </w:rPr>
      </w:pPr>
      <w:r w:rsidRPr="009933BD">
        <w:rPr>
          <w:sz w:val="22"/>
        </w:rPr>
        <w:tab/>
        <w:t>________________________[date]</w:t>
      </w:r>
    </w:p>
    <w:p w14:paraId="4A0AF305" w14:textId="77777777" w:rsidR="0062249D" w:rsidRPr="009933BD" w:rsidRDefault="0062249D" w:rsidP="0062249D">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ind w:left="-720" w:right="-630"/>
        <w:rPr>
          <w:sz w:val="22"/>
        </w:rPr>
      </w:pPr>
    </w:p>
    <w:p w14:paraId="2119D0FF" w14:textId="77777777" w:rsidR="0062249D" w:rsidRPr="009933BD" w:rsidRDefault="0062249D" w:rsidP="0062249D">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ind w:left="-720" w:right="-630"/>
        <w:rPr>
          <w:sz w:val="22"/>
        </w:rPr>
      </w:pPr>
      <w:r w:rsidRPr="009933BD">
        <w:rPr>
          <w:sz w:val="22"/>
        </w:rPr>
        <w:t>To:</w:t>
      </w:r>
      <w:r w:rsidRPr="009933BD">
        <w:rPr>
          <w:sz w:val="22"/>
        </w:rPr>
        <w:tab/>
        <w:t>_________________________________________________________________________[name and address of the Contractor]</w:t>
      </w:r>
    </w:p>
    <w:p w14:paraId="767399BB" w14:textId="77777777" w:rsidR="0062249D" w:rsidRPr="009933BD" w:rsidRDefault="0062249D" w:rsidP="0062249D">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ind w:left="-720" w:right="-630"/>
        <w:rPr>
          <w:sz w:val="22"/>
        </w:rPr>
      </w:pPr>
    </w:p>
    <w:p w14:paraId="4BDD85A2" w14:textId="77777777" w:rsidR="0062249D" w:rsidRPr="009933BD" w:rsidRDefault="0062249D" w:rsidP="0062249D">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ind w:left="-720" w:right="-630"/>
        <w:rPr>
          <w:sz w:val="22"/>
        </w:rPr>
      </w:pPr>
      <w:r w:rsidRPr="009933BD">
        <w:rPr>
          <w:sz w:val="22"/>
        </w:rPr>
        <w:t>Dear Sirs,</w:t>
      </w:r>
    </w:p>
    <w:p w14:paraId="0C5C6482" w14:textId="77777777" w:rsidR="0062249D" w:rsidRPr="009933BD" w:rsidRDefault="0062249D" w:rsidP="0062249D">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ind w:right="-630"/>
        <w:rPr>
          <w:sz w:val="22"/>
        </w:rPr>
      </w:pPr>
    </w:p>
    <w:p w14:paraId="4F887BBC" w14:textId="77777777" w:rsidR="0062249D" w:rsidRPr="009933BD" w:rsidRDefault="0062249D" w:rsidP="0062249D">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ind w:left="-720" w:right="-630"/>
        <w:rPr>
          <w:sz w:val="22"/>
        </w:rPr>
      </w:pPr>
      <w:r w:rsidRPr="009933BD">
        <w:rPr>
          <w:sz w:val="22"/>
        </w:rPr>
        <w:t>1.</w:t>
      </w:r>
      <w:r w:rsidRPr="009933BD">
        <w:rPr>
          <w:sz w:val="22"/>
        </w:rPr>
        <w:tab/>
        <w:t>This is to notify you that your Bid dated ____________ for execution of the ________________________</w:t>
      </w:r>
    </w:p>
    <w:p w14:paraId="41FFB117" w14:textId="77777777" w:rsidR="0062249D" w:rsidRPr="009933BD" w:rsidRDefault="0062249D" w:rsidP="0062249D">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ind w:left="-720" w:right="-630"/>
        <w:rPr>
          <w:sz w:val="22"/>
        </w:rPr>
      </w:pPr>
      <w:r w:rsidRPr="009933BD">
        <w:rPr>
          <w:sz w:val="22"/>
        </w:rPr>
        <w:t>___________________________________________________________ [name of the contract and identification number, as given in the Instructions to Bidders] for the Contract Price of Rupees ———————————  ____________________________________ (_____________) [amount in words and figures], as corrected and modified in accordance with the Instructions to Bidders</w:t>
      </w:r>
      <w:r w:rsidRPr="009933BD">
        <w:rPr>
          <w:sz w:val="22"/>
          <w:vertAlign w:val="superscript"/>
        </w:rPr>
        <w:t>1</w:t>
      </w:r>
      <w:r w:rsidRPr="009933BD">
        <w:rPr>
          <w:sz w:val="22"/>
        </w:rPr>
        <w:t xml:space="preserve"> is hereby accepted by our Agency.</w:t>
      </w:r>
    </w:p>
    <w:p w14:paraId="09399860" w14:textId="77777777" w:rsidR="0062249D" w:rsidRPr="009933BD" w:rsidRDefault="0062249D" w:rsidP="0062249D">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ind w:left="-720" w:right="-630"/>
        <w:rPr>
          <w:sz w:val="22"/>
        </w:rPr>
      </w:pPr>
    </w:p>
    <w:p w14:paraId="01974643" w14:textId="77777777" w:rsidR="0062249D" w:rsidRPr="009933BD" w:rsidRDefault="0062249D" w:rsidP="0062249D">
      <w:pPr>
        <w:pStyle w:val="BodyText3"/>
        <w:tabs>
          <w:tab w:val="left" w:pos="0"/>
        </w:tabs>
        <w:ind w:left="-720" w:right="-630"/>
      </w:pPr>
      <w:r w:rsidRPr="009933BD">
        <w:t>2.</w:t>
      </w:r>
      <w:r w:rsidRPr="009933BD">
        <w:tab/>
        <w:t xml:space="preserve">You are hereby requested to furnish Performance Security, plus additional security for unbalanced bids in terms of ITB clause </w:t>
      </w:r>
      <w:r w:rsidR="00795324" w:rsidRPr="009933BD">
        <w:t>42</w:t>
      </w:r>
      <w:r w:rsidRPr="009933BD">
        <w:t xml:space="preserve"> in the form detailed Section IX, for an amount of  Rs.————— within 28 days of the receipt of this letter of acceptance, valid upto 28 days from the date of issue of taking over certificate as stated in Clause 4.2 of GC i.e. upto ........... and sign the contract, failing which action as stated in Para 4</w:t>
      </w:r>
      <w:r w:rsidR="00795324" w:rsidRPr="009933BD">
        <w:t>2</w:t>
      </w:r>
      <w:r w:rsidRPr="009933BD">
        <w:t>.2 of ITB will be taken.</w:t>
      </w:r>
    </w:p>
    <w:p w14:paraId="236F3256" w14:textId="77777777" w:rsidR="0062249D" w:rsidRPr="009933BD" w:rsidRDefault="0062249D" w:rsidP="0062249D">
      <w:pPr>
        <w:pStyle w:val="BodyText3"/>
        <w:tabs>
          <w:tab w:val="left" w:pos="0"/>
        </w:tabs>
        <w:ind w:left="-720" w:right="-630"/>
      </w:pPr>
    </w:p>
    <w:p w14:paraId="7BEAD758" w14:textId="77777777" w:rsidR="0062249D" w:rsidRPr="009933BD" w:rsidRDefault="0062249D" w:rsidP="0062249D">
      <w:pPr>
        <w:pStyle w:val="BodyText3"/>
        <w:tabs>
          <w:tab w:val="left" w:pos="0"/>
        </w:tabs>
        <w:ind w:left="-720" w:right="-630"/>
      </w:pPr>
      <w:r w:rsidRPr="009933BD">
        <w:t>3.</w:t>
      </w:r>
      <w:r w:rsidRPr="009933BD">
        <w:tab/>
        <w:t>Employer proposes the name of Mr…………………………………….. as one member of the Dispute Review Board in terms of GCC Clause 20.2.  Please indicate the name of second Dispute Review Board Member within 28 days of issue of this letter.</w:t>
      </w:r>
    </w:p>
    <w:p w14:paraId="7B5448F5" w14:textId="77777777" w:rsidR="0062249D" w:rsidRPr="009933BD" w:rsidRDefault="0062249D" w:rsidP="0062249D">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ind w:left="-720" w:right="-630"/>
        <w:rPr>
          <w:sz w:val="22"/>
        </w:rPr>
      </w:pPr>
    </w:p>
    <w:p w14:paraId="6B7FDC82" w14:textId="77777777" w:rsidR="0062249D" w:rsidRPr="009933BD" w:rsidRDefault="0062249D" w:rsidP="0062249D">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ind w:left="-720" w:right="-630"/>
        <w:rPr>
          <w:sz w:val="22"/>
        </w:rPr>
      </w:pPr>
      <w:r w:rsidRPr="009933BD">
        <w:rPr>
          <w:sz w:val="22"/>
        </w:rPr>
        <w:t>4.</w:t>
      </w:r>
      <w:r w:rsidRPr="009933BD">
        <w:rPr>
          <w:sz w:val="22"/>
        </w:rPr>
        <w:tab/>
        <w:t>We note that as per bid, you do not intend to subcontract any component of work.</w:t>
      </w:r>
    </w:p>
    <w:p w14:paraId="233B4AA9" w14:textId="77777777" w:rsidR="0062249D" w:rsidRPr="009933BD" w:rsidRDefault="0062249D" w:rsidP="0062249D">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ind w:left="-720" w:right="-630"/>
        <w:rPr>
          <w:sz w:val="22"/>
        </w:rPr>
      </w:pPr>
    </w:p>
    <w:p w14:paraId="34ABEA5F" w14:textId="77777777" w:rsidR="0062249D" w:rsidRPr="009933BD" w:rsidRDefault="0062249D" w:rsidP="0062249D">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ind w:left="-720" w:right="-630"/>
        <w:rPr>
          <w:sz w:val="22"/>
        </w:rPr>
      </w:pPr>
      <w:r w:rsidRPr="009933BD">
        <w:rPr>
          <w:sz w:val="22"/>
        </w:rPr>
        <w:tab/>
        <w:t>[OR]</w:t>
      </w:r>
    </w:p>
    <w:p w14:paraId="424B0219" w14:textId="77777777" w:rsidR="0062249D" w:rsidRPr="009933BD" w:rsidRDefault="0062249D" w:rsidP="0062249D">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ind w:left="-720" w:right="-630"/>
        <w:rPr>
          <w:sz w:val="22"/>
        </w:rPr>
      </w:pPr>
    </w:p>
    <w:p w14:paraId="529C4CC7" w14:textId="77777777" w:rsidR="0062249D" w:rsidRPr="009933BD" w:rsidRDefault="0062249D" w:rsidP="0062249D">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ind w:left="-720" w:right="-630"/>
        <w:rPr>
          <w:sz w:val="22"/>
        </w:rPr>
      </w:pPr>
      <w:r w:rsidRPr="009933BD">
        <w:rPr>
          <w:sz w:val="22"/>
        </w:rPr>
        <w:tab/>
        <w:t>We note that as per bid, you propose to employ M/s. .......................................... as sub-contractor for executing ….........................................</w:t>
      </w:r>
    </w:p>
    <w:p w14:paraId="513A4403" w14:textId="77777777" w:rsidR="0062249D" w:rsidRPr="009933BD" w:rsidRDefault="0062249D" w:rsidP="0062249D">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ind w:left="-720" w:right="-630"/>
        <w:rPr>
          <w:sz w:val="22"/>
        </w:rPr>
      </w:pPr>
    </w:p>
    <w:p w14:paraId="434FF923" w14:textId="77777777" w:rsidR="0062249D" w:rsidRPr="009933BD" w:rsidRDefault="0062249D" w:rsidP="0062249D">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ind w:left="-720" w:right="-630"/>
        <w:rPr>
          <w:i/>
          <w:iCs/>
          <w:sz w:val="22"/>
        </w:rPr>
      </w:pPr>
      <w:r w:rsidRPr="009933BD">
        <w:rPr>
          <w:i/>
          <w:iCs/>
          <w:sz w:val="22"/>
        </w:rPr>
        <w:t>[Delete whichever is not applicable]</w:t>
      </w:r>
    </w:p>
    <w:p w14:paraId="6E158995" w14:textId="77777777" w:rsidR="0062249D" w:rsidRPr="009933BD" w:rsidRDefault="0062249D" w:rsidP="0062249D">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ind w:left="-720" w:right="-630"/>
        <w:rPr>
          <w:sz w:val="22"/>
        </w:rPr>
      </w:pPr>
    </w:p>
    <w:p w14:paraId="4B4BF91D" w14:textId="77777777" w:rsidR="0062249D" w:rsidRPr="009933BD" w:rsidRDefault="0062249D" w:rsidP="0062249D">
      <w:pPr>
        <w:pStyle w:val="BodyText3"/>
        <w:tabs>
          <w:tab w:val="left" w:pos="0"/>
        </w:tabs>
        <w:ind w:left="-720" w:right="-630"/>
      </w:pPr>
      <w:r w:rsidRPr="009933BD">
        <w:t>5.</w:t>
      </w:r>
      <w:r w:rsidRPr="009933BD">
        <w:tab/>
        <w:t xml:space="preserve">We have reviewed the work methods including environmental management plan submitted by you in the technical proposal alongwith the bid and our comments are given in the attachment.  You are requested to submit a revised Program including environmental management plan as per clause 8.3 of General Conditions of Contract </w:t>
      </w:r>
      <w:r w:rsidR="00795324" w:rsidRPr="009933BD">
        <w:t>within 28</w:t>
      </w:r>
      <w:r w:rsidRPr="009933BD">
        <w:t xml:space="preserve"> days of receipt of this letter.</w:t>
      </w:r>
    </w:p>
    <w:p w14:paraId="3CA09B3C" w14:textId="77777777" w:rsidR="0062249D" w:rsidRPr="009933BD" w:rsidRDefault="0062249D" w:rsidP="0062249D">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ind w:left="-720" w:right="-630"/>
        <w:rPr>
          <w:sz w:val="22"/>
        </w:rPr>
      </w:pPr>
    </w:p>
    <w:p w14:paraId="7870347F" w14:textId="77777777" w:rsidR="0062249D" w:rsidRPr="009933BD" w:rsidRDefault="0062249D" w:rsidP="0062249D">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ind w:left="-720" w:right="-630"/>
        <w:rPr>
          <w:sz w:val="22"/>
        </w:rPr>
      </w:pPr>
      <w:r w:rsidRPr="009933BD">
        <w:rPr>
          <w:sz w:val="22"/>
        </w:rPr>
        <w:tab/>
      </w:r>
      <w:r w:rsidRPr="009933BD">
        <w:rPr>
          <w:sz w:val="22"/>
        </w:rPr>
        <w:tab/>
        <w:t>Yours faithfully,</w:t>
      </w:r>
    </w:p>
    <w:p w14:paraId="039AD4F7" w14:textId="77777777" w:rsidR="0062249D" w:rsidRPr="009933BD" w:rsidRDefault="0062249D" w:rsidP="0062249D">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ind w:left="-720" w:right="-630"/>
        <w:rPr>
          <w:sz w:val="22"/>
        </w:rPr>
      </w:pPr>
    </w:p>
    <w:p w14:paraId="65E8BFB3" w14:textId="77777777" w:rsidR="0062249D" w:rsidRPr="009933BD" w:rsidRDefault="0062249D" w:rsidP="0062249D">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ind w:left="-720" w:right="-630"/>
        <w:rPr>
          <w:sz w:val="22"/>
        </w:rPr>
      </w:pPr>
    </w:p>
    <w:p w14:paraId="2D0F2A2B" w14:textId="77777777" w:rsidR="0062249D" w:rsidRPr="009933BD" w:rsidRDefault="0062249D" w:rsidP="0062249D">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ind w:left="-720" w:right="-630"/>
        <w:rPr>
          <w:sz w:val="22"/>
        </w:rPr>
      </w:pPr>
      <w:r w:rsidRPr="009933BD">
        <w:rPr>
          <w:sz w:val="22"/>
        </w:rPr>
        <w:tab/>
      </w:r>
      <w:r w:rsidRPr="009933BD">
        <w:rPr>
          <w:sz w:val="22"/>
        </w:rPr>
        <w:tab/>
        <w:t>Authorized Signature</w:t>
      </w:r>
    </w:p>
    <w:p w14:paraId="39D17BED" w14:textId="77777777" w:rsidR="0062249D" w:rsidRPr="009933BD" w:rsidRDefault="0062249D" w:rsidP="0062249D">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ind w:left="-720" w:right="-630"/>
        <w:rPr>
          <w:sz w:val="22"/>
        </w:rPr>
      </w:pPr>
      <w:r w:rsidRPr="009933BD">
        <w:rPr>
          <w:sz w:val="22"/>
        </w:rPr>
        <w:tab/>
      </w:r>
      <w:r w:rsidRPr="009933BD">
        <w:rPr>
          <w:sz w:val="22"/>
        </w:rPr>
        <w:tab/>
        <w:t>Name and Title of Signatory</w:t>
      </w:r>
    </w:p>
    <w:p w14:paraId="348C17CD" w14:textId="77777777" w:rsidR="0062249D" w:rsidRPr="009933BD" w:rsidRDefault="0062249D" w:rsidP="0062249D">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ind w:left="-720" w:right="-630"/>
        <w:rPr>
          <w:sz w:val="22"/>
        </w:rPr>
      </w:pPr>
      <w:r w:rsidRPr="009933BD">
        <w:rPr>
          <w:sz w:val="22"/>
        </w:rPr>
        <w:tab/>
      </w:r>
      <w:r w:rsidRPr="009933BD">
        <w:rPr>
          <w:sz w:val="22"/>
        </w:rPr>
        <w:tab/>
        <w:t>Name of Agency</w:t>
      </w:r>
    </w:p>
    <w:p w14:paraId="7D79F21B" w14:textId="77777777" w:rsidR="0062249D" w:rsidRPr="009933BD" w:rsidRDefault="0062249D" w:rsidP="0062249D">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ind w:right="-630" w:hanging="720"/>
        <w:rPr>
          <w:sz w:val="22"/>
          <w:u w:val="single"/>
        </w:rPr>
      </w:pPr>
      <w:r w:rsidRPr="009933BD">
        <w:rPr>
          <w:sz w:val="22"/>
          <w:u w:val="single"/>
        </w:rPr>
        <w:t>_________________________________________</w:t>
      </w:r>
    </w:p>
    <w:p w14:paraId="4A49DF75" w14:textId="77777777" w:rsidR="0062249D" w:rsidRPr="009933BD" w:rsidRDefault="0062249D" w:rsidP="0062249D">
      <w:pPr>
        <w:tabs>
          <w:tab w:val="left" w:pos="-1440"/>
          <w:tab w:val="left" w:pos="-720"/>
          <w:tab w:val="left" w:pos="0"/>
          <w:tab w:val="left" w:pos="440"/>
          <w:tab w:val="left" w:pos="1140"/>
          <w:tab w:val="left" w:pos="1700"/>
          <w:tab w:val="left" w:pos="2380"/>
          <w:tab w:val="left" w:pos="3160"/>
          <w:tab w:val="left" w:pos="4920"/>
          <w:tab w:val="left" w:pos="5400"/>
          <w:tab w:val="left" w:pos="5760"/>
          <w:tab w:val="left" w:pos="6880"/>
        </w:tabs>
        <w:suppressAutoHyphens/>
        <w:ind w:right="-630" w:hanging="720"/>
        <w:rPr>
          <w:i/>
          <w:iCs/>
          <w:sz w:val="18"/>
        </w:rPr>
      </w:pPr>
      <w:r w:rsidRPr="009933BD">
        <w:rPr>
          <w:i/>
          <w:iCs/>
          <w:sz w:val="18"/>
        </w:rPr>
        <w:t>1</w:t>
      </w:r>
      <w:r w:rsidRPr="009933BD">
        <w:rPr>
          <w:i/>
          <w:iCs/>
          <w:sz w:val="18"/>
        </w:rPr>
        <w:tab/>
        <w:t>Delete "corrected and" or "and modified" if only one of these actions applies.  Delete "as corrected and modified in accordance with the Instructions to Bidders" if corrections or modifications have not been effected.</w:t>
      </w:r>
    </w:p>
    <w:p w14:paraId="0F0E69D8" w14:textId="77777777" w:rsidR="0062249D" w:rsidRPr="009933BD" w:rsidRDefault="0062249D" w:rsidP="0062249D">
      <w:pPr>
        <w:jc w:val="center"/>
        <w:rPr>
          <w:b/>
          <w:sz w:val="32"/>
          <w:szCs w:val="32"/>
        </w:rPr>
      </w:pPr>
      <w:r w:rsidRPr="009933BD">
        <w:br w:type="page"/>
      </w:r>
      <w:r w:rsidRPr="009933BD">
        <w:rPr>
          <w:b/>
          <w:sz w:val="32"/>
          <w:szCs w:val="32"/>
        </w:rPr>
        <w:t>Contract Agreement</w:t>
      </w:r>
    </w:p>
    <w:p w14:paraId="36FF2AE2" w14:textId="77777777" w:rsidR="0062249D" w:rsidRPr="009933BD" w:rsidRDefault="0062249D" w:rsidP="0062249D"/>
    <w:p w14:paraId="761CE868" w14:textId="77777777" w:rsidR="0062249D" w:rsidRPr="00357E7D" w:rsidRDefault="0062249D" w:rsidP="0062249D">
      <w:pPr>
        <w:spacing w:after="160"/>
        <w:jc w:val="both"/>
      </w:pPr>
      <w:r w:rsidRPr="00357E7D">
        <w:t>THIS AGREEMENT made the ________ day of ________________________, _____, between _________________</w:t>
      </w:r>
      <w:r w:rsidRPr="00357E7D">
        <w:rPr>
          <w:b/>
          <w:i/>
        </w:rPr>
        <w:t>name of the Employer</w:t>
      </w:r>
      <w:r w:rsidRPr="00357E7D">
        <w:t xml:space="preserve"> ___________ (hereinafter “the Employer”), of the one part, and ______________ </w:t>
      </w:r>
      <w:r w:rsidRPr="00357E7D">
        <w:rPr>
          <w:b/>
          <w:i/>
        </w:rPr>
        <w:t>name of the Contractor</w:t>
      </w:r>
      <w:r w:rsidRPr="00357E7D">
        <w:t xml:space="preserve"> ___________ (hereinafter “the Contractor”), of the other part:</w:t>
      </w:r>
    </w:p>
    <w:p w14:paraId="4E0CC27C" w14:textId="77777777" w:rsidR="0062249D" w:rsidRPr="00357E7D" w:rsidRDefault="0062249D" w:rsidP="0062249D">
      <w:pPr>
        <w:spacing w:after="160"/>
        <w:jc w:val="both"/>
      </w:pPr>
    </w:p>
    <w:p w14:paraId="5A8DEDAE" w14:textId="77777777" w:rsidR="0062249D" w:rsidRPr="00357E7D" w:rsidRDefault="0062249D" w:rsidP="0062249D">
      <w:pPr>
        <w:spacing w:after="160"/>
        <w:jc w:val="both"/>
      </w:pPr>
      <w:r w:rsidRPr="00357E7D">
        <w:t>WHEREAS the Employer desires that the Works known as ________</w:t>
      </w:r>
      <w:r w:rsidRPr="00357E7D">
        <w:rPr>
          <w:b/>
          <w:i/>
        </w:rPr>
        <w:t>name of the Contract</w:t>
      </w:r>
      <w:r w:rsidRPr="00357E7D">
        <w:t xml:space="preserve">______________ should be executed by the Contractor, and has accepted a Bid by the Contractor for the execution and completion of these Works and the remedying of any defects therein, </w:t>
      </w:r>
    </w:p>
    <w:p w14:paraId="11E415DD" w14:textId="77777777" w:rsidR="0062249D" w:rsidRPr="00357E7D" w:rsidRDefault="0062249D" w:rsidP="0062249D">
      <w:pPr>
        <w:spacing w:after="160"/>
        <w:jc w:val="both"/>
      </w:pPr>
    </w:p>
    <w:p w14:paraId="7627771B" w14:textId="77777777" w:rsidR="0062249D" w:rsidRPr="00357E7D" w:rsidRDefault="0062249D" w:rsidP="0062249D">
      <w:pPr>
        <w:spacing w:after="160"/>
        <w:jc w:val="both"/>
      </w:pPr>
      <w:r w:rsidRPr="00357E7D">
        <w:t>The Employer and the Contractor agree as follows:</w:t>
      </w:r>
    </w:p>
    <w:p w14:paraId="63112D02" w14:textId="77777777" w:rsidR="0062249D" w:rsidRPr="00357E7D" w:rsidRDefault="0062249D" w:rsidP="0062249D">
      <w:pPr>
        <w:spacing w:after="160"/>
        <w:jc w:val="both"/>
      </w:pPr>
    </w:p>
    <w:p w14:paraId="24F89CA4" w14:textId="77777777" w:rsidR="0062249D" w:rsidRPr="00357E7D" w:rsidRDefault="0062249D" w:rsidP="0062249D">
      <w:pPr>
        <w:spacing w:after="160"/>
        <w:jc w:val="both"/>
        <w:rPr>
          <w:i/>
        </w:rPr>
      </w:pPr>
      <w:r w:rsidRPr="00357E7D">
        <w:t>1.</w:t>
      </w:r>
      <w:r w:rsidRPr="00357E7D">
        <w:tab/>
      </w:r>
      <w:r w:rsidRPr="00357E7D">
        <w:rPr>
          <w:i/>
        </w:rPr>
        <w:t>In this Agreement words and expressions shall have the same meanings as are respectively assigned to them in the Contract documents referred to.</w:t>
      </w:r>
    </w:p>
    <w:p w14:paraId="709DFD2B" w14:textId="77777777" w:rsidR="0062249D" w:rsidRPr="00357E7D" w:rsidRDefault="0062249D" w:rsidP="0062249D">
      <w:pPr>
        <w:spacing w:after="160"/>
        <w:jc w:val="both"/>
        <w:rPr>
          <w:i/>
        </w:rPr>
      </w:pPr>
      <w:r w:rsidRPr="00357E7D">
        <w:rPr>
          <w:i/>
        </w:rPr>
        <w:t>2.</w:t>
      </w:r>
      <w:r w:rsidRPr="00357E7D">
        <w:rPr>
          <w:i/>
        </w:rPr>
        <w:tab/>
        <w:t xml:space="preserve">The following documents shall be deemed to form and be read and construed as part of this Agreement. This Agreement shall prevail over all other Contract documents. </w:t>
      </w:r>
    </w:p>
    <w:p w14:paraId="7806404C" w14:textId="77777777" w:rsidR="0062249D" w:rsidRPr="00357E7D" w:rsidRDefault="0062249D" w:rsidP="0062249D">
      <w:pPr>
        <w:pStyle w:val="P3Header1-Clauses"/>
        <w:numPr>
          <w:ilvl w:val="0"/>
          <w:numId w:val="206"/>
        </w:numPr>
        <w:tabs>
          <w:tab w:val="clear" w:pos="1038"/>
        </w:tabs>
        <w:ind w:left="1260"/>
        <w:rPr>
          <w:i/>
          <w:szCs w:val="24"/>
        </w:rPr>
      </w:pPr>
      <w:r w:rsidRPr="00357E7D">
        <w:rPr>
          <w:i/>
          <w:szCs w:val="24"/>
        </w:rPr>
        <w:t xml:space="preserve">the </w:t>
      </w:r>
      <w:r w:rsidR="00795324" w:rsidRPr="00357E7D">
        <w:rPr>
          <w:i/>
          <w:szCs w:val="24"/>
        </w:rPr>
        <w:t>Letter Of Acceptance</w:t>
      </w:r>
    </w:p>
    <w:p w14:paraId="22DD902F" w14:textId="77777777" w:rsidR="0062249D" w:rsidRPr="00357E7D" w:rsidRDefault="0062249D" w:rsidP="0062249D">
      <w:pPr>
        <w:pStyle w:val="P3Header1-Clauses"/>
        <w:numPr>
          <w:ilvl w:val="0"/>
          <w:numId w:val="206"/>
        </w:numPr>
        <w:tabs>
          <w:tab w:val="clear" w:pos="1038"/>
        </w:tabs>
        <w:ind w:left="1260"/>
        <w:rPr>
          <w:i/>
          <w:szCs w:val="24"/>
        </w:rPr>
      </w:pPr>
      <w:r w:rsidRPr="00357E7D">
        <w:rPr>
          <w:i/>
          <w:szCs w:val="24"/>
        </w:rPr>
        <w:t xml:space="preserve">the Letter of Bid </w:t>
      </w:r>
    </w:p>
    <w:p w14:paraId="28F11632" w14:textId="77777777" w:rsidR="0062249D" w:rsidRPr="00357E7D" w:rsidRDefault="0062249D" w:rsidP="0062249D">
      <w:pPr>
        <w:pStyle w:val="P3Header1-Clauses"/>
        <w:numPr>
          <w:ilvl w:val="0"/>
          <w:numId w:val="206"/>
        </w:numPr>
        <w:tabs>
          <w:tab w:val="clear" w:pos="1038"/>
        </w:tabs>
        <w:ind w:left="1260"/>
        <w:rPr>
          <w:i/>
          <w:szCs w:val="24"/>
        </w:rPr>
      </w:pPr>
      <w:r w:rsidRPr="00357E7D">
        <w:rPr>
          <w:i/>
          <w:szCs w:val="24"/>
        </w:rPr>
        <w:t>the addenda Nos ___</w:t>
      </w:r>
      <w:r w:rsidRPr="00357E7D">
        <w:rPr>
          <w:b/>
          <w:i/>
          <w:szCs w:val="24"/>
        </w:rPr>
        <w:t>insert addenda numbers if any</w:t>
      </w:r>
      <w:r w:rsidRPr="00357E7D">
        <w:rPr>
          <w:i/>
          <w:szCs w:val="24"/>
        </w:rPr>
        <w:t>_____</w:t>
      </w:r>
    </w:p>
    <w:p w14:paraId="43ED3BB4" w14:textId="77777777" w:rsidR="0062249D" w:rsidRPr="00357E7D" w:rsidRDefault="0062249D" w:rsidP="0062249D">
      <w:pPr>
        <w:pStyle w:val="P3Header1-Clauses"/>
        <w:numPr>
          <w:ilvl w:val="0"/>
          <w:numId w:val="206"/>
        </w:numPr>
        <w:tabs>
          <w:tab w:val="clear" w:pos="1038"/>
        </w:tabs>
        <w:ind w:left="1260"/>
        <w:rPr>
          <w:i/>
          <w:szCs w:val="24"/>
        </w:rPr>
      </w:pPr>
      <w:r w:rsidRPr="00357E7D">
        <w:rPr>
          <w:i/>
          <w:szCs w:val="24"/>
        </w:rPr>
        <w:t xml:space="preserve">the Particular Conditions </w:t>
      </w:r>
    </w:p>
    <w:p w14:paraId="7F18436D" w14:textId="77777777" w:rsidR="0062249D" w:rsidRPr="00357E7D" w:rsidRDefault="0062249D" w:rsidP="0062249D">
      <w:pPr>
        <w:pStyle w:val="P3Header1-Clauses"/>
        <w:numPr>
          <w:ilvl w:val="0"/>
          <w:numId w:val="206"/>
        </w:numPr>
        <w:tabs>
          <w:tab w:val="clear" w:pos="1038"/>
        </w:tabs>
        <w:ind w:left="1260"/>
        <w:rPr>
          <w:i/>
          <w:szCs w:val="24"/>
        </w:rPr>
      </w:pPr>
      <w:r w:rsidRPr="00357E7D">
        <w:rPr>
          <w:i/>
          <w:szCs w:val="24"/>
        </w:rPr>
        <w:t>the General Conditions;</w:t>
      </w:r>
    </w:p>
    <w:p w14:paraId="60DFA109" w14:textId="77777777" w:rsidR="0062249D" w:rsidRPr="00357E7D" w:rsidRDefault="0062249D" w:rsidP="0062249D">
      <w:pPr>
        <w:pStyle w:val="P3Header1-Clauses"/>
        <w:numPr>
          <w:ilvl w:val="0"/>
          <w:numId w:val="206"/>
        </w:numPr>
        <w:tabs>
          <w:tab w:val="clear" w:pos="1038"/>
        </w:tabs>
        <w:ind w:left="1260"/>
        <w:rPr>
          <w:i/>
          <w:szCs w:val="24"/>
        </w:rPr>
      </w:pPr>
      <w:r w:rsidRPr="00357E7D">
        <w:rPr>
          <w:i/>
          <w:szCs w:val="24"/>
        </w:rPr>
        <w:t>the Specification</w:t>
      </w:r>
    </w:p>
    <w:p w14:paraId="7E31BA98" w14:textId="77777777" w:rsidR="0062249D" w:rsidRPr="00357E7D" w:rsidRDefault="0062249D" w:rsidP="0062249D">
      <w:pPr>
        <w:pStyle w:val="P3Header1-Clauses"/>
        <w:numPr>
          <w:ilvl w:val="0"/>
          <w:numId w:val="206"/>
        </w:numPr>
        <w:tabs>
          <w:tab w:val="clear" w:pos="1038"/>
        </w:tabs>
        <w:ind w:left="1260"/>
        <w:rPr>
          <w:i/>
          <w:szCs w:val="24"/>
        </w:rPr>
      </w:pPr>
      <w:r w:rsidRPr="00357E7D">
        <w:rPr>
          <w:i/>
          <w:szCs w:val="24"/>
        </w:rPr>
        <w:t>the Drawings</w:t>
      </w:r>
      <w:r w:rsidRPr="00357E7D">
        <w:rPr>
          <w:i/>
          <w:iCs/>
          <w:szCs w:val="24"/>
        </w:rPr>
        <w:t>;</w:t>
      </w:r>
      <w:r w:rsidRPr="00357E7D">
        <w:rPr>
          <w:i/>
          <w:szCs w:val="24"/>
        </w:rPr>
        <w:t xml:space="preserve"> and</w:t>
      </w:r>
    </w:p>
    <w:p w14:paraId="54D061BD" w14:textId="77777777" w:rsidR="0062249D" w:rsidRPr="00357E7D" w:rsidRDefault="0062249D" w:rsidP="0062249D">
      <w:pPr>
        <w:pStyle w:val="P3Header1-Clauses"/>
        <w:numPr>
          <w:ilvl w:val="0"/>
          <w:numId w:val="206"/>
        </w:numPr>
        <w:tabs>
          <w:tab w:val="clear" w:pos="1038"/>
        </w:tabs>
        <w:ind w:left="1260"/>
        <w:rPr>
          <w:i/>
          <w:szCs w:val="24"/>
        </w:rPr>
      </w:pPr>
      <w:r w:rsidRPr="00357E7D">
        <w:rPr>
          <w:i/>
          <w:szCs w:val="24"/>
        </w:rPr>
        <w:t xml:space="preserve">the completed </w:t>
      </w:r>
      <w:r w:rsidR="007F2F4C" w:rsidRPr="00357E7D">
        <w:rPr>
          <w:i/>
          <w:szCs w:val="24"/>
        </w:rPr>
        <w:t>price and other</w:t>
      </w:r>
      <w:r w:rsidR="007D7337">
        <w:rPr>
          <w:i/>
          <w:szCs w:val="24"/>
        </w:rPr>
        <w:t xml:space="preserve"> </w:t>
      </w:r>
      <w:r w:rsidRPr="00357E7D">
        <w:rPr>
          <w:i/>
          <w:szCs w:val="24"/>
        </w:rPr>
        <w:t xml:space="preserve">Schedules, </w:t>
      </w:r>
    </w:p>
    <w:p w14:paraId="594267B3" w14:textId="77777777" w:rsidR="0062249D" w:rsidRPr="00357E7D" w:rsidRDefault="0062249D" w:rsidP="0062249D">
      <w:pPr>
        <w:pStyle w:val="P3Header1-Clauses"/>
        <w:numPr>
          <w:ilvl w:val="0"/>
          <w:numId w:val="206"/>
        </w:numPr>
        <w:tabs>
          <w:tab w:val="clear" w:pos="1038"/>
        </w:tabs>
        <w:ind w:left="1260"/>
        <w:rPr>
          <w:i/>
          <w:szCs w:val="24"/>
        </w:rPr>
      </w:pPr>
      <w:r w:rsidRPr="00357E7D">
        <w:rPr>
          <w:i/>
          <w:szCs w:val="24"/>
        </w:rPr>
        <w:t>Construction Program</w:t>
      </w:r>
    </w:p>
    <w:p w14:paraId="63912846" w14:textId="77777777" w:rsidR="0062249D" w:rsidRPr="00357E7D" w:rsidRDefault="0062249D" w:rsidP="0062249D">
      <w:pPr>
        <w:pStyle w:val="P3Header1-Clauses"/>
        <w:numPr>
          <w:ilvl w:val="0"/>
          <w:numId w:val="206"/>
        </w:numPr>
        <w:tabs>
          <w:tab w:val="clear" w:pos="1038"/>
        </w:tabs>
        <w:ind w:left="1260"/>
        <w:rPr>
          <w:i/>
          <w:szCs w:val="24"/>
        </w:rPr>
      </w:pPr>
      <w:r w:rsidRPr="00357E7D">
        <w:rPr>
          <w:i/>
          <w:szCs w:val="24"/>
        </w:rPr>
        <w:t>Joint Venture agreement (wherever applicable)</w:t>
      </w:r>
    </w:p>
    <w:p w14:paraId="52C2F4FF" w14:textId="77777777" w:rsidR="0062249D" w:rsidRPr="00357E7D" w:rsidRDefault="0062249D" w:rsidP="0062249D">
      <w:pPr>
        <w:spacing w:after="160"/>
        <w:jc w:val="both"/>
        <w:rPr>
          <w:i/>
        </w:rPr>
      </w:pPr>
      <w:r w:rsidRPr="00357E7D">
        <w:rPr>
          <w:i/>
        </w:rPr>
        <w:t>3.</w:t>
      </w:r>
      <w:r w:rsidRPr="00357E7D">
        <w:rPr>
          <w:i/>
        </w:rPr>
        <w:tab/>
        <w:t>In consideration of the payments to be made by the Employer to the Contractor as indicated in this Agreement, the Contractor hereby covenants with the Employer to execute the Works and to remedy defects therein in conformity in all respects with the provisions of the Contract.</w:t>
      </w:r>
    </w:p>
    <w:p w14:paraId="1C3DC63C" w14:textId="77777777" w:rsidR="0062249D" w:rsidRPr="00357E7D" w:rsidRDefault="0062249D" w:rsidP="0062249D">
      <w:pPr>
        <w:spacing w:after="160"/>
        <w:jc w:val="both"/>
        <w:rPr>
          <w:i/>
        </w:rPr>
      </w:pPr>
      <w:r w:rsidRPr="00357E7D">
        <w:rPr>
          <w:i/>
        </w:rPr>
        <w:t>4.</w:t>
      </w:r>
      <w:r w:rsidRPr="00357E7D">
        <w:rPr>
          <w:i/>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08EABF58" w14:textId="77777777" w:rsidR="0062249D" w:rsidRPr="00357E7D" w:rsidRDefault="0062249D" w:rsidP="0062249D">
      <w:pPr>
        <w:spacing w:after="160"/>
        <w:jc w:val="both"/>
        <w:rPr>
          <w:i/>
        </w:rPr>
      </w:pPr>
      <w:r w:rsidRPr="00357E7D">
        <w:rPr>
          <w:i/>
        </w:rPr>
        <w:t>IN WITNESS whereof the parties hereto have caused this Agreement to be executed in accordance with the laws of __________</w:t>
      </w:r>
      <w:r w:rsidRPr="00357E7D">
        <w:rPr>
          <w:b/>
          <w:i/>
        </w:rPr>
        <w:t>name of the borrowing country</w:t>
      </w:r>
      <w:r w:rsidRPr="00357E7D">
        <w:rPr>
          <w:i/>
        </w:rPr>
        <w:t>________________ on the day, month and year indicated above.</w:t>
      </w:r>
    </w:p>
    <w:p w14:paraId="30BB5AC0" w14:textId="77777777" w:rsidR="0062249D" w:rsidRPr="00357E7D" w:rsidRDefault="0062249D" w:rsidP="0062249D">
      <w:pPr>
        <w:spacing w:after="160"/>
        <w:jc w:val="both"/>
      </w:pPr>
      <w:r w:rsidRPr="00357E7D">
        <w:t>Signed by ________________________________________________  (for the Employer)</w:t>
      </w:r>
    </w:p>
    <w:p w14:paraId="1E95520A" w14:textId="77777777" w:rsidR="0062249D" w:rsidRPr="00357E7D" w:rsidRDefault="0062249D" w:rsidP="0062249D">
      <w:pPr>
        <w:spacing w:after="160"/>
        <w:jc w:val="both"/>
      </w:pPr>
      <w:r w:rsidRPr="00357E7D">
        <w:t>Signed by __________________________________________________ (for the Contractor)</w:t>
      </w:r>
    </w:p>
    <w:p w14:paraId="61791EC0" w14:textId="77777777" w:rsidR="0062249D" w:rsidRPr="00357E7D" w:rsidRDefault="0062249D" w:rsidP="0062249D"/>
    <w:p w14:paraId="7E9D92C6" w14:textId="77777777" w:rsidR="0062249D" w:rsidRPr="00357E7D" w:rsidRDefault="0062249D" w:rsidP="0062249D">
      <w:r w:rsidRPr="00357E7D">
        <w:t>for and on behalf of the Employer</w:t>
      </w:r>
      <w:r w:rsidRPr="00357E7D">
        <w:tab/>
      </w:r>
      <w:r w:rsidRPr="00357E7D">
        <w:tab/>
      </w:r>
      <w:r w:rsidRPr="00357E7D">
        <w:tab/>
        <w:t>for and on behalf of the Contractor</w:t>
      </w:r>
    </w:p>
    <w:p w14:paraId="7E14ACC3" w14:textId="77777777" w:rsidR="0062249D" w:rsidRPr="00357E7D" w:rsidRDefault="0062249D" w:rsidP="0062249D">
      <w:r w:rsidRPr="00357E7D">
        <w:t>in the presence of</w:t>
      </w:r>
      <w:r w:rsidRPr="00357E7D">
        <w:tab/>
      </w:r>
      <w:r w:rsidRPr="00357E7D">
        <w:tab/>
      </w:r>
      <w:r w:rsidRPr="00357E7D">
        <w:tab/>
      </w:r>
      <w:r w:rsidRPr="00357E7D">
        <w:tab/>
      </w:r>
      <w:r w:rsidRPr="00357E7D">
        <w:tab/>
        <w:t>in the presence of</w:t>
      </w:r>
    </w:p>
    <w:p w14:paraId="7A34B856" w14:textId="77777777" w:rsidR="0062249D" w:rsidRPr="00357E7D" w:rsidRDefault="0062249D" w:rsidP="0062249D"/>
    <w:p w14:paraId="5390B30D" w14:textId="77777777" w:rsidR="0062249D" w:rsidRPr="00357E7D" w:rsidRDefault="0062249D" w:rsidP="0062249D"/>
    <w:p w14:paraId="7131E4A5" w14:textId="77777777" w:rsidR="0062249D" w:rsidRPr="00357E7D" w:rsidRDefault="0062249D" w:rsidP="0062249D">
      <w:r w:rsidRPr="00357E7D">
        <w:t>Witness, Name, Signature, Address, Date</w:t>
      </w:r>
      <w:r w:rsidRPr="00357E7D">
        <w:tab/>
      </w:r>
      <w:r w:rsidRPr="00357E7D">
        <w:tab/>
        <w:t xml:space="preserve">Witness, Name, Signature, Address </w:t>
      </w:r>
    </w:p>
    <w:p w14:paraId="221D6F80" w14:textId="77777777" w:rsidR="00795324" w:rsidRPr="00357E7D" w:rsidRDefault="0062249D" w:rsidP="0062249D">
      <w:pPr>
        <w:jc w:val="center"/>
      </w:pPr>
      <w:r w:rsidRPr="00357E7D">
        <w:br w:type="page"/>
      </w:r>
    </w:p>
    <w:p w14:paraId="5E4B4828" w14:textId="77777777" w:rsidR="00795324" w:rsidRPr="009933BD" w:rsidRDefault="00795324" w:rsidP="00795324">
      <w:pPr>
        <w:jc w:val="center"/>
        <w:rPr>
          <w:b/>
          <w:sz w:val="40"/>
          <w:szCs w:val="40"/>
          <w:u w:val="single"/>
        </w:rPr>
      </w:pPr>
      <w:r w:rsidRPr="009933BD">
        <w:rPr>
          <w:b/>
          <w:sz w:val="40"/>
          <w:szCs w:val="40"/>
          <w:u w:val="single"/>
        </w:rPr>
        <w:t>Issue of Notice for commencement of work</w:t>
      </w:r>
    </w:p>
    <w:p w14:paraId="091C0B63" w14:textId="77777777" w:rsidR="00795324" w:rsidRPr="009933BD" w:rsidRDefault="00795324" w:rsidP="00795324">
      <w:pPr>
        <w:jc w:val="center"/>
      </w:pPr>
    </w:p>
    <w:p w14:paraId="13ED9B2D" w14:textId="77777777" w:rsidR="00795324" w:rsidRPr="009933BD" w:rsidRDefault="00795324" w:rsidP="00795324">
      <w:pPr>
        <w:jc w:val="center"/>
      </w:pPr>
      <w:r w:rsidRPr="009933BD">
        <w:t>(</w:t>
      </w:r>
      <w:r w:rsidR="006554ED" w:rsidRPr="009933BD">
        <w:t>Letter</w:t>
      </w:r>
      <w:r w:rsidRPr="009933BD">
        <w:t xml:space="preserve"> head of the Employer)</w:t>
      </w:r>
    </w:p>
    <w:p w14:paraId="1D66C865" w14:textId="77777777" w:rsidR="00795324" w:rsidRPr="009933BD" w:rsidRDefault="00795324" w:rsidP="00795324">
      <w:pPr>
        <w:rPr>
          <w:b/>
        </w:rPr>
      </w:pPr>
    </w:p>
    <w:p w14:paraId="0B228344" w14:textId="77777777" w:rsidR="00795324" w:rsidRPr="009933BD" w:rsidRDefault="00795324" w:rsidP="00795324">
      <w:pPr>
        <w:jc w:val="right"/>
      </w:pPr>
      <w:r w:rsidRPr="009933BD">
        <w:t>_________ (</w:t>
      </w:r>
      <w:r w:rsidRPr="009933BD">
        <w:rPr>
          <w:i/>
        </w:rPr>
        <w:t>date</w:t>
      </w:r>
      <w:r w:rsidRPr="009933BD">
        <w:t>)</w:t>
      </w:r>
    </w:p>
    <w:p w14:paraId="46128080" w14:textId="77777777" w:rsidR="00795324" w:rsidRPr="009933BD" w:rsidRDefault="00795324" w:rsidP="00795324"/>
    <w:p w14:paraId="4ED87C33" w14:textId="77777777" w:rsidR="00795324" w:rsidRPr="009933BD" w:rsidRDefault="00795324" w:rsidP="00795324">
      <w:r w:rsidRPr="009933BD">
        <w:t>To</w:t>
      </w:r>
    </w:p>
    <w:p w14:paraId="6221983A" w14:textId="77777777" w:rsidR="00795324" w:rsidRPr="009933BD" w:rsidRDefault="00795324" w:rsidP="00795324"/>
    <w:p w14:paraId="3DD9D1E5" w14:textId="77777777" w:rsidR="00795324" w:rsidRPr="009933BD" w:rsidRDefault="00795324" w:rsidP="00795324">
      <w:r w:rsidRPr="009933BD">
        <w:t>______________________________(</w:t>
      </w:r>
      <w:r w:rsidRPr="009933BD">
        <w:rPr>
          <w:i/>
        </w:rPr>
        <w:t>name and address of the Contractor)</w:t>
      </w:r>
    </w:p>
    <w:p w14:paraId="68561C73" w14:textId="77777777" w:rsidR="00795324" w:rsidRPr="009933BD" w:rsidRDefault="00795324" w:rsidP="00795324"/>
    <w:p w14:paraId="4A8E54F3" w14:textId="77777777" w:rsidR="00795324" w:rsidRPr="009933BD" w:rsidRDefault="00795324" w:rsidP="00795324">
      <w:r w:rsidRPr="009933BD">
        <w:t>______________________________</w:t>
      </w:r>
    </w:p>
    <w:p w14:paraId="515DBAB4" w14:textId="77777777" w:rsidR="00795324" w:rsidRPr="009933BD" w:rsidRDefault="00795324" w:rsidP="00795324"/>
    <w:p w14:paraId="13D06FB9" w14:textId="77777777" w:rsidR="00795324" w:rsidRPr="009933BD" w:rsidRDefault="00795324" w:rsidP="00795324">
      <w:r w:rsidRPr="009933BD">
        <w:t>______________________________</w:t>
      </w:r>
    </w:p>
    <w:p w14:paraId="3E5AC800" w14:textId="77777777" w:rsidR="00795324" w:rsidRPr="009933BD" w:rsidRDefault="00795324" w:rsidP="00795324"/>
    <w:p w14:paraId="3BB77FE4" w14:textId="77777777" w:rsidR="00795324" w:rsidRPr="009933BD" w:rsidRDefault="00795324" w:rsidP="00795324">
      <w:r w:rsidRPr="009933BD">
        <w:t>Dear Sirs:</w:t>
      </w:r>
    </w:p>
    <w:p w14:paraId="09B22A25" w14:textId="77777777" w:rsidR="00795324" w:rsidRPr="009933BD" w:rsidRDefault="00795324" w:rsidP="00795324"/>
    <w:p w14:paraId="13077887" w14:textId="77777777" w:rsidR="00795324" w:rsidRPr="009933BD" w:rsidRDefault="00795324" w:rsidP="00795324">
      <w:r w:rsidRPr="009933BD">
        <w:tab/>
        <w:t>Pursuant to your furnishing the requisite Performance security as stipulated in ITB clause 42.1, insurance policy as per GCC 18, construction methodology/ program/ environmental management plan as stated in letter of acceptance</w:t>
      </w:r>
      <w:r w:rsidR="00014CF7" w:rsidRPr="009933BD">
        <w:t>, other documents as per GCC Clause 8</w:t>
      </w:r>
      <w:r w:rsidRPr="009933BD">
        <w:t xml:space="preserve"> and signing of the contract agreement for the construction of______________@ a Bid Price of Rs.___________, you are hereby instructed to </w:t>
      </w:r>
      <w:r w:rsidR="00014CF7" w:rsidRPr="009933BD">
        <w:t xml:space="preserve">commence </w:t>
      </w:r>
      <w:r w:rsidRPr="009933BD">
        <w:t>with the</w:t>
      </w:r>
      <w:r w:rsidR="00014CF7" w:rsidRPr="009933BD">
        <w:t xml:space="preserve"> construction/</w:t>
      </w:r>
      <w:r w:rsidRPr="009933BD">
        <w:t xml:space="preserve"> execution of the said works in accordance with the contract </w:t>
      </w:r>
      <w:r w:rsidR="00014CF7" w:rsidRPr="009933BD">
        <w:t>Agreement</w:t>
      </w:r>
    </w:p>
    <w:p w14:paraId="20A79788" w14:textId="77777777" w:rsidR="00795324" w:rsidRPr="009933BD" w:rsidRDefault="00795324" w:rsidP="00795324">
      <w:pPr>
        <w:ind w:left="5760"/>
      </w:pPr>
      <w:r w:rsidRPr="009933BD">
        <w:t>Yours faithfully,</w:t>
      </w:r>
    </w:p>
    <w:p w14:paraId="586CF0A1" w14:textId="77777777" w:rsidR="00795324" w:rsidRPr="009933BD" w:rsidRDefault="00795324" w:rsidP="00795324">
      <w:pPr>
        <w:ind w:left="5760"/>
      </w:pPr>
    </w:p>
    <w:p w14:paraId="6658417A" w14:textId="77777777" w:rsidR="00795324" w:rsidRPr="009933BD" w:rsidRDefault="00795324" w:rsidP="00795324">
      <w:pPr>
        <w:ind w:left="5760"/>
      </w:pPr>
    </w:p>
    <w:p w14:paraId="62D4E239" w14:textId="77777777" w:rsidR="00795324" w:rsidRPr="009933BD" w:rsidRDefault="00795324" w:rsidP="00795324">
      <w:pPr>
        <w:ind w:left="5760"/>
      </w:pPr>
    </w:p>
    <w:p w14:paraId="1BF79D0B" w14:textId="77777777" w:rsidR="00795324" w:rsidRPr="009933BD" w:rsidRDefault="00795324" w:rsidP="00795324">
      <w:pPr>
        <w:ind w:left="5760"/>
      </w:pPr>
      <w:r w:rsidRPr="009933BD">
        <w:t>(Signature, name and title of signatory authorized to sign on behalf of Employer)</w:t>
      </w:r>
    </w:p>
    <w:p w14:paraId="05507DE6" w14:textId="77777777" w:rsidR="00795324" w:rsidRPr="009933BD" w:rsidRDefault="00795324" w:rsidP="00795324"/>
    <w:p w14:paraId="7BFA9E4B" w14:textId="77777777" w:rsidR="00795324" w:rsidRPr="009933BD" w:rsidRDefault="00795324" w:rsidP="00795324">
      <w:pPr>
        <w:pStyle w:val="Enclosure"/>
        <w:ind w:left="180" w:right="288"/>
      </w:pPr>
    </w:p>
    <w:p w14:paraId="589796DC" w14:textId="77777777" w:rsidR="002457DA" w:rsidRPr="009933BD" w:rsidRDefault="00795324" w:rsidP="002457DA">
      <w:pPr>
        <w:jc w:val="center"/>
        <w:rPr>
          <w:b/>
          <w:sz w:val="32"/>
          <w:szCs w:val="32"/>
        </w:rPr>
      </w:pPr>
      <w:r w:rsidRPr="009933BD">
        <w:rPr>
          <w:rFonts w:cs="Arial"/>
          <w:bCs/>
          <w:sz w:val="20"/>
        </w:rPr>
        <w:br w:type="page"/>
      </w:r>
      <w:r w:rsidR="002457DA" w:rsidRPr="009933BD">
        <w:rPr>
          <w:b/>
          <w:sz w:val="32"/>
          <w:szCs w:val="32"/>
        </w:rPr>
        <w:t>Performance Security Format</w:t>
      </w:r>
    </w:p>
    <w:p w14:paraId="4A835A40" w14:textId="77777777" w:rsidR="002457DA" w:rsidRPr="009933BD" w:rsidRDefault="002457DA" w:rsidP="002457DA">
      <w:pPr>
        <w:pStyle w:val="NormalWeb"/>
        <w:tabs>
          <w:tab w:val="center" w:leader="dot" w:pos="4860"/>
          <w:tab w:val="right" w:leader="dot" w:pos="9360"/>
        </w:tabs>
        <w:spacing w:before="120" w:beforeAutospacing="0" w:after="120" w:afterAutospacing="0"/>
        <w:ind w:left="180" w:right="288"/>
        <w:jc w:val="center"/>
        <w:rPr>
          <w:rFonts w:ascii="Times New Roman" w:hAnsi="Times New Roman"/>
          <w:b/>
          <w:bCs/>
          <w:sz w:val="24"/>
        </w:rPr>
      </w:pPr>
      <w:r w:rsidRPr="009933BD">
        <w:rPr>
          <w:rFonts w:ascii="Times New Roman" w:hAnsi="Times New Roman"/>
          <w:b/>
          <w:bCs/>
          <w:sz w:val="24"/>
        </w:rPr>
        <w:t>[</w:t>
      </w:r>
      <w:r w:rsidR="006554ED" w:rsidRPr="009933BD">
        <w:rPr>
          <w:rFonts w:ascii="Times New Roman" w:hAnsi="Times New Roman"/>
          <w:b/>
          <w:bCs/>
          <w:sz w:val="24"/>
        </w:rPr>
        <w:t>Including</w:t>
      </w:r>
      <w:r w:rsidRPr="009933BD">
        <w:rPr>
          <w:rFonts w:ascii="Times New Roman" w:hAnsi="Times New Roman"/>
          <w:b/>
          <w:bCs/>
          <w:sz w:val="24"/>
        </w:rPr>
        <w:t xml:space="preserve"> Additional Performance Security for unbalanced bids]</w:t>
      </w:r>
    </w:p>
    <w:p w14:paraId="2C2A2B68" w14:textId="77777777" w:rsidR="0085730B" w:rsidRPr="00180963" w:rsidRDefault="0085730B" w:rsidP="0085730B">
      <w:pPr>
        <w:pStyle w:val="NormalWeb"/>
        <w:rPr>
          <w:rFonts w:ascii="Times New Roman" w:hAnsi="Times New Roman"/>
          <w:i/>
          <w:sz w:val="24"/>
          <w:lang w:val="en-IN"/>
        </w:rPr>
      </w:pPr>
      <w:r w:rsidRPr="00180963">
        <w:rPr>
          <w:rFonts w:ascii="Times New Roman" w:hAnsi="Times New Roman"/>
          <w:i/>
          <w:sz w:val="24"/>
          <w:lang w:val="en-IN"/>
        </w:rPr>
        <w:t>[Guarantor letterhead or SWIFT identifier code]</w:t>
      </w:r>
    </w:p>
    <w:p w14:paraId="68D00CAC" w14:textId="77777777" w:rsidR="0085730B" w:rsidRPr="00180963" w:rsidRDefault="0085730B" w:rsidP="0085730B">
      <w:pPr>
        <w:pStyle w:val="NormalWeb"/>
        <w:rPr>
          <w:rFonts w:ascii="Times New Roman" w:hAnsi="Times New Roman"/>
          <w:i/>
          <w:sz w:val="24"/>
          <w:lang w:val="en-IN"/>
        </w:rPr>
      </w:pPr>
      <w:r w:rsidRPr="00180963">
        <w:rPr>
          <w:rFonts w:ascii="Times New Roman" w:hAnsi="Times New Roman"/>
          <w:b/>
          <w:sz w:val="24"/>
          <w:lang w:val="en-IN"/>
        </w:rPr>
        <w:t>Beneficiary:</w:t>
      </w:r>
      <w:r w:rsidRPr="00180963">
        <w:rPr>
          <w:rFonts w:ascii="Times New Roman" w:hAnsi="Times New Roman"/>
          <w:sz w:val="24"/>
          <w:lang w:val="en-IN"/>
        </w:rPr>
        <w:tab/>
      </w:r>
      <w:r w:rsidRPr="00180963">
        <w:rPr>
          <w:rFonts w:ascii="Times New Roman" w:hAnsi="Times New Roman"/>
          <w:i/>
          <w:sz w:val="24"/>
          <w:lang w:val="en-IN"/>
        </w:rPr>
        <w:t xml:space="preserve">[insert name and Address of </w:t>
      </w:r>
      <w:r w:rsidRPr="00180963">
        <w:rPr>
          <w:rFonts w:ascii="Times New Roman" w:hAnsi="Times New Roman"/>
          <w:sz w:val="24"/>
          <w:lang w:val="en-IN"/>
        </w:rPr>
        <w:t>Employer</w:t>
      </w:r>
      <w:r w:rsidRPr="00180963">
        <w:rPr>
          <w:rFonts w:ascii="Times New Roman" w:hAnsi="Times New Roman"/>
          <w:i/>
          <w:sz w:val="24"/>
          <w:lang w:val="en-IN"/>
        </w:rPr>
        <w:t>]</w:t>
      </w:r>
      <w:r w:rsidRPr="00180963">
        <w:rPr>
          <w:rFonts w:ascii="Times New Roman" w:hAnsi="Times New Roman"/>
          <w:i/>
          <w:sz w:val="24"/>
          <w:lang w:val="en-IN"/>
        </w:rPr>
        <w:tab/>
      </w:r>
      <w:r w:rsidRPr="00180963">
        <w:rPr>
          <w:rFonts w:ascii="Times New Roman" w:hAnsi="Times New Roman"/>
          <w:i/>
          <w:sz w:val="24"/>
          <w:lang w:val="en-IN"/>
        </w:rPr>
        <w:tab/>
      </w:r>
    </w:p>
    <w:p w14:paraId="1082FECD" w14:textId="77777777" w:rsidR="0085730B" w:rsidRPr="00180963" w:rsidRDefault="0085730B" w:rsidP="0085730B">
      <w:pPr>
        <w:pStyle w:val="NormalWeb"/>
        <w:rPr>
          <w:rFonts w:ascii="Times New Roman" w:hAnsi="Times New Roman"/>
          <w:sz w:val="24"/>
          <w:lang w:val="en-IN"/>
        </w:rPr>
      </w:pPr>
      <w:r w:rsidRPr="00180963">
        <w:rPr>
          <w:rFonts w:ascii="Times New Roman" w:hAnsi="Times New Roman"/>
          <w:b/>
          <w:sz w:val="24"/>
          <w:lang w:val="en-IN"/>
        </w:rPr>
        <w:t>Date:</w:t>
      </w:r>
      <w:r w:rsidRPr="00180963">
        <w:rPr>
          <w:rFonts w:ascii="Times New Roman" w:hAnsi="Times New Roman"/>
          <w:sz w:val="24"/>
          <w:lang w:val="en-IN"/>
        </w:rPr>
        <w:tab/>
        <w:t>_</w:t>
      </w:r>
      <w:r w:rsidRPr="00180963">
        <w:rPr>
          <w:rFonts w:ascii="Times New Roman" w:hAnsi="Times New Roman"/>
          <w:i/>
          <w:sz w:val="24"/>
          <w:lang w:val="en-IN"/>
        </w:rPr>
        <w:t xml:space="preserve"> [Insert date of issue]</w:t>
      </w:r>
    </w:p>
    <w:p w14:paraId="0C75A98F" w14:textId="77777777" w:rsidR="0085730B" w:rsidRPr="00180963" w:rsidRDefault="0085730B" w:rsidP="0085730B">
      <w:pPr>
        <w:pStyle w:val="NormalWeb"/>
        <w:rPr>
          <w:rFonts w:ascii="Times New Roman" w:hAnsi="Times New Roman"/>
          <w:sz w:val="24"/>
          <w:lang w:val="en-IN"/>
        </w:rPr>
      </w:pPr>
      <w:r w:rsidRPr="00180963">
        <w:rPr>
          <w:rFonts w:ascii="Times New Roman" w:hAnsi="Times New Roman"/>
          <w:b/>
          <w:sz w:val="24"/>
          <w:lang w:val="en-IN"/>
        </w:rPr>
        <w:t>PERFORMANCE GUARANTEE No.:</w:t>
      </w:r>
      <w:r w:rsidRPr="00180963">
        <w:rPr>
          <w:rFonts w:ascii="Times New Roman" w:hAnsi="Times New Roman"/>
          <w:sz w:val="24"/>
          <w:lang w:val="en-IN"/>
        </w:rPr>
        <w:tab/>
      </w:r>
      <w:r w:rsidRPr="00180963">
        <w:rPr>
          <w:rFonts w:ascii="Times New Roman" w:hAnsi="Times New Roman"/>
          <w:i/>
          <w:sz w:val="24"/>
          <w:lang w:val="en-IN"/>
        </w:rPr>
        <w:t>[Insert guarantee reference number]</w:t>
      </w:r>
    </w:p>
    <w:p w14:paraId="18F69770" w14:textId="77777777" w:rsidR="0085730B" w:rsidRPr="00180963" w:rsidRDefault="0085730B" w:rsidP="0085730B">
      <w:pPr>
        <w:pStyle w:val="NormalWeb"/>
        <w:rPr>
          <w:rFonts w:ascii="Times New Roman" w:hAnsi="Times New Roman"/>
          <w:sz w:val="24"/>
          <w:lang w:val="en-IN"/>
        </w:rPr>
      </w:pPr>
      <w:r w:rsidRPr="00180963">
        <w:rPr>
          <w:rFonts w:ascii="Times New Roman" w:hAnsi="Times New Roman"/>
          <w:b/>
          <w:sz w:val="24"/>
          <w:lang w:val="en-IN"/>
        </w:rPr>
        <w:t xml:space="preserve">Guarantor:  </w:t>
      </w:r>
      <w:r w:rsidRPr="00180963">
        <w:rPr>
          <w:rFonts w:ascii="Times New Roman" w:hAnsi="Times New Roman"/>
          <w:i/>
          <w:sz w:val="24"/>
          <w:lang w:val="en-IN"/>
        </w:rPr>
        <w:t>[Insert name and address of place of issue, unless indicated in the letterhead]</w:t>
      </w:r>
    </w:p>
    <w:p w14:paraId="471C57EA" w14:textId="77777777" w:rsidR="0085730B" w:rsidRPr="00180963" w:rsidRDefault="0085730B" w:rsidP="0085730B">
      <w:pPr>
        <w:pStyle w:val="NormalWeb"/>
        <w:jc w:val="both"/>
        <w:rPr>
          <w:rFonts w:ascii="Times New Roman" w:hAnsi="Times New Roman"/>
          <w:sz w:val="24"/>
          <w:lang w:val="en-IN"/>
        </w:rPr>
      </w:pPr>
      <w:r w:rsidRPr="00180963">
        <w:rPr>
          <w:rFonts w:ascii="Times New Roman" w:hAnsi="Times New Roman"/>
          <w:sz w:val="24"/>
          <w:lang w:val="en-IN"/>
        </w:rPr>
        <w:t xml:space="preserve">We have been informed that _ </w:t>
      </w:r>
      <w:r w:rsidRPr="00180963">
        <w:rPr>
          <w:rFonts w:ascii="Times New Roman" w:hAnsi="Times New Roman"/>
          <w:i/>
          <w:sz w:val="24"/>
          <w:lang w:val="en-IN"/>
        </w:rPr>
        <w:t xml:space="preserve">[insert name of Contractor, which in the case of a joint venture shall be the name of the joint venture] </w:t>
      </w:r>
      <w:r w:rsidRPr="00180963">
        <w:rPr>
          <w:rFonts w:ascii="Times New Roman" w:hAnsi="Times New Roman"/>
          <w:sz w:val="24"/>
          <w:lang w:val="en-IN"/>
        </w:rPr>
        <w:t xml:space="preserve">(hereinafter called "the Applicant") has entered into Contract No. </w:t>
      </w:r>
      <w:r w:rsidRPr="00180963">
        <w:rPr>
          <w:rFonts w:ascii="Times New Roman" w:hAnsi="Times New Roman"/>
          <w:i/>
          <w:sz w:val="24"/>
          <w:lang w:val="en-IN"/>
        </w:rPr>
        <w:t xml:space="preserve">[insert reference number of the contract] </w:t>
      </w:r>
      <w:r w:rsidRPr="00180963">
        <w:rPr>
          <w:rFonts w:ascii="Times New Roman" w:hAnsi="Times New Roman"/>
          <w:sz w:val="24"/>
          <w:lang w:val="en-IN"/>
        </w:rPr>
        <w:t xml:space="preserve">dated </w:t>
      </w:r>
      <w:r w:rsidRPr="00180963">
        <w:rPr>
          <w:rFonts w:ascii="Times New Roman" w:hAnsi="Times New Roman"/>
          <w:i/>
          <w:sz w:val="24"/>
          <w:lang w:val="en-IN"/>
        </w:rPr>
        <w:t>[insert date]</w:t>
      </w:r>
      <w:r w:rsidRPr="00180963">
        <w:rPr>
          <w:rFonts w:ascii="Times New Roman" w:hAnsi="Times New Roman"/>
          <w:sz w:val="24"/>
          <w:lang w:val="en-IN"/>
        </w:rPr>
        <w:t xml:space="preserve"> with the Beneficiary, for the execution of _ </w:t>
      </w:r>
      <w:r w:rsidRPr="00180963">
        <w:rPr>
          <w:rFonts w:ascii="Times New Roman" w:hAnsi="Times New Roman"/>
          <w:i/>
          <w:sz w:val="24"/>
          <w:lang w:val="en-IN"/>
        </w:rPr>
        <w:t xml:space="preserve">[insert name of contract and brief description of </w:t>
      </w:r>
      <w:r w:rsidRPr="00180963">
        <w:rPr>
          <w:rFonts w:ascii="Times New Roman" w:hAnsi="Times New Roman"/>
          <w:sz w:val="24"/>
          <w:lang w:val="en-IN"/>
        </w:rPr>
        <w:t>Works</w:t>
      </w:r>
      <w:r w:rsidRPr="00180963">
        <w:rPr>
          <w:rFonts w:ascii="Times New Roman" w:hAnsi="Times New Roman"/>
          <w:i/>
          <w:sz w:val="24"/>
          <w:lang w:val="en-IN"/>
        </w:rPr>
        <w:t>]</w:t>
      </w:r>
      <w:r w:rsidRPr="00180963">
        <w:rPr>
          <w:rFonts w:ascii="Times New Roman" w:hAnsi="Times New Roman"/>
          <w:sz w:val="24"/>
          <w:lang w:val="en-IN"/>
        </w:rPr>
        <w:t xml:space="preserve"> (hereinafter called "the Contract"). </w:t>
      </w:r>
    </w:p>
    <w:p w14:paraId="256576A3" w14:textId="77777777" w:rsidR="0085730B" w:rsidRPr="00180963" w:rsidRDefault="0085730B" w:rsidP="0085730B">
      <w:pPr>
        <w:pStyle w:val="NormalWeb"/>
        <w:jc w:val="both"/>
        <w:rPr>
          <w:rFonts w:ascii="Times New Roman" w:hAnsi="Times New Roman"/>
          <w:sz w:val="24"/>
          <w:lang w:val="en-IN"/>
        </w:rPr>
      </w:pPr>
      <w:r w:rsidRPr="00180963">
        <w:rPr>
          <w:rFonts w:ascii="Times New Roman" w:hAnsi="Times New Roman"/>
          <w:sz w:val="24"/>
          <w:lang w:val="en-IN"/>
        </w:rPr>
        <w:t>Furthermore, we understand that, according to the conditions of the Contract, a performance guarantee is required.</w:t>
      </w:r>
    </w:p>
    <w:p w14:paraId="408521C2" w14:textId="77777777" w:rsidR="0085730B" w:rsidRPr="00180963" w:rsidRDefault="0085730B" w:rsidP="0085730B">
      <w:pPr>
        <w:pStyle w:val="NormalWeb"/>
        <w:jc w:val="both"/>
        <w:rPr>
          <w:rFonts w:ascii="Times New Roman" w:hAnsi="Times New Roman"/>
          <w:sz w:val="24"/>
          <w:lang w:val="en-IN"/>
        </w:rPr>
      </w:pPr>
      <w:r w:rsidRPr="00180963">
        <w:rPr>
          <w:rFonts w:ascii="Times New Roman" w:hAnsi="Times New Roman"/>
          <w:sz w:val="24"/>
          <w:lang w:val="en-IN"/>
        </w:rPr>
        <w:t xml:space="preserve">At the request of the Applicant, we as Guarantor, hereby irrevocably undertake to pay the Beneficiary any sum or sums not exceeding in total an amount of </w:t>
      </w:r>
      <w:r w:rsidRPr="00180963">
        <w:rPr>
          <w:rFonts w:ascii="Times New Roman" w:hAnsi="Times New Roman"/>
          <w:i/>
          <w:sz w:val="24"/>
          <w:lang w:val="en-IN"/>
        </w:rPr>
        <w:t xml:space="preserve">[insert amount in figures] </w:t>
      </w:r>
      <w:r w:rsidRPr="00180963">
        <w:rPr>
          <w:rFonts w:ascii="Times New Roman" w:hAnsi="Times New Roman"/>
          <w:sz w:val="24"/>
          <w:lang w:val="en-IN"/>
        </w:rPr>
        <w:t>(______)</w:t>
      </w:r>
      <w:r w:rsidRPr="00180963">
        <w:rPr>
          <w:rFonts w:ascii="Times New Roman" w:hAnsi="Times New Roman"/>
          <w:i/>
          <w:sz w:val="24"/>
          <w:lang w:val="en-IN"/>
        </w:rPr>
        <w:t xml:space="preserve"> [insert amount in words]</w:t>
      </w:r>
      <w:r w:rsidRPr="00180963">
        <w:rPr>
          <w:rFonts w:ascii="Times New Roman" w:hAnsi="Times New Roman"/>
          <w:sz w:val="24"/>
          <w:lang w:val="en-IN"/>
        </w:rPr>
        <w:t>,</w:t>
      </w:r>
      <w:r w:rsidRPr="00180963">
        <w:rPr>
          <w:rStyle w:val="FootnoteReference"/>
          <w:rFonts w:ascii="Times New Roman" w:hAnsi="Times New Roman"/>
          <w:sz w:val="24"/>
          <w:lang w:val="en-IN"/>
        </w:rPr>
        <w:footnoteReference w:customMarkFollows="1" w:id="24"/>
        <w:t>1</w:t>
      </w:r>
      <w:r w:rsidRPr="00180963">
        <w:rPr>
          <w:rFonts w:ascii="Times New Roman" w:hAnsi="Times New Roman"/>
          <w:sz w:val="24"/>
          <w:lang w:val="en-I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4E6CE173" w14:textId="77777777" w:rsidR="0085730B" w:rsidRPr="00180963" w:rsidRDefault="0085730B" w:rsidP="0085730B">
      <w:pPr>
        <w:pStyle w:val="NormalWeb"/>
        <w:jc w:val="both"/>
        <w:rPr>
          <w:rFonts w:ascii="Times New Roman" w:hAnsi="Times New Roman"/>
          <w:sz w:val="24"/>
          <w:lang w:val="en-IN"/>
        </w:rPr>
      </w:pPr>
      <w:r w:rsidRPr="00180963">
        <w:rPr>
          <w:rFonts w:ascii="Times New Roman" w:hAnsi="Times New Roman"/>
          <w:sz w:val="24"/>
          <w:lang w:val="en-IN"/>
        </w:rPr>
        <w:t xml:space="preserve">This guarantee shall expire, no later than the …. Day of ……, 2… </w:t>
      </w:r>
      <w:r w:rsidRPr="00180963">
        <w:rPr>
          <w:rStyle w:val="FootnoteReference"/>
          <w:rFonts w:ascii="Times New Roman" w:hAnsi="Times New Roman"/>
          <w:sz w:val="24"/>
          <w:lang w:val="en-IN"/>
        </w:rPr>
        <w:footnoteReference w:customMarkFollows="1" w:id="25"/>
        <w:t>2</w:t>
      </w:r>
      <w:r w:rsidRPr="00180963">
        <w:rPr>
          <w:rFonts w:ascii="Times New Roman" w:hAnsi="Times New Roman"/>
          <w:sz w:val="24"/>
          <w:lang w:val="en-IN"/>
        </w:rPr>
        <w:t xml:space="preserve">, and any demand for payment under it must be received by us at this office indicated above on or before that date.  </w:t>
      </w:r>
    </w:p>
    <w:p w14:paraId="4211C7AD" w14:textId="77777777" w:rsidR="0085730B" w:rsidRPr="00180963" w:rsidRDefault="0085730B" w:rsidP="0085730B">
      <w:pPr>
        <w:pStyle w:val="NormalWeb"/>
        <w:jc w:val="both"/>
        <w:rPr>
          <w:rFonts w:ascii="Times New Roman" w:hAnsi="Times New Roman"/>
          <w:sz w:val="24"/>
          <w:lang w:val="en-IN"/>
        </w:rPr>
      </w:pPr>
      <w:r w:rsidRPr="00180963">
        <w:rPr>
          <w:rFonts w:ascii="Times New Roman" w:hAnsi="Times New Roman"/>
          <w:sz w:val="24"/>
          <w:lang w:val="en-IN"/>
        </w:rPr>
        <w:br/>
      </w:r>
    </w:p>
    <w:p w14:paraId="3F261BF4" w14:textId="77777777" w:rsidR="0085730B" w:rsidRPr="00180963" w:rsidRDefault="0085730B" w:rsidP="0085730B">
      <w:pPr>
        <w:jc w:val="center"/>
        <w:rPr>
          <w:lang w:val="en-IN"/>
        </w:rPr>
      </w:pPr>
      <w:r w:rsidRPr="00180963">
        <w:rPr>
          <w:lang w:val="en-IN"/>
        </w:rPr>
        <w:t xml:space="preserve">_____________________ </w:t>
      </w:r>
      <w:r w:rsidRPr="00180963">
        <w:rPr>
          <w:lang w:val="en-IN"/>
        </w:rPr>
        <w:br/>
      </w:r>
      <w:r w:rsidRPr="00180963">
        <w:rPr>
          <w:i/>
          <w:lang w:val="en-IN"/>
        </w:rPr>
        <w:t>[signature(s)]</w:t>
      </w:r>
    </w:p>
    <w:p w14:paraId="340B2CE5" w14:textId="77777777" w:rsidR="0085730B" w:rsidRPr="00180963" w:rsidRDefault="0085730B" w:rsidP="0085730B">
      <w:pPr>
        <w:pStyle w:val="BodyText"/>
        <w:rPr>
          <w:lang w:val="en-IN"/>
        </w:rPr>
      </w:pPr>
      <w:r w:rsidRPr="00180963">
        <w:rPr>
          <w:lang w:val="en-IN"/>
        </w:rPr>
        <w:br/>
      </w:r>
    </w:p>
    <w:p w14:paraId="2BC60B15" w14:textId="77777777" w:rsidR="0085730B" w:rsidRPr="0085730B" w:rsidRDefault="0085730B" w:rsidP="0085730B">
      <w:pPr>
        <w:pStyle w:val="NormalWeb"/>
        <w:tabs>
          <w:tab w:val="center" w:leader="dot" w:pos="4860"/>
          <w:tab w:val="right" w:leader="dot" w:pos="9360"/>
        </w:tabs>
        <w:spacing w:before="120" w:beforeAutospacing="0" w:after="120" w:afterAutospacing="0"/>
        <w:ind w:left="180" w:right="288"/>
        <w:jc w:val="both"/>
        <w:rPr>
          <w:i/>
          <w:lang w:val="en-IN"/>
        </w:rPr>
      </w:pPr>
      <w:r w:rsidRPr="0085730B">
        <w:rPr>
          <w:i/>
          <w:lang w:val="en-IN"/>
        </w:rPr>
        <w:t>Note:  All italicized text (including footnotes) is for use in preparing this form and shall be deleted from the final product.</w:t>
      </w:r>
    </w:p>
    <w:p w14:paraId="67A3FFD1" w14:textId="77777777" w:rsidR="0085730B" w:rsidRPr="00180963" w:rsidRDefault="0085730B" w:rsidP="0085730B">
      <w:pPr>
        <w:rPr>
          <w:lang w:val="en-IN"/>
        </w:rPr>
      </w:pPr>
    </w:p>
    <w:p w14:paraId="1999D0F1" w14:textId="77777777" w:rsidR="002457DA" w:rsidRPr="009933BD" w:rsidRDefault="002457DA" w:rsidP="002457DA">
      <w:pPr>
        <w:pStyle w:val="S9Header1"/>
      </w:pPr>
      <w:r w:rsidRPr="009933BD">
        <w:br w:type="page"/>
        <w:t>Advance Payment Security</w:t>
      </w:r>
    </w:p>
    <w:p w14:paraId="3CF16320" w14:textId="77777777" w:rsidR="0085730B" w:rsidRPr="00180963" w:rsidRDefault="0085730B" w:rsidP="0085730B">
      <w:pPr>
        <w:spacing w:before="100" w:beforeAutospacing="1" w:after="100" w:afterAutospacing="1"/>
        <w:rPr>
          <w:rFonts w:eastAsia="Arial Unicode MS"/>
          <w:i/>
          <w:lang w:val="en-IN"/>
        </w:rPr>
      </w:pPr>
      <w:r w:rsidRPr="00180963">
        <w:rPr>
          <w:rFonts w:eastAsia="Arial Unicode MS"/>
          <w:i/>
          <w:lang w:val="en-IN"/>
        </w:rPr>
        <w:t xml:space="preserve">[Guarantor letterhead or SWIFT identifier code] </w:t>
      </w:r>
    </w:p>
    <w:p w14:paraId="13749799" w14:textId="77777777" w:rsidR="0085730B" w:rsidRPr="00180963" w:rsidRDefault="0085730B" w:rsidP="0085730B">
      <w:pPr>
        <w:spacing w:before="100" w:beforeAutospacing="1" w:after="100" w:afterAutospacing="1"/>
        <w:rPr>
          <w:rFonts w:eastAsia="Arial Unicode MS"/>
          <w:i/>
          <w:lang w:val="en-IN"/>
        </w:rPr>
      </w:pPr>
      <w:r w:rsidRPr="00180963">
        <w:rPr>
          <w:rFonts w:eastAsia="Arial Unicode MS"/>
          <w:b/>
          <w:lang w:val="en-IN"/>
        </w:rPr>
        <w:t>Beneficiary:</w:t>
      </w:r>
      <w:r w:rsidRPr="00180963">
        <w:rPr>
          <w:rFonts w:eastAsia="Arial Unicode MS"/>
          <w:i/>
          <w:lang w:val="en-IN"/>
        </w:rPr>
        <w:t xml:space="preserve">[Insert name and Address of </w:t>
      </w:r>
      <w:r w:rsidRPr="00180963">
        <w:rPr>
          <w:rFonts w:eastAsia="Arial Unicode MS"/>
          <w:lang w:val="en-IN"/>
        </w:rPr>
        <w:t>Employer</w:t>
      </w:r>
      <w:r w:rsidRPr="00180963">
        <w:rPr>
          <w:rFonts w:eastAsia="Arial Unicode MS"/>
          <w:i/>
          <w:lang w:val="en-IN"/>
        </w:rPr>
        <w:t>]</w:t>
      </w:r>
      <w:r w:rsidRPr="00180963">
        <w:rPr>
          <w:rFonts w:eastAsia="Arial Unicode MS"/>
          <w:i/>
          <w:lang w:val="en-IN"/>
        </w:rPr>
        <w:tab/>
      </w:r>
      <w:r w:rsidRPr="00180963">
        <w:rPr>
          <w:rFonts w:eastAsia="Arial Unicode MS"/>
          <w:i/>
          <w:lang w:val="en-IN"/>
        </w:rPr>
        <w:tab/>
      </w:r>
    </w:p>
    <w:p w14:paraId="7AE87B4E" w14:textId="77777777" w:rsidR="0085730B" w:rsidRPr="00180963" w:rsidRDefault="0085730B" w:rsidP="0085730B">
      <w:pPr>
        <w:spacing w:before="100" w:beforeAutospacing="1" w:after="100" w:afterAutospacing="1"/>
        <w:rPr>
          <w:rFonts w:eastAsia="Arial Unicode MS"/>
          <w:lang w:val="en-IN"/>
        </w:rPr>
      </w:pPr>
      <w:r w:rsidRPr="00180963">
        <w:rPr>
          <w:rFonts w:eastAsia="Arial Unicode MS"/>
          <w:b/>
          <w:lang w:val="en-IN"/>
        </w:rPr>
        <w:t>Date:</w:t>
      </w:r>
      <w:r w:rsidRPr="00180963">
        <w:rPr>
          <w:rFonts w:eastAsia="Arial Unicode MS"/>
          <w:lang w:val="en-IN"/>
        </w:rPr>
        <w:tab/>
      </w:r>
      <w:r w:rsidRPr="00180963">
        <w:rPr>
          <w:rFonts w:eastAsia="Arial Unicode MS"/>
          <w:i/>
          <w:lang w:val="en-IN"/>
        </w:rPr>
        <w:t>[Insert date of issue]</w:t>
      </w:r>
    </w:p>
    <w:p w14:paraId="43CF5E6A" w14:textId="77777777" w:rsidR="0085730B" w:rsidRPr="00180963" w:rsidRDefault="0085730B" w:rsidP="0085730B">
      <w:pPr>
        <w:spacing w:before="100" w:beforeAutospacing="1" w:after="100" w:afterAutospacing="1"/>
        <w:rPr>
          <w:rFonts w:eastAsia="Arial Unicode MS"/>
          <w:lang w:val="en-IN"/>
        </w:rPr>
      </w:pPr>
      <w:r w:rsidRPr="00180963">
        <w:rPr>
          <w:rFonts w:eastAsia="Arial Unicode MS"/>
          <w:b/>
          <w:lang w:val="en-IN"/>
        </w:rPr>
        <w:t>ADVANCE PAYMENT GUARANTEE No.:</w:t>
      </w:r>
      <w:r w:rsidRPr="00180963">
        <w:rPr>
          <w:rFonts w:eastAsia="Arial Unicode MS"/>
          <w:lang w:val="en-IN"/>
        </w:rPr>
        <w:tab/>
      </w:r>
      <w:r w:rsidRPr="00180963">
        <w:rPr>
          <w:rFonts w:eastAsia="Arial Unicode MS"/>
          <w:i/>
          <w:lang w:val="en-IN"/>
        </w:rPr>
        <w:t>[Insert guarantee reference number]</w:t>
      </w:r>
    </w:p>
    <w:p w14:paraId="0565E4C0" w14:textId="77777777" w:rsidR="0085730B" w:rsidRPr="00180963" w:rsidRDefault="0085730B" w:rsidP="0085730B">
      <w:pPr>
        <w:spacing w:before="100" w:beforeAutospacing="1" w:after="100" w:afterAutospacing="1"/>
        <w:rPr>
          <w:rFonts w:eastAsia="Arial Unicode MS"/>
          <w:lang w:val="en-IN"/>
        </w:rPr>
      </w:pPr>
      <w:r w:rsidRPr="00180963">
        <w:rPr>
          <w:rFonts w:eastAsia="Arial Unicode MS"/>
          <w:b/>
          <w:lang w:val="en-IN"/>
        </w:rPr>
        <w:t xml:space="preserve">Guarantor: </w:t>
      </w:r>
      <w:r w:rsidRPr="00180963">
        <w:rPr>
          <w:rFonts w:eastAsia="Arial Unicode MS"/>
          <w:i/>
          <w:lang w:val="en-IN"/>
        </w:rPr>
        <w:t xml:space="preserve"> [Insert name and address of place of issue, unless indicated in the letterhead]</w:t>
      </w:r>
    </w:p>
    <w:p w14:paraId="31053DDE" w14:textId="77777777" w:rsidR="0085730B" w:rsidRPr="00180963" w:rsidRDefault="0085730B" w:rsidP="0085730B">
      <w:pPr>
        <w:spacing w:before="100" w:beforeAutospacing="1" w:after="100" w:afterAutospacing="1"/>
        <w:jc w:val="both"/>
        <w:rPr>
          <w:rFonts w:eastAsia="Arial Unicode MS"/>
          <w:lang w:val="en-IN"/>
        </w:rPr>
      </w:pPr>
    </w:p>
    <w:p w14:paraId="31233641" w14:textId="77777777" w:rsidR="0085730B" w:rsidRPr="00180963" w:rsidRDefault="0085730B" w:rsidP="0085730B">
      <w:pPr>
        <w:spacing w:before="100" w:beforeAutospacing="1" w:after="100" w:afterAutospacing="1"/>
        <w:jc w:val="both"/>
        <w:rPr>
          <w:rFonts w:eastAsia="Arial Unicode MS"/>
          <w:lang w:val="en-IN"/>
        </w:rPr>
      </w:pPr>
      <w:r w:rsidRPr="00180963">
        <w:rPr>
          <w:rFonts w:eastAsia="Arial Unicode MS"/>
          <w:lang w:val="en-IN"/>
        </w:rPr>
        <w:t xml:space="preserve">We have been informed that </w:t>
      </w:r>
      <w:r w:rsidRPr="00180963">
        <w:rPr>
          <w:rFonts w:eastAsia="Arial Unicode MS"/>
          <w:i/>
          <w:lang w:val="en-IN"/>
        </w:rPr>
        <w:t>[insert name of Contractor, which in the case of a joint venture shall be the name of the joint venture]</w:t>
      </w:r>
      <w:r w:rsidRPr="00180963">
        <w:rPr>
          <w:rFonts w:eastAsia="Arial Unicode MS"/>
          <w:lang w:val="en-IN"/>
        </w:rPr>
        <w:t xml:space="preserve"> (hereinafter called “the Applicant”) has entered into Contract No. </w:t>
      </w:r>
      <w:r w:rsidRPr="00180963">
        <w:rPr>
          <w:rFonts w:eastAsia="Arial Unicode MS"/>
          <w:i/>
          <w:lang w:val="en-IN"/>
        </w:rPr>
        <w:t xml:space="preserve">[insert reference number of the contract] </w:t>
      </w:r>
      <w:r w:rsidRPr="00180963">
        <w:rPr>
          <w:rFonts w:eastAsia="Arial Unicode MS"/>
          <w:lang w:val="en-IN"/>
        </w:rPr>
        <w:t xml:space="preserve">dated </w:t>
      </w:r>
      <w:r w:rsidRPr="00180963">
        <w:rPr>
          <w:rFonts w:eastAsia="Arial Unicode MS"/>
          <w:i/>
          <w:lang w:val="en-IN"/>
        </w:rPr>
        <w:t>[insert date]</w:t>
      </w:r>
      <w:r w:rsidRPr="00180963">
        <w:rPr>
          <w:rFonts w:eastAsia="Arial Unicode MS"/>
          <w:lang w:val="en-IN"/>
        </w:rPr>
        <w:t xml:space="preserve"> with the Beneficiary, for the execution of </w:t>
      </w:r>
      <w:r w:rsidRPr="00180963">
        <w:rPr>
          <w:rFonts w:eastAsia="Arial Unicode MS"/>
          <w:i/>
          <w:lang w:val="en-IN"/>
        </w:rPr>
        <w:t xml:space="preserve">[insert name of contract and brief description of </w:t>
      </w:r>
      <w:r w:rsidRPr="00180963">
        <w:rPr>
          <w:rFonts w:eastAsia="Arial Unicode MS"/>
          <w:lang w:val="en-IN"/>
        </w:rPr>
        <w:t>Works</w:t>
      </w:r>
      <w:r w:rsidRPr="00180963">
        <w:rPr>
          <w:rFonts w:eastAsia="Arial Unicode MS"/>
          <w:i/>
          <w:lang w:val="en-IN"/>
        </w:rPr>
        <w:t>]</w:t>
      </w:r>
      <w:r w:rsidRPr="00180963">
        <w:rPr>
          <w:rFonts w:eastAsia="Arial Unicode MS"/>
          <w:lang w:val="en-IN"/>
        </w:rPr>
        <w:t xml:space="preserve"> (hereinafter called "the Contract"). </w:t>
      </w:r>
    </w:p>
    <w:p w14:paraId="2EE535D4" w14:textId="77777777" w:rsidR="0085730B" w:rsidRPr="00180963" w:rsidRDefault="0085730B" w:rsidP="0085730B">
      <w:pPr>
        <w:spacing w:before="100" w:beforeAutospacing="1" w:after="100" w:afterAutospacing="1"/>
        <w:jc w:val="both"/>
        <w:rPr>
          <w:rFonts w:eastAsia="Arial Unicode MS"/>
          <w:lang w:val="en-IN"/>
        </w:rPr>
      </w:pPr>
      <w:r w:rsidRPr="00180963">
        <w:rPr>
          <w:rFonts w:eastAsia="Arial Unicode MS"/>
          <w:lang w:val="en-IN"/>
        </w:rPr>
        <w:t xml:space="preserve">Furthermore, we understand that, according to the conditions of the Contract, an advance payment in the sum </w:t>
      </w:r>
      <w:r w:rsidRPr="00180963">
        <w:rPr>
          <w:rFonts w:eastAsia="Arial Unicode MS"/>
          <w:i/>
          <w:lang w:val="en-IN"/>
        </w:rPr>
        <w:t xml:space="preserve">[insert amount in figures] </w:t>
      </w:r>
      <w:r w:rsidRPr="00180963">
        <w:rPr>
          <w:rFonts w:eastAsia="Arial Unicode MS"/>
          <w:lang w:val="en-IN"/>
        </w:rPr>
        <w:t>()</w:t>
      </w:r>
      <w:r w:rsidRPr="00180963">
        <w:rPr>
          <w:rFonts w:eastAsia="Arial Unicode MS"/>
          <w:i/>
          <w:lang w:val="en-IN"/>
        </w:rPr>
        <w:t xml:space="preserve"> [insert amount in words]</w:t>
      </w:r>
      <w:r w:rsidRPr="00180963">
        <w:rPr>
          <w:rFonts w:eastAsia="Arial Unicode MS"/>
          <w:lang w:val="en-IN"/>
        </w:rPr>
        <w:t xml:space="preserve"> is to be made against an advance payment guarantee.</w:t>
      </w:r>
    </w:p>
    <w:p w14:paraId="2A4ED42B" w14:textId="77777777" w:rsidR="0085730B" w:rsidRPr="00180963" w:rsidRDefault="0085730B" w:rsidP="0085730B">
      <w:pPr>
        <w:spacing w:before="100" w:beforeAutospacing="1" w:after="100" w:afterAutospacing="1"/>
        <w:jc w:val="both"/>
        <w:rPr>
          <w:rFonts w:eastAsia="Arial Unicode MS"/>
          <w:lang w:val="en-IN"/>
        </w:rPr>
      </w:pPr>
      <w:r w:rsidRPr="00180963">
        <w:rPr>
          <w:rFonts w:eastAsia="Arial Unicode MS"/>
          <w:lang w:val="en-IN"/>
        </w:rPr>
        <w:t xml:space="preserve">At the request of the Applicant, we as Guarantor, hereby irrevocably undertake to pay the Beneficiary any sum or sums not exceeding in total an amount of </w:t>
      </w:r>
      <w:r w:rsidRPr="00180963">
        <w:rPr>
          <w:rFonts w:eastAsia="Arial Unicode MS"/>
          <w:i/>
          <w:lang w:val="en-IN"/>
        </w:rPr>
        <w:t xml:space="preserve">[insert amount in figures] </w:t>
      </w:r>
      <w:r w:rsidRPr="00180963">
        <w:rPr>
          <w:rFonts w:eastAsia="Arial Unicode MS"/>
          <w:lang w:val="en-IN"/>
        </w:rPr>
        <w:t>()</w:t>
      </w:r>
      <w:r w:rsidRPr="00180963">
        <w:rPr>
          <w:rFonts w:eastAsia="Arial Unicode MS"/>
          <w:i/>
          <w:lang w:val="en-IN"/>
        </w:rPr>
        <w:t xml:space="preserve"> [insert amount in words]</w:t>
      </w:r>
      <w:r w:rsidRPr="00180963">
        <w:rPr>
          <w:rStyle w:val="FootnoteReference"/>
          <w:rFonts w:eastAsia="Arial Unicode MS"/>
          <w:i/>
          <w:lang w:val="en-IN"/>
        </w:rPr>
        <w:footnoteReference w:id="26"/>
      </w:r>
      <w:r w:rsidRPr="00180963">
        <w:rPr>
          <w:rFonts w:eastAsia="Arial Unicode MS"/>
          <w:lang w:val="en-IN"/>
        </w:rPr>
        <w:t xml:space="preserve"> upon receipt by us of the Beneficiary’s complying demand supported by the Beneficiary’s statement, whether in the demand itself or in a separate signed document accompanying or identifying the demand, stating either that the Applicant:</w:t>
      </w:r>
    </w:p>
    <w:p w14:paraId="2D2E3A68" w14:textId="77777777" w:rsidR="0085730B" w:rsidRPr="00180963" w:rsidRDefault="0085730B" w:rsidP="0085730B">
      <w:pPr>
        <w:numPr>
          <w:ilvl w:val="2"/>
          <w:numId w:val="36"/>
        </w:numPr>
        <w:tabs>
          <w:tab w:val="left" w:pos="972"/>
        </w:tabs>
        <w:spacing w:after="200"/>
        <w:jc w:val="both"/>
        <w:rPr>
          <w:lang w:val="en-IN"/>
        </w:rPr>
      </w:pPr>
      <w:r w:rsidRPr="00180963">
        <w:rPr>
          <w:lang w:val="en-IN"/>
        </w:rPr>
        <w:t>has used the advance payment for purposes other than the costs of mobilization in respect of the Works; or</w:t>
      </w:r>
    </w:p>
    <w:p w14:paraId="618377E1" w14:textId="77777777" w:rsidR="0085730B" w:rsidRPr="00180963" w:rsidRDefault="0085730B" w:rsidP="0085730B">
      <w:pPr>
        <w:numPr>
          <w:ilvl w:val="2"/>
          <w:numId w:val="3"/>
        </w:numPr>
        <w:tabs>
          <w:tab w:val="left" w:pos="972"/>
        </w:tabs>
        <w:spacing w:before="100" w:beforeAutospacing="1" w:after="100" w:afterAutospacing="1"/>
        <w:ind w:left="851" w:hanging="311"/>
        <w:jc w:val="both"/>
        <w:rPr>
          <w:rFonts w:eastAsia="Arial Unicode MS"/>
          <w:lang w:val="en-IN"/>
        </w:rPr>
      </w:pPr>
      <w:r w:rsidRPr="00180963">
        <w:rPr>
          <w:lang w:val="en-IN"/>
        </w:rPr>
        <w:t xml:space="preserve">has failed to repay the advance payment in accordance with the Contract conditions, specifying the amount which the Applicant has failed to repay. </w:t>
      </w:r>
    </w:p>
    <w:p w14:paraId="0B9AD340" w14:textId="77777777" w:rsidR="0085730B" w:rsidRPr="00180963" w:rsidRDefault="0085730B" w:rsidP="0085730B">
      <w:pPr>
        <w:spacing w:before="100" w:beforeAutospacing="1" w:after="100" w:afterAutospacing="1"/>
        <w:jc w:val="both"/>
        <w:rPr>
          <w:rFonts w:eastAsia="Arial Unicode MS"/>
          <w:lang w:val="en-IN"/>
        </w:rPr>
      </w:pPr>
      <w:r w:rsidRPr="00180963">
        <w:rPr>
          <w:rFonts w:eastAsia="Arial Unicode MS"/>
          <w:lang w:val="en-I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180963">
        <w:rPr>
          <w:rFonts w:eastAsia="Arial Unicode MS"/>
          <w:i/>
          <w:lang w:val="en-IN"/>
        </w:rPr>
        <w:t>[insert number]</w:t>
      </w:r>
      <w:r w:rsidRPr="00180963">
        <w:rPr>
          <w:rFonts w:eastAsia="Arial Unicode MS"/>
          <w:lang w:val="en-IN"/>
        </w:rPr>
        <w:t xml:space="preserve"> at  </w:t>
      </w:r>
      <w:r w:rsidRPr="00180963">
        <w:rPr>
          <w:rFonts w:eastAsia="Arial Unicode MS"/>
          <w:i/>
          <w:lang w:val="en-IN"/>
        </w:rPr>
        <w:t>[insert name and address of Applicant’s bank]</w:t>
      </w:r>
      <w:r w:rsidR="007465C0">
        <w:rPr>
          <w:rFonts w:eastAsia="Arial Unicode MS"/>
          <w:lang w:val="en-IN"/>
        </w:rPr>
        <w:t>.</w:t>
      </w:r>
    </w:p>
    <w:p w14:paraId="4DA6EFED" w14:textId="77777777" w:rsidR="0085730B" w:rsidRPr="00180963" w:rsidRDefault="0085730B" w:rsidP="0085730B">
      <w:pPr>
        <w:spacing w:before="100" w:beforeAutospacing="1" w:after="100" w:afterAutospacing="1"/>
        <w:jc w:val="both"/>
        <w:rPr>
          <w:rFonts w:eastAsia="Arial Unicode MS"/>
          <w:lang w:val="en-IN"/>
        </w:rPr>
      </w:pPr>
      <w:r w:rsidRPr="00180963">
        <w:rPr>
          <w:rFonts w:eastAsia="Arial Unicode MS"/>
          <w:lang w:val="en-I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w:t>
      </w:r>
      <w:r w:rsidRPr="00180963">
        <w:rPr>
          <w:rFonts w:eastAsia="Arial Unicode MS"/>
          <w:i/>
          <w:lang w:val="en-IN"/>
        </w:rPr>
        <w:t>[insert day]</w:t>
      </w:r>
      <w:r w:rsidRPr="00180963">
        <w:rPr>
          <w:rFonts w:eastAsia="Arial Unicode MS"/>
          <w:lang w:val="en-IN"/>
        </w:rPr>
        <w:t xml:space="preserve"> day of </w:t>
      </w:r>
      <w:r w:rsidRPr="00180963">
        <w:rPr>
          <w:rFonts w:eastAsia="Arial Unicode MS"/>
          <w:i/>
          <w:lang w:val="en-IN"/>
        </w:rPr>
        <w:t>[insert month]</w:t>
      </w:r>
      <w:r w:rsidRPr="00180963">
        <w:rPr>
          <w:rFonts w:eastAsia="Arial Unicode MS"/>
          <w:lang w:val="en-IN"/>
        </w:rPr>
        <w:t xml:space="preserve">, 2 </w:t>
      </w:r>
      <w:r w:rsidRPr="00180963">
        <w:rPr>
          <w:rFonts w:eastAsia="Arial Unicode MS"/>
          <w:i/>
          <w:lang w:val="en-IN"/>
        </w:rPr>
        <w:t>[insert year]</w:t>
      </w:r>
      <w:r w:rsidRPr="00180963">
        <w:rPr>
          <w:rFonts w:eastAsia="Arial Unicode MS"/>
          <w:lang w:val="en-IN"/>
        </w:rPr>
        <w:t>,</w:t>
      </w:r>
      <w:r w:rsidRPr="00180963">
        <w:rPr>
          <w:rFonts w:eastAsia="Arial Unicode MS"/>
          <w:vertAlign w:val="superscript"/>
          <w:lang w:val="en-IN"/>
        </w:rPr>
        <w:footnoteReference w:customMarkFollows="1" w:id="27"/>
        <w:t>2</w:t>
      </w:r>
      <w:r w:rsidRPr="00180963">
        <w:rPr>
          <w:rFonts w:eastAsia="Arial Unicode MS"/>
          <w:lang w:val="en-IN"/>
        </w:rPr>
        <w:t xml:space="preserve"> whichever is earlier.</w:t>
      </w:r>
      <w:r w:rsidR="003D5CEF">
        <w:rPr>
          <w:rFonts w:eastAsia="Arial Unicode MS"/>
          <w:lang w:val="en-IN"/>
        </w:rPr>
        <w:t xml:space="preserve"> </w:t>
      </w:r>
      <w:r w:rsidRPr="00180963">
        <w:rPr>
          <w:rFonts w:eastAsia="Arial Unicode MS"/>
          <w:lang w:val="en-IN"/>
        </w:rPr>
        <w:t>Consequently, any demand for payment under this</w:t>
      </w:r>
      <w:r w:rsidR="003D5CEF">
        <w:rPr>
          <w:rFonts w:eastAsia="Arial Unicode MS"/>
          <w:lang w:val="en-IN"/>
        </w:rPr>
        <w:t xml:space="preserve"> </w:t>
      </w:r>
      <w:r w:rsidRPr="00180963">
        <w:rPr>
          <w:rFonts w:eastAsia="Arial Unicode MS"/>
          <w:lang w:val="en-IN"/>
        </w:rPr>
        <w:t>guarantee must be received by us at this office on or before that date.</w:t>
      </w:r>
    </w:p>
    <w:p w14:paraId="184F4159" w14:textId="77777777" w:rsidR="0085730B" w:rsidRPr="00180963" w:rsidRDefault="0085730B" w:rsidP="0085730B">
      <w:pPr>
        <w:spacing w:beforeAutospacing="1" w:afterAutospacing="1"/>
        <w:jc w:val="both"/>
        <w:rPr>
          <w:rFonts w:eastAsia="Arial Unicode MS"/>
          <w:lang w:val="en-IN"/>
        </w:rPr>
      </w:pPr>
    </w:p>
    <w:p w14:paraId="338ABC8A" w14:textId="77777777" w:rsidR="0085730B" w:rsidRPr="00180963" w:rsidRDefault="0085730B" w:rsidP="0085730B">
      <w:pPr>
        <w:jc w:val="center"/>
        <w:rPr>
          <w:lang w:val="en-IN"/>
        </w:rPr>
      </w:pPr>
      <w:r w:rsidRPr="00180963">
        <w:rPr>
          <w:lang w:val="en-IN"/>
        </w:rPr>
        <w:t xml:space="preserve">____________________ </w:t>
      </w:r>
      <w:r w:rsidRPr="00180963">
        <w:rPr>
          <w:lang w:val="en-IN"/>
        </w:rPr>
        <w:br/>
      </w:r>
      <w:r w:rsidRPr="00180963">
        <w:rPr>
          <w:i/>
          <w:lang w:val="en-IN"/>
        </w:rPr>
        <w:t>[signature(s)]</w:t>
      </w:r>
    </w:p>
    <w:p w14:paraId="6C6FBF5D" w14:textId="77777777" w:rsidR="0085730B" w:rsidRPr="0085730B" w:rsidRDefault="0085730B" w:rsidP="0085730B">
      <w:pPr>
        <w:tabs>
          <w:tab w:val="center" w:leader="dot" w:pos="4860"/>
          <w:tab w:val="right" w:leader="dot" w:pos="9000"/>
        </w:tabs>
        <w:jc w:val="both"/>
        <w:rPr>
          <w:rFonts w:ascii="Arial Unicode MS" w:eastAsia="Arial Unicode MS" w:hAnsi="Arial Unicode MS"/>
          <w:i/>
          <w:sz w:val="20"/>
          <w:lang w:val="en-IN"/>
        </w:rPr>
      </w:pPr>
      <w:r w:rsidRPr="00180963">
        <w:rPr>
          <w:rFonts w:ascii="Arial Unicode MS" w:eastAsia="Arial Unicode MS" w:hAnsi="Arial Unicode MS"/>
          <w:sz w:val="20"/>
          <w:lang w:val="en-IN"/>
        </w:rPr>
        <w:br/>
      </w:r>
      <w:r w:rsidRPr="0085730B">
        <w:rPr>
          <w:rFonts w:ascii="Arial Unicode MS" w:eastAsia="Arial Unicode MS" w:hAnsi="Arial Unicode MS"/>
          <w:i/>
          <w:sz w:val="20"/>
          <w:lang w:val="en-IN"/>
        </w:rPr>
        <w:t>Note:  All italicized text (including footnotes) is for use in preparing this form and shall be deleted from the final product.</w:t>
      </w:r>
    </w:p>
    <w:p w14:paraId="160D4CB2" w14:textId="77777777" w:rsidR="002457DA" w:rsidRPr="009933BD" w:rsidRDefault="002457DA" w:rsidP="00A227C6">
      <w:pPr>
        <w:pStyle w:val="S9Header1"/>
        <w:rPr>
          <w:sz w:val="40"/>
          <w:szCs w:val="40"/>
        </w:rPr>
      </w:pPr>
      <w:r w:rsidRPr="009933BD">
        <w:br w:type="page"/>
        <w:t>Retention Money Security</w:t>
      </w:r>
    </w:p>
    <w:p w14:paraId="17441086" w14:textId="77777777" w:rsidR="002457DA" w:rsidRPr="009933BD" w:rsidRDefault="002457DA" w:rsidP="002457DA"/>
    <w:p w14:paraId="293A9F93" w14:textId="77777777" w:rsidR="002457DA" w:rsidRPr="009933BD" w:rsidRDefault="002457DA" w:rsidP="00A227C6">
      <w:pPr>
        <w:jc w:val="both"/>
      </w:pPr>
      <w:r w:rsidRPr="009933BD">
        <w:t>Demand Guarantee</w:t>
      </w:r>
    </w:p>
    <w:p w14:paraId="49089B66" w14:textId="77777777" w:rsidR="002457DA" w:rsidRPr="009933BD" w:rsidRDefault="002457DA" w:rsidP="00A227C6">
      <w:pPr>
        <w:jc w:val="both"/>
        <w:rPr>
          <w:i/>
        </w:rPr>
      </w:pPr>
      <w:r w:rsidRPr="009933BD">
        <w:t xml:space="preserve"> _____________________________ </w:t>
      </w:r>
      <w:r w:rsidR="006D36F7" w:rsidRPr="009933BD">
        <w:rPr>
          <w:i/>
        </w:rPr>
        <w:t>Bank’s</w:t>
      </w:r>
      <w:r w:rsidRPr="009933BD">
        <w:rPr>
          <w:i/>
        </w:rPr>
        <w:t xml:space="preserve"> name and address of issuing branch or office]</w:t>
      </w:r>
    </w:p>
    <w:p w14:paraId="6A3E7F74" w14:textId="77777777" w:rsidR="002457DA" w:rsidRPr="009933BD" w:rsidRDefault="002457DA" w:rsidP="00A227C6">
      <w:pPr>
        <w:jc w:val="both"/>
        <w:rPr>
          <w:i/>
        </w:rPr>
      </w:pPr>
    </w:p>
    <w:p w14:paraId="7AAC7874" w14:textId="77777777" w:rsidR="002457DA" w:rsidRPr="009933BD" w:rsidRDefault="002457DA" w:rsidP="00A227C6">
      <w:pPr>
        <w:jc w:val="both"/>
        <w:rPr>
          <w:i/>
        </w:rPr>
      </w:pPr>
      <w:r w:rsidRPr="009933BD">
        <w:rPr>
          <w:b/>
        </w:rPr>
        <w:t xml:space="preserve">Beneficiary: ______________________ </w:t>
      </w:r>
      <w:r w:rsidRPr="009933BD">
        <w:rPr>
          <w:i/>
        </w:rPr>
        <w:t>[Name and Address of Employer]</w:t>
      </w:r>
    </w:p>
    <w:p w14:paraId="4595E8E2" w14:textId="77777777" w:rsidR="002457DA" w:rsidRPr="009933BD" w:rsidRDefault="002457DA" w:rsidP="00A227C6">
      <w:pPr>
        <w:jc w:val="both"/>
        <w:rPr>
          <w:i/>
        </w:rPr>
      </w:pPr>
    </w:p>
    <w:p w14:paraId="231411ED" w14:textId="77777777" w:rsidR="002457DA" w:rsidRPr="009933BD" w:rsidRDefault="002457DA" w:rsidP="00A227C6">
      <w:pPr>
        <w:jc w:val="both"/>
        <w:rPr>
          <w:b/>
          <w:i/>
        </w:rPr>
      </w:pPr>
      <w:r w:rsidRPr="009933BD">
        <w:rPr>
          <w:b/>
          <w:i/>
        </w:rPr>
        <w:t>Date:____________________________</w:t>
      </w:r>
    </w:p>
    <w:p w14:paraId="5400732F" w14:textId="77777777" w:rsidR="002457DA" w:rsidRPr="009933BD" w:rsidRDefault="002457DA" w:rsidP="00A227C6">
      <w:pPr>
        <w:jc w:val="both"/>
        <w:rPr>
          <w:b/>
          <w:i/>
        </w:rPr>
      </w:pPr>
    </w:p>
    <w:p w14:paraId="304FB3DB" w14:textId="77777777" w:rsidR="002457DA" w:rsidRPr="009933BD" w:rsidRDefault="002457DA" w:rsidP="00A227C6">
      <w:pPr>
        <w:jc w:val="both"/>
        <w:rPr>
          <w:b/>
        </w:rPr>
      </w:pPr>
      <w:r w:rsidRPr="009933BD">
        <w:rPr>
          <w:b/>
        </w:rPr>
        <w:t>RETENTION MONEY GUARANTEE NO.:  _________________</w:t>
      </w:r>
    </w:p>
    <w:p w14:paraId="7CB3B3F8" w14:textId="77777777" w:rsidR="002457DA" w:rsidRPr="009933BD" w:rsidRDefault="002457DA" w:rsidP="00A227C6">
      <w:pPr>
        <w:jc w:val="both"/>
        <w:rPr>
          <w:b/>
          <w:i/>
        </w:rPr>
      </w:pPr>
    </w:p>
    <w:p w14:paraId="150C2203" w14:textId="77777777" w:rsidR="002457DA" w:rsidRPr="009933BD" w:rsidRDefault="002457DA" w:rsidP="00A227C6">
      <w:pPr>
        <w:jc w:val="both"/>
      </w:pPr>
      <w:r w:rsidRPr="009933BD">
        <w:t>We have been informed that ______________</w:t>
      </w:r>
      <w:r w:rsidRPr="009933BD">
        <w:rPr>
          <w:i/>
        </w:rPr>
        <w:t xml:space="preserve"> [name of contractor] </w:t>
      </w:r>
      <w:r w:rsidRPr="009933BD">
        <w:t>(hereinafter called “the Contractor”) has entered into Contract No. _________________</w:t>
      </w:r>
      <w:r w:rsidRPr="009933BD">
        <w:rPr>
          <w:i/>
        </w:rPr>
        <w:t xml:space="preserve"> [reference number of the contract]</w:t>
      </w:r>
      <w:r w:rsidRPr="009933BD">
        <w:t xml:space="preserve"> dated ______________________ with you, for the execution of __________________</w:t>
      </w:r>
      <w:r w:rsidRPr="009933BD">
        <w:rPr>
          <w:i/>
        </w:rPr>
        <w:t>[nane of contract and brief description of Works]</w:t>
      </w:r>
      <w:r w:rsidRPr="009933BD">
        <w:t xml:space="preserve"> (hereinafter called “the Contract”).</w:t>
      </w:r>
    </w:p>
    <w:p w14:paraId="0D819CBE" w14:textId="77777777" w:rsidR="002457DA" w:rsidRPr="009933BD" w:rsidRDefault="002457DA" w:rsidP="00A227C6">
      <w:pPr>
        <w:jc w:val="both"/>
      </w:pPr>
    </w:p>
    <w:p w14:paraId="4066DBB9" w14:textId="77777777" w:rsidR="002457DA" w:rsidRPr="009933BD" w:rsidRDefault="002457DA" w:rsidP="00A227C6">
      <w:pPr>
        <w:jc w:val="both"/>
        <w:rPr>
          <w:sz w:val="22"/>
        </w:rPr>
      </w:pPr>
      <w:r w:rsidRPr="009933BD">
        <w:t>Furthermore, we understand that, according to the conditions of the Contract, when the Taking-Over Certificate has been issued for the Works and the first half of the Retention Money has been certified for payment, payment of ___________</w:t>
      </w:r>
      <w:r w:rsidRPr="009933BD">
        <w:rPr>
          <w:i/>
          <w:sz w:val="22"/>
        </w:rPr>
        <w:t>[insert</w:t>
      </w:r>
      <w:r w:rsidRPr="009933BD">
        <w:rPr>
          <w:sz w:val="22"/>
        </w:rPr>
        <w:t xml:space="preserve"> the second half of the Retention Money</w:t>
      </w:r>
      <w:r w:rsidRPr="009933BD">
        <w:rPr>
          <w:i/>
          <w:sz w:val="22"/>
        </w:rPr>
        <w:t xml:space="preserve">] </w:t>
      </w:r>
      <w:r w:rsidRPr="009933BD">
        <w:rPr>
          <w:sz w:val="22"/>
        </w:rPr>
        <w:t>is to be made against a Retention Money guarantee.</w:t>
      </w:r>
    </w:p>
    <w:p w14:paraId="4508129C" w14:textId="77777777" w:rsidR="002457DA" w:rsidRPr="009933BD" w:rsidRDefault="002457DA" w:rsidP="00A227C6">
      <w:pPr>
        <w:jc w:val="both"/>
        <w:rPr>
          <w:sz w:val="22"/>
        </w:rPr>
      </w:pPr>
    </w:p>
    <w:p w14:paraId="61BED2AC" w14:textId="77777777" w:rsidR="002457DA" w:rsidRPr="009933BD" w:rsidRDefault="002457DA" w:rsidP="00A227C6">
      <w:pPr>
        <w:jc w:val="both"/>
        <w:rPr>
          <w:sz w:val="22"/>
        </w:rPr>
      </w:pPr>
      <w:r w:rsidRPr="009933BD">
        <w:rPr>
          <w:sz w:val="22"/>
        </w:rPr>
        <w:t>At the request of the contractor, we _________________</w:t>
      </w:r>
      <w:r w:rsidRPr="009933BD">
        <w:rPr>
          <w:i/>
          <w:sz w:val="22"/>
        </w:rPr>
        <w:t>[name of Bank]</w:t>
      </w:r>
      <w:r w:rsidRPr="009933BD">
        <w:rPr>
          <w:sz w:val="22"/>
        </w:rPr>
        <w:t xml:space="preserve"> hereby irrevocably undertake to pay you the sum or sums not exceeding in total an amount of _____________________ </w:t>
      </w:r>
      <w:r w:rsidRPr="009933BD">
        <w:rPr>
          <w:i/>
          <w:sz w:val="22"/>
        </w:rPr>
        <w:t>[amount in Rupees]</w:t>
      </w:r>
      <w:r w:rsidRPr="009933BD">
        <w:rPr>
          <w:sz w:val="22"/>
        </w:rPr>
        <w:t xml:space="preserve"> (______________________) </w:t>
      </w:r>
      <w:r w:rsidRPr="009933BD">
        <w:rPr>
          <w:i/>
          <w:sz w:val="22"/>
        </w:rPr>
        <w:t>[amount in words]</w:t>
      </w:r>
      <w:r w:rsidRPr="009933BD">
        <w:rPr>
          <w:i/>
          <w:sz w:val="22"/>
          <w:vertAlign w:val="superscript"/>
        </w:rPr>
        <w:t>1</w:t>
      </w:r>
      <w:r w:rsidRPr="009933BD">
        <w:rPr>
          <w:sz w:val="22"/>
        </w:rPr>
        <w:t>upon receipt by us of your first demand in writing accompanied by a written statement stating that the Contractor is in breach of its obligation under the Contract without cavil or argument.</w:t>
      </w:r>
    </w:p>
    <w:p w14:paraId="70A4EED1" w14:textId="77777777" w:rsidR="002457DA" w:rsidRPr="009933BD" w:rsidRDefault="002457DA" w:rsidP="00A227C6">
      <w:pPr>
        <w:jc w:val="both"/>
        <w:rPr>
          <w:sz w:val="22"/>
        </w:rPr>
      </w:pPr>
    </w:p>
    <w:p w14:paraId="026ABC12" w14:textId="77777777" w:rsidR="002457DA" w:rsidRPr="009933BD" w:rsidRDefault="002457DA" w:rsidP="00A227C6">
      <w:pPr>
        <w:jc w:val="both"/>
        <w:rPr>
          <w:sz w:val="22"/>
        </w:rPr>
      </w:pPr>
      <w:r w:rsidRPr="009933BD">
        <w:rPr>
          <w:sz w:val="22"/>
        </w:rPr>
        <w:t xml:space="preserve">It is a condition for any claim and payment under this guarantee to be made that the payment of the second half of the Retention Money referred to above must have been received by the Contractor on its account number _________ at ___________ </w:t>
      </w:r>
      <w:r w:rsidRPr="009933BD">
        <w:rPr>
          <w:i/>
          <w:sz w:val="22"/>
        </w:rPr>
        <w:t>[name and address of Bank].</w:t>
      </w:r>
    </w:p>
    <w:p w14:paraId="53BDA0A1" w14:textId="77777777" w:rsidR="002457DA" w:rsidRPr="009933BD" w:rsidRDefault="002457DA" w:rsidP="00A227C6">
      <w:pPr>
        <w:jc w:val="both"/>
        <w:rPr>
          <w:sz w:val="22"/>
        </w:rPr>
      </w:pPr>
    </w:p>
    <w:p w14:paraId="2CC83322" w14:textId="77777777" w:rsidR="002457DA" w:rsidRPr="009933BD" w:rsidRDefault="002457DA" w:rsidP="00A227C6">
      <w:pPr>
        <w:jc w:val="both"/>
        <w:rPr>
          <w:sz w:val="22"/>
        </w:rPr>
      </w:pPr>
      <w:r w:rsidRPr="009933BD">
        <w:rPr>
          <w:sz w:val="22"/>
        </w:rPr>
        <w:t>This guarantee shall expire, at the latest, 21 days after the date when the Employer has received a copy of the Defects Liability Certificate issued by the Project Manager.  Consequently, any demand for payment under this guarantee must be received by us at this office on or before that date.</w:t>
      </w:r>
    </w:p>
    <w:p w14:paraId="175E6663" w14:textId="77777777" w:rsidR="002457DA" w:rsidRPr="009933BD" w:rsidRDefault="002457DA" w:rsidP="002457DA">
      <w:pPr>
        <w:rPr>
          <w:i/>
        </w:rPr>
      </w:pPr>
    </w:p>
    <w:p w14:paraId="1B8A9EF0" w14:textId="77777777" w:rsidR="002457DA" w:rsidRPr="009933BD" w:rsidRDefault="002457DA" w:rsidP="002457DA">
      <w:pPr>
        <w:rPr>
          <w:i/>
        </w:rPr>
      </w:pPr>
      <w:r w:rsidRPr="009933BD">
        <w:rPr>
          <w:i/>
        </w:rPr>
        <w:t>_____________________</w:t>
      </w:r>
    </w:p>
    <w:p w14:paraId="30000ECB" w14:textId="77777777" w:rsidR="002457DA" w:rsidRPr="009933BD" w:rsidRDefault="002457DA" w:rsidP="002457DA">
      <w:pPr>
        <w:rPr>
          <w:i/>
          <w:sz w:val="22"/>
        </w:rPr>
      </w:pPr>
      <w:r w:rsidRPr="009933BD">
        <w:rPr>
          <w:i/>
          <w:sz w:val="22"/>
        </w:rPr>
        <w:t>[Signature(s)]</w:t>
      </w:r>
    </w:p>
    <w:p w14:paraId="0D443EAB" w14:textId="77777777" w:rsidR="002457DA" w:rsidRPr="009933BD" w:rsidRDefault="002457DA" w:rsidP="002457DA">
      <w:pPr>
        <w:rPr>
          <w:i/>
          <w:sz w:val="22"/>
        </w:rPr>
      </w:pPr>
    </w:p>
    <w:p w14:paraId="0E24CD16" w14:textId="77777777" w:rsidR="002457DA" w:rsidRPr="009933BD" w:rsidRDefault="002457DA" w:rsidP="002457DA">
      <w:pPr>
        <w:rPr>
          <w:b/>
          <w:i/>
          <w:sz w:val="22"/>
        </w:rPr>
      </w:pPr>
      <w:r w:rsidRPr="009933BD">
        <w:rPr>
          <w:b/>
          <w:i/>
          <w:sz w:val="22"/>
        </w:rPr>
        <w:t>Note:  All italicized text (including footnotes) is for use in preparing this form and shall be deleted from the final product.</w:t>
      </w:r>
    </w:p>
    <w:p w14:paraId="34DC89DA" w14:textId="77777777" w:rsidR="00A227C6" w:rsidRPr="009933BD" w:rsidRDefault="00A227C6" w:rsidP="002457DA">
      <w:pPr>
        <w:pBdr>
          <w:bottom w:val="single" w:sz="12" w:space="1" w:color="auto"/>
        </w:pBdr>
        <w:rPr>
          <w:i/>
          <w:sz w:val="16"/>
          <w:szCs w:val="16"/>
        </w:rPr>
      </w:pPr>
    </w:p>
    <w:p w14:paraId="0BA14744" w14:textId="77777777" w:rsidR="002457DA" w:rsidRPr="009933BD" w:rsidRDefault="002457DA" w:rsidP="002457DA">
      <w:pPr>
        <w:rPr>
          <w:i/>
          <w:sz w:val="18"/>
          <w:szCs w:val="18"/>
        </w:rPr>
      </w:pPr>
      <w:r w:rsidRPr="009933BD">
        <w:rPr>
          <w:i/>
          <w:sz w:val="18"/>
          <w:szCs w:val="18"/>
        </w:rPr>
        <w:t>1.  The Guarantor shall insert an amount representing the amount of the second half of the Retention Money.</w:t>
      </w:r>
    </w:p>
    <w:sectPr w:rsidR="002457DA" w:rsidRPr="009933BD" w:rsidSect="00FB27B7">
      <w:pgSz w:w="12240" w:h="15840" w:code="1"/>
      <w:pgMar w:top="1440" w:right="1440" w:bottom="1440" w:left="180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4A0EA" w14:textId="77777777" w:rsidR="00D725D1" w:rsidRDefault="00D725D1">
      <w:r>
        <w:separator/>
      </w:r>
    </w:p>
  </w:endnote>
  <w:endnote w:type="continuationSeparator" w:id="0">
    <w:p w14:paraId="10B4125F" w14:textId="77777777" w:rsidR="00D725D1" w:rsidRDefault="00D72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F21D" w14:textId="77777777" w:rsidR="00D13231" w:rsidRDefault="00D13231">
    <w:pPr>
      <w:pStyle w:val="Footer"/>
      <w:tabs>
        <w:tab w:val="clear" w:pos="9504"/>
        <w:tab w:val="center" w:pos="3960"/>
        <w:tab w:val="right" w:pos="9657"/>
      </w:tabs>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67CA7" w14:textId="77777777" w:rsidR="00D13231" w:rsidRDefault="00D13231">
    <w:pPr>
      <w:pStyle w:val="Footer"/>
      <w:tabs>
        <w:tab w:val="clear" w:pos="9504"/>
        <w:tab w:val="right" w:pos="9666"/>
      </w:tabs>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F826D" w14:textId="77777777" w:rsidR="00D13231" w:rsidRDefault="00D13231">
    <w:pPr>
      <w:pStyle w:val="Footer"/>
      <w:tabs>
        <w:tab w:val="clear" w:pos="9504"/>
        <w:tab w:val="center" w:pos="3960"/>
        <w:tab w:val="right" w:pos="9657"/>
      </w:tabs>
      <w:spacing w:befor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444FF" w14:textId="77777777" w:rsidR="00D13231" w:rsidRDefault="00D13231">
    <w:pPr>
      <w:pStyle w:val="Footer"/>
      <w:tabs>
        <w:tab w:val="clear" w:pos="9504"/>
        <w:tab w:val="center" w:pos="5400"/>
        <w:tab w:val="right" w:pos="9657"/>
      </w:tabs>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E2457" w14:textId="77777777" w:rsidR="00D13231" w:rsidRDefault="00D13231">
    <w:pPr>
      <w:pStyle w:val="Footer"/>
      <w:framePr w:wrap="auto" w:vAnchor="text" w:hAnchor="margin" w:xAlign="center" w:y="1"/>
      <w:rPr>
        <w:rStyle w:val="PageNumber"/>
      </w:rPr>
    </w:pPr>
  </w:p>
  <w:tbl>
    <w:tblPr>
      <w:tblW w:w="5000" w:type="pct"/>
      <w:tblBorders>
        <w:top w:val="single" w:sz="18" w:space="0" w:color="808080"/>
        <w:insideV w:val="single" w:sz="18" w:space="0" w:color="808080"/>
      </w:tblBorders>
      <w:tblLook w:val="04A0" w:firstRow="1" w:lastRow="0" w:firstColumn="1" w:lastColumn="0" w:noHBand="0" w:noVBand="1"/>
    </w:tblPr>
    <w:tblGrid>
      <w:gridCol w:w="955"/>
      <w:gridCol w:w="8261"/>
    </w:tblGrid>
    <w:tr w:rsidR="00D13231" w14:paraId="4FCC1694" w14:textId="77777777" w:rsidTr="00A52B18">
      <w:tc>
        <w:tcPr>
          <w:tcW w:w="918" w:type="dxa"/>
        </w:tcPr>
        <w:p w14:paraId="1A550DED" w14:textId="77777777" w:rsidR="00D13231" w:rsidRPr="008C6D30" w:rsidRDefault="00D13231" w:rsidP="00795324">
          <w:pPr>
            <w:pStyle w:val="Footer"/>
            <w:jc w:val="right"/>
            <w:rPr>
              <w:b/>
              <w:color w:val="7FD13B"/>
              <w:sz w:val="18"/>
              <w:szCs w:val="18"/>
            </w:rPr>
          </w:pPr>
          <w:r w:rsidRPr="008C6D30">
            <w:rPr>
              <w:sz w:val="18"/>
              <w:szCs w:val="18"/>
            </w:rPr>
            <w:fldChar w:fldCharType="begin"/>
          </w:r>
          <w:r w:rsidRPr="008C6D30">
            <w:rPr>
              <w:sz w:val="18"/>
              <w:szCs w:val="18"/>
            </w:rPr>
            <w:instrText xml:space="preserve"> PAGE   \* MERGEFORMAT </w:instrText>
          </w:r>
          <w:r w:rsidRPr="008C6D30">
            <w:rPr>
              <w:sz w:val="18"/>
              <w:szCs w:val="18"/>
            </w:rPr>
            <w:fldChar w:fldCharType="separate"/>
          </w:r>
          <w:r w:rsidR="002467E0" w:rsidRPr="002467E0">
            <w:rPr>
              <w:b/>
              <w:noProof/>
              <w:sz w:val="18"/>
              <w:szCs w:val="18"/>
            </w:rPr>
            <w:t>278</w:t>
          </w:r>
          <w:r w:rsidRPr="008C6D30">
            <w:rPr>
              <w:sz w:val="18"/>
              <w:szCs w:val="18"/>
            </w:rPr>
            <w:fldChar w:fldCharType="end"/>
          </w:r>
        </w:p>
      </w:tc>
      <w:tc>
        <w:tcPr>
          <w:tcW w:w="7938" w:type="dxa"/>
        </w:tcPr>
        <w:p w14:paraId="4C03FB4A" w14:textId="77777777" w:rsidR="00D13231" w:rsidRPr="00F97FBE" w:rsidRDefault="00D13231" w:rsidP="003C0186">
          <w:pPr>
            <w:pStyle w:val="Footer"/>
            <w:tabs>
              <w:tab w:val="right" w:pos="8045"/>
            </w:tabs>
          </w:pPr>
        </w:p>
      </w:tc>
    </w:tr>
  </w:tbl>
  <w:p w14:paraId="638B1DA8" w14:textId="77777777" w:rsidR="00D13231" w:rsidRDefault="00D13231">
    <w:pPr>
      <w:pStyle w:val="Footer"/>
      <w:tabs>
        <w:tab w:val="center" w:pos="4500"/>
        <w:tab w:val="right" w:pos="927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955"/>
      <w:gridCol w:w="8261"/>
    </w:tblGrid>
    <w:tr w:rsidR="00D13231" w14:paraId="2CA90C6E" w14:textId="77777777" w:rsidTr="00A52B18">
      <w:tc>
        <w:tcPr>
          <w:tcW w:w="918" w:type="dxa"/>
        </w:tcPr>
        <w:p w14:paraId="1D0F297A" w14:textId="77777777" w:rsidR="00D13231" w:rsidRPr="008C6D30" w:rsidRDefault="00D13231" w:rsidP="00795324">
          <w:pPr>
            <w:pStyle w:val="Footer"/>
            <w:jc w:val="right"/>
            <w:rPr>
              <w:b/>
              <w:color w:val="7FD13B"/>
              <w:sz w:val="18"/>
              <w:szCs w:val="18"/>
            </w:rPr>
          </w:pPr>
          <w:r w:rsidRPr="008C6D30">
            <w:rPr>
              <w:sz w:val="18"/>
              <w:szCs w:val="18"/>
            </w:rPr>
            <w:fldChar w:fldCharType="begin"/>
          </w:r>
          <w:r w:rsidRPr="008C6D30">
            <w:rPr>
              <w:sz w:val="18"/>
              <w:szCs w:val="18"/>
            </w:rPr>
            <w:instrText xml:space="preserve"> PAGE   \* MERGEFORMAT </w:instrText>
          </w:r>
          <w:r w:rsidRPr="008C6D30">
            <w:rPr>
              <w:sz w:val="18"/>
              <w:szCs w:val="18"/>
            </w:rPr>
            <w:fldChar w:fldCharType="separate"/>
          </w:r>
          <w:r w:rsidR="002467E0" w:rsidRPr="002467E0">
            <w:rPr>
              <w:b/>
              <w:noProof/>
              <w:sz w:val="18"/>
              <w:szCs w:val="18"/>
            </w:rPr>
            <w:t>279</w:t>
          </w:r>
          <w:r w:rsidRPr="008C6D30">
            <w:rPr>
              <w:sz w:val="18"/>
              <w:szCs w:val="18"/>
            </w:rPr>
            <w:fldChar w:fldCharType="end"/>
          </w:r>
        </w:p>
      </w:tc>
      <w:tc>
        <w:tcPr>
          <w:tcW w:w="7938" w:type="dxa"/>
        </w:tcPr>
        <w:p w14:paraId="69B700DD" w14:textId="77777777" w:rsidR="00D13231" w:rsidRPr="00F97FBE" w:rsidRDefault="00D13231" w:rsidP="002D0837">
          <w:pPr>
            <w:pStyle w:val="Footer"/>
            <w:tabs>
              <w:tab w:val="right" w:pos="8045"/>
            </w:tabs>
          </w:pPr>
        </w:p>
      </w:tc>
    </w:tr>
  </w:tbl>
  <w:p w14:paraId="6C4EB23F" w14:textId="77777777" w:rsidR="00D13231" w:rsidRDefault="00D13231" w:rsidP="00795324">
    <w:pPr>
      <w:pStyle w:val="Footer"/>
      <w:ind w:right="360"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1FE47" w14:textId="77777777" w:rsidR="00D13231" w:rsidRDefault="00D13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008FE" w14:textId="77777777" w:rsidR="00D725D1" w:rsidRDefault="00D725D1">
      <w:r>
        <w:separator/>
      </w:r>
    </w:p>
  </w:footnote>
  <w:footnote w:type="continuationSeparator" w:id="0">
    <w:p w14:paraId="2733457B" w14:textId="77777777" w:rsidR="00D725D1" w:rsidRDefault="00D725D1">
      <w:r>
        <w:continuationSeparator/>
      </w:r>
    </w:p>
  </w:footnote>
  <w:footnote w:id="1">
    <w:p w14:paraId="121DCD2F" w14:textId="77777777" w:rsidR="00D13231" w:rsidRDefault="00D13231" w:rsidP="0026673E">
      <w:pPr>
        <w:pStyle w:val="FootnoteText"/>
      </w:pPr>
      <w:r>
        <w:rPr>
          <w:rStyle w:val="FootnoteReference"/>
        </w:rPr>
        <w:footnoteRef/>
      </w:r>
      <w:r>
        <w:t xml:space="preserve">Non performance, as decided by the Employer, shall include </w:t>
      </w:r>
      <w:r w:rsidRPr="00D95926">
        <w:t xml:space="preserve">all contracts where </w:t>
      </w:r>
      <w:r>
        <w:t xml:space="preserve">(a) </w:t>
      </w:r>
      <w:r w:rsidRPr="00D95926">
        <w:t xml:space="preserve">nonperformance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2">
    <w:p w14:paraId="1C553C20" w14:textId="77777777" w:rsidR="00D13231" w:rsidRDefault="00D13231" w:rsidP="00334685">
      <w:pPr>
        <w:pStyle w:val="FootnoteText"/>
      </w:pPr>
      <w:r>
        <w:rPr>
          <w:rStyle w:val="FootnoteReference"/>
        </w:rPr>
        <w:footnoteRef/>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3">
    <w:p w14:paraId="0CF04602" w14:textId="77777777" w:rsidR="00D13231" w:rsidRDefault="00D13231">
      <w:pPr>
        <w:pStyle w:val="FootnoteText"/>
      </w:pPr>
      <w:r>
        <w:rPr>
          <w:rStyle w:val="FootnoteReference"/>
        </w:rPr>
        <w:footnoteRef/>
      </w:r>
      <w:r>
        <w:rPr>
          <w:b/>
          <w:bCs/>
          <w:i/>
          <w:iCs/>
        </w:rPr>
        <w:t>Use one of the two options as appropriate.</w:t>
      </w:r>
    </w:p>
  </w:footnote>
  <w:footnote w:id="4">
    <w:p w14:paraId="78BA7EE8" w14:textId="77777777" w:rsidR="00D13231" w:rsidRDefault="00D13231">
      <w:pPr>
        <w:pStyle w:val="FootnoteText"/>
      </w:pPr>
      <w:r>
        <w:rPr>
          <w:rStyle w:val="FootnoteReference"/>
        </w:rPr>
        <w:footnoteRef/>
      </w:r>
      <w:r>
        <w:rPr>
          <w:b/>
          <w:bCs/>
          <w:i/>
          <w:iCs/>
        </w:rPr>
        <w:t>If none has been paid or is to be paid, indicate “none”.</w:t>
      </w:r>
    </w:p>
  </w:footnote>
  <w:footnote w:id="5">
    <w:p w14:paraId="25A395BA" w14:textId="77777777" w:rsidR="00D13231" w:rsidRPr="00D775F4" w:rsidRDefault="00D13231" w:rsidP="00231420">
      <w:pPr>
        <w:pStyle w:val="FootnoteText"/>
        <w:rPr>
          <w:spacing w:val="-2"/>
        </w:rPr>
      </w:pPr>
      <w:r w:rsidRPr="00DE6B90">
        <w:rPr>
          <w:rStyle w:val="FootnoteReference"/>
        </w:rPr>
        <w:footnoteRef/>
      </w:r>
      <w:r w:rsidRPr="00DE6B90">
        <w:tab/>
      </w:r>
      <w:r w:rsidRPr="00DE6B90">
        <w:rPr>
          <w:spacing w:val="-2"/>
        </w:rPr>
        <w:t xml:space="preserve">The method of measurement should be spelled out precisely in the Preamble to the Bill of Quantities, describing for example the allowances (if any) for timbering in excavation, etc.  Many national standard reference guides have been prepared on the subject, and one such guide is the </w:t>
      </w:r>
      <w:r w:rsidRPr="00DE6B90">
        <w:rPr>
          <w:i/>
          <w:spacing w:val="-2"/>
        </w:rPr>
        <w:t>Standard Method of Measurement</w:t>
      </w:r>
      <w:r w:rsidRPr="00DE6B90">
        <w:rPr>
          <w:spacing w:val="-2"/>
        </w:rPr>
        <w:t xml:space="preserve"> of the U.K. Institution of Civil Engineers.</w:t>
      </w:r>
    </w:p>
  </w:footnote>
  <w:footnote w:id="6">
    <w:p w14:paraId="0FB3B566" w14:textId="77777777" w:rsidR="00D13231" w:rsidRPr="00DE6B90" w:rsidRDefault="00D13231" w:rsidP="00C5410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60"/>
        <w:ind w:left="720" w:hanging="720"/>
        <w:rPr>
          <w:spacing w:val="-2"/>
          <w:sz w:val="20"/>
        </w:rPr>
      </w:pPr>
      <w:r w:rsidRPr="00DE6B90">
        <w:rPr>
          <w:rStyle w:val="FootnoteReference"/>
          <w:sz w:val="20"/>
        </w:rPr>
        <w:footnoteRef/>
      </w:r>
      <w:r w:rsidRPr="00DE6B90">
        <w:rPr>
          <w:sz w:val="20"/>
        </w:rPr>
        <w:tab/>
      </w:r>
      <w:r w:rsidRPr="00DE6B90">
        <w:rPr>
          <w:spacing w:val="-2"/>
          <w:sz w:val="20"/>
        </w:rPr>
        <w:t>(i)</w:t>
      </w:r>
      <w:r w:rsidRPr="00DE6B90">
        <w:rPr>
          <w:spacing w:val="-2"/>
          <w:sz w:val="20"/>
        </w:rPr>
        <w:tab/>
        <w:t xml:space="preserve">A “Daywork Schedule” is commonly found in contracts where the likely incidence of unforeseen work cannot be covered by definitive descriptions and approximate quantities in the Bill of Quantities.  The preferred alternative is to value the additional work in accordance with </w:t>
      </w:r>
      <w:r>
        <w:rPr>
          <w:spacing w:val="-2"/>
          <w:sz w:val="20"/>
        </w:rPr>
        <w:t xml:space="preserve">G.C.C. </w:t>
      </w:r>
      <w:r w:rsidRPr="00DE6B90">
        <w:rPr>
          <w:spacing w:val="-2"/>
          <w:sz w:val="20"/>
        </w:rPr>
        <w:t>Sub-Clause</w:t>
      </w:r>
      <w:r>
        <w:rPr>
          <w:spacing w:val="-2"/>
          <w:sz w:val="20"/>
        </w:rPr>
        <w:t xml:space="preserve"> 13.6.</w:t>
      </w:r>
      <w:r w:rsidRPr="00DE6B90">
        <w:rPr>
          <w:spacing w:val="-2"/>
          <w:sz w:val="20"/>
        </w:rPr>
        <w:t xml:space="preserve"> A Daywork Schedule normally has the disadvantage of not being competitive among bidders, who may therefore load the rates assigned to some or all the items.  If a Daywork Schedule is to be included </w:t>
      </w:r>
      <w:r w:rsidRPr="00DE6B90">
        <w:rPr>
          <w:i/>
          <w:spacing w:val="-2"/>
          <w:sz w:val="20"/>
        </w:rPr>
        <w:t>at all</w:t>
      </w:r>
      <w:r w:rsidRPr="00DE6B90">
        <w:rPr>
          <w:spacing w:val="-2"/>
          <w:sz w:val="20"/>
        </w:rPr>
        <w:t xml:space="preserve"> in the bidding documents, it is preferable to include nominal quantities against the items most likely to be used, and to carry the sum of the extended amounts forward into the Bid Summary in order to make the basic Schedule of Daywork Rates competitive.</w:t>
      </w:r>
    </w:p>
    <w:p w14:paraId="7C42BFB3" w14:textId="77777777" w:rsidR="00D13231" w:rsidRPr="00DE6B90" w:rsidRDefault="00D13231" w:rsidP="00C5410B">
      <w:pPr>
        <w:pStyle w:val="FootnoteText"/>
        <w:spacing w:after="60"/>
        <w:ind w:left="720"/>
      </w:pPr>
      <w:r w:rsidRPr="00DE6B90">
        <w:rPr>
          <w:spacing w:val="-2"/>
        </w:rPr>
        <w:t>(ii)</w:t>
      </w:r>
      <w:r w:rsidRPr="00DE6B90">
        <w:rPr>
          <w:spacing w:val="-2"/>
        </w:rPr>
        <w:tab/>
        <w:t xml:space="preserve">The total amount assigned to such competitive daywork is normally 3–5 percent of the estimated base Contract Price and is regarded as a Provisional Sum for contingencies to be expended under the direction and at the discretion of the Engineer.  A limitation on quantity should </w:t>
      </w:r>
      <w:r w:rsidRPr="00DE6B90">
        <w:rPr>
          <w:i/>
          <w:spacing w:val="-2"/>
        </w:rPr>
        <w:t>not</w:t>
      </w:r>
      <w:r w:rsidRPr="00DE6B90">
        <w:rPr>
          <w:spacing w:val="-2"/>
        </w:rPr>
        <w:t xml:space="preserve"> apply, and the unit rate quoted should be invariable whatever quantities of work are ordered.</w:t>
      </w:r>
    </w:p>
  </w:footnote>
  <w:footnote w:id="7">
    <w:p w14:paraId="27C13854" w14:textId="77777777" w:rsidR="00D13231" w:rsidRPr="00DF7AA7" w:rsidRDefault="00D13231" w:rsidP="00C5410B">
      <w:pPr>
        <w:pStyle w:val="FootnoteText"/>
        <w:spacing w:after="60"/>
        <w:rPr>
          <w:spacing w:val="-2"/>
        </w:rPr>
      </w:pPr>
      <w:r w:rsidRPr="00DE6B90">
        <w:rPr>
          <w:rStyle w:val="FootnoteReference"/>
        </w:rPr>
        <w:footnoteRef/>
      </w:r>
      <w:r w:rsidRPr="00DE6B90">
        <w:tab/>
      </w:r>
      <w:r w:rsidRPr="00DE6B90">
        <w:rPr>
          <w:spacing w:val="-2"/>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p>
  </w:footnote>
  <w:footnote w:id="8">
    <w:p w14:paraId="3A9AC38F" w14:textId="77777777" w:rsidR="00D13231" w:rsidRPr="00DF7AA7" w:rsidRDefault="00D13231" w:rsidP="00C5410B">
      <w:pPr>
        <w:pStyle w:val="FootnoteText"/>
        <w:spacing w:after="60"/>
        <w:rPr>
          <w:spacing w:val="-2"/>
        </w:rPr>
      </w:pPr>
      <w:r w:rsidRPr="00DE6B90">
        <w:rPr>
          <w:rStyle w:val="FootnoteReference"/>
        </w:rPr>
        <w:footnoteRef/>
      </w:r>
      <w:r w:rsidRPr="00DE6B90">
        <w:tab/>
      </w:r>
      <w:r w:rsidRPr="00DE6B90">
        <w:rPr>
          <w:spacing w:val="-2"/>
        </w:rPr>
        <w:t>This is an example of wording to include overhead and profit, etc., in the daywork rates.  A separate percentage addition could be used as for labour and materials.</w:t>
      </w:r>
    </w:p>
  </w:footnote>
  <w:footnote w:id="9">
    <w:p w14:paraId="5E4D2501" w14:textId="77777777" w:rsidR="00D13231" w:rsidRPr="00DF7AA7" w:rsidRDefault="00D13231" w:rsidP="00C5410B">
      <w:pPr>
        <w:pStyle w:val="FootnoteText"/>
        <w:spacing w:after="60"/>
        <w:rPr>
          <w:spacing w:val="-2"/>
        </w:rPr>
      </w:pPr>
      <w:r w:rsidRPr="00DE6B90">
        <w:rPr>
          <w:rStyle w:val="FootnoteReference"/>
        </w:rPr>
        <w:footnoteRef/>
      </w:r>
      <w:r w:rsidRPr="00DE6B90">
        <w:tab/>
      </w:r>
      <w:r w:rsidRPr="00DE6B90">
        <w:rPr>
          <w:spacing w:val="-2"/>
        </w:rPr>
        <w:t xml:space="preserve">An alternative, sometimes adopted for administrative convenience, is to include the cost of drivers, operators, and assistants in the basic rates for </w:t>
      </w:r>
      <w:r w:rsidRPr="00DE6B90">
        <w:t>Contractor’s Equipment</w:t>
      </w:r>
      <w:r w:rsidRPr="00DE6B90">
        <w:rPr>
          <w:spacing w:val="-2"/>
        </w:rPr>
        <w:t>.  The last sentence of paragraph 5 should then be modified accordingly.</w:t>
      </w:r>
    </w:p>
  </w:footnote>
  <w:footnote w:id="10">
    <w:p w14:paraId="50919252" w14:textId="77777777" w:rsidR="00D13231" w:rsidRDefault="00D13231" w:rsidP="00F278C0">
      <w:pPr>
        <w:pStyle w:val="FootnoteText"/>
        <w:rPr>
          <w:sz w:val="24"/>
        </w:rPr>
      </w:pPr>
      <w:r>
        <w:rPr>
          <w:rStyle w:val="FootnoteReference"/>
        </w:rPr>
        <w:footnoteRef/>
      </w:r>
      <w:r w:rsidRPr="00F5350A">
        <w:rPr>
          <w:szCs w:val="16"/>
        </w:rPr>
        <w:t xml:space="preserve">In this context, any action to influence the procurement process or contract execution for undue advantage is improper. </w:t>
      </w:r>
    </w:p>
  </w:footnote>
  <w:footnote w:id="11">
    <w:p w14:paraId="7BA73066" w14:textId="77777777" w:rsidR="00D13231" w:rsidRDefault="00D13231" w:rsidP="00F278C0">
      <w:pPr>
        <w:pStyle w:val="FootnoteText"/>
        <w:rPr>
          <w:szCs w:val="18"/>
        </w:rPr>
      </w:pPr>
      <w:r>
        <w:rPr>
          <w:rStyle w:val="FootnoteReference"/>
          <w:szCs w:val="18"/>
        </w:rPr>
        <w:footnoteRef/>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2">
    <w:p w14:paraId="57F8A660" w14:textId="77777777" w:rsidR="00D13231" w:rsidRDefault="00D13231" w:rsidP="00F278C0">
      <w:pPr>
        <w:pStyle w:val="FootnoteText"/>
        <w:rPr>
          <w:szCs w:val="18"/>
        </w:rPr>
      </w:pPr>
      <w:r>
        <w:rPr>
          <w:rStyle w:val="FootnoteReference"/>
          <w:szCs w:val="18"/>
        </w:rPr>
        <w:footnoteRef/>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13">
    <w:p w14:paraId="79138B4F" w14:textId="77777777" w:rsidR="00D13231" w:rsidRDefault="00D13231" w:rsidP="00F278C0">
      <w:pPr>
        <w:pStyle w:val="FootnoteText"/>
      </w:pPr>
      <w:r>
        <w:rPr>
          <w:rStyle w:val="FootnoteReference"/>
        </w:rPr>
        <w:footnoteRef/>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14">
    <w:p w14:paraId="7DD45F1D" w14:textId="77777777" w:rsidR="00D13231" w:rsidRDefault="00D13231" w:rsidP="00F278C0">
      <w:pPr>
        <w:pStyle w:val="FootnoteText"/>
      </w:pPr>
      <w:r>
        <w:rPr>
          <w:rStyle w:val="FootnoteReference"/>
        </w:rPr>
        <w:footnoteRef/>
      </w:r>
      <w:r>
        <w:tab/>
      </w:r>
      <w:r w:rsidRPr="007C06E7">
        <w:t>For the purpose of this sub-paragraph, “party” refers to a participant in the procurement process or contract execution.</w:t>
      </w:r>
    </w:p>
  </w:footnote>
  <w:footnote w:id="15">
    <w:p w14:paraId="5751E0D5" w14:textId="77777777" w:rsidR="00D13231" w:rsidRDefault="00D13231" w:rsidP="00F278C0">
      <w:pPr>
        <w:pStyle w:val="FootnoteText"/>
      </w:pPr>
      <w:r>
        <w:rPr>
          <w:rStyle w:val="FootnoteReference"/>
        </w:rPr>
        <w:footnoteRef/>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16">
    <w:p w14:paraId="7B2B2A9C" w14:textId="77777777" w:rsidR="00D13231" w:rsidRDefault="00D13231" w:rsidP="00F278C0">
      <w:pPr>
        <w:pStyle w:val="FootnoteText"/>
      </w:pPr>
      <w:r>
        <w:rPr>
          <w:rStyle w:val="FootnoteReference"/>
        </w:rPr>
        <w:footnoteRef/>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17">
    <w:p w14:paraId="420E9DB4" w14:textId="77777777" w:rsidR="00D13231" w:rsidRPr="00280068" w:rsidRDefault="00D13231" w:rsidP="003D730E">
      <w:pPr>
        <w:pStyle w:val="FootnoteText"/>
      </w:pPr>
      <w:r>
        <w:rPr>
          <w:rStyle w:val="FootnoteReference"/>
        </w:rPr>
        <w:footnoteRef/>
      </w:r>
      <w:r>
        <w:tab/>
      </w:r>
      <w:r w:rsidRPr="00280068">
        <w:t xml:space="preserve"> “</w:t>
      </w:r>
      <w:r>
        <w:t>A</w:t>
      </w:r>
      <w:r w:rsidRPr="00280068">
        <w:t>nother party” refers to a public official acting in relation to the procurement process or contract execution]. In this context, “public official” includes World Bank staff and employees of other organizations taking or reviewing procurement decisions.</w:t>
      </w:r>
    </w:p>
  </w:footnote>
  <w:footnote w:id="18">
    <w:p w14:paraId="45C4E61F" w14:textId="77777777" w:rsidR="00D13231" w:rsidRPr="00280068" w:rsidRDefault="00D13231" w:rsidP="003D730E">
      <w:pPr>
        <w:pStyle w:val="FootnoteText"/>
      </w:pPr>
      <w:r w:rsidRPr="00280068">
        <w:rPr>
          <w:rStyle w:val="FootnoteReference"/>
        </w:rPr>
        <w:footnoteRef/>
      </w:r>
      <w:r>
        <w:tab/>
      </w:r>
      <w:r w:rsidRPr="00280068">
        <w:t xml:space="preserve"> “</w:t>
      </w:r>
      <w:r>
        <w:t>P</w:t>
      </w:r>
      <w:r w:rsidRPr="00280068">
        <w:t>arty” refers to a public official; the terms  “benefit” and “obligation” relate to the procurement process or contract execution; and the “act or omission” is intended to influence the procurement process or contract execution.</w:t>
      </w:r>
    </w:p>
  </w:footnote>
  <w:footnote w:id="19">
    <w:p w14:paraId="2DBD0409" w14:textId="77777777" w:rsidR="00D13231" w:rsidRPr="00280068" w:rsidRDefault="00D13231" w:rsidP="003D730E">
      <w:pPr>
        <w:pStyle w:val="FootnoteText"/>
      </w:pPr>
      <w:r>
        <w:rPr>
          <w:rStyle w:val="FootnoteReference"/>
        </w:rPr>
        <w:footnoteRef/>
      </w:r>
      <w:r>
        <w:tab/>
      </w:r>
      <w:r w:rsidRPr="00280068">
        <w:t xml:space="preserve"> “</w:t>
      </w:r>
      <w:r>
        <w:t>P</w:t>
      </w:r>
      <w:r w:rsidRPr="00280068">
        <w:t>arties” refers to participants in the procurement process (including public officials) attempting to establish bid prices at artificial, non competitive levels.</w:t>
      </w:r>
    </w:p>
  </w:footnote>
  <w:footnote w:id="20">
    <w:p w14:paraId="47509FC4" w14:textId="77777777" w:rsidR="00D13231" w:rsidRPr="00280068" w:rsidRDefault="00D13231" w:rsidP="003D730E">
      <w:pPr>
        <w:pStyle w:val="FootnoteText"/>
      </w:pPr>
      <w:r w:rsidRPr="00280068">
        <w:rPr>
          <w:rStyle w:val="FootnoteReference"/>
        </w:rPr>
        <w:footnoteRef/>
      </w:r>
      <w:r>
        <w:tab/>
      </w:r>
      <w:r w:rsidRPr="00280068">
        <w:rPr>
          <w:bCs/>
          <w:color w:val="000000"/>
        </w:rPr>
        <w:t xml:space="preserve"> “</w:t>
      </w:r>
      <w:r>
        <w:rPr>
          <w:bCs/>
          <w:color w:val="000000"/>
        </w:rPr>
        <w:t>P</w:t>
      </w:r>
      <w:r w:rsidRPr="00280068">
        <w:rPr>
          <w:bCs/>
          <w:color w:val="000000"/>
        </w:rPr>
        <w:t>arty” refers to a participant in the procurement process or contract execution.</w:t>
      </w:r>
    </w:p>
  </w:footnote>
  <w:footnote w:id="21">
    <w:p w14:paraId="7B0DFB84" w14:textId="77777777" w:rsidR="00D13231" w:rsidRDefault="00D13231">
      <w:pPr>
        <w:pStyle w:val="FootnoteText"/>
      </w:pPr>
      <w:r>
        <w:rPr>
          <w:rStyle w:val="FootnoteReference"/>
        </w:rPr>
        <w:footnoteRef/>
      </w:r>
      <w:r>
        <w:t xml:space="preserve"> The Centre to be specified should be the relevant one for which CPI is published by the Labour Bureau.</w:t>
      </w:r>
    </w:p>
  </w:footnote>
  <w:footnote w:id="22">
    <w:p w14:paraId="6276E492" w14:textId="77777777" w:rsidR="00D13231" w:rsidRDefault="00D13231" w:rsidP="0016459B">
      <w:pPr>
        <w:pStyle w:val="FootnoteText"/>
        <w:jc w:val="both"/>
      </w:pPr>
      <w:r>
        <w:rPr>
          <w:rStyle w:val="FootnoteReference"/>
        </w:rPr>
        <w:footnoteRef/>
      </w:r>
      <w:r>
        <w:t xml:space="preserve"> The PCC specifies the identified depot for the rate of diesel for the base date and the applicable date for price adjustment.</w:t>
      </w:r>
    </w:p>
  </w:footnote>
  <w:footnote w:id="23">
    <w:p w14:paraId="062BAB5B" w14:textId="77777777" w:rsidR="00D13231" w:rsidRDefault="00D13231" w:rsidP="0016459B">
      <w:pPr>
        <w:pStyle w:val="FootnoteText"/>
        <w:jc w:val="both"/>
      </w:pPr>
      <w:r>
        <w:rPr>
          <w:rStyle w:val="FootnoteReference"/>
        </w:rPr>
        <w:footnoteRef/>
      </w:r>
      <w:r>
        <w:t xml:space="preserve"> The PCC specifies the identified refinery for the rate of Bitumen for the base date and the applicable date price adjustment.</w:t>
      </w:r>
    </w:p>
  </w:footnote>
  <w:footnote w:id="24">
    <w:p w14:paraId="54596E44" w14:textId="77777777" w:rsidR="00D13231" w:rsidRPr="00765DB8" w:rsidRDefault="00D13231" w:rsidP="0085730B">
      <w:pPr>
        <w:pStyle w:val="FootnoteText"/>
        <w:jc w:val="both"/>
        <w:rPr>
          <w:i/>
        </w:rPr>
      </w:pPr>
      <w:r w:rsidRPr="00765DB8">
        <w:rPr>
          <w:rStyle w:val="FootnoteReference"/>
          <w:i/>
        </w:rPr>
        <w:t>1</w:t>
      </w:r>
      <w:r w:rsidRPr="00765DB8">
        <w:rPr>
          <w:i/>
        </w:rPr>
        <w:tab/>
        <w:t xml:space="preserve"> The Guarantor shall insert an amount representing the percentage of the Accepted Contract Amount specified in the Letter of Acceptance, less provisional sums, if any, and denominated either </w:t>
      </w:r>
      <w:r>
        <w:rPr>
          <w:i/>
        </w:rPr>
        <w:t>in the currency(</w:t>
      </w:r>
      <w:r w:rsidRPr="00765DB8">
        <w:rPr>
          <w:i/>
        </w:rPr>
        <w:t>ies) of the Contract or a freely convertible currency acceptable to the Beneficiary.</w:t>
      </w:r>
    </w:p>
  </w:footnote>
  <w:footnote w:id="25">
    <w:p w14:paraId="05E806FD" w14:textId="77777777" w:rsidR="00D13231" w:rsidRPr="00765DB8" w:rsidRDefault="00D13231" w:rsidP="0085730B">
      <w:pPr>
        <w:pStyle w:val="FootnoteText"/>
        <w:jc w:val="both"/>
        <w:rPr>
          <w:i/>
          <w:iCs/>
        </w:rPr>
      </w:pPr>
      <w:r w:rsidRPr="00765DB8">
        <w:rPr>
          <w:rStyle w:val="FootnoteReference"/>
          <w:i/>
        </w:rPr>
        <w:t>2</w:t>
      </w:r>
      <w:r w:rsidRPr="00765DB8">
        <w:rPr>
          <w:i/>
        </w:rPr>
        <w:tab/>
      </w:r>
      <w:r w:rsidRPr="00765DB8">
        <w:rPr>
          <w:i/>
          <w:iCs/>
        </w:rPr>
        <w:t>Insert the date twenty-eight days after the expected completion date</w:t>
      </w:r>
      <w:r>
        <w:rPr>
          <w:i/>
          <w:iCs/>
        </w:rPr>
        <w:t xml:space="preserve"> </w:t>
      </w:r>
      <w:r w:rsidRPr="00765DB8">
        <w:rPr>
          <w:i/>
          <w:iCs/>
        </w:rPr>
        <w:t>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26">
    <w:p w14:paraId="3160DB0C" w14:textId="77777777" w:rsidR="00D13231" w:rsidRPr="00BC09A2" w:rsidRDefault="00D13231" w:rsidP="0085730B">
      <w:pPr>
        <w:pStyle w:val="FootnoteText"/>
        <w:tabs>
          <w:tab w:val="clear" w:pos="360"/>
          <w:tab w:val="left" w:pos="284"/>
        </w:tabs>
        <w:ind w:left="284" w:hanging="284"/>
      </w:pPr>
      <w:r>
        <w:rPr>
          <w:rStyle w:val="FootnoteReference"/>
        </w:rPr>
        <w:footnoteRef/>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p w14:paraId="6BC02B9B" w14:textId="77777777" w:rsidR="00D13231" w:rsidRDefault="00D13231" w:rsidP="0085730B">
      <w:pPr>
        <w:pStyle w:val="FootnoteText"/>
        <w:tabs>
          <w:tab w:val="clear" w:pos="360"/>
          <w:tab w:val="left" w:pos="142"/>
        </w:tabs>
        <w:ind w:left="142" w:firstLine="0"/>
      </w:pPr>
    </w:p>
  </w:footnote>
  <w:footnote w:id="27">
    <w:p w14:paraId="4655C7C1" w14:textId="77777777" w:rsidR="00D13231" w:rsidRPr="0080505F" w:rsidRDefault="00D13231" w:rsidP="0085730B">
      <w:pPr>
        <w:pStyle w:val="FootnoteText"/>
      </w:pPr>
      <w:r w:rsidRPr="0080505F">
        <w:rPr>
          <w:rStyle w:val="FootnoteReference"/>
        </w:rPr>
        <w:t>2</w:t>
      </w:r>
      <w:r w:rsidRPr="0080505F">
        <w:tab/>
      </w:r>
      <w:r w:rsidRPr="0080505F">
        <w:rPr>
          <w:i/>
          <w:iCs/>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95148" w14:textId="77777777" w:rsidR="00D13231" w:rsidRDefault="00D13231">
    <w:pPr>
      <w:pStyle w:val="Header"/>
      <w:pBdr>
        <w:bottom w:val="single" w:sz="4" w:space="1" w:color="auto"/>
      </w:pBdr>
    </w:pPr>
    <w:r>
      <w:tab/>
    </w:r>
    <w:r>
      <w:rPr>
        <w:rFonts w:ascii="Times New Roman" w:hAnsi="Times New Roman"/>
      </w:rPr>
      <w:t>1</w:t>
    </w:r>
    <w:r>
      <w:t>-</w:t>
    </w:r>
    <w:r>
      <w:rPr>
        <w:rStyle w:val="PageNumber"/>
      </w:rPr>
      <w:fldChar w:fldCharType="begin"/>
    </w:r>
    <w:r>
      <w:rPr>
        <w:rStyle w:val="PageNumber"/>
      </w:rPr>
      <w:instrText xml:space="preserve"> PAGE </w:instrText>
    </w:r>
    <w:r>
      <w:rPr>
        <w:rStyle w:val="PageNumber"/>
      </w:rPr>
      <w:fldChar w:fldCharType="separate"/>
    </w:r>
    <w:r w:rsidR="008867EF">
      <w:rPr>
        <w:rStyle w:val="PageNumber"/>
        <w:noProof/>
      </w:rPr>
      <w:t>1</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7EFC4" w14:textId="77777777" w:rsidR="00D13231" w:rsidRPr="00772B99" w:rsidRDefault="00D13231">
    <w:pPr>
      <w:pStyle w:val="Header"/>
      <w:tabs>
        <w:tab w:val="left" w:pos="12552"/>
        <w:tab w:val="right" w:pos="12960"/>
      </w:tabs>
      <w:rPr>
        <w: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DC1E9" w14:textId="77777777" w:rsidR="00D13231" w:rsidRDefault="00D13231">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2467E0">
      <w:rPr>
        <w:rStyle w:val="PageNumber"/>
        <w:noProof/>
      </w:rPr>
      <w:t>107</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B8524" w14:textId="77777777" w:rsidR="00D13231" w:rsidRPr="00477372" w:rsidRDefault="00D13231" w:rsidP="00B9792A">
    <w:pPr>
      <w:pStyle w:val="Header"/>
      <w:rPr>
        <w:rFonts w:ascii="Times New Roman" w:hAnsi="Times New Roman"/>
      </w:rPr>
    </w:pPr>
    <w:r w:rsidRPr="00477372">
      <w:rPr>
        <w:rStyle w:val="PageNumber"/>
      </w:rPr>
      <w:fldChar w:fldCharType="begin"/>
    </w:r>
    <w:r w:rsidRPr="00477372">
      <w:rPr>
        <w:rStyle w:val="PageNumber"/>
      </w:rPr>
      <w:instrText xml:space="preserve"> PAGE </w:instrText>
    </w:r>
    <w:r w:rsidRPr="00477372">
      <w:rPr>
        <w:rStyle w:val="PageNumber"/>
      </w:rPr>
      <w:fldChar w:fldCharType="separate"/>
    </w:r>
    <w:r w:rsidR="002467E0">
      <w:rPr>
        <w:rStyle w:val="PageNumber"/>
        <w:noProof/>
      </w:rPr>
      <w:t>110</w:t>
    </w:r>
    <w:r w:rsidRPr="00477372">
      <w:rPr>
        <w:rStyle w:val="PageNumber"/>
      </w:rPr>
      <w:fldChar w:fldCharType="end"/>
    </w:r>
    <w:r w:rsidRPr="00477372">
      <w:rPr>
        <w:rStyle w:val="PageNumber"/>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B10CB" w14:textId="77777777" w:rsidR="00D13231" w:rsidRDefault="00D13231">
    <w:pPr>
      <w:pStyle w:val="Header"/>
      <w:tabs>
        <w:tab w:val="clear" w:pos="9000"/>
        <w:tab w:val="right" w:pos="9657"/>
      </w:tabs>
    </w:pP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sidR="002467E0">
      <w:rPr>
        <w:rStyle w:val="PageNumber"/>
        <w:rFonts w:cs="Arial"/>
        <w:noProof/>
        <w:sz w:val="16"/>
      </w:rPr>
      <w:t>116</w:t>
    </w:r>
    <w:r>
      <w:rPr>
        <w:rStyle w:val="PageNumber"/>
        <w:rFonts w:cs="Arial"/>
        <w:sz w:val="16"/>
      </w:rPr>
      <w:fldChar w:fldCharType="end"/>
    </w:r>
    <w: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AE4D6" w14:textId="77777777" w:rsidR="00D13231" w:rsidRDefault="00D13231">
    <w:pPr>
      <w:pStyle w:val="Header"/>
      <w:tabs>
        <w:tab w:val="clear" w:pos="9000"/>
        <w:tab w:val="right" w:pos="9666"/>
      </w:tabs>
    </w:pPr>
    <w:r>
      <w:rPr>
        <w:rStyle w:val="PageNumber"/>
        <w:rFonts w:cs="Arial"/>
        <w:sz w:val="16"/>
      </w:rPr>
      <w:tab/>
    </w: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sidR="002467E0">
      <w:rPr>
        <w:rStyle w:val="PageNumber"/>
        <w:rFonts w:cs="Arial"/>
        <w:noProof/>
        <w:sz w:val="16"/>
      </w:rPr>
      <w:t>115</w:t>
    </w:r>
    <w:r>
      <w:rPr>
        <w:rStyle w:val="PageNumber"/>
        <w:rFonts w:cs="Arial"/>
        <w:sz w:val="16"/>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69FC9" w14:textId="77777777" w:rsidR="00D13231" w:rsidRDefault="00D13231">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2467E0">
      <w:rPr>
        <w:rStyle w:val="PageNumber"/>
        <w:noProof/>
      </w:rPr>
      <w:t>113</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CC3EC" w14:textId="77777777" w:rsidR="00D13231" w:rsidRDefault="00D13231">
    <w:pPr>
      <w:pStyle w:val="Head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2467E0">
      <w:rPr>
        <w:rStyle w:val="PageNumber"/>
        <w:rFonts w:cs="Arial"/>
        <w:noProof/>
      </w:rPr>
      <w:t>120</w:t>
    </w:r>
    <w:r>
      <w:rPr>
        <w:rStyle w:val="PageNumber"/>
        <w:rFonts w:cs="Arial"/>
      </w:rPr>
      <w:fldChar w:fldCharType="end"/>
    </w:r>
    <w:r>
      <w:rPr>
        <w:rStyle w:val="PageNumber"/>
        <w:rFonts w:cs="Arial"/>
      </w:rP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7D2F9" w14:textId="77777777" w:rsidR="00D13231" w:rsidRDefault="00D13231">
    <w:pPr>
      <w:pStyle w:val="Header"/>
    </w:pP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2467E0">
      <w:rPr>
        <w:rStyle w:val="PageNumber"/>
        <w:rFonts w:cs="Arial"/>
        <w:noProof/>
      </w:rPr>
      <w:t>119</w:t>
    </w:r>
    <w:r>
      <w:rPr>
        <w:rStyle w:val="PageNumber"/>
        <w:rFonts w:cs="Arial"/>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1E204" w14:textId="77777777" w:rsidR="00D13231" w:rsidRDefault="00D13231">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2467E0">
      <w:rPr>
        <w:rStyle w:val="PageNumber"/>
        <w:noProof/>
      </w:rPr>
      <w:t>117</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1315D" w14:textId="77777777" w:rsidR="00D13231" w:rsidRDefault="00D13231">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2467E0">
      <w:rPr>
        <w:rStyle w:val="PageNumber"/>
        <w:noProof/>
      </w:rPr>
      <w:t>123</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D16B1" w14:textId="77777777" w:rsidR="00D13231" w:rsidRDefault="00D13231">
    <w:pPr>
      <w:pStyle w:val="Head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8867EF">
      <w:rPr>
        <w:rStyle w:val="PageNumber"/>
        <w:rFonts w:cs="Arial"/>
        <w:noProof/>
      </w:rPr>
      <w:t>30</w:t>
    </w:r>
    <w:r>
      <w:rPr>
        <w:rStyle w:val="PageNumber"/>
        <w:rFonts w:cs="Arial"/>
      </w:rPr>
      <w:fldChar w:fldCharType="end"/>
    </w:r>
    <w:r>
      <w:rPr>
        <w:rStyle w:val="PageNumber"/>
        <w:rFonts w:cs="Arial"/>
      </w:rP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0EF9E" w14:textId="77777777" w:rsidR="00D13231" w:rsidRPr="000A2EAE" w:rsidRDefault="00D13231" w:rsidP="00795324">
    <w:pPr>
      <w:pStyle w:val="Header"/>
      <w:rPr>
        <w:rStyle w:val="PageNumber"/>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E139B" w14:textId="77777777" w:rsidR="00D13231" w:rsidRPr="000A2EAE" w:rsidRDefault="00D13231" w:rsidP="00795324">
    <w:pPr>
      <w:pStyle w:val="Header"/>
      <w:rPr>
        <w:rStyle w:val="PageNumber"/>
      </w:rPr>
    </w:pPr>
    <w:bookmarkStart w:id="663" w:name="_Toc438438820"/>
    <w:bookmarkStart w:id="664" w:name="_Toc438532554"/>
    <w:bookmarkStart w:id="665" w:name="_Toc438733964"/>
    <w:bookmarkStart w:id="666" w:name="_Toc438907005"/>
    <w:bookmarkStart w:id="667" w:name="_Toc438907204"/>
    <w:bookmarkStart w:id="668" w:name="_Toc438962046"/>
    <w:bookmarkEnd w:id="663"/>
    <w:bookmarkEnd w:id="664"/>
    <w:bookmarkEnd w:id="665"/>
    <w:bookmarkEnd w:id="666"/>
    <w:bookmarkEnd w:id="667"/>
    <w:bookmarkEnd w:id="668"/>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BFB2D" w14:textId="77777777" w:rsidR="00D13231" w:rsidRPr="000A2EAE" w:rsidRDefault="00D13231" w:rsidP="0079532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67631" w14:textId="77777777" w:rsidR="00D13231" w:rsidRDefault="00D13231">
    <w:pPr>
      <w:pStyle w:val="Head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2467E0">
      <w:rPr>
        <w:rStyle w:val="PageNumber"/>
        <w:rFonts w:cs="Arial"/>
        <w:noProof/>
      </w:rPr>
      <w:t>278</w:t>
    </w:r>
    <w:r>
      <w:rPr>
        <w:rStyle w:val="PageNumber"/>
        <w:rFonts w:cs="Arial"/>
      </w:rPr>
      <w:fldChar w:fldCharType="end"/>
    </w:r>
    <w:r>
      <w:rPr>
        <w:rStyle w:val="PageNumber"/>
        <w:rFonts w:cs="Arial"/>
      </w:rP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FF124" w14:textId="77777777" w:rsidR="00D13231" w:rsidRDefault="00D13231">
    <w:pPr>
      <w:pStyle w:val="Header"/>
    </w:pP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2467E0">
      <w:rPr>
        <w:rStyle w:val="PageNumber"/>
        <w:rFonts w:cs="Arial"/>
        <w:noProof/>
      </w:rPr>
      <w:t>279</w:t>
    </w:r>
    <w:r>
      <w:rPr>
        <w:rStyle w:val="PageNumber"/>
        <w:rFonts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7597A" w14:textId="77777777" w:rsidR="00D13231" w:rsidRDefault="00D13231">
    <w:pPr>
      <w:pStyle w:val="Header"/>
    </w:pP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8867EF">
      <w:rPr>
        <w:rStyle w:val="PageNumber"/>
        <w:rFonts w:cs="Arial"/>
        <w:noProof/>
      </w:rPr>
      <w:t>31</w:t>
    </w:r>
    <w:r>
      <w:rPr>
        <w:rStyle w:val="PageNumber"/>
        <w:rFonts w:cs="Aria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6A7ED" w14:textId="77777777" w:rsidR="00D13231" w:rsidRPr="00190319" w:rsidRDefault="00D13231" w:rsidP="001903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124DA" w14:textId="77777777" w:rsidR="00D13231" w:rsidRDefault="00D13231">
    <w:pPr>
      <w:pStyle w:val="Head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8867EF">
      <w:rPr>
        <w:rStyle w:val="PageNumber"/>
        <w:rFonts w:cs="Arial"/>
        <w:noProof/>
      </w:rPr>
      <w:t>36</w:t>
    </w:r>
    <w:r>
      <w:rPr>
        <w:rStyle w:val="PageNumber"/>
        <w:rFonts w:cs="Arial"/>
      </w:rPr>
      <w:fldChar w:fldCharType="end"/>
    </w:r>
    <w:r>
      <w:rPr>
        <w:rStyle w:val="PageNumber"/>
        <w:rFonts w:cs="Arial"/>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BF6C6" w14:textId="77777777" w:rsidR="00D13231" w:rsidRDefault="00D13231">
    <w:pPr>
      <w:pStyle w:val="Header"/>
    </w:pP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8867EF">
      <w:rPr>
        <w:rStyle w:val="PageNumber"/>
        <w:rFonts w:cs="Arial"/>
        <w:noProof/>
      </w:rPr>
      <w:t>37</w:t>
    </w:r>
    <w:r>
      <w:rPr>
        <w:rStyle w:val="PageNumber"/>
        <w:rFonts w:cs="Arial"/>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06AE1" w14:textId="77777777" w:rsidR="00D13231" w:rsidRDefault="00D13231">
    <w:pPr>
      <w:pStyle w:val="Head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8867EF">
      <w:rPr>
        <w:rStyle w:val="PageNumber"/>
        <w:rFonts w:cs="Arial"/>
        <w:noProof/>
      </w:rPr>
      <w:t>40</w:t>
    </w:r>
    <w:r>
      <w:rPr>
        <w:rStyle w:val="PageNumber"/>
        <w:rFonts w:cs="Arial"/>
      </w:rPr>
      <w:fldChar w:fldCharType="end"/>
    </w:r>
    <w:r>
      <w:rPr>
        <w:rStyle w:val="PageNumber"/>
        <w:rFonts w:cs="Arial"/>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4D7E6" w14:textId="77777777" w:rsidR="00D13231" w:rsidRDefault="00D13231">
    <w:pPr>
      <w:pStyle w:val="Header"/>
      <w:tabs>
        <w:tab w:val="clear" w:pos="9000"/>
        <w:tab w:val="right" w:pos="9666"/>
      </w:tabs>
    </w:pPr>
    <w:r>
      <w:rPr>
        <w:rStyle w:val="PageNumber"/>
        <w:rFonts w:cs="Arial"/>
        <w:sz w:val="16"/>
      </w:rPr>
      <w:tab/>
    </w: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sidR="008867EF">
      <w:rPr>
        <w:rStyle w:val="PageNumber"/>
        <w:rFonts w:cs="Arial"/>
        <w:noProof/>
        <w:sz w:val="16"/>
      </w:rPr>
      <w:t>41</w:t>
    </w:r>
    <w:r>
      <w:rPr>
        <w:rStyle w:val="PageNumber"/>
        <w:rFonts w:cs="Arial"/>
        <w:sz w:val="16"/>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D43ED" w14:textId="77777777" w:rsidR="00D13231" w:rsidRDefault="00D13231">
    <w:pPr>
      <w:pStyle w:val="Header"/>
      <w:tabs>
        <w:tab w:val="right" w:pos="12960"/>
      </w:tabs>
    </w:pP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sidR="008867EF">
      <w:rPr>
        <w:rStyle w:val="PageNumber"/>
        <w:rFonts w:cs="Arial"/>
        <w:noProof/>
        <w:sz w:val="16"/>
      </w:rPr>
      <w:t>44</w:t>
    </w:r>
    <w:r>
      <w:rPr>
        <w:rStyle w:val="PageNumber"/>
        <w:rFonts w:cs="Arial"/>
        <w:sz w:val="16"/>
      </w:rPr>
      <w:fldChar w:fldCharType="end"/>
    </w:r>
    <w:r>
      <w:rPr>
        <w:rStyle w:val="PageNumber"/>
        <w:rFonts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3C16"/>
    <w:multiLevelType w:val="hybridMultilevel"/>
    <w:tmpl w:val="DC52CAC6"/>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1" w15:restartNumberingAfterBreak="0">
    <w:nsid w:val="00C66A4E"/>
    <w:multiLevelType w:val="multilevel"/>
    <w:tmpl w:val="72DCE3FA"/>
    <w:lvl w:ilvl="0">
      <w:start w:val="16"/>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22331A8"/>
    <w:multiLevelType w:val="hybridMultilevel"/>
    <w:tmpl w:val="79E0FFDE"/>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4F51C7"/>
    <w:multiLevelType w:val="hybridMultilevel"/>
    <w:tmpl w:val="8B7CAC20"/>
    <w:lvl w:ilvl="0" w:tplc="A8DA63D6">
      <w:start w:val="2"/>
      <w:numFmt w:val="bullet"/>
      <w:lvlText w:val=""/>
      <w:lvlJc w:val="left"/>
      <w:pPr>
        <w:tabs>
          <w:tab w:val="num" w:pos="720"/>
        </w:tabs>
        <w:ind w:left="720" w:hanging="360"/>
      </w:pPr>
      <w:rPr>
        <w:rFonts w:ascii="Wingdings" w:eastAsia="MS Mincho" w:hAnsi="Wingdings" w:cs="MS Mincho"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3A73B14"/>
    <w:multiLevelType w:val="hybridMultilevel"/>
    <w:tmpl w:val="7DA238C6"/>
    <w:lvl w:ilvl="0" w:tplc="C4BE585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4013D17"/>
    <w:multiLevelType w:val="hybridMultilevel"/>
    <w:tmpl w:val="DAA453FE"/>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44E4A13"/>
    <w:multiLevelType w:val="hybridMultilevel"/>
    <w:tmpl w:val="0F7A2EC6"/>
    <w:lvl w:ilvl="0" w:tplc="0F8A6910">
      <w:start w:val="1"/>
      <w:numFmt w:val="lowerLetter"/>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5E969B4"/>
    <w:multiLevelType w:val="hybridMultilevel"/>
    <w:tmpl w:val="11BE14DE"/>
    <w:lvl w:ilvl="0" w:tplc="06D8D96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06384D24"/>
    <w:multiLevelType w:val="hybridMultilevel"/>
    <w:tmpl w:val="2F6A7DEE"/>
    <w:lvl w:ilvl="0" w:tplc="5BAAEA1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77A14DC"/>
    <w:multiLevelType w:val="hybridMultilevel"/>
    <w:tmpl w:val="AED83802"/>
    <w:lvl w:ilvl="0" w:tplc="50785A7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81830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086402C8"/>
    <w:multiLevelType w:val="hybridMultilevel"/>
    <w:tmpl w:val="E7C05E0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08BB0C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08CB77CB"/>
    <w:multiLevelType w:val="hybridMultilevel"/>
    <w:tmpl w:val="0DC4944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7"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8" w15:restartNumberingAfterBreak="0">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15:restartNumberingAfterBreak="0">
    <w:nsid w:val="0A7B4F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0A7E297E"/>
    <w:multiLevelType w:val="hybridMultilevel"/>
    <w:tmpl w:val="F49EFFC8"/>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0B1731EE"/>
    <w:multiLevelType w:val="hybridMultilevel"/>
    <w:tmpl w:val="84D092CE"/>
    <w:lvl w:ilvl="0" w:tplc="9FAAE692">
      <w:start w:val="1"/>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0C5C4748"/>
    <w:multiLevelType w:val="multilevel"/>
    <w:tmpl w:val="96B658B2"/>
    <w:lvl w:ilvl="0">
      <w:start w:val="15"/>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4"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0DC15544"/>
    <w:multiLevelType w:val="hybridMultilevel"/>
    <w:tmpl w:val="B11E53BA"/>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0DCD2FFB"/>
    <w:multiLevelType w:val="hybridMultilevel"/>
    <w:tmpl w:val="E7B214D0"/>
    <w:lvl w:ilvl="0" w:tplc="E8BC149E">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15:restartNumberingAfterBreak="0">
    <w:nsid w:val="0EB84B30"/>
    <w:multiLevelType w:val="hybridMultilevel"/>
    <w:tmpl w:val="49EC4B5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0ED93FD9"/>
    <w:multiLevelType w:val="hybridMultilevel"/>
    <w:tmpl w:val="7F1CC59E"/>
    <w:lvl w:ilvl="0" w:tplc="4CC45B1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0EE77729"/>
    <w:multiLevelType w:val="singleLevel"/>
    <w:tmpl w:val="CF4E6164"/>
    <w:lvl w:ilvl="0">
      <w:start w:val="1"/>
      <w:numFmt w:val="lowerLetter"/>
      <w:lvlText w:val="(%1)"/>
      <w:lvlJc w:val="left"/>
      <w:pPr>
        <w:tabs>
          <w:tab w:val="num" w:pos="420"/>
        </w:tabs>
        <w:ind w:left="420" w:hanging="420"/>
      </w:pPr>
      <w:rPr>
        <w:rFonts w:hint="default"/>
      </w:rPr>
    </w:lvl>
  </w:abstractNum>
  <w:abstractNum w:abstractNumId="40" w15:restartNumberingAfterBreak="0">
    <w:nsid w:val="0F0328D3"/>
    <w:multiLevelType w:val="multilevel"/>
    <w:tmpl w:val="C3E84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6"/>
      <w:numFmt w:val="decimal"/>
      <w:lvlText w:val="%1.%2.%3"/>
      <w:lvlJc w:val="left"/>
      <w:pPr>
        <w:tabs>
          <w:tab w:val="num" w:pos="708"/>
        </w:tabs>
        <w:ind w:left="708" w:hanging="720"/>
      </w:pPr>
      <w:rPr>
        <w:rFonts w:hint="default"/>
      </w:rPr>
    </w:lvl>
    <w:lvl w:ilvl="3">
      <w:start w:val="9"/>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41" w15:restartNumberingAfterBreak="0">
    <w:nsid w:val="0FEA47C6"/>
    <w:multiLevelType w:val="hybridMultilevel"/>
    <w:tmpl w:val="89DC3C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0083E7A"/>
    <w:multiLevelType w:val="hybridMultilevel"/>
    <w:tmpl w:val="806AC88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01104D2"/>
    <w:multiLevelType w:val="hybridMultilevel"/>
    <w:tmpl w:val="5D3880C6"/>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44" w15:restartNumberingAfterBreak="0">
    <w:nsid w:val="1033360D"/>
    <w:multiLevelType w:val="hybridMultilevel"/>
    <w:tmpl w:val="0A1AFCA0"/>
    <w:lvl w:ilvl="0" w:tplc="17AA54D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106F2CB6"/>
    <w:multiLevelType w:val="hybridMultilevel"/>
    <w:tmpl w:val="ABE06272"/>
    <w:lvl w:ilvl="0" w:tplc="99B89F50">
      <w:start w:val="1"/>
      <w:numFmt w:val="lowerLetter"/>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07225E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10BF1626"/>
    <w:multiLevelType w:val="hybridMultilevel"/>
    <w:tmpl w:val="1F1CC0E4"/>
    <w:lvl w:ilvl="0" w:tplc="61B48F24">
      <w:start w:val="1"/>
      <w:numFmt w:val="lowerLetter"/>
      <w:lvlText w:val="(%1)"/>
      <w:lvlJc w:val="left"/>
      <w:pPr>
        <w:tabs>
          <w:tab w:val="num" w:pos="1224"/>
        </w:tabs>
        <w:ind w:left="1224" w:hanging="360"/>
      </w:pPr>
      <w:rPr>
        <w:rFonts w:hint="default"/>
        <w:b w:val="0"/>
        <w:i w:val="0"/>
      </w:rPr>
    </w:lvl>
    <w:lvl w:ilvl="1" w:tplc="1AF6D3DE">
      <w:start w:val="1"/>
      <w:numFmt w:val="lowerRoman"/>
      <w:lvlText w:val="(%2)"/>
      <w:lvlJc w:val="left"/>
      <w:pPr>
        <w:tabs>
          <w:tab w:val="num" w:pos="1764"/>
        </w:tabs>
        <w:ind w:left="1764" w:hanging="180"/>
      </w:pPr>
      <w:rPr>
        <w:rFonts w:hint="default"/>
      </w:rPr>
    </w:lvl>
    <w:lvl w:ilvl="2" w:tplc="78747728">
      <w:start w:val="1"/>
      <w:numFmt w:val="upperLetter"/>
      <w:lvlText w:val="(%3)"/>
      <w:lvlJc w:val="left"/>
      <w:pPr>
        <w:tabs>
          <w:tab w:val="num" w:pos="2874"/>
        </w:tabs>
        <w:ind w:left="2874" w:hanging="390"/>
      </w:pPr>
      <w:rPr>
        <w:rFonts w:hint="default"/>
        <w:b/>
      </w:rPr>
    </w:lvl>
    <w:lvl w:ilvl="3" w:tplc="A3266946" w:tentative="1">
      <w:start w:val="1"/>
      <w:numFmt w:val="decimal"/>
      <w:lvlText w:val="%4."/>
      <w:lvlJc w:val="left"/>
      <w:pPr>
        <w:tabs>
          <w:tab w:val="num" w:pos="3384"/>
        </w:tabs>
        <w:ind w:left="3384" w:hanging="360"/>
      </w:pPr>
    </w:lvl>
    <w:lvl w:ilvl="4" w:tplc="36A4AA86" w:tentative="1">
      <w:start w:val="1"/>
      <w:numFmt w:val="lowerLetter"/>
      <w:lvlText w:val="%5."/>
      <w:lvlJc w:val="left"/>
      <w:pPr>
        <w:tabs>
          <w:tab w:val="num" w:pos="4104"/>
        </w:tabs>
        <w:ind w:left="4104" w:hanging="360"/>
      </w:pPr>
    </w:lvl>
    <w:lvl w:ilvl="5" w:tplc="5AFE4DB8" w:tentative="1">
      <w:start w:val="1"/>
      <w:numFmt w:val="lowerRoman"/>
      <w:lvlText w:val="%6."/>
      <w:lvlJc w:val="right"/>
      <w:pPr>
        <w:tabs>
          <w:tab w:val="num" w:pos="4824"/>
        </w:tabs>
        <w:ind w:left="4824" w:hanging="180"/>
      </w:pPr>
    </w:lvl>
    <w:lvl w:ilvl="6" w:tplc="FBC66A56" w:tentative="1">
      <w:start w:val="1"/>
      <w:numFmt w:val="decimal"/>
      <w:lvlText w:val="%7."/>
      <w:lvlJc w:val="left"/>
      <w:pPr>
        <w:tabs>
          <w:tab w:val="num" w:pos="5544"/>
        </w:tabs>
        <w:ind w:left="5544" w:hanging="360"/>
      </w:pPr>
    </w:lvl>
    <w:lvl w:ilvl="7" w:tplc="C480F562" w:tentative="1">
      <w:start w:val="1"/>
      <w:numFmt w:val="lowerLetter"/>
      <w:lvlText w:val="%8."/>
      <w:lvlJc w:val="left"/>
      <w:pPr>
        <w:tabs>
          <w:tab w:val="num" w:pos="6264"/>
        </w:tabs>
        <w:ind w:left="6264" w:hanging="360"/>
      </w:pPr>
    </w:lvl>
    <w:lvl w:ilvl="8" w:tplc="586A713A" w:tentative="1">
      <w:start w:val="1"/>
      <w:numFmt w:val="lowerRoman"/>
      <w:lvlText w:val="%9."/>
      <w:lvlJc w:val="right"/>
      <w:pPr>
        <w:tabs>
          <w:tab w:val="num" w:pos="6984"/>
        </w:tabs>
        <w:ind w:left="6984" w:hanging="180"/>
      </w:pPr>
    </w:lvl>
  </w:abstractNum>
  <w:abstractNum w:abstractNumId="4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10F160C"/>
    <w:multiLevelType w:val="hybridMultilevel"/>
    <w:tmpl w:val="204ED988"/>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1151123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1" w15:restartNumberingAfterBreak="0">
    <w:nsid w:val="11DA0647"/>
    <w:multiLevelType w:val="hybridMultilevel"/>
    <w:tmpl w:val="26CCAF72"/>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2DB18D1"/>
    <w:multiLevelType w:val="hybridMultilevel"/>
    <w:tmpl w:val="03867FC0"/>
    <w:lvl w:ilvl="0" w:tplc="F296E7A8">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2F33475"/>
    <w:multiLevelType w:val="hybridMultilevel"/>
    <w:tmpl w:val="3D88EF26"/>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9A3A1D"/>
    <w:multiLevelType w:val="hybridMultilevel"/>
    <w:tmpl w:val="1E4A6852"/>
    <w:lvl w:ilvl="0" w:tplc="4B988C6E">
      <w:start w:val="1"/>
      <w:numFmt w:val="lowerLetter"/>
      <w:lvlText w:val="(%1)"/>
      <w:lvlJc w:val="left"/>
      <w:pPr>
        <w:tabs>
          <w:tab w:val="num" w:pos="1440"/>
        </w:tabs>
        <w:ind w:left="1440" w:hanging="720"/>
      </w:pPr>
      <w:rPr>
        <w:rFonts w:hint="default"/>
      </w:rPr>
    </w:lvl>
    <w:lvl w:ilvl="1" w:tplc="E5904B14" w:tentative="1">
      <w:start w:val="1"/>
      <w:numFmt w:val="lowerLetter"/>
      <w:lvlText w:val="%2."/>
      <w:lvlJc w:val="left"/>
      <w:pPr>
        <w:tabs>
          <w:tab w:val="num" w:pos="1800"/>
        </w:tabs>
        <w:ind w:left="1800" w:hanging="360"/>
      </w:pPr>
    </w:lvl>
    <w:lvl w:ilvl="2" w:tplc="C4C67C10" w:tentative="1">
      <w:start w:val="1"/>
      <w:numFmt w:val="lowerRoman"/>
      <w:lvlText w:val="%3."/>
      <w:lvlJc w:val="right"/>
      <w:pPr>
        <w:tabs>
          <w:tab w:val="num" w:pos="2520"/>
        </w:tabs>
        <w:ind w:left="2520" w:hanging="180"/>
      </w:pPr>
    </w:lvl>
    <w:lvl w:ilvl="3" w:tplc="114E2FAE" w:tentative="1">
      <w:start w:val="1"/>
      <w:numFmt w:val="decimal"/>
      <w:lvlText w:val="%4."/>
      <w:lvlJc w:val="left"/>
      <w:pPr>
        <w:tabs>
          <w:tab w:val="num" w:pos="3240"/>
        </w:tabs>
        <w:ind w:left="3240" w:hanging="360"/>
      </w:pPr>
    </w:lvl>
    <w:lvl w:ilvl="4" w:tplc="ACEAF8EC" w:tentative="1">
      <w:start w:val="1"/>
      <w:numFmt w:val="lowerLetter"/>
      <w:lvlText w:val="%5."/>
      <w:lvlJc w:val="left"/>
      <w:pPr>
        <w:tabs>
          <w:tab w:val="num" w:pos="3960"/>
        </w:tabs>
        <w:ind w:left="3960" w:hanging="360"/>
      </w:pPr>
    </w:lvl>
    <w:lvl w:ilvl="5" w:tplc="36944B96" w:tentative="1">
      <w:start w:val="1"/>
      <w:numFmt w:val="lowerRoman"/>
      <w:lvlText w:val="%6."/>
      <w:lvlJc w:val="right"/>
      <w:pPr>
        <w:tabs>
          <w:tab w:val="num" w:pos="4680"/>
        </w:tabs>
        <w:ind w:left="4680" w:hanging="180"/>
      </w:pPr>
    </w:lvl>
    <w:lvl w:ilvl="6" w:tplc="4FCA64BA" w:tentative="1">
      <w:start w:val="1"/>
      <w:numFmt w:val="decimal"/>
      <w:lvlText w:val="%7."/>
      <w:lvlJc w:val="left"/>
      <w:pPr>
        <w:tabs>
          <w:tab w:val="num" w:pos="5400"/>
        </w:tabs>
        <w:ind w:left="5400" w:hanging="360"/>
      </w:pPr>
    </w:lvl>
    <w:lvl w:ilvl="7" w:tplc="96B8BB16" w:tentative="1">
      <w:start w:val="1"/>
      <w:numFmt w:val="lowerLetter"/>
      <w:lvlText w:val="%8."/>
      <w:lvlJc w:val="left"/>
      <w:pPr>
        <w:tabs>
          <w:tab w:val="num" w:pos="6120"/>
        </w:tabs>
        <w:ind w:left="6120" w:hanging="360"/>
      </w:pPr>
    </w:lvl>
    <w:lvl w:ilvl="8" w:tplc="C0949172" w:tentative="1">
      <w:start w:val="1"/>
      <w:numFmt w:val="lowerRoman"/>
      <w:lvlText w:val="%9."/>
      <w:lvlJc w:val="right"/>
      <w:pPr>
        <w:tabs>
          <w:tab w:val="num" w:pos="6840"/>
        </w:tabs>
        <w:ind w:left="6840" w:hanging="180"/>
      </w:pPr>
    </w:lvl>
  </w:abstractNum>
  <w:abstractNum w:abstractNumId="56" w15:restartNumberingAfterBreak="0">
    <w:nsid w:val="13B957C2"/>
    <w:multiLevelType w:val="hybridMultilevel"/>
    <w:tmpl w:val="CA4C758E"/>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BC41D0"/>
    <w:multiLevelType w:val="hybridMultilevel"/>
    <w:tmpl w:val="0C487CD6"/>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40A0A4A"/>
    <w:multiLevelType w:val="multilevel"/>
    <w:tmpl w:val="2446E964"/>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start w:val="26"/>
      <w:numFmt w:val="decimal"/>
      <w:lvlText w:val="%3"/>
      <w:lvlJc w:val="left"/>
      <w:pPr>
        <w:ind w:left="2520" w:hanging="360"/>
      </w:pPr>
      <w:rPr>
        <w:rFonts w:hint="default"/>
      </w:r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59" w15:restartNumberingAfterBreak="0">
    <w:nsid w:val="145A7FC6"/>
    <w:multiLevelType w:val="hybridMultilevel"/>
    <w:tmpl w:val="7D38490E"/>
    <w:lvl w:ilvl="0" w:tplc="B8227A5A">
      <w:start w:val="1"/>
      <w:numFmt w:val="decimal"/>
      <w:lvlText w:val="%1."/>
      <w:lvlJc w:val="left"/>
      <w:pPr>
        <w:tabs>
          <w:tab w:val="num" w:pos="1080"/>
        </w:tabs>
        <w:ind w:left="1080" w:hanging="720"/>
      </w:pPr>
      <w:rPr>
        <w:rFonts w:hint="default"/>
      </w:rPr>
    </w:lvl>
    <w:lvl w:ilvl="1" w:tplc="2B7A3C6A">
      <w:start w:val="1"/>
      <w:numFmt w:val="lowerLetter"/>
      <w:lvlText w:val="(%2)"/>
      <w:lvlJc w:val="left"/>
      <w:pPr>
        <w:tabs>
          <w:tab w:val="num" w:pos="1440"/>
        </w:tabs>
        <w:ind w:left="1440" w:hanging="360"/>
      </w:pPr>
      <w:rPr>
        <w:rFonts w:hint="default"/>
      </w:rPr>
    </w:lvl>
    <w:lvl w:ilvl="2" w:tplc="1F229CCC" w:tentative="1">
      <w:start w:val="1"/>
      <w:numFmt w:val="lowerRoman"/>
      <w:lvlText w:val="%3."/>
      <w:lvlJc w:val="right"/>
      <w:pPr>
        <w:tabs>
          <w:tab w:val="num" w:pos="2160"/>
        </w:tabs>
        <w:ind w:left="2160" w:hanging="180"/>
      </w:pPr>
    </w:lvl>
    <w:lvl w:ilvl="3" w:tplc="BB4CFB46" w:tentative="1">
      <w:start w:val="1"/>
      <w:numFmt w:val="decimal"/>
      <w:lvlText w:val="%4."/>
      <w:lvlJc w:val="left"/>
      <w:pPr>
        <w:tabs>
          <w:tab w:val="num" w:pos="2880"/>
        </w:tabs>
        <w:ind w:left="2880" w:hanging="360"/>
      </w:pPr>
    </w:lvl>
    <w:lvl w:ilvl="4" w:tplc="78745FCC" w:tentative="1">
      <w:start w:val="1"/>
      <w:numFmt w:val="lowerLetter"/>
      <w:lvlText w:val="%5."/>
      <w:lvlJc w:val="left"/>
      <w:pPr>
        <w:tabs>
          <w:tab w:val="num" w:pos="3600"/>
        </w:tabs>
        <w:ind w:left="3600" w:hanging="360"/>
      </w:pPr>
    </w:lvl>
    <w:lvl w:ilvl="5" w:tplc="A6BE6A14" w:tentative="1">
      <w:start w:val="1"/>
      <w:numFmt w:val="lowerRoman"/>
      <w:lvlText w:val="%6."/>
      <w:lvlJc w:val="right"/>
      <w:pPr>
        <w:tabs>
          <w:tab w:val="num" w:pos="4320"/>
        </w:tabs>
        <w:ind w:left="4320" w:hanging="180"/>
      </w:pPr>
    </w:lvl>
    <w:lvl w:ilvl="6" w:tplc="060EBF50" w:tentative="1">
      <w:start w:val="1"/>
      <w:numFmt w:val="decimal"/>
      <w:lvlText w:val="%7."/>
      <w:lvlJc w:val="left"/>
      <w:pPr>
        <w:tabs>
          <w:tab w:val="num" w:pos="5040"/>
        </w:tabs>
        <w:ind w:left="5040" w:hanging="360"/>
      </w:pPr>
    </w:lvl>
    <w:lvl w:ilvl="7" w:tplc="F802EE3E" w:tentative="1">
      <w:start w:val="1"/>
      <w:numFmt w:val="lowerLetter"/>
      <w:lvlText w:val="%8."/>
      <w:lvlJc w:val="left"/>
      <w:pPr>
        <w:tabs>
          <w:tab w:val="num" w:pos="5760"/>
        </w:tabs>
        <w:ind w:left="5760" w:hanging="360"/>
      </w:pPr>
    </w:lvl>
    <w:lvl w:ilvl="8" w:tplc="704813EC" w:tentative="1">
      <w:start w:val="1"/>
      <w:numFmt w:val="lowerRoman"/>
      <w:lvlText w:val="%9."/>
      <w:lvlJc w:val="right"/>
      <w:pPr>
        <w:tabs>
          <w:tab w:val="num" w:pos="6480"/>
        </w:tabs>
        <w:ind w:left="6480" w:hanging="180"/>
      </w:pPr>
    </w:lvl>
  </w:abstractNum>
  <w:abstractNum w:abstractNumId="60" w15:restartNumberingAfterBreak="0">
    <w:nsid w:val="150D3A11"/>
    <w:multiLevelType w:val="hybridMultilevel"/>
    <w:tmpl w:val="99DC0610"/>
    <w:lvl w:ilvl="0" w:tplc="980A568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64A552C"/>
    <w:multiLevelType w:val="hybridMultilevel"/>
    <w:tmpl w:val="74B0F72A"/>
    <w:lvl w:ilvl="0" w:tplc="4F8409BA">
      <w:start w:val="1"/>
      <w:numFmt w:val="lowerRoman"/>
      <w:lvlText w:val="(%1)"/>
      <w:lvlJc w:val="left"/>
      <w:pPr>
        <w:tabs>
          <w:tab w:val="num" w:pos="720"/>
        </w:tabs>
        <w:ind w:left="720" w:hanging="360"/>
      </w:pPr>
      <w:rPr>
        <w:rFonts w:ascii="Times New Roman" w:eastAsia="Times New Roman" w:hAnsi="Times New Roman" w:cs="Times New Roman"/>
      </w:rPr>
    </w:lvl>
    <w:lvl w:ilvl="1" w:tplc="7BB2BDBA" w:tentative="1">
      <w:start w:val="1"/>
      <w:numFmt w:val="lowerLetter"/>
      <w:lvlText w:val="%2."/>
      <w:lvlJc w:val="left"/>
      <w:pPr>
        <w:tabs>
          <w:tab w:val="num" w:pos="1440"/>
        </w:tabs>
        <w:ind w:left="1440" w:hanging="360"/>
      </w:pPr>
    </w:lvl>
    <w:lvl w:ilvl="2" w:tplc="1C02EF12" w:tentative="1">
      <w:start w:val="1"/>
      <w:numFmt w:val="lowerRoman"/>
      <w:lvlText w:val="%3."/>
      <w:lvlJc w:val="right"/>
      <w:pPr>
        <w:tabs>
          <w:tab w:val="num" w:pos="2160"/>
        </w:tabs>
        <w:ind w:left="2160" w:hanging="180"/>
      </w:pPr>
    </w:lvl>
    <w:lvl w:ilvl="3" w:tplc="47C4A198" w:tentative="1">
      <w:start w:val="1"/>
      <w:numFmt w:val="decimal"/>
      <w:lvlText w:val="%4."/>
      <w:lvlJc w:val="left"/>
      <w:pPr>
        <w:tabs>
          <w:tab w:val="num" w:pos="2880"/>
        </w:tabs>
        <w:ind w:left="2880" w:hanging="360"/>
      </w:pPr>
    </w:lvl>
    <w:lvl w:ilvl="4" w:tplc="F28808F8" w:tentative="1">
      <w:start w:val="1"/>
      <w:numFmt w:val="lowerLetter"/>
      <w:lvlText w:val="%5."/>
      <w:lvlJc w:val="left"/>
      <w:pPr>
        <w:tabs>
          <w:tab w:val="num" w:pos="3600"/>
        </w:tabs>
        <w:ind w:left="3600" w:hanging="360"/>
      </w:pPr>
    </w:lvl>
    <w:lvl w:ilvl="5" w:tplc="5F42DB54" w:tentative="1">
      <w:start w:val="1"/>
      <w:numFmt w:val="lowerRoman"/>
      <w:lvlText w:val="%6."/>
      <w:lvlJc w:val="right"/>
      <w:pPr>
        <w:tabs>
          <w:tab w:val="num" w:pos="4320"/>
        </w:tabs>
        <w:ind w:left="4320" w:hanging="180"/>
      </w:pPr>
    </w:lvl>
    <w:lvl w:ilvl="6" w:tplc="C1348EE8" w:tentative="1">
      <w:start w:val="1"/>
      <w:numFmt w:val="decimal"/>
      <w:lvlText w:val="%7."/>
      <w:lvlJc w:val="left"/>
      <w:pPr>
        <w:tabs>
          <w:tab w:val="num" w:pos="5040"/>
        </w:tabs>
        <w:ind w:left="5040" w:hanging="360"/>
      </w:pPr>
    </w:lvl>
    <w:lvl w:ilvl="7" w:tplc="D9B6D004" w:tentative="1">
      <w:start w:val="1"/>
      <w:numFmt w:val="lowerLetter"/>
      <w:lvlText w:val="%8."/>
      <w:lvlJc w:val="left"/>
      <w:pPr>
        <w:tabs>
          <w:tab w:val="num" w:pos="5760"/>
        </w:tabs>
        <w:ind w:left="5760" w:hanging="360"/>
      </w:pPr>
    </w:lvl>
    <w:lvl w:ilvl="8" w:tplc="E176F180" w:tentative="1">
      <w:start w:val="1"/>
      <w:numFmt w:val="lowerRoman"/>
      <w:lvlText w:val="%9."/>
      <w:lvlJc w:val="right"/>
      <w:pPr>
        <w:tabs>
          <w:tab w:val="num" w:pos="6480"/>
        </w:tabs>
        <w:ind w:left="6480" w:hanging="180"/>
      </w:pPr>
    </w:lvl>
  </w:abstractNum>
  <w:abstractNum w:abstractNumId="62" w15:restartNumberingAfterBreak="0">
    <w:nsid w:val="168E7A8A"/>
    <w:multiLevelType w:val="hybridMultilevel"/>
    <w:tmpl w:val="8AC04EE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63" w15:restartNumberingAfterBreak="0">
    <w:nsid w:val="16A6059C"/>
    <w:multiLevelType w:val="hybridMultilevel"/>
    <w:tmpl w:val="258CE5DC"/>
    <w:lvl w:ilvl="0" w:tplc="6C4E6AD0">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4" w15:restartNumberingAfterBreak="0">
    <w:nsid w:val="16C07E11"/>
    <w:multiLevelType w:val="hybridMultilevel"/>
    <w:tmpl w:val="4B1A9AC6"/>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6" w15:restartNumberingAfterBreak="0">
    <w:nsid w:val="17EE37EB"/>
    <w:multiLevelType w:val="hybridMultilevel"/>
    <w:tmpl w:val="C3A64364"/>
    <w:lvl w:ilvl="0" w:tplc="E2AEE1E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9284DE2"/>
    <w:multiLevelType w:val="hybridMultilevel"/>
    <w:tmpl w:val="C958F160"/>
    <w:lvl w:ilvl="0" w:tplc="E586F998">
      <w:start w:val="1"/>
      <w:numFmt w:val="upperLetter"/>
      <w:pStyle w:val="StyleStyleS1-Header1TimesNewRoman14pt1"/>
      <w:lvlText w:val="%1."/>
      <w:lvlJc w:val="center"/>
      <w:pPr>
        <w:tabs>
          <w:tab w:val="num" w:pos="648"/>
        </w:tabs>
        <w:ind w:left="360" w:hanging="72"/>
      </w:pPr>
      <w:rPr>
        <w:rFonts w:hint="default"/>
        <w:b/>
        <w:i w:val="0"/>
        <w:sz w:val="28"/>
        <w:szCs w:val="28"/>
      </w:rPr>
    </w:lvl>
    <w:lvl w:ilvl="1" w:tplc="C902F9B4">
      <w:start w:val="2"/>
      <w:numFmt w:val="bullet"/>
      <w:lvlText w:val="-"/>
      <w:lvlJc w:val="left"/>
      <w:pPr>
        <w:tabs>
          <w:tab w:val="num" w:pos="1800"/>
        </w:tabs>
        <w:ind w:left="1800" w:hanging="720"/>
      </w:pPr>
      <w:rPr>
        <w:rFonts w:ascii="Arial" w:eastAsia="Times New Roman" w:hAnsi="Arial" w:cs="Arial" w:hint="default"/>
      </w:rPr>
    </w:lvl>
    <w:lvl w:ilvl="2" w:tplc="FD462364">
      <w:start w:val="1"/>
      <w:numFmt w:val="lowerRoman"/>
      <w:lvlText w:val="%3."/>
      <w:lvlJc w:val="right"/>
      <w:pPr>
        <w:tabs>
          <w:tab w:val="num" w:pos="2160"/>
        </w:tabs>
        <w:ind w:left="2160" w:hanging="180"/>
      </w:pPr>
    </w:lvl>
    <w:lvl w:ilvl="3" w:tplc="FC18AC4C">
      <w:start w:val="1"/>
      <w:numFmt w:val="decimal"/>
      <w:lvlText w:val="%4."/>
      <w:lvlJc w:val="left"/>
      <w:pPr>
        <w:tabs>
          <w:tab w:val="num" w:pos="2880"/>
        </w:tabs>
        <w:ind w:left="2880" w:hanging="360"/>
      </w:pPr>
    </w:lvl>
    <w:lvl w:ilvl="4" w:tplc="5900C9F8" w:tentative="1">
      <w:start w:val="1"/>
      <w:numFmt w:val="lowerLetter"/>
      <w:lvlText w:val="%5."/>
      <w:lvlJc w:val="left"/>
      <w:pPr>
        <w:tabs>
          <w:tab w:val="num" w:pos="3600"/>
        </w:tabs>
        <w:ind w:left="3600" w:hanging="360"/>
      </w:pPr>
    </w:lvl>
    <w:lvl w:ilvl="5" w:tplc="C152EFD2" w:tentative="1">
      <w:start w:val="1"/>
      <w:numFmt w:val="lowerRoman"/>
      <w:lvlText w:val="%6."/>
      <w:lvlJc w:val="right"/>
      <w:pPr>
        <w:tabs>
          <w:tab w:val="num" w:pos="4320"/>
        </w:tabs>
        <w:ind w:left="4320" w:hanging="180"/>
      </w:pPr>
    </w:lvl>
    <w:lvl w:ilvl="6" w:tplc="F918D21A" w:tentative="1">
      <w:start w:val="1"/>
      <w:numFmt w:val="decimal"/>
      <w:lvlText w:val="%7."/>
      <w:lvlJc w:val="left"/>
      <w:pPr>
        <w:tabs>
          <w:tab w:val="num" w:pos="5040"/>
        </w:tabs>
        <w:ind w:left="5040" w:hanging="360"/>
      </w:pPr>
    </w:lvl>
    <w:lvl w:ilvl="7" w:tplc="C2889382" w:tentative="1">
      <w:start w:val="1"/>
      <w:numFmt w:val="lowerLetter"/>
      <w:lvlText w:val="%8."/>
      <w:lvlJc w:val="left"/>
      <w:pPr>
        <w:tabs>
          <w:tab w:val="num" w:pos="5760"/>
        </w:tabs>
        <w:ind w:left="5760" w:hanging="360"/>
      </w:pPr>
    </w:lvl>
    <w:lvl w:ilvl="8" w:tplc="8320D40C" w:tentative="1">
      <w:start w:val="1"/>
      <w:numFmt w:val="lowerRoman"/>
      <w:lvlText w:val="%9."/>
      <w:lvlJc w:val="right"/>
      <w:pPr>
        <w:tabs>
          <w:tab w:val="num" w:pos="6480"/>
        </w:tabs>
        <w:ind w:left="6480" w:hanging="180"/>
      </w:pPr>
    </w:lvl>
  </w:abstractNum>
  <w:abstractNum w:abstractNumId="68" w15:restartNumberingAfterBreak="0">
    <w:nsid w:val="19EB79A1"/>
    <w:multiLevelType w:val="hybridMultilevel"/>
    <w:tmpl w:val="AC8E6710"/>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A4A3090"/>
    <w:multiLevelType w:val="hybridMultilevel"/>
    <w:tmpl w:val="8FD432D2"/>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C465A16"/>
    <w:multiLevelType w:val="hybridMultilevel"/>
    <w:tmpl w:val="789ED556"/>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1D421DE2"/>
    <w:multiLevelType w:val="hybridMultilevel"/>
    <w:tmpl w:val="52CEFDD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72" w15:restartNumberingAfterBreak="0">
    <w:nsid w:val="1D8771A6"/>
    <w:multiLevelType w:val="hybridMultilevel"/>
    <w:tmpl w:val="6A3E3244"/>
    <w:lvl w:ilvl="0" w:tplc="6250107C">
      <w:start w:val="1"/>
      <w:numFmt w:val="lowerLetter"/>
      <w:lvlText w:val="(%1)"/>
      <w:lvlJc w:val="left"/>
      <w:pPr>
        <w:tabs>
          <w:tab w:val="num" w:pos="2835"/>
        </w:tabs>
        <w:ind w:left="2835" w:hanging="2835"/>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1EC7700A"/>
    <w:multiLevelType w:val="hybridMultilevel"/>
    <w:tmpl w:val="1298B7F8"/>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1FAD6F9F"/>
    <w:multiLevelType w:val="hybridMultilevel"/>
    <w:tmpl w:val="F7168E4A"/>
    <w:lvl w:ilvl="0" w:tplc="5E682E9E">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1FE84522"/>
    <w:multiLevelType w:val="multilevel"/>
    <w:tmpl w:val="AD9E1B38"/>
    <w:lvl w:ilvl="0">
      <w:start w:val="26"/>
      <w:numFmt w:val="decimal"/>
      <w:lvlText w:val="%1"/>
      <w:lvlJc w:val="left"/>
      <w:pPr>
        <w:ind w:left="420" w:hanging="420"/>
      </w:pPr>
      <w:rPr>
        <w:rFonts w:hint="default"/>
      </w:rPr>
    </w:lvl>
    <w:lvl w:ilvl="1">
      <w:start w:val="1"/>
      <w:numFmt w:val="decimal"/>
      <w:lvlText w:val="%1.%2"/>
      <w:lvlJc w:val="left"/>
      <w:pPr>
        <w:ind w:left="12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6" w15:restartNumberingAfterBreak="0">
    <w:nsid w:val="20824467"/>
    <w:multiLevelType w:val="hybridMultilevel"/>
    <w:tmpl w:val="FB3CF8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217005C2"/>
    <w:multiLevelType w:val="hybridMultilevel"/>
    <w:tmpl w:val="283259C8"/>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21C12CD4"/>
    <w:multiLevelType w:val="hybridMultilevel"/>
    <w:tmpl w:val="0EF8B36C"/>
    <w:lvl w:ilvl="0" w:tplc="63E241F2">
      <w:start w:val="1"/>
      <w:numFmt w:val="lowerLetter"/>
      <w:lvlText w:val="(%1)"/>
      <w:lvlJc w:val="left"/>
      <w:pPr>
        <w:tabs>
          <w:tab w:val="num" w:pos="2700"/>
        </w:tabs>
        <w:ind w:left="2268" w:firstLine="0"/>
      </w:pPr>
      <w:rPr>
        <w:rFonts w:hint="default"/>
      </w:rPr>
    </w:lvl>
    <w:lvl w:ilvl="1" w:tplc="04090019">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79" w15:restartNumberingAfterBreak="0">
    <w:nsid w:val="220A1518"/>
    <w:multiLevelType w:val="hybridMultilevel"/>
    <w:tmpl w:val="EED2AB14"/>
    <w:lvl w:ilvl="0" w:tplc="41A25EFE">
      <w:start w:val="1"/>
      <w:numFmt w:val="lowerLetter"/>
      <w:lvlText w:val="(%1)"/>
      <w:lvlJc w:val="left"/>
      <w:pPr>
        <w:ind w:left="1080" w:hanging="360"/>
      </w:pPr>
      <w:rPr>
        <w:rFonts w:hint="default"/>
      </w:rPr>
    </w:lvl>
    <w:lvl w:ilvl="1" w:tplc="A8F68EDE" w:tentative="1">
      <w:start w:val="1"/>
      <w:numFmt w:val="lowerLetter"/>
      <w:lvlText w:val="%2."/>
      <w:lvlJc w:val="left"/>
      <w:pPr>
        <w:ind w:left="1800" w:hanging="360"/>
      </w:pPr>
    </w:lvl>
    <w:lvl w:ilvl="2" w:tplc="5792FC62" w:tentative="1">
      <w:start w:val="1"/>
      <w:numFmt w:val="lowerRoman"/>
      <w:lvlText w:val="%3."/>
      <w:lvlJc w:val="right"/>
      <w:pPr>
        <w:ind w:left="2520" w:hanging="180"/>
      </w:pPr>
    </w:lvl>
    <w:lvl w:ilvl="3" w:tplc="E83CD706" w:tentative="1">
      <w:start w:val="1"/>
      <w:numFmt w:val="decimal"/>
      <w:lvlText w:val="%4."/>
      <w:lvlJc w:val="left"/>
      <w:pPr>
        <w:ind w:left="3240" w:hanging="360"/>
      </w:pPr>
    </w:lvl>
    <w:lvl w:ilvl="4" w:tplc="981C0DA2" w:tentative="1">
      <w:start w:val="1"/>
      <w:numFmt w:val="lowerLetter"/>
      <w:lvlText w:val="%5."/>
      <w:lvlJc w:val="left"/>
      <w:pPr>
        <w:ind w:left="3960" w:hanging="360"/>
      </w:pPr>
    </w:lvl>
    <w:lvl w:ilvl="5" w:tplc="692071D8" w:tentative="1">
      <w:start w:val="1"/>
      <w:numFmt w:val="lowerRoman"/>
      <w:lvlText w:val="%6."/>
      <w:lvlJc w:val="right"/>
      <w:pPr>
        <w:ind w:left="4680" w:hanging="180"/>
      </w:pPr>
    </w:lvl>
    <w:lvl w:ilvl="6" w:tplc="03AAFD6A" w:tentative="1">
      <w:start w:val="1"/>
      <w:numFmt w:val="decimal"/>
      <w:lvlText w:val="%7."/>
      <w:lvlJc w:val="left"/>
      <w:pPr>
        <w:ind w:left="5400" w:hanging="360"/>
      </w:pPr>
    </w:lvl>
    <w:lvl w:ilvl="7" w:tplc="5ADC04D6" w:tentative="1">
      <w:start w:val="1"/>
      <w:numFmt w:val="lowerLetter"/>
      <w:lvlText w:val="%8."/>
      <w:lvlJc w:val="left"/>
      <w:pPr>
        <w:ind w:left="6120" w:hanging="360"/>
      </w:pPr>
    </w:lvl>
    <w:lvl w:ilvl="8" w:tplc="CD70CA6A" w:tentative="1">
      <w:start w:val="1"/>
      <w:numFmt w:val="lowerRoman"/>
      <w:lvlText w:val="%9."/>
      <w:lvlJc w:val="right"/>
      <w:pPr>
        <w:ind w:left="6840" w:hanging="180"/>
      </w:pPr>
    </w:lvl>
  </w:abstractNum>
  <w:abstractNum w:abstractNumId="80" w15:restartNumberingAfterBreak="0">
    <w:nsid w:val="22402EA6"/>
    <w:multiLevelType w:val="hybridMultilevel"/>
    <w:tmpl w:val="B1C457E0"/>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229A13A1"/>
    <w:multiLevelType w:val="hybridMultilevel"/>
    <w:tmpl w:val="63AC1B1E"/>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22B81D72"/>
    <w:multiLevelType w:val="multilevel"/>
    <w:tmpl w:val="A26EE0AE"/>
    <w:lvl w:ilvl="0">
      <w:start w:val="1"/>
      <w:numFmt w:val="decimal"/>
      <w:lvlText w:val="%1"/>
      <w:lvlJc w:val="left"/>
      <w:pPr>
        <w:tabs>
          <w:tab w:val="num" w:pos="885"/>
        </w:tabs>
        <w:ind w:left="885" w:hanging="885"/>
      </w:pPr>
      <w:rPr>
        <w:rFonts w:hint="default"/>
      </w:rPr>
    </w:lvl>
    <w:lvl w:ilvl="1">
      <w:start w:val="1"/>
      <w:numFmt w:val="decimal"/>
      <w:lvlText w:val="%1.%2"/>
      <w:lvlJc w:val="left"/>
      <w:pPr>
        <w:tabs>
          <w:tab w:val="num" w:pos="885"/>
        </w:tabs>
        <w:ind w:left="885" w:hanging="885"/>
      </w:pPr>
      <w:rPr>
        <w:rFonts w:hint="default"/>
      </w:rPr>
    </w:lvl>
    <w:lvl w:ilvl="2">
      <w:start w:val="3"/>
      <w:numFmt w:val="decimal"/>
      <w:lvlText w:val="%1.%2.%3"/>
      <w:lvlJc w:val="left"/>
      <w:pPr>
        <w:tabs>
          <w:tab w:val="num" w:pos="885"/>
        </w:tabs>
        <w:ind w:left="885" w:hanging="885"/>
      </w:pPr>
      <w:rPr>
        <w:rFonts w:hint="default"/>
      </w:rPr>
    </w:lvl>
    <w:lvl w:ilvl="3">
      <w:start w:val="8"/>
      <w:numFmt w:val="decimal"/>
      <w:lvlText w:val="%1.%2.%3.%4"/>
      <w:lvlJc w:val="left"/>
      <w:pPr>
        <w:tabs>
          <w:tab w:val="num" w:pos="885"/>
        </w:tabs>
        <w:ind w:left="885" w:hanging="88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236E62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23DC6DC1"/>
    <w:multiLevelType w:val="hybridMultilevel"/>
    <w:tmpl w:val="74F8C512"/>
    <w:lvl w:ilvl="0" w:tplc="9C6E939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240E68EE"/>
    <w:multiLevelType w:val="hybridMultilevel"/>
    <w:tmpl w:val="E626D4E8"/>
    <w:lvl w:ilvl="0" w:tplc="A0AC70F0">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783"/>
        </w:tabs>
        <w:ind w:left="-783" w:hanging="360"/>
      </w:pPr>
    </w:lvl>
    <w:lvl w:ilvl="2" w:tplc="0409001B" w:tentative="1">
      <w:start w:val="1"/>
      <w:numFmt w:val="lowerRoman"/>
      <w:lvlText w:val="%3."/>
      <w:lvlJc w:val="right"/>
      <w:pPr>
        <w:tabs>
          <w:tab w:val="num" w:pos="-63"/>
        </w:tabs>
        <w:ind w:left="-63" w:hanging="180"/>
      </w:pPr>
    </w:lvl>
    <w:lvl w:ilvl="3" w:tplc="0409000F" w:tentative="1">
      <w:start w:val="1"/>
      <w:numFmt w:val="decimal"/>
      <w:lvlText w:val="%4."/>
      <w:lvlJc w:val="left"/>
      <w:pPr>
        <w:tabs>
          <w:tab w:val="num" w:pos="657"/>
        </w:tabs>
        <w:ind w:left="657" w:hanging="360"/>
      </w:pPr>
    </w:lvl>
    <w:lvl w:ilvl="4" w:tplc="04090019" w:tentative="1">
      <w:start w:val="1"/>
      <w:numFmt w:val="lowerLetter"/>
      <w:lvlText w:val="%5."/>
      <w:lvlJc w:val="left"/>
      <w:pPr>
        <w:tabs>
          <w:tab w:val="num" w:pos="1377"/>
        </w:tabs>
        <w:ind w:left="1377" w:hanging="360"/>
      </w:pPr>
    </w:lvl>
    <w:lvl w:ilvl="5" w:tplc="0409001B" w:tentative="1">
      <w:start w:val="1"/>
      <w:numFmt w:val="lowerRoman"/>
      <w:lvlText w:val="%6."/>
      <w:lvlJc w:val="right"/>
      <w:pPr>
        <w:tabs>
          <w:tab w:val="num" w:pos="2097"/>
        </w:tabs>
        <w:ind w:left="2097" w:hanging="180"/>
      </w:pPr>
    </w:lvl>
    <w:lvl w:ilvl="6" w:tplc="0409000F" w:tentative="1">
      <w:start w:val="1"/>
      <w:numFmt w:val="decimal"/>
      <w:lvlText w:val="%7."/>
      <w:lvlJc w:val="left"/>
      <w:pPr>
        <w:tabs>
          <w:tab w:val="num" w:pos="2817"/>
        </w:tabs>
        <w:ind w:left="2817" w:hanging="360"/>
      </w:pPr>
    </w:lvl>
    <w:lvl w:ilvl="7" w:tplc="04090019" w:tentative="1">
      <w:start w:val="1"/>
      <w:numFmt w:val="lowerLetter"/>
      <w:lvlText w:val="%8."/>
      <w:lvlJc w:val="left"/>
      <w:pPr>
        <w:tabs>
          <w:tab w:val="num" w:pos="3537"/>
        </w:tabs>
        <w:ind w:left="3537" w:hanging="360"/>
      </w:pPr>
    </w:lvl>
    <w:lvl w:ilvl="8" w:tplc="0409001B" w:tentative="1">
      <w:start w:val="1"/>
      <w:numFmt w:val="lowerRoman"/>
      <w:lvlText w:val="%9."/>
      <w:lvlJc w:val="right"/>
      <w:pPr>
        <w:tabs>
          <w:tab w:val="num" w:pos="4257"/>
        </w:tabs>
        <w:ind w:left="4257" w:hanging="180"/>
      </w:pPr>
    </w:lvl>
  </w:abstractNum>
  <w:abstractNum w:abstractNumId="86" w15:restartNumberingAfterBreak="0">
    <w:nsid w:val="247F638A"/>
    <w:multiLevelType w:val="multilevel"/>
    <w:tmpl w:val="DF346692"/>
    <w:lvl w:ilvl="0">
      <w:start w:val="26"/>
      <w:numFmt w:val="decimal"/>
      <w:lvlText w:val="%1"/>
      <w:lvlJc w:val="left"/>
      <w:pPr>
        <w:ind w:left="420" w:hanging="420"/>
      </w:pPr>
      <w:rPr>
        <w:rFonts w:hint="default"/>
      </w:rPr>
    </w:lvl>
    <w:lvl w:ilvl="1">
      <w:start w:val="1"/>
      <w:numFmt w:val="decimal"/>
      <w:lvlText w:val="%1.%2"/>
      <w:lvlJc w:val="left"/>
      <w:pPr>
        <w:ind w:left="141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7" w15:restartNumberingAfterBreak="0">
    <w:nsid w:val="24A93114"/>
    <w:multiLevelType w:val="hybridMultilevel"/>
    <w:tmpl w:val="F67A488C"/>
    <w:lvl w:ilvl="0" w:tplc="20641378">
      <w:start w:val="1"/>
      <w:numFmt w:val="lowerLetter"/>
      <w:lvlText w:val="(%1)"/>
      <w:legacy w:legacy="1" w:legacySpace="120" w:legacyIndent="720"/>
      <w:lvlJc w:val="left"/>
      <w:pPr>
        <w:ind w:left="1267" w:hanging="720"/>
      </w:pPr>
    </w:lvl>
    <w:lvl w:ilvl="1" w:tplc="567C5104">
      <w:start w:val="1"/>
      <w:numFmt w:val="lowerLetter"/>
      <w:lvlText w:val="%2."/>
      <w:lvlJc w:val="left"/>
      <w:pPr>
        <w:tabs>
          <w:tab w:val="num" w:pos="1440"/>
        </w:tabs>
        <w:ind w:left="1440" w:hanging="360"/>
      </w:pPr>
    </w:lvl>
    <w:lvl w:ilvl="2" w:tplc="7DB29F80" w:tentative="1">
      <w:start w:val="1"/>
      <w:numFmt w:val="lowerRoman"/>
      <w:lvlText w:val="%3."/>
      <w:lvlJc w:val="right"/>
      <w:pPr>
        <w:tabs>
          <w:tab w:val="num" w:pos="2160"/>
        </w:tabs>
        <w:ind w:left="2160" w:hanging="180"/>
      </w:pPr>
    </w:lvl>
    <w:lvl w:ilvl="3" w:tplc="6B202D86" w:tentative="1">
      <w:start w:val="1"/>
      <w:numFmt w:val="decimal"/>
      <w:lvlText w:val="%4."/>
      <w:lvlJc w:val="left"/>
      <w:pPr>
        <w:tabs>
          <w:tab w:val="num" w:pos="2880"/>
        </w:tabs>
        <w:ind w:left="2880" w:hanging="360"/>
      </w:pPr>
    </w:lvl>
    <w:lvl w:ilvl="4" w:tplc="BF3863FC" w:tentative="1">
      <w:start w:val="1"/>
      <w:numFmt w:val="lowerLetter"/>
      <w:lvlText w:val="%5."/>
      <w:lvlJc w:val="left"/>
      <w:pPr>
        <w:tabs>
          <w:tab w:val="num" w:pos="3600"/>
        </w:tabs>
        <w:ind w:left="3600" w:hanging="360"/>
      </w:pPr>
    </w:lvl>
    <w:lvl w:ilvl="5" w:tplc="1F7E80E2" w:tentative="1">
      <w:start w:val="1"/>
      <w:numFmt w:val="lowerRoman"/>
      <w:lvlText w:val="%6."/>
      <w:lvlJc w:val="right"/>
      <w:pPr>
        <w:tabs>
          <w:tab w:val="num" w:pos="4320"/>
        </w:tabs>
        <w:ind w:left="4320" w:hanging="180"/>
      </w:pPr>
    </w:lvl>
    <w:lvl w:ilvl="6" w:tplc="02AA92F4" w:tentative="1">
      <w:start w:val="1"/>
      <w:numFmt w:val="decimal"/>
      <w:lvlText w:val="%7."/>
      <w:lvlJc w:val="left"/>
      <w:pPr>
        <w:tabs>
          <w:tab w:val="num" w:pos="5040"/>
        </w:tabs>
        <w:ind w:left="5040" w:hanging="360"/>
      </w:pPr>
    </w:lvl>
    <w:lvl w:ilvl="7" w:tplc="3796E070" w:tentative="1">
      <w:start w:val="1"/>
      <w:numFmt w:val="lowerLetter"/>
      <w:lvlText w:val="%8."/>
      <w:lvlJc w:val="left"/>
      <w:pPr>
        <w:tabs>
          <w:tab w:val="num" w:pos="5760"/>
        </w:tabs>
        <w:ind w:left="5760" w:hanging="360"/>
      </w:pPr>
    </w:lvl>
    <w:lvl w:ilvl="8" w:tplc="E27686A2" w:tentative="1">
      <w:start w:val="1"/>
      <w:numFmt w:val="lowerRoman"/>
      <w:lvlText w:val="%9."/>
      <w:lvlJc w:val="right"/>
      <w:pPr>
        <w:tabs>
          <w:tab w:val="num" w:pos="6480"/>
        </w:tabs>
        <w:ind w:left="6480" w:hanging="180"/>
      </w:pPr>
    </w:lvl>
  </w:abstractNum>
  <w:abstractNum w:abstractNumId="88" w15:restartNumberingAfterBreak="0">
    <w:nsid w:val="268623A6"/>
    <w:multiLevelType w:val="hybridMultilevel"/>
    <w:tmpl w:val="7C0A030E"/>
    <w:lvl w:ilvl="0" w:tplc="A93E4DD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26AB1EFF"/>
    <w:multiLevelType w:val="multilevel"/>
    <w:tmpl w:val="93548EF2"/>
    <w:lvl w:ilvl="0">
      <w:start w:val="2"/>
      <w:numFmt w:val="decimal"/>
      <w:lvlText w:val="%1"/>
      <w:lvlJc w:val="left"/>
      <w:pPr>
        <w:tabs>
          <w:tab w:val="num" w:pos="720"/>
        </w:tabs>
        <w:ind w:left="720" w:hanging="720"/>
      </w:pPr>
      <w:rPr>
        <w:rFonts w:hint="default"/>
      </w:rPr>
    </w:lvl>
    <w:lvl w:ilvl="1">
      <w:start w:val="2"/>
      <w:numFmt w:val="decimal"/>
      <w:lvlText w:val="%1.6"/>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0" w15:restartNumberingAfterBreak="0">
    <w:nsid w:val="27E07840"/>
    <w:multiLevelType w:val="singleLevel"/>
    <w:tmpl w:val="774E87D6"/>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280E642D"/>
    <w:multiLevelType w:val="multilevel"/>
    <w:tmpl w:val="CE4820A4"/>
    <w:lvl w:ilvl="0">
      <w:start w:val="1"/>
      <w:numFmt w:val="decimal"/>
      <w:pStyle w:val="S1-Header2"/>
      <w:isLgl/>
      <w:lvlText w:val="%1."/>
      <w:lvlJc w:val="left"/>
      <w:pPr>
        <w:tabs>
          <w:tab w:val="num" w:pos="716"/>
        </w:tabs>
        <w:ind w:left="716" w:hanging="432"/>
      </w:pPr>
      <w:rPr>
        <w:rFonts w:hint="default"/>
        <w:b/>
        <w:i w:val="0"/>
        <w:sz w:val="24"/>
        <w:szCs w:val="24"/>
      </w:rPr>
    </w:lvl>
    <w:lvl w:ilvl="1">
      <w:start w:val="1"/>
      <w:numFmt w:val="decimal"/>
      <w:pStyle w:val="Header2-SubClauses"/>
      <w:lvlText w:val="%1.2"/>
      <w:lvlJc w:val="left"/>
      <w:pPr>
        <w:tabs>
          <w:tab w:val="num" w:pos="1764"/>
        </w:tabs>
        <w:ind w:left="1764" w:hanging="504"/>
      </w:pPr>
      <w:rPr>
        <w:rFonts w:hint="default"/>
        <w:b w:val="0"/>
        <w:i w:val="0"/>
        <w:sz w:val="24"/>
        <w:szCs w:val="24"/>
      </w:rPr>
    </w:lvl>
    <w:lvl w:ilvl="2">
      <w:start w:val="1"/>
      <w:numFmt w:val="lowerLetter"/>
      <w:pStyle w:val="P3Header1-Clauses"/>
      <w:lvlText w:val="(%3)"/>
      <w:lvlJc w:val="left"/>
      <w:pPr>
        <w:tabs>
          <w:tab w:val="num" w:pos="990"/>
        </w:tabs>
        <w:ind w:left="990"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422"/>
        </w:tabs>
        <w:ind w:left="142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2" w15:restartNumberingAfterBreak="0">
    <w:nsid w:val="28335F31"/>
    <w:multiLevelType w:val="multilevel"/>
    <w:tmpl w:val="2446E964"/>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start w:val="26"/>
      <w:numFmt w:val="decimal"/>
      <w:lvlText w:val="%3"/>
      <w:lvlJc w:val="left"/>
      <w:pPr>
        <w:ind w:left="2520" w:hanging="360"/>
      </w:pPr>
      <w:rPr>
        <w:rFonts w:hint="default"/>
      </w:r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93" w15:restartNumberingAfterBreak="0">
    <w:nsid w:val="28894734"/>
    <w:multiLevelType w:val="hybridMultilevel"/>
    <w:tmpl w:val="8FB82C4E"/>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289479D9"/>
    <w:multiLevelType w:val="hybridMultilevel"/>
    <w:tmpl w:val="3A9A9476"/>
    <w:lvl w:ilvl="0" w:tplc="E750AC4A">
      <w:start w:val="1"/>
      <w:numFmt w:val="lowerLetter"/>
      <w:lvlText w:val="(%1)"/>
      <w:lvlJc w:val="left"/>
      <w:pPr>
        <w:tabs>
          <w:tab w:val="num" w:pos="1080"/>
        </w:tabs>
        <w:ind w:left="1080" w:hanging="540"/>
      </w:pPr>
      <w:rPr>
        <w:rFonts w:hint="default"/>
      </w:rPr>
    </w:lvl>
    <w:lvl w:ilvl="1" w:tplc="FF5E5F12">
      <w:start w:val="27"/>
      <w:numFmt w:val="decimal"/>
      <w:lvlText w:val="%2."/>
      <w:lvlJc w:val="left"/>
      <w:pPr>
        <w:tabs>
          <w:tab w:val="num" w:pos="1620"/>
        </w:tabs>
        <w:ind w:left="1620" w:hanging="360"/>
      </w:pPr>
      <w:rPr>
        <w:rFonts w:hint="default"/>
      </w:rPr>
    </w:lvl>
    <w:lvl w:ilvl="2" w:tplc="B40EFB2C" w:tentative="1">
      <w:start w:val="1"/>
      <w:numFmt w:val="lowerRoman"/>
      <w:lvlText w:val="%3."/>
      <w:lvlJc w:val="right"/>
      <w:pPr>
        <w:tabs>
          <w:tab w:val="num" w:pos="2340"/>
        </w:tabs>
        <w:ind w:left="2340" w:hanging="180"/>
      </w:pPr>
    </w:lvl>
    <w:lvl w:ilvl="3" w:tplc="82CAFB3C" w:tentative="1">
      <w:start w:val="1"/>
      <w:numFmt w:val="decimal"/>
      <w:lvlText w:val="%4."/>
      <w:lvlJc w:val="left"/>
      <w:pPr>
        <w:tabs>
          <w:tab w:val="num" w:pos="3060"/>
        </w:tabs>
        <w:ind w:left="3060" w:hanging="360"/>
      </w:pPr>
    </w:lvl>
    <w:lvl w:ilvl="4" w:tplc="B810D4A2" w:tentative="1">
      <w:start w:val="1"/>
      <w:numFmt w:val="lowerLetter"/>
      <w:lvlText w:val="%5."/>
      <w:lvlJc w:val="left"/>
      <w:pPr>
        <w:tabs>
          <w:tab w:val="num" w:pos="3780"/>
        </w:tabs>
        <w:ind w:left="3780" w:hanging="360"/>
      </w:pPr>
    </w:lvl>
    <w:lvl w:ilvl="5" w:tplc="DFDA6356" w:tentative="1">
      <w:start w:val="1"/>
      <w:numFmt w:val="lowerRoman"/>
      <w:lvlText w:val="%6."/>
      <w:lvlJc w:val="right"/>
      <w:pPr>
        <w:tabs>
          <w:tab w:val="num" w:pos="4500"/>
        </w:tabs>
        <w:ind w:left="4500" w:hanging="180"/>
      </w:pPr>
    </w:lvl>
    <w:lvl w:ilvl="6" w:tplc="473069BC" w:tentative="1">
      <w:start w:val="1"/>
      <w:numFmt w:val="decimal"/>
      <w:lvlText w:val="%7."/>
      <w:lvlJc w:val="left"/>
      <w:pPr>
        <w:tabs>
          <w:tab w:val="num" w:pos="5220"/>
        </w:tabs>
        <w:ind w:left="5220" w:hanging="360"/>
      </w:pPr>
    </w:lvl>
    <w:lvl w:ilvl="7" w:tplc="DE6441D6" w:tentative="1">
      <w:start w:val="1"/>
      <w:numFmt w:val="lowerLetter"/>
      <w:lvlText w:val="%8."/>
      <w:lvlJc w:val="left"/>
      <w:pPr>
        <w:tabs>
          <w:tab w:val="num" w:pos="5940"/>
        </w:tabs>
        <w:ind w:left="5940" w:hanging="360"/>
      </w:pPr>
    </w:lvl>
    <w:lvl w:ilvl="8" w:tplc="FA9CE50A" w:tentative="1">
      <w:start w:val="1"/>
      <w:numFmt w:val="lowerRoman"/>
      <w:lvlText w:val="%9."/>
      <w:lvlJc w:val="right"/>
      <w:pPr>
        <w:tabs>
          <w:tab w:val="num" w:pos="6660"/>
        </w:tabs>
        <w:ind w:left="6660" w:hanging="180"/>
      </w:pPr>
    </w:lvl>
  </w:abstractNum>
  <w:abstractNum w:abstractNumId="95" w15:restartNumberingAfterBreak="0">
    <w:nsid w:val="297352C5"/>
    <w:multiLevelType w:val="hybridMultilevel"/>
    <w:tmpl w:val="4E94E1A8"/>
    <w:lvl w:ilvl="0" w:tplc="45FE8524">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29B67485"/>
    <w:multiLevelType w:val="multilevel"/>
    <w:tmpl w:val="CE4820A4"/>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1404"/>
        </w:tabs>
        <w:ind w:left="14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29BE0EBC"/>
    <w:multiLevelType w:val="hybridMultilevel"/>
    <w:tmpl w:val="F52E7DDC"/>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2A106EDF"/>
    <w:multiLevelType w:val="hybridMultilevel"/>
    <w:tmpl w:val="81A0569A"/>
    <w:lvl w:ilvl="0" w:tplc="E8D86B80">
      <w:start w:val="1"/>
      <w:numFmt w:val="decimal"/>
      <w:lvlText w:val="%1."/>
      <w:lvlJc w:val="left"/>
      <w:pPr>
        <w:tabs>
          <w:tab w:val="num" w:pos="720"/>
        </w:tabs>
        <w:ind w:left="720" w:hanging="360"/>
      </w:pPr>
    </w:lvl>
    <w:lvl w:ilvl="1" w:tplc="A18AA77A" w:tentative="1">
      <w:start w:val="1"/>
      <w:numFmt w:val="lowerLetter"/>
      <w:lvlText w:val="%2."/>
      <w:lvlJc w:val="left"/>
      <w:pPr>
        <w:tabs>
          <w:tab w:val="num" w:pos="1440"/>
        </w:tabs>
        <w:ind w:left="1440" w:hanging="360"/>
      </w:pPr>
    </w:lvl>
    <w:lvl w:ilvl="2" w:tplc="5C709DE6" w:tentative="1">
      <w:start w:val="1"/>
      <w:numFmt w:val="lowerRoman"/>
      <w:lvlText w:val="%3."/>
      <w:lvlJc w:val="right"/>
      <w:pPr>
        <w:tabs>
          <w:tab w:val="num" w:pos="2160"/>
        </w:tabs>
        <w:ind w:left="2160" w:hanging="180"/>
      </w:pPr>
    </w:lvl>
    <w:lvl w:ilvl="3" w:tplc="26F0480E">
      <w:start w:val="1"/>
      <w:numFmt w:val="decimal"/>
      <w:lvlText w:val="%4."/>
      <w:lvlJc w:val="left"/>
      <w:pPr>
        <w:tabs>
          <w:tab w:val="num" w:pos="2880"/>
        </w:tabs>
        <w:ind w:left="2880" w:hanging="360"/>
      </w:pPr>
    </w:lvl>
    <w:lvl w:ilvl="4" w:tplc="946EE54C">
      <w:start w:val="1"/>
      <w:numFmt w:val="lowerLetter"/>
      <w:lvlText w:val="%5."/>
      <w:lvlJc w:val="left"/>
      <w:pPr>
        <w:tabs>
          <w:tab w:val="num" w:pos="3330"/>
        </w:tabs>
        <w:ind w:left="3330" w:hanging="360"/>
      </w:pPr>
    </w:lvl>
    <w:lvl w:ilvl="5" w:tplc="145E98A8" w:tentative="1">
      <w:start w:val="1"/>
      <w:numFmt w:val="lowerRoman"/>
      <w:lvlText w:val="%6."/>
      <w:lvlJc w:val="right"/>
      <w:pPr>
        <w:tabs>
          <w:tab w:val="num" w:pos="4320"/>
        </w:tabs>
        <w:ind w:left="4320" w:hanging="180"/>
      </w:pPr>
    </w:lvl>
    <w:lvl w:ilvl="6" w:tplc="D3E82116" w:tentative="1">
      <w:start w:val="1"/>
      <w:numFmt w:val="decimal"/>
      <w:lvlText w:val="%7."/>
      <w:lvlJc w:val="left"/>
      <w:pPr>
        <w:tabs>
          <w:tab w:val="num" w:pos="5040"/>
        </w:tabs>
        <w:ind w:left="5040" w:hanging="360"/>
      </w:pPr>
    </w:lvl>
    <w:lvl w:ilvl="7" w:tplc="D0303E0C" w:tentative="1">
      <w:start w:val="1"/>
      <w:numFmt w:val="lowerLetter"/>
      <w:lvlText w:val="%8."/>
      <w:lvlJc w:val="left"/>
      <w:pPr>
        <w:tabs>
          <w:tab w:val="num" w:pos="5760"/>
        </w:tabs>
        <w:ind w:left="5760" w:hanging="360"/>
      </w:pPr>
    </w:lvl>
    <w:lvl w:ilvl="8" w:tplc="DA907B9E" w:tentative="1">
      <w:start w:val="1"/>
      <w:numFmt w:val="lowerRoman"/>
      <w:lvlText w:val="%9."/>
      <w:lvlJc w:val="right"/>
      <w:pPr>
        <w:tabs>
          <w:tab w:val="num" w:pos="6480"/>
        </w:tabs>
        <w:ind w:left="6480" w:hanging="180"/>
      </w:pPr>
    </w:lvl>
  </w:abstractNum>
  <w:abstractNum w:abstractNumId="99" w15:restartNumberingAfterBreak="0">
    <w:nsid w:val="2AB22990"/>
    <w:multiLevelType w:val="hybridMultilevel"/>
    <w:tmpl w:val="803045F0"/>
    <w:lvl w:ilvl="0" w:tplc="F5B26394">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2B324733"/>
    <w:multiLevelType w:val="hybridMultilevel"/>
    <w:tmpl w:val="BDEA6CC6"/>
    <w:lvl w:ilvl="0" w:tplc="D1425126">
      <w:start w:val="1"/>
      <w:numFmt w:val="lowerLetter"/>
      <w:lvlText w:val="(%1)"/>
      <w:lvlJc w:val="left"/>
      <w:pPr>
        <w:tabs>
          <w:tab w:val="num" w:pos="576"/>
        </w:tabs>
        <w:ind w:left="576" w:firstLine="0"/>
      </w:pPr>
      <w:rPr>
        <w:rFonts w:hint="default"/>
      </w:rPr>
    </w:lvl>
    <w:lvl w:ilvl="1" w:tplc="7FC4F0D8">
      <w:start w:val="1"/>
      <w:numFmt w:val="lowerLetter"/>
      <w:lvlText w:val="(%2)"/>
      <w:lvlJc w:val="left"/>
      <w:pPr>
        <w:tabs>
          <w:tab w:val="num" w:pos="936"/>
        </w:tabs>
        <w:ind w:left="936" w:firstLine="0"/>
      </w:pPr>
      <w:rPr>
        <w:rFonts w:hint="default"/>
      </w:rPr>
    </w:lvl>
    <w:lvl w:ilvl="2" w:tplc="30664812">
      <w:start w:val="1"/>
      <w:numFmt w:val="lowerRoman"/>
      <w:lvlText w:val="%3."/>
      <w:lvlJc w:val="right"/>
      <w:pPr>
        <w:tabs>
          <w:tab w:val="num" w:pos="2016"/>
        </w:tabs>
        <w:ind w:left="2016" w:hanging="180"/>
      </w:pPr>
    </w:lvl>
    <w:lvl w:ilvl="3" w:tplc="6142905A" w:tentative="1">
      <w:start w:val="1"/>
      <w:numFmt w:val="decimal"/>
      <w:lvlText w:val="%4."/>
      <w:lvlJc w:val="left"/>
      <w:pPr>
        <w:tabs>
          <w:tab w:val="num" w:pos="2736"/>
        </w:tabs>
        <w:ind w:left="2736" w:hanging="360"/>
      </w:pPr>
    </w:lvl>
    <w:lvl w:ilvl="4" w:tplc="482078DC" w:tentative="1">
      <w:start w:val="1"/>
      <w:numFmt w:val="lowerLetter"/>
      <w:lvlText w:val="%5."/>
      <w:lvlJc w:val="left"/>
      <w:pPr>
        <w:tabs>
          <w:tab w:val="num" w:pos="3456"/>
        </w:tabs>
        <w:ind w:left="3456" w:hanging="360"/>
      </w:pPr>
    </w:lvl>
    <w:lvl w:ilvl="5" w:tplc="240427FA" w:tentative="1">
      <w:start w:val="1"/>
      <w:numFmt w:val="lowerRoman"/>
      <w:lvlText w:val="%6."/>
      <w:lvlJc w:val="right"/>
      <w:pPr>
        <w:tabs>
          <w:tab w:val="num" w:pos="4176"/>
        </w:tabs>
        <w:ind w:left="4176" w:hanging="180"/>
      </w:pPr>
    </w:lvl>
    <w:lvl w:ilvl="6" w:tplc="EB04AE62" w:tentative="1">
      <w:start w:val="1"/>
      <w:numFmt w:val="decimal"/>
      <w:lvlText w:val="%7."/>
      <w:lvlJc w:val="left"/>
      <w:pPr>
        <w:tabs>
          <w:tab w:val="num" w:pos="4896"/>
        </w:tabs>
        <w:ind w:left="4896" w:hanging="360"/>
      </w:pPr>
    </w:lvl>
    <w:lvl w:ilvl="7" w:tplc="5784E83C" w:tentative="1">
      <w:start w:val="1"/>
      <w:numFmt w:val="lowerLetter"/>
      <w:lvlText w:val="%8."/>
      <w:lvlJc w:val="left"/>
      <w:pPr>
        <w:tabs>
          <w:tab w:val="num" w:pos="5616"/>
        </w:tabs>
        <w:ind w:left="5616" w:hanging="360"/>
      </w:pPr>
    </w:lvl>
    <w:lvl w:ilvl="8" w:tplc="F7842BB4" w:tentative="1">
      <w:start w:val="1"/>
      <w:numFmt w:val="lowerRoman"/>
      <w:lvlText w:val="%9."/>
      <w:lvlJc w:val="right"/>
      <w:pPr>
        <w:tabs>
          <w:tab w:val="num" w:pos="6336"/>
        </w:tabs>
        <w:ind w:left="6336" w:hanging="180"/>
      </w:pPr>
    </w:lvl>
  </w:abstractNum>
  <w:abstractNum w:abstractNumId="101" w15:restartNumberingAfterBreak="0">
    <w:nsid w:val="2B4C2CB9"/>
    <w:multiLevelType w:val="hybridMultilevel"/>
    <w:tmpl w:val="D6CC08EA"/>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103" w15:restartNumberingAfterBreak="0">
    <w:nsid w:val="2BB03B3D"/>
    <w:multiLevelType w:val="hybridMultilevel"/>
    <w:tmpl w:val="BBA41C4E"/>
    <w:lvl w:ilvl="0" w:tplc="3AD2FEF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2BC019E8"/>
    <w:multiLevelType w:val="hybridMultilevel"/>
    <w:tmpl w:val="3EF4673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2C0B5FED"/>
    <w:multiLevelType w:val="hybridMultilevel"/>
    <w:tmpl w:val="9C9216C0"/>
    <w:lvl w:ilvl="0" w:tplc="C1C8ABA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2C7D7E4E"/>
    <w:multiLevelType w:val="hybridMultilevel"/>
    <w:tmpl w:val="98CEB746"/>
    <w:lvl w:ilvl="0" w:tplc="B26A05B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108" w15:restartNumberingAfterBreak="0">
    <w:nsid w:val="2E14750C"/>
    <w:multiLevelType w:val="hybridMultilevel"/>
    <w:tmpl w:val="5CCEC040"/>
    <w:lvl w:ilvl="0" w:tplc="EEEA1F98">
      <w:start w:val="1"/>
      <w:numFmt w:val="lowerRoman"/>
      <w:lvlText w:val="%1)"/>
      <w:lvlJc w:val="left"/>
      <w:pPr>
        <w:ind w:left="1584" w:hanging="720"/>
      </w:pPr>
      <w:rPr>
        <w:rFonts w:hint="default"/>
      </w:rPr>
    </w:lvl>
    <w:lvl w:ilvl="1" w:tplc="40090019" w:tentative="1">
      <w:start w:val="1"/>
      <w:numFmt w:val="lowerLetter"/>
      <w:lvlText w:val="%2."/>
      <w:lvlJc w:val="left"/>
      <w:pPr>
        <w:ind w:left="1944" w:hanging="360"/>
      </w:pPr>
    </w:lvl>
    <w:lvl w:ilvl="2" w:tplc="4009001B" w:tentative="1">
      <w:start w:val="1"/>
      <w:numFmt w:val="lowerRoman"/>
      <w:lvlText w:val="%3."/>
      <w:lvlJc w:val="right"/>
      <w:pPr>
        <w:ind w:left="2664" w:hanging="180"/>
      </w:pPr>
    </w:lvl>
    <w:lvl w:ilvl="3" w:tplc="4009000F" w:tentative="1">
      <w:start w:val="1"/>
      <w:numFmt w:val="decimal"/>
      <w:lvlText w:val="%4."/>
      <w:lvlJc w:val="left"/>
      <w:pPr>
        <w:ind w:left="3384" w:hanging="360"/>
      </w:pPr>
    </w:lvl>
    <w:lvl w:ilvl="4" w:tplc="40090019" w:tentative="1">
      <w:start w:val="1"/>
      <w:numFmt w:val="lowerLetter"/>
      <w:lvlText w:val="%5."/>
      <w:lvlJc w:val="left"/>
      <w:pPr>
        <w:ind w:left="4104" w:hanging="360"/>
      </w:pPr>
    </w:lvl>
    <w:lvl w:ilvl="5" w:tplc="4009001B" w:tentative="1">
      <w:start w:val="1"/>
      <w:numFmt w:val="lowerRoman"/>
      <w:lvlText w:val="%6."/>
      <w:lvlJc w:val="right"/>
      <w:pPr>
        <w:ind w:left="4824" w:hanging="180"/>
      </w:pPr>
    </w:lvl>
    <w:lvl w:ilvl="6" w:tplc="4009000F" w:tentative="1">
      <w:start w:val="1"/>
      <w:numFmt w:val="decimal"/>
      <w:lvlText w:val="%7."/>
      <w:lvlJc w:val="left"/>
      <w:pPr>
        <w:ind w:left="5544" w:hanging="360"/>
      </w:pPr>
    </w:lvl>
    <w:lvl w:ilvl="7" w:tplc="40090019" w:tentative="1">
      <w:start w:val="1"/>
      <w:numFmt w:val="lowerLetter"/>
      <w:lvlText w:val="%8."/>
      <w:lvlJc w:val="left"/>
      <w:pPr>
        <w:ind w:left="6264" w:hanging="360"/>
      </w:pPr>
    </w:lvl>
    <w:lvl w:ilvl="8" w:tplc="4009001B" w:tentative="1">
      <w:start w:val="1"/>
      <w:numFmt w:val="lowerRoman"/>
      <w:lvlText w:val="%9."/>
      <w:lvlJc w:val="right"/>
      <w:pPr>
        <w:ind w:left="6984" w:hanging="180"/>
      </w:pPr>
    </w:lvl>
  </w:abstractNum>
  <w:abstractNum w:abstractNumId="109"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2FE10E4C"/>
    <w:multiLevelType w:val="hybridMultilevel"/>
    <w:tmpl w:val="7C1CE1E4"/>
    <w:lvl w:ilvl="0" w:tplc="5FEE9608">
      <w:start w:val="1"/>
      <w:numFmt w:val="lowerLetter"/>
      <w:lvlText w:val="(%1)"/>
      <w:lvlJc w:val="left"/>
      <w:pPr>
        <w:tabs>
          <w:tab w:val="num" w:pos="3447"/>
        </w:tabs>
        <w:ind w:left="344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2FFE6456"/>
    <w:multiLevelType w:val="hybridMultilevel"/>
    <w:tmpl w:val="BA9204AC"/>
    <w:lvl w:ilvl="0" w:tplc="53B01A00">
      <w:start w:val="1"/>
      <w:numFmt w:val="lowerLetter"/>
      <w:lvlText w:val="(%1)"/>
      <w:lvlJc w:val="left"/>
      <w:pPr>
        <w:tabs>
          <w:tab w:val="num" w:pos="1080"/>
        </w:tabs>
        <w:ind w:left="1080" w:hanging="720"/>
      </w:pPr>
      <w:rPr>
        <w:rFonts w:hint="default"/>
      </w:rPr>
    </w:lvl>
    <w:lvl w:ilvl="1" w:tplc="BD804826">
      <w:start w:val="1"/>
      <w:numFmt w:val="lowerLetter"/>
      <w:lvlText w:val="(%2)"/>
      <w:lvlJc w:val="left"/>
      <w:pPr>
        <w:tabs>
          <w:tab w:val="num" w:pos="1800"/>
        </w:tabs>
        <w:ind w:left="1800" w:hanging="720"/>
      </w:pPr>
      <w:rPr>
        <w:rFonts w:hint="default"/>
      </w:rPr>
    </w:lvl>
    <w:lvl w:ilvl="2" w:tplc="43464B9E" w:tentative="1">
      <w:start w:val="1"/>
      <w:numFmt w:val="lowerRoman"/>
      <w:lvlText w:val="%3."/>
      <w:lvlJc w:val="right"/>
      <w:pPr>
        <w:tabs>
          <w:tab w:val="num" w:pos="2160"/>
        </w:tabs>
        <w:ind w:left="2160" w:hanging="180"/>
      </w:pPr>
    </w:lvl>
    <w:lvl w:ilvl="3" w:tplc="3DB230E6" w:tentative="1">
      <w:start w:val="1"/>
      <w:numFmt w:val="decimal"/>
      <w:lvlText w:val="%4."/>
      <w:lvlJc w:val="left"/>
      <w:pPr>
        <w:tabs>
          <w:tab w:val="num" w:pos="2880"/>
        </w:tabs>
        <w:ind w:left="2880" w:hanging="360"/>
      </w:pPr>
    </w:lvl>
    <w:lvl w:ilvl="4" w:tplc="6784A616" w:tentative="1">
      <w:start w:val="1"/>
      <w:numFmt w:val="lowerLetter"/>
      <w:lvlText w:val="%5."/>
      <w:lvlJc w:val="left"/>
      <w:pPr>
        <w:tabs>
          <w:tab w:val="num" w:pos="3600"/>
        </w:tabs>
        <w:ind w:left="3600" w:hanging="360"/>
      </w:pPr>
    </w:lvl>
    <w:lvl w:ilvl="5" w:tplc="0DDC3394" w:tentative="1">
      <w:start w:val="1"/>
      <w:numFmt w:val="lowerRoman"/>
      <w:lvlText w:val="%6."/>
      <w:lvlJc w:val="right"/>
      <w:pPr>
        <w:tabs>
          <w:tab w:val="num" w:pos="4320"/>
        </w:tabs>
        <w:ind w:left="4320" w:hanging="180"/>
      </w:pPr>
    </w:lvl>
    <w:lvl w:ilvl="6" w:tplc="3B2A2C12" w:tentative="1">
      <w:start w:val="1"/>
      <w:numFmt w:val="decimal"/>
      <w:lvlText w:val="%7."/>
      <w:lvlJc w:val="left"/>
      <w:pPr>
        <w:tabs>
          <w:tab w:val="num" w:pos="5040"/>
        </w:tabs>
        <w:ind w:left="5040" w:hanging="360"/>
      </w:pPr>
    </w:lvl>
    <w:lvl w:ilvl="7" w:tplc="3A287906" w:tentative="1">
      <w:start w:val="1"/>
      <w:numFmt w:val="lowerLetter"/>
      <w:lvlText w:val="%8."/>
      <w:lvlJc w:val="left"/>
      <w:pPr>
        <w:tabs>
          <w:tab w:val="num" w:pos="5760"/>
        </w:tabs>
        <w:ind w:left="5760" w:hanging="360"/>
      </w:pPr>
    </w:lvl>
    <w:lvl w:ilvl="8" w:tplc="6666B5AE" w:tentative="1">
      <w:start w:val="1"/>
      <w:numFmt w:val="lowerRoman"/>
      <w:lvlText w:val="%9."/>
      <w:lvlJc w:val="right"/>
      <w:pPr>
        <w:tabs>
          <w:tab w:val="num" w:pos="6480"/>
        </w:tabs>
        <w:ind w:left="6480" w:hanging="180"/>
      </w:pPr>
    </w:lvl>
  </w:abstractNum>
  <w:abstractNum w:abstractNumId="113" w15:restartNumberingAfterBreak="0">
    <w:nsid w:val="31083892"/>
    <w:multiLevelType w:val="hybridMultilevel"/>
    <w:tmpl w:val="CEAC2714"/>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31D508AB"/>
    <w:multiLevelType w:val="hybridMultilevel"/>
    <w:tmpl w:val="64CC828E"/>
    <w:lvl w:ilvl="0" w:tplc="94FACDDA">
      <w:start w:val="1"/>
      <w:numFmt w:val="decimal"/>
      <w:lvlText w:val="%1."/>
      <w:lvlJc w:val="left"/>
      <w:pPr>
        <w:tabs>
          <w:tab w:val="num" w:pos="720"/>
        </w:tabs>
        <w:ind w:left="720" w:hanging="360"/>
      </w:pPr>
      <w:rPr>
        <w:rFonts w:hint="default"/>
        <w:b/>
      </w:rPr>
    </w:lvl>
    <w:lvl w:ilvl="1" w:tplc="23B417EC">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32176810"/>
    <w:multiLevelType w:val="hybridMultilevel"/>
    <w:tmpl w:val="E9B8D83E"/>
    <w:lvl w:ilvl="0" w:tplc="743E0338">
      <w:start w:val="1"/>
      <w:numFmt w:val="lowerLetter"/>
      <w:lvlText w:val="(%1)"/>
      <w:lvlJc w:val="left"/>
      <w:pPr>
        <w:tabs>
          <w:tab w:val="num" w:pos="1080"/>
        </w:tabs>
        <w:ind w:left="1080" w:hanging="540"/>
      </w:pPr>
      <w:rPr>
        <w:rFonts w:hint="default"/>
      </w:rPr>
    </w:lvl>
    <w:lvl w:ilvl="1" w:tplc="CBF89EE8" w:tentative="1">
      <w:start w:val="1"/>
      <w:numFmt w:val="lowerLetter"/>
      <w:lvlText w:val="%2."/>
      <w:lvlJc w:val="left"/>
      <w:pPr>
        <w:tabs>
          <w:tab w:val="num" w:pos="1440"/>
        </w:tabs>
        <w:ind w:left="1440" w:hanging="360"/>
      </w:pPr>
    </w:lvl>
    <w:lvl w:ilvl="2" w:tplc="DBF291C2" w:tentative="1">
      <w:start w:val="1"/>
      <w:numFmt w:val="lowerRoman"/>
      <w:lvlText w:val="%3."/>
      <w:lvlJc w:val="right"/>
      <w:pPr>
        <w:tabs>
          <w:tab w:val="num" w:pos="2160"/>
        </w:tabs>
        <w:ind w:left="2160" w:hanging="180"/>
      </w:pPr>
    </w:lvl>
    <w:lvl w:ilvl="3" w:tplc="646AB188" w:tentative="1">
      <w:start w:val="1"/>
      <w:numFmt w:val="decimal"/>
      <w:lvlText w:val="%4."/>
      <w:lvlJc w:val="left"/>
      <w:pPr>
        <w:tabs>
          <w:tab w:val="num" w:pos="2880"/>
        </w:tabs>
        <w:ind w:left="2880" w:hanging="360"/>
      </w:pPr>
    </w:lvl>
    <w:lvl w:ilvl="4" w:tplc="4D5C50A0" w:tentative="1">
      <w:start w:val="1"/>
      <w:numFmt w:val="lowerLetter"/>
      <w:lvlText w:val="%5."/>
      <w:lvlJc w:val="left"/>
      <w:pPr>
        <w:tabs>
          <w:tab w:val="num" w:pos="3600"/>
        </w:tabs>
        <w:ind w:left="3600" w:hanging="360"/>
      </w:pPr>
    </w:lvl>
    <w:lvl w:ilvl="5" w:tplc="7D6E462A" w:tentative="1">
      <w:start w:val="1"/>
      <w:numFmt w:val="lowerRoman"/>
      <w:lvlText w:val="%6."/>
      <w:lvlJc w:val="right"/>
      <w:pPr>
        <w:tabs>
          <w:tab w:val="num" w:pos="4320"/>
        </w:tabs>
        <w:ind w:left="4320" w:hanging="180"/>
      </w:pPr>
    </w:lvl>
    <w:lvl w:ilvl="6" w:tplc="24C020C6" w:tentative="1">
      <w:start w:val="1"/>
      <w:numFmt w:val="decimal"/>
      <w:lvlText w:val="%7."/>
      <w:lvlJc w:val="left"/>
      <w:pPr>
        <w:tabs>
          <w:tab w:val="num" w:pos="5040"/>
        </w:tabs>
        <w:ind w:left="5040" w:hanging="360"/>
      </w:pPr>
    </w:lvl>
    <w:lvl w:ilvl="7" w:tplc="D10E9892" w:tentative="1">
      <w:start w:val="1"/>
      <w:numFmt w:val="lowerLetter"/>
      <w:lvlText w:val="%8."/>
      <w:lvlJc w:val="left"/>
      <w:pPr>
        <w:tabs>
          <w:tab w:val="num" w:pos="5760"/>
        </w:tabs>
        <w:ind w:left="5760" w:hanging="360"/>
      </w:pPr>
    </w:lvl>
    <w:lvl w:ilvl="8" w:tplc="A2E8444C" w:tentative="1">
      <w:start w:val="1"/>
      <w:numFmt w:val="lowerRoman"/>
      <w:lvlText w:val="%9."/>
      <w:lvlJc w:val="right"/>
      <w:pPr>
        <w:tabs>
          <w:tab w:val="num" w:pos="6480"/>
        </w:tabs>
        <w:ind w:left="6480" w:hanging="180"/>
      </w:pPr>
    </w:lvl>
  </w:abstractNum>
  <w:abstractNum w:abstractNumId="116"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330460D5"/>
    <w:multiLevelType w:val="hybridMultilevel"/>
    <w:tmpl w:val="8D8CBC06"/>
    <w:lvl w:ilvl="0" w:tplc="D1ECC0D2">
      <w:start w:val="1"/>
      <w:numFmt w:val="lowerLetter"/>
      <w:lvlText w:val="(%1)"/>
      <w:lvlJc w:val="left"/>
      <w:pPr>
        <w:tabs>
          <w:tab w:val="num" w:pos="720"/>
        </w:tabs>
        <w:ind w:left="720" w:hanging="360"/>
      </w:pPr>
      <w:rPr>
        <w:rFonts w:hint="default"/>
      </w:rPr>
    </w:lvl>
    <w:lvl w:ilvl="1" w:tplc="AF3C13CE" w:tentative="1">
      <w:start w:val="1"/>
      <w:numFmt w:val="lowerLetter"/>
      <w:lvlText w:val="%2."/>
      <w:lvlJc w:val="left"/>
      <w:pPr>
        <w:tabs>
          <w:tab w:val="num" w:pos="1440"/>
        </w:tabs>
        <w:ind w:left="1440" w:hanging="360"/>
      </w:pPr>
    </w:lvl>
    <w:lvl w:ilvl="2" w:tplc="220A3A86" w:tentative="1">
      <w:start w:val="1"/>
      <w:numFmt w:val="lowerRoman"/>
      <w:lvlText w:val="%3."/>
      <w:lvlJc w:val="right"/>
      <w:pPr>
        <w:tabs>
          <w:tab w:val="num" w:pos="2160"/>
        </w:tabs>
        <w:ind w:left="2160" w:hanging="180"/>
      </w:pPr>
    </w:lvl>
    <w:lvl w:ilvl="3" w:tplc="B0DEA00E" w:tentative="1">
      <w:start w:val="1"/>
      <w:numFmt w:val="decimal"/>
      <w:lvlText w:val="%4."/>
      <w:lvlJc w:val="left"/>
      <w:pPr>
        <w:tabs>
          <w:tab w:val="num" w:pos="2880"/>
        </w:tabs>
        <w:ind w:left="2880" w:hanging="360"/>
      </w:pPr>
    </w:lvl>
    <w:lvl w:ilvl="4" w:tplc="DAAA6680" w:tentative="1">
      <w:start w:val="1"/>
      <w:numFmt w:val="lowerLetter"/>
      <w:lvlText w:val="%5."/>
      <w:lvlJc w:val="left"/>
      <w:pPr>
        <w:tabs>
          <w:tab w:val="num" w:pos="3600"/>
        </w:tabs>
        <w:ind w:left="3600" w:hanging="360"/>
      </w:pPr>
    </w:lvl>
    <w:lvl w:ilvl="5" w:tplc="AB184590" w:tentative="1">
      <w:start w:val="1"/>
      <w:numFmt w:val="lowerRoman"/>
      <w:lvlText w:val="%6."/>
      <w:lvlJc w:val="right"/>
      <w:pPr>
        <w:tabs>
          <w:tab w:val="num" w:pos="4320"/>
        </w:tabs>
        <w:ind w:left="4320" w:hanging="180"/>
      </w:pPr>
    </w:lvl>
    <w:lvl w:ilvl="6" w:tplc="38C425A6" w:tentative="1">
      <w:start w:val="1"/>
      <w:numFmt w:val="decimal"/>
      <w:lvlText w:val="%7."/>
      <w:lvlJc w:val="left"/>
      <w:pPr>
        <w:tabs>
          <w:tab w:val="num" w:pos="5040"/>
        </w:tabs>
        <w:ind w:left="5040" w:hanging="360"/>
      </w:pPr>
    </w:lvl>
    <w:lvl w:ilvl="7" w:tplc="A82E9F44" w:tentative="1">
      <w:start w:val="1"/>
      <w:numFmt w:val="lowerLetter"/>
      <w:lvlText w:val="%8."/>
      <w:lvlJc w:val="left"/>
      <w:pPr>
        <w:tabs>
          <w:tab w:val="num" w:pos="5760"/>
        </w:tabs>
        <w:ind w:left="5760" w:hanging="360"/>
      </w:pPr>
    </w:lvl>
    <w:lvl w:ilvl="8" w:tplc="7780F6A4" w:tentative="1">
      <w:start w:val="1"/>
      <w:numFmt w:val="lowerRoman"/>
      <w:lvlText w:val="%9."/>
      <w:lvlJc w:val="right"/>
      <w:pPr>
        <w:tabs>
          <w:tab w:val="num" w:pos="6480"/>
        </w:tabs>
        <w:ind w:left="6480" w:hanging="180"/>
      </w:pPr>
    </w:lvl>
  </w:abstractNum>
  <w:abstractNum w:abstractNumId="118" w15:restartNumberingAfterBreak="0">
    <w:nsid w:val="33905819"/>
    <w:multiLevelType w:val="hybridMultilevel"/>
    <w:tmpl w:val="DCE4CB00"/>
    <w:lvl w:ilvl="0" w:tplc="D7D6DCA8">
      <w:start w:val="1"/>
      <w:numFmt w:val="bullet"/>
      <w:lvlText w:val=""/>
      <w:lvlJc w:val="left"/>
      <w:pPr>
        <w:tabs>
          <w:tab w:val="num" w:pos="1080"/>
        </w:tabs>
        <w:ind w:left="1080" w:hanging="360"/>
      </w:pPr>
      <w:rPr>
        <w:rFonts w:ascii="Symbol" w:hAnsi="Symbol" w:hint="default"/>
      </w:rPr>
    </w:lvl>
    <w:lvl w:ilvl="1" w:tplc="CCD6DC00" w:tentative="1">
      <w:start w:val="1"/>
      <w:numFmt w:val="bullet"/>
      <w:lvlText w:val="o"/>
      <w:lvlJc w:val="left"/>
      <w:pPr>
        <w:tabs>
          <w:tab w:val="num" w:pos="1800"/>
        </w:tabs>
        <w:ind w:left="1800" w:hanging="360"/>
      </w:pPr>
      <w:rPr>
        <w:rFonts w:ascii="Courier New" w:hAnsi="Courier New" w:cs="Courier New" w:hint="default"/>
      </w:rPr>
    </w:lvl>
    <w:lvl w:ilvl="2" w:tplc="A0545D06" w:tentative="1">
      <w:start w:val="1"/>
      <w:numFmt w:val="bullet"/>
      <w:lvlText w:val=""/>
      <w:lvlJc w:val="left"/>
      <w:pPr>
        <w:tabs>
          <w:tab w:val="num" w:pos="2520"/>
        </w:tabs>
        <w:ind w:left="2520" w:hanging="360"/>
      </w:pPr>
      <w:rPr>
        <w:rFonts w:ascii="Wingdings" w:hAnsi="Wingdings" w:hint="default"/>
      </w:rPr>
    </w:lvl>
    <w:lvl w:ilvl="3" w:tplc="49467184" w:tentative="1">
      <w:start w:val="1"/>
      <w:numFmt w:val="bullet"/>
      <w:lvlText w:val=""/>
      <w:lvlJc w:val="left"/>
      <w:pPr>
        <w:tabs>
          <w:tab w:val="num" w:pos="3240"/>
        </w:tabs>
        <w:ind w:left="3240" w:hanging="360"/>
      </w:pPr>
      <w:rPr>
        <w:rFonts w:ascii="Symbol" w:hAnsi="Symbol" w:hint="default"/>
      </w:rPr>
    </w:lvl>
    <w:lvl w:ilvl="4" w:tplc="5350734A" w:tentative="1">
      <w:start w:val="1"/>
      <w:numFmt w:val="bullet"/>
      <w:lvlText w:val="o"/>
      <w:lvlJc w:val="left"/>
      <w:pPr>
        <w:tabs>
          <w:tab w:val="num" w:pos="3960"/>
        </w:tabs>
        <w:ind w:left="3960" w:hanging="360"/>
      </w:pPr>
      <w:rPr>
        <w:rFonts w:ascii="Courier New" w:hAnsi="Courier New" w:cs="Courier New" w:hint="default"/>
      </w:rPr>
    </w:lvl>
    <w:lvl w:ilvl="5" w:tplc="491076AA" w:tentative="1">
      <w:start w:val="1"/>
      <w:numFmt w:val="bullet"/>
      <w:lvlText w:val=""/>
      <w:lvlJc w:val="left"/>
      <w:pPr>
        <w:tabs>
          <w:tab w:val="num" w:pos="4680"/>
        </w:tabs>
        <w:ind w:left="4680" w:hanging="360"/>
      </w:pPr>
      <w:rPr>
        <w:rFonts w:ascii="Wingdings" w:hAnsi="Wingdings" w:hint="default"/>
      </w:rPr>
    </w:lvl>
    <w:lvl w:ilvl="6" w:tplc="F8FEF24A" w:tentative="1">
      <w:start w:val="1"/>
      <w:numFmt w:val="bullet"/>
      <w:lvlText w:val=""/>
      <w:lvlJc w:val="left"/>
      <w:pPr>
        <w:tabs>
          <w:tab w:val="num" w:pos="5400"/>
        </w:tabs>
        <w:ind w:left="5400" w:hanging="360"/>
      </w:pPr>
      <w:rPr>
        <w:rFonts w:ascii="Symbol" w:hAnsi="Symbol" w:hint="default"/>
      </w:rPr>
    </w:lvl>
    <w:lvl w:ilvl="7" w:tplc="B0B24DF4" w:tentative="1">
      <w:start w:val="1"/>
      <w:numFmt w:val="bullet"/>
      <w:lvlText w:val="o"/>
      <w:lvlJc w:val="left"/>
      <w:pPr>
        <w:tabs>
          <w:tab w:val="num" w:pos="6120"/>
        </w:tabs>
        <w:ind w:left="6120" w:hanging="360"/>
      </w:pPr>
      <w:rPr>
        <w:rFonts w:ascii="Courier New" w:hAnsi="Courier New" w:cs="Courier New" w:hint="default"/>
      </w:rPr>
    </w:lvl>
    <w:lvl w:ilvl="8" w:tplc="11229186" w:tentative="1">
      <w:start w:val="1"/>
      <w:numFmt w:val="bullet"/>
      <w:lvlText w:val=""/>
      <w:lvlJc w:val="left"/>
      <w:pPr>
        <w:tabs>
          <w:tab w:val="num" w:pos="6840"/>
        </w:tabs>
        <w:ind w:left="6840" w:hanging="360"/>
      </w:pPr>
      <w:rPr>
        <w:rFonts w:ascii="Wingdings" w:hAnsi="Wingdings" w:hint="default"/>
      </w:rPr>
    </w:lvl>
  </w:abstractNum>
  <w:abstractNum w:abstractNumId="119" w15:restartNumberingAfterBreak="0">
    <w:nsid w:val="343D49AE"/>
    <w:multiLevelType w:val="hybridMultilevel"/>
    <w:tmpl w:val="CB5AF77C"/>
    <w:lvl w:ilvl="0" w:tplc="6292E5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3482298D"/>
    <w:multiLevelType w:val="hybridMultilevel"/>
    <w:tmpl w:val="808CEA96"/>
    <w:lvl w:ilvl="0" w:tplc="8E9C946C">
      <w:start w:val="1"/>
      <w:numFmt w:val="decimal"/>
      <w:lvlText w:val="2.2.%1"/>
      <w:lvlJc w:val="left"/>
      <w:pPr>
        <w:tabs>
          <w:tab w:val="num" w:pos="720"/>
        </w:tabs>
        <w:ind w:left="720" w:hanging="720"/>
      </w:pPr>
      <w:rPr>
        <w:rFonts w:hint="default"/>
        <w:b w:val="0"/>
        <w:i w:val="0"/>
        <w:sz w:val="24"/>
        <w:szCs w:val="24"/>
      </w:rPr>
    </w:lvl>
    <w:lvl w:ilvl="1" w:tplc="5CC0C218" w:tentative="1">
      <w:start w:val="1"/>
      <w:numFmt w:val="lowerLetter"/>
      <w:lvlText w:val="%2."/>
      <w:lvlJc w:val="left"/>
      <w:pPr>
        <w:tabs>
          <w:tab w:val="num" w:pos="1440"/>
        </w:tabs>
        <w:ind w:left="1440" w:hanging="360"/>
      </w:pPr>
    </w:lvl>
    <w:lvl w:ilvl="2" w:tplc="905CB1D6" w:tentative="1">
      <w:start w:val="1"/>
      <w:numFmt w:val="lowerRoman"/>
      <w:lvlText w:val="%3."/>
      <w:lvlJc w:val="right"/>
      <w:pPr>
        <w:tabs>
          <w:tab w:val="num" w:pos="2160"/>
        </w:tabs>
        <w:ind w:left="2160" w:hanging="180"/>
      </w:pPr>
    </w:lvl>
    <w:lvl w:ilvl="3" w:tplc="FB6AB180" w:tentative="1">
      <w:start w:val="1"/>
      <w:numFmt w:val="decimal"/>
      <w:lvlText w:val="%4."/>
      <w:lvlJc w:val="left"/>
      <w:pPr>
        <w:tabs>
          <w:tab w:val="num" w:pos="2880"/>
        </w:tabs>
        <w:ind w:left="2880" w:hanging="360"/>
      </w:pPr>
    </w:lvl>
    <w:lvl w:ilvl="4" w:tplc="12828B50" w:tentative="1">
      <w:start w:val="1"/>
      <w:numFmt w:val="lowerLetter"/>
      <w:lvlText w:val="%5."/>
      <w:lvlJc w:val="left"/>
      <w:pPr>
        <w:tabs>
          <w:tab w:val="num" w:pos="3600"/>
        </w:tabs>
        <w:ind w:left="3600" w:hanging="360"/>
      </w:pPr>
    </w:lvl>
    <w:lvl w:ilvl="5" w:tplc="F0E2AAC2" w:tentative="1">
      <w:start w:val="1"/>
      <w:numFmt w:val="lowerRoman"/>
      <w:lvlText w:val="%6."/>
      <w:lvlJc w:val="right"/>
      <w:pPr>
        <w:tabs>
          <w:tab w:val="num" w:pos="4320"/>
        </w:tabs>
        <w:ind w:left="4320" w:hanging="180"/>
      </w:pPr>
    </w:lvl>
    <w:lvl w:ilvl="6" w:tplc="587890EE" w:tentative="1">
      <w:start w:val="1"/>
      <w:numFmt w:val="decimal"/>
      <w:lvlText w:val="%7."/>
      <w:lvlJc w:val="left"/>
      <w:pPr>
        <w:tabs>
          <w:tab w:val="num" w:pos="5040"/>
        </w:tabs>
        <w:ind w:left="5040" w:hanging="360"/>
      </w:pPr>
    </w:lvl>
    <w:lvl w:ilvl="7" w:tplc="5FE8E688" w:tentative="1">
      <w:start w:val="1"/>
      <w:numFmt w:val="lowerLetter"/>
      <w:lvlText w:val="%8."/>
      <w:lvlJc w:val="left"/>
      <w:pPr>
        <w:tabs>
          <w:tab w:val="num" w:pos="5760"/>
        </w:tabs>
        <w:ind w:left="5760" w:hanging="360"/>
      </w:pPr>
    </w:lvl>
    <w:lvl w:ilvl="8" w:tplc="6F9ACEEA" w:tentative="1">
      <w:start w:val="1"/>
      <w:numFmt w:val="lowerRoman"/>
      <w:lvlText w:val="%9."/>
      <w:lvlJc w:val="right"/>
      <w:pPr>
        <w:tabs>
          <w:tab w:val="num" w:pos="6480"/>
        </w:tabs>
        <w:ind w:left="6480" w:hanging="180"/>
      </w:pPr>
    </w:lvl>
  </w:abstractNum>
  <w:abstractNum w:abstractNumId="121" w15:restartNumberingAfterBreak="0">
    <w:nsid w:val="35583087"/>
    <w:multiLevelType w:val="multilevel"/>
    <w:tmpl w:val="76CC109E"/>
    <w:lvl w:ilvl="0">
      <w:start w:val="23"/>
      <w:numFmt w:val="decimal"/>
      <w:lvlText w:val="%1"/>
      <w:lvlJc w:val="left"/>
      <w:pPr>
        <w:tabs>
          <w:tab w:val="num" w:pos="600"/>
        </w:tabs>
        <w:ind w:left="600" w:hanging="600"/>
      </w:pPr>
      <w:rPr>
        <w:rFonts w:hint="default"/>
      </w:rPr>
    </w:lvl>
    <w:lvl w:ilvl="1">
      <w:start w:val="1"/>
      <w:numFmt w:val="decimal"/>
      <w:lvlText w:val="%1.%2"/>
      <w:lvlJc w:val="left"/>
      <w:pPr>
        <w:tabs>
          <w:tab w:val="num" w:pos="780"/>
        </w:tabs>
        <w:ind w:left="78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35774644"/>
    <w:multiLevelType w:val="hybridMultilevel"/>
    <w:tmpl w:val="C8F61334"/>
    <w:lvl w:ilvl="0" w:tplc="EB18934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3"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379C1675"/>
    <w:multiLevelType w:val="hybridMultilevel"/>
    <w:tmpl w:val="7A8E3986"/>
    <w:lvl w:ilvl="0" w:tplc="8752FEC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BBADF92" w:tentative="1">
      <w:start w:val="1"/>
      <w:numFmt w:val="lowerLetter"/>
      <w:lvlText w:val="%2."/>
      <w:lvlJc w:val="left"/>
      <w:pPr>
        <w:tabs>
          <w:tab w:val="num" w:pos="1440"/>
        </w:tabs>
        <w:ind w:left="1440" w:hanging="360"/>
      </w:pPr>
    </w:lvl>
    <w:lvl w:ilvl="2" w:tplc="7A30E66C" w:tentative="1">
      <w:start w:val="1"/>
      <w:numFmt w:val="lowerRoman"/>
      <w:lvlText w:val="%3."/>
      <w:lvlJc w:val="right"/>
      <w:pPr>
        <w:tabs>
          <w:tab w:val="num" w:pos="2160"/>
        </w:tabs>
        <w:ind w:left="2160" w:hanging="180"/>
      </w:pPr>
    </w:lvl>
    <w:lvl w:ilvl="3" w:tplc="4716910A" w:tentative="1">
      <w:start w:val="1"/>
      <w:numFmt w:val="decimal"/>
      <w:lvlText w:val="%4."/>
      <w:lvlJc w:val="left"/>
      <w:pPr>
        <w:tabs>
          <w:tab w:val="num" w:pos="2880"/>
        </w:tabs>
        <w:ind w:left="2880" w:hanging="360"/>
      </w:pPr>
    </w:lvl>
    <w:lvl w:ilvl="4" w:tplc="B2865B52" w:tentative="1">
      <w:start w:val="1"/>
      <w:numFmt w:val="lowerLetter"/>
      <w:lvlText w:val="%5."/>
      <w:lvlJc w:val="left"/>
      <w:pPr>
        <w:tabs>
          <w:tab w:val="num" w:pos="3600"/>
        </w:tabs>
        <w:ind w:left="3600" w:hanging="360"/>
      </w:pPr>
    </w:lvl>
    <w:lvl w:ilvl="5" w:tplc="CF663658" w:tentative="1">
      <w:start w:val="1"/>
      <w:numFmt w:val="lowerRoman"/>
      <w:lvlText w:val="%6."/>
      <w:lvlJc w:val="right"/>
      <w:pPr>
        <w:tabs>
          <w:tab w:val="num" w:pos="4320"/>
        </w:tabs>
        <w:ind w:left="4320" w:hanging="180"/>
      </w:pPr>
    </w:lvl>
    <w:lvl w:ilvl="6" w:tplc="4E8CDB16" w:tentative="1">
      <w:start w:val="1"/>
      <w:numFmt w:val="decimal"/>
      <w:lvlText w:val="%7."/>
      <w:lvlJc w:val="left"/>
      <w:pPr>
        <w:tabs>
          <w:tab w:val="num" w:pos="5040"/>
        </w:tabs>
        <w:ind w:left="5040" w:hanging="360"/>
      </w:pPr>
    </w:lvl>
    <w:lvl w:ilvl="7" w:tplc="7EF2A96C" w:tentative="1">
      <w:start w:val="1"/>
      <w:numFmt w:val="lowerLetter"/>
      <w:lvlText w:val="%8."/>
      <w:lvlJc w:val="left"/>
      <w:pPr>
        <w:tabs>
          <w:tab w:val="num" w:pos="5760"/>
        </w:tabs>
        <w:ind w:left="5760" w:hanging="360"/>
      </w:pPr>
    </w:lvl>
    <w:lvl w:ilvl="8" w:tplc="35789EBA" w:tentative="1">
      <w:start w:val="1"/>
      <w:numFmt w:val="lowerRoman"/>
      <w:lvlText w:val="%9."/>
      <w:lvlJc w:val="right"/>
      <w:pPr>
        <w:tabs>
          <w:tab w:val="num" w:pos="6480"/>
        </w:tabs>
        <w:ind w:left="6480" w:hanging="180"/>
      </w:pPr>
    </w:lvl>
  </w:abstractNum>
  <w:abstractNum w:abstractNumId="125" w15:restartNumberingAfterBreak="0">
    <w:nsid w:val="38C76D8D"/>
    <w:multiLevelType w:val="hybridMultilevel"/>
    <w:tmpl w:val="1ED42A2A"/>
    <w:lvl w:ilvl="0" w:tplc="B26A05B0">
      <w:start w:val="1"/>
      <w:numFmt w:val="lowerLetter"/>
      <w:lvlText w:val="(%1)"/>
      <w:lvlJc w:val="left"/>
      <w:pPr>
        <w:tabs>
          <w:tab w:val="num" w:pos="2628"/>
        </w:tabs>
        <w:ind w:left="2268"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3B1B3754"/>
    <w:multiLevelType w:val="hybridMultilevel"/>
    <w:tmpl w:val="AE9E5BA0"/>
    <w:lvl w:ilvl="0" w:tplc="FD3A320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3B1F5E8B"/>
    <w:multiLevelType w:val="hybridMultilevel"/>
    <w:tmpl w:val="729666F0"/>
    <w:lvl w:ilvl="0" w:tplc="79E6F9C4">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28" w15:restartNumberingAfterBreak="0">
    <w:nsid w:val="3BB67B17"/>
    <w:multiLevelType w:val="hybridMultilevel"/>
    <w:tmpl w:val="037CEC42"/>
    <w:lvl w:ilvl="0" w:tplc="C95C802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3E20C364" w:tentative="1">
      <w:start w:val="1"/>
      <w:numFmt w:val="lowerLetter"/>
      <w:lvlText w:val="%2."/>
      <w:lvlJc w:val="left"/>
      <w:pPr>
        <w:tabs>
          <w:tab w:val="num" w:pos="1440"/>
        </w:tabs>
        <w:ind w:left="1440" w:hanging="360"/>
      </w:pPr>
    </w:lvl>
    <w:lvl w:ilvl="2" w:tplc="745682E6" w:tentative="1">
      <w:start w:val="1"/>
      <w:numFmt w:val="lowerRoman"/>
      <w:lvlText w:val="%3."/>
      <w:lvlJc w:val="right"/>
      <w:pPr>
        <w:tabs>
          <w:tab w:val="num" w:pos="2160"/>
        </w:tabs>
        <w:ind w:left="2160" w:hanging="180"/>
      </w:pPr>
    </w:lvl>
    <w:lvl w:ilvl="3" w:tplc="235CE532" w:tentative="1">
      <w:start w:val="1"/>
      <w:numFmt w:val="decimal"/>
      <w:lvlText w:val="%4."/>
      <w:lvlJc w:val="left"/>
      <w:pPr>
        <w:tabs>
          <w:tab w:val="num" w:pos="2880"/>
        </w:tabs>
        <w:ind w:left="2880" w:hanging="360"/>
      </w:pPr>
    </w:lvl>
    <w:lvl w:ilvl="4" w:tplc="58DA02DA" w:tentative="1">
      <w:start w:val="1"/>
      <w:numFmt w:val="lowerLetter"/>
      <w:lvlText w:val="%5."/>
      <w:lvlJc w:val="left"/>
      <w:pPr>
        <w:tabs>
          <w:tab w:val="num" w:pos="3600"/>
        </w:tabs>
        <w:ind w:left="3600" w:hanging="360"/>
      </w:pPr>
    </w:lvl>
    <w:lvl w:ilvl="5" w:tplc="B46E4DF0" w:tentative="1">
      <w:start w:val="1"/>
      <w:numFmt w:val="lowerRoman"/>
      <w:lvlText w:val="%6."/>
      <w:lvlJc w:val="right"/>
      <w:pPr>
        <w:tabs>
          <w:tab w:val="num" w:pos="4320"/>
        </w:tabs>
        <w:ind w:left="4320" w:hanging="180"/>
      </w:pPr>
    </w:lvl>
    <w:lvl w:ilvl="6" w:tplc="5C4A0F3E" w:tentative="1">
      <w:start w:val="1"/>
      <w:numFmt w:val="decimal"/>
      <w:lvlText w:val="%7."/>
      <w:lvlJc w:val="left"/>
      <w:pPr>
        <w:tabs>
          <w:tab w:val="num" w:pos="5040"/>
        </w:tabs>
        <w:ind w:left="5040" w:hanging="360"/>
      </w:pPr>
    </w:lvl>
    <w:lvl w:ilvl="7" w:tplc="FABCC35C" w:tentative="1">
      <w:start w:val="1"/>
      <w:numFmt w:val="lowerLetter"/>
      <w:lvlText w:val="%8."/>
      <w:lvlJc w:val="left"/>
      <w:pPr>
        <w:tabs>
          <w:tab w:val="num" w:pos="5760"/>
        </w:tabs>
        <w:ind w:left="5760" w:hanging="360"/>
      </w:pPr>
    </w:lvl>
    <w:lvl w:ilvl="8" w:tplc="228E143A" w:tentative="1">
      <w:start w:val="1"/>
      <w:numFmt w:val="lowerRoman"/>
      <w:lvlText w:val="%9."/>
      <w:lvlJc w:val="right"/>
      <w:pPr>
        <w:tabs>
          <w:tab w:val="num" w:pos="6480"/>
        </w:tabs>
        <w:ind w:left="6480" w:hanging="180"/>
      </w:pPr>
    </w:lvl>
  </w:abstractNum>
  <w:abstractNum w:abstractNumId="129" w15:restartNumberingAfterBreak="0">
    <w:nsid w:val="3C960C40"/>
    <w:multiLevelType w:val="multilevel"/>
    <w:tmpl w:val="6562B6D4"/>
    <w:lvl w:ilvl="0">
      <w:start w:val="26"/>
      <w:numFmt w:val="decimal"/>
      <w:lvlText w:val="%1"/>
      <w:lvlJc w:val="left"/>
      <w:pPr>
        <w:ind w:left="420" w:hanging="420"/>
      </w:pPr>
      <w:rPr>
        <w:rFonts w:hint="default"/>
      </w:rPr>
    </w:lvl>
    <w:lvl w:ilvl="1">
      <w:start w:val="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0"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3ED10A5F"/>
    <w:multiLevelType w:val="multilevel"/>
    <w:tmpl w:val="ECB2F972"/>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Arial" w:hAnsi="Arial" w:hint="default"/>
        <w:b w:val="0"/>
        <w:i w:val="0"/>
        <w:sz w:val="20"/>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2" w15:restartNumberingAfterBreak="0">
    <w:nsid w:val="3F07248B"/>
    <w:multiLevelType w:val="hybridMultilevel"/>
    <w:tmpl w:val="27AA0860"/>
    <w:lvl w:ilvl="0" w:tplc="DD2689B2">
      <w:start w:val="1"/>
      <w:numFmt w:val="decimal"/>
      <w:lvlText w:val="2.3.%1"/>
      <w:lvlJc w:val="left"/>
      <w:pPr>
        <w:tabs>
          <w:tab w:val="num" w:pos="360"/>
        </w:tabs>
        <w:ind w:left="360" w:hanging="360"/>
      </w:pPr>
      <w:rPr>
        <w:rFonts w:hint="default"/>
        <w:b w:val="0"/>
        <w:i w:val="0"/>
        <w:sz w:val="24"/>
        <w:szCs w:val="24"/>
      </w:rPr>
    </w:lvl>
    <w:lvl w:ilvl="1" w:tplc="ED52015A" w:tentative="1">
      <w:start w:val="1"/>
      <w:numFmt w:val="lowerLetter"/>
      <w:lvlText w:val="%2."/>
      <w:lvlJc w:val="left"/>
      <w:pPr>
        <w:tabs>
          <w:tab w:val="num" w:pos="1440"/>
        </w:tabs>
        <w:ind w:left="1440" w:hanging="360"/>
      </w:pPr>
    </w:lvl>
    <w:lvl w:ilvl="2" w:tplc="345C272E" w:tentative="1">
      <w:start w:val="1"/>
      <w:numFmt w:val="lowerRoman"/>
      <w:lvlText w:val="%3."/>
      <w:lvlJc w:val="right"/>
      <w:pPr>
        <w:tabs>
          <w:tab w:val="num" w:pos="2160"/>
        </w:tabs>
        <w:ind w:left="2160" w:hanging="180"/>
      </w:pPr>
    </w:lvl>
    <w:lvl w:ilvl="3" w:tplc="8D5ED614" w:tentative="1">
      <w:start w:val="1"/>
      <w:numFmt w:val="decimal"/>
      <w:lvlText w:val="%4."/>
      <w:lvlJc w:val="left"/>
      <w:pPr>
        <w:tabs>
          <w:tab w:val="num" w:pos="2880"/>
        </w:tabs>
        <w:ind w:left="2880" w:hanging="360"/>
      </w:pPr>
    </w:lvl>
    <w:lvl w:ilvl="4" w:tplc="3D789322" w:tentative="1">
      <w:start w:val="1"/>
      <w:numFmt w:val="lowerLetter"/>
      <w:lvlText w:val="%5."/>
      <w:lvlJc w:val="left"/>
      <w:pPr>
        <w:tabs>
          <w:tab w:val="num" w:pos="3600"/>
        </w:tabs>
        <w:ind w:left="3600" w:hanging="360"/>
      </w:pPr>
    </w:lvl>
    <w:lvl w:ilvl="5" w:tplc="E784542E" w:tentative="1">
      <w:start w:val="1"/>
      <w:numFmt w:val="lowerRoman"/>
      <w:lvlText w:val="%6."/>
      <w:lvlJc w:val="right"/>
      <w:pPr>
        <w:tabs>
          <w:tab w:val="num" w:pos="4320"/>
        </w:tabs>
        <w:ind w:left="4320" w:hanging="180"/>
      </w:pPr>
    </w:lvl>
    <w:lvl w:ilvl="6" w:tplc="F7087316" w:tentative="1">
      <w:start w:val="1"/>
      <w:numFmt w:val="decimal"/>
      <w:lvlText w:val="%7."/>
      <w:lvlJc w:val="left"/>
      <w:pPr>
        <w:tabs>
          <w:tab w:val="num" w:pos="5040"/>
        </w:tabs>
        <w:ind w:left="5040" w:hanging="360"/>
      </w:pPr>
    </w:lvl>
    <w:lvl w:ilvl="7" w:tplc="7A8E374C" w:tentative="1">
      <w:start w:val="1"/>
      <w:numFmt w:val="lowerLetter"/>
      <w:lvlText w:val="%8."/>
      <w:lvlJc w:val="left"/>
      <w:pPr>
        <w:tabs>
          <w:tab w:val="num" w:pos="5760"/>
        </w:tabs>
        <w:ind w:left="5760" w:hanging="360"/>
      </w:pPr>
    </w:lvl>
    <w:lvl w:ilvl="8" w:tplc="BB80D730" w:tentative="1">
      <w:start w:val="1"/>
      <w:numFmt w:val="lowerRoman"/>
      <w:lvlText w:val="%9."/>
      <w:lvlJc w:val="right"/>
      <w:pPr>
        <w:tabs>
          <w:tab w:val="num" w:pos="6480"/>
        </w:tabs>
        <w:ind w:left="6480" w:hanging="180"/>
      </w:pPr>
    </w:lvl>
  </w:abstractNum>
  <w:abstractNum w:abstractNumId="133" w15:restartNumberingAfterBreak="0">
    <w:nsid w:val="41162DA8"/>
    <w:multiLevelType w:val="multilevel"/>
    <w:tmpl w:val="999C64B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4" w15:restartNumberingAfterBreak="0">
    <w:nsid w:val="41B0347A"/>
    <w:multiLevelType w:val="hybridMultilevel"/>
    <w:tmpl w:val="EB384DBA"/>
    <w:lvl w:ilvl="0" w:tplc="3E1AC622">
      <w:start w:val="1"/>
      <w:numFmt w:val="decimal"/>
      <w:lvlText w:val="%1."/>
      <w:lvlJc w:val="left"/>
      <w:pPr>
        <w:tabs>
          <w:tab w:val="num" w:pos="1080"/>
        </w:tabs>
        <w:ind w:left="1080" w:hanging="360"/>
      </w:pPr>
    </w:lvl>
    <w:lvl w:ilvl="1" w:tplc="911C8824" w:tentative="1">
      <w:start w:val="1"/>
      <w:numFmt w:val="lowerLetter"/>
      <w:lvlText w:val="%2."/>
      <w:lvlJc w:val="left"/>
      <w:pPr>
        <w:tabs>
          <w:tab w:val="num" w:pos="1800"/>
        </w:tabs>
        <w:ind w:left="1800" w:hanging="360"/>
      </w:pPr>
    </w:lvl>
    <w:lvl w:ilvl="2" w:tplc="47BA37E0" w:tentative="1">
      <w:start w:val="1"/>
      <w:numFmt w:val="lowerRoman"/>
      <w:lvlText w:val="%3."/>
      <w:lvlJc w:val="right"/>
      <w:pPr>
        <w:tabs>
          <w:tab w:val="num" w:pos="2520"/>
        </w:tabs>
        <w:ind w:left="2520" w:hanging="180"/>
      </w:pPr>
    </w:lvl>
    <w:lvl w:ilvl="3" w:tplc="D70CA10C" w:tentative="1">
      <w:start w:val="1"/>
      <w:numFmt w:val="decimal"/>
      <w:lvlText w:val="%4."/>
      <w:lvlJc w:val="left"/>
      <w:pPr>
        <w:tabs>
          <w:tab w:val="num" w:pos="3240"/>
        </w:tabs>
        <w:ind w:left="3240" w:hanging="360"/>
      </w:pPr>
    </w:lvl>
    <w:lvl w:ilvl="4" w:tplc="E7901200" w:tentative="1">
      <w:start w:val="1"/>
      <w:numFmt w:val="lowerLetter"/>
      <w:lvlText w:val="%5."/>
      <w:lvlJc w:val="left"/>
      <w:pPr>
        <w:tabs>
          <w:tab w:val="num" w:pos="3960"/>
        </w:tabs>
        <w:ind w:left="3960" w:hanging="360"/>
      </w:pPr>
    </w:lvl>
    <w:lvl w:ilvl="5" w:tplc="F162DAFA" w:tentative="1">
      <w:start w:val="1"/>
      <w:numFmt w:val="lowerRoman"/>
      <w:lvlText w:val="%6."/>
      <w:lvlJc w:val="right"/>
      <w:pPr>
        <w:tabs>
          <w:tab w:val="num" w:pos="4680"/>
        </w:tabs>
        <w:ind w:left="4680" w:hanging="180"/>
      </w:pPr>
    </w:lvl>
    <w:lvl w:ilvl="6" w:tplc="3A1CB9C2" w:tentative="1">
      <w:start w:val="1"/>
      <w:numFmt w:val="decimal"/>
      <w:lvlText w:val="%7."/>
      <w:lvlJc w:val="left"/>
      <w:pPr>
        <w:tabs>
          <w:tab w:val="num" w:pos="5400"/>
        </w:tabs>
        <w:ind w:left="5400" w:hanging="360"/>
      </w:pPr>
    </w:lvl>
    <w:lvl w:ilvl="7" w:tplc="E67E0ABE" w:tentative="1">
      <w:start w:val="1"/>
      <w:numFmt w:val="lowerLetter"/>
      <w:lvlText w:val="%8."/>
      <w:lvlJc w:val="left"/>
      <w:pPr>
        <w:tabs>
          <w:tab w:val="num" w:pos="6120"/>
        </w:tabs>
        <w:ind w:left="6120" w:hanging="360"/>
      </w:pPr>
    </w:lvl>
    <w:lvl w:ilvl="8" w:tplc="57163C0C" w:tentative="1">
      <w:start w:val="1"/>
      <w:numFmt w:val="lowerRoman"/>
      <w:lvlText w:val="%9."/>
      <w:lvlJc w:val="right"/>
      <w:pPr>
        <w:tabs>
          <w:tab w:val="num" w:pos="6840"/>
        </w:tabs>
        <w:ind w:left="6840" w:hanging="180"/>
      </w:pPr>
    </w:lvl>
  </w:abstractNum>
  <w:abstractNum w:abstractNumId="135" w15:restartNumberingAfterBreak="0">
    <w:nsid w:val="41DD70BF"/>
    <w:multiLevelType w:val="multilevel"/>
    <w:tmpl w:val="FB3830D8"/>
    <w:lvl w:ilvl="0">
      <w:start w:val="1"/>
      <w:numFmt w:val="lowerLetter"/>
      <w:pStyle w:val="Outline4"/>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6" w15:restartNumberingAfterBreak="0">
    <w:nsid w:val="42C6751C"/>
    <w:multiLevelType w:val="hybridMultilevel"/>
    <w:tmpl w:val="FB4634C8"/>
    <w:lvl w:ilvl="0" w:tplc="39F60E3A">
      <w:start w:val="1"/>
      <w:numFmt w:val="lowerLetter"/>
      <w:lvlText w:val="(%1)"/>
      <w:lvlJc w:val="left"/>
      <w:pPr>
        <w:tabs>
          <w:tab w:val="num" w:pos="576"/>
        </w:tabs>
        <w:ind w:left="1008" w:hanging="432"/>
      </w:pPr>
      <w:rPr>
        <w:rFonts w:hint="default"/>
      </w:rPr>
    </w:lvl>
    <w:lvl w:ilvl="1" w:tplc="050E3EBE" w:tentative="1">
      <w:start w:val="1"/>
      <w:numFmt w:val="lowerLetter"/>
      <w:lvlText w:val="%2."/>
      <w:lvlJc w:val="left"/>
      <w:pPr>
        <w:tabs>
          <w:tab w:val="num" w:pos="1440"/>
        </w:tabs>
        <w:ind w:left="1440" w:hanging="360"/>
      </w:pPr>
    </w:lvl>
    <w:lvl w:ilvl="2" w:tplc="79E0FBA6" w:tentative="1">
      <w:start w:val="1"/>
      <w:numFmt w:val="lowerRoman"/>
      <w:lvlText w:val="%3."/>
      <w:lvlJc w:val="right"/>
      <w:pPr>
        <w:tabs>
          <w:tab w:val="num" w:pos="2160"/>
        </w:tabs>
        <w:ind w:left="2160" w:hanging="180"/>
      </w:pPr>
    </w:lvl>
    <w:lvl w:ilvl="3" w:tplc="CD667728" w:tentative="1">
      <w:start w:val="1"/>
      <w:numFmt w:val="decimal"/>
      <w:lvlText w:val="%4."/>
      <w:lvlJc w:val="left"/>
      <w:pPr>
        <w:tabs>
          <w:tab w:val="num" w:pos="2880"/>
        </w:tabs>
        <w:ind w:left="2880" w:hanging="360"/>
      </w:pPr>
    </w:lvl>
    <w:lvl w:ilvl="4" w:tplc="9488A870" w:tentative="1">
      <w:start w:val="1"/>
      <w:numFmt w:val="lowerLetter"/>
      <w:lvlText w:val="%5."/>
      <w:lvlJc w:val="left"/>
      <w:pPr>
        <w:tabs>
          <w:tab w:val="num" w:pos="3600"/>
        </w:tabs>
        <w:ind w:left="3600" w:hanging="360"/>
      </w:pPr>
    </w:lvl>
    <w:lvl w:ilvl="5" w:tplc="83F0F7D0" w:tentative="1">
      <w:start w:val="1"/>
      <w:numFmt w:val="lowerRoman"/>
      <w:lvlText w:val="%6."/>
      <w:lvlJc w:val="right"/>
      <w:pPr>
        <w:tabs>
          <w:tab w:val="num" w:pos="4320"/>
        </w:tabs>
        <w:ind w:left="4320" w:hanging="180"/>
      </w:pPr>
    </w:lvl>
    <w:lvl w:ilvl="6" w:tplc="71CC35C4" w:tentative="1">
      <w:start w:val="1"/>
      <w:numFmt w:val="decimal"/>
      <w:lvlText w:val="%7."/>
      <w:lvlJc w:val="left"/>
      <w:pPr>
        <w:tabs>
          <w:tab w:val="num" w:pos="5040"/>
        </w:tabs>
        <w:ind w:left="5040" w:hanging="360"/>
      </w:pPr>
    </w:lvl>
    <w:lvl w:ilvl="7" w:tplc="F4A288DC" w:tentative="1">
      <w:start w:val="1"/>
      <w:numFmt w:val="lowerLetter"/>
      <w:lvlText w:val="%8."/>
      <w:lvlJc w:val="left"/>
      <w:pPr>
        <w:tabs>
          <w:tab w:val="num" w:pos="5760"/>
        </w:tabs>
        <w:ind w:left="5760" w:hanging="360"/>
      </w:pPr>
    </w:lvl>
    <w:lvl w:ilvl="8" w:tplc="C3042250" w:tentative="1">
      <w:start w:val="1"/>
      <w:numFmt w:val="lowerRoman"/>
      <w:lvlText w:val="%9."/>
      <w:lvlJc w:val="right"/>
      <w:pPr>
        <w:tabs>
          <w:tab w:val="num" w:pos="6480"/>
        </w:tabs>
        <w:ind w:left="6480" w:hanging="180"/>
      </w:pPr>
    </w:lvl>
  </w:abstractNum>
  <w:abstractNum w:abstractNumId="137" w15:restartNumberingAfterBreak="0">
    <w:nsid w:val="42E86FD1"/>
    <w:multiLevelType w:val="hybridMultilevel"/>
    <w:tmpl w:val="03CCF798"/>
    <w:lvl w:ilvl="0" w:tplc="4CD4AFA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431B2891"/>
    <w:multiLevelType w:val="hybridMultilevel"/>
    <w:tmpl w:val="DDFC9B30"/>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436A019C"/>
    <w:multiLevelType w:val="hybridMultilevel"/>
    <w:tmpl w:val="FA14802E"/>
    <w:lvl w:ilvl="0" w:tplc="94C4B3C2">
      <w:start w:val="1"/>
      <w:numFmt w:val="decimal"/>
      <w:lvlText w:val="%1."/>
      <w:lvlJc w:val="left"/>
      <w:pPr>
        <w:tabs>
          <w:tab w:val="num" w:pos="720"/>
        </w:tabs>
        <w:ind w:left="720" w:hanging="360"/>
      </w:pPr>
    </w:lvl>
    <w:lvl w:ilvl="1" w:tplc="AB486A24" w:tentative="1">
      <w:start w:val="1"/>
      <w:numFmt w:val="lowerLetter"/>
      <w:lvlText w:val="%2."/>
      <w:lvlJc w:val="left"/>
      <w:pPr>
        <w:tabs>
          <w:tab w:val="num" w:pos="1440"/>
        </w:tabs>
        <w:ind w:left="1440" w:hanging="360"/>
      </w:pPr>
    </w:lvl>
    <w:lvl w:ilvl="2" w:tplc="5C1AE9E8" w:tentative="1">
      <w:start w:val="1"/>
      <w:numFmt w:val="lowerRoman"/>
      <w:lvlText w:val="%3."/>
      <w:lvlJc w:val="right"/>
      <w:pPr>
        <w:tabs>
          <w:tab w:val="num" w:pos="2160"/>
        </w:tabs>
        <w:ind w:left="2160" w:hanging="180"/>
      </w:pPr>
    </w:lvl>
    <w:lvl w:ilvl="3" w:tplc="1ACED7E4" w:tentative="1">
      <w:start w:val="1"/>
      <w:numFmt w:val="decimal"/>
      <w:lvlText w:val="%4."/>
      <w:lvlJc w:val="left"/>
      <w:pPr>
        <w:tabs>
          <w:tab w:val="num" w:pos="2880"/>
        </w:tabs>
        <w:ind w:left="2880" w:hanging="360"/>
      </w:pPr>
    </w:lvl>
    <w:lvl w:ilvl="4" w:tplc="F9FE0920" w:tentative="1">
      <w:start w:val="1"/>
      <w:numFmt w:val="lowerLetter"/>
      <w:lvlText w:val="%5."/>
      <w:lvlJc w:val="left"/>
      <w:pPr>
        <w:tabs>
          <w:tab w:val="num" w:pos="3600"/>
        </w:tabs>
        <w:ind w:left="3600" w:hanging="360"/>
      </w:pPr>
    </w:lvl>
    <w:lvl w:ilvl="5" w:tplc="86525A2A" w:tentative="1">
      <w:start w:val="1"/>
      <w:numFmt w:val="lowerRoman"/>
      <w:lvlText w:val="%6."/>
      <w:lvlJc w:val="right"/>
      <w:pPr>
        <w:tabs>
          <w:tab w:val="num" w:pos="4320"/>
        </w:tabs>
        <w:ind w:left="4320" w:hanging="180"/>
      </w:pPr>
    </w:lvl>
    <w:lvl w:ilvl="6" w:tplc="8138D8F0" w:tentative="1">
      <w:start w:val="1"/>
      <w:numFmt w:val="decimal"/>
      <w:lvlText w:val="%7."/>
      <w:lvlJc w:val="left"/>
      <w:pPr>
        <w:tabs>
          <w:tab w:val="num" w:pos="5040"/>
        </w:tabs>
        <w:ind w:left="5040" w:hanging="360"/>
      </w:pPr>
    </w:lvl>
    <w:lvl w:ilvl="7" w:tplc="EA5A3A2E" w:tentative="1">
      <w:start w:val="1"/>
      <w:numFmt w:val="lowerLetter"/>
      <w:lvlText w:val="%8."/>
      <w:lvlJc w:val="left"/>
      <w:pPr>
        <w:tabs>
          <w:tab w:val="num" w:pos="5760"/>
        </w:tabs>
        <w:ind w:left="5760" w:hanging="360"/>
      </w:pPr>
    </w:lvl>
    <w:lvl w:ilvl="8" w:tplc="44E6BA20" w:tentative="1">
      <w:start w:val="1"/>
      <w:numFmt w:val="lowerRoman"/>
      <w:lvlText w:val="%9."/>
      <w:lvlJc w:val="right"/>
      <w:pPr>
        <w:tabs>
          <w:tab w:val="num" w:pos="6480"/>
        </w:tabs>
        <w:ind w:left="6480" w:hanging="180"/>
      </w:pPr>
    </w:lvl>
  </w:abstractNum>
  <w:abstractNum w:abstractNumId="140" w15:restartNumberingAfterBreak="0">
    <w:nsid w:val="43FA0270"/>
    <w:multiLevelType w:val="hybridMultilevel"/>
    <w:tmpl w:val="F73A19FA"/>
    <w:lvl w:ilvl="0" w:tplc="B80C5AAC">
      <w:start w:val="1"/>
      <w:numFmt w:val="lowerLetter"/>
      <w:lvlText w:val="(%1)"/>
      <w:lvlJc w:val="left"/>
      <w:pPr>
        <w:tabs>
          <w:tab w:val="num" w:pos="1080"/>
        </w:tabs>
        <w:ind w:left="1080" w:hanging="540"/>
      </w:pPr>
      <w:rPr>
        <w:rFonts w:hint="default"/>
      </w:rPr>
    </w:lvl>
    <w:lvl w:ilvl="1" w:tplc="DBBEBDB0" w:tentative="1">
      <w:start w:val="1"/>
      <w:numFmt w:val="lowerLetter"/>
      <w:lvlText w:val="%2."/>
      <w:lvlJc w:val="left"/>
      <w:pPr>
        <w:tabs>
          <w:tab w:val="num" w:pos="1440"/>
        </w:tabs>
        <w:ind w:left="1440" w:hanging="360"/>
      </w:pPr>
    </w:lvl>
    <w:lvl w:ilvl="2" w:tplc="8B024CDA" w:tentative="1">
      <w:start w:val="1"/>
      <w:numFmt w:val="lowerRoman"/>
      <w:lvlText w:val="%3."/>
      <w:lvlJc w:val="right"/>
      <w:pPr>
        <w:tabs>
          <w:tab w:val="num" w:pos="2160"/>
        </w:tabs>
        <w:ind w:left="2160" w:hanging="180"/>
      </w:pPr>
    </w:lvl>
    <w:lvl w:ilvl="3" w:tplc="97E4817A" w:tentative="1">
      <w:start w:val="1"/>
      <w:numFmt w:val="decimal"/>
      <w:lvlText w:val="%4."/>
      <w:lvlJc w:val="left"/>
      <w:pPr>
        <w:tabs>
          <w:tab w:val="num" w:pos="2880"/>
        </w:tabs>
        <w:ind w:left="2880" w:hanging="360"/>
      </w:pPr>
    </w:lvl>
    <w:lvl w:ilvl="4" w:tplc="829067EA" w:tentative="1">
      <w:start w:val="1"/>
      <w:numFmt w:val="lowerLetter"/>
      <w:lvlText w:val="%5."/>
      <w:lvlJc w:val="left"/>
      <w:pPr>
        <w:tabs>
          <w:tab w:val="num" w:pos="3600"/>
        </w:tabs>
        <w:ind w:left="3600" w:hanging="360"/>
      </w:pPr>
    </w:lvl>
    <w:lvl w:ilvl="5" w:tplc="E30CE1D4" w:tentative="1">
      <w:start w:val="1"/>
      <w:numFmt w:val="lowerRoman"/>
      <w:lvlText w:val="%6."/>
      <w:lvlJc w:val="right"/>
      <w:pPr>
        <w:tabs>
          <w:tab w:val="num" w:pos="4320"/>
        </w:tabs>
        <w:ind w:left="4320" w:hanging="180"/>
      </w:pPr>
    </w:lvl>
    <w:lvl w:ilvl="6" w:tplc="485EA7C2" w:tentative="1">
      <w:start w:val="1"/>
      <w:numFmt w:val="decimal"/>
      <w:lvlText w:val="%7."/>
      <w:lvlJc w:val="left"/>
      <w:pPr>
        <w:tabs>
          <w:tab w:val="num" w:pos="5040"/>
        </w:tabs>
        <w:ind w:left="5040" w:hanging="360"/>
      </w:pPr>
    </w:lvl>
    <w:lvl w:ilvl="7" w:tplc="2782FF6C" w:tentative="1">
      <w:start w:val="1"/>
      <w:numFmt w:val="lowerLetter"/>
      <w:lvlText w:val="%8."/>
      <w:lvlJc w:val="left"/>
      <w:pPr>
        <w:tabs>
          <w:tab w:val="num" w:pos="5760"/>
        </w:tabs>
        <w:ind w:left="5760" w:hanging="360"/>
      </w:pPr>
    </w:lvl>
    <w:lvl w:ilvl="8" w:tplc="68CE04F6" w:tentative="1">
      <w:start w:val="1"/>
      <w:numFmt w:val="lowerRoman"/>
      <w:lvlText w:val="%9."/>
      <w:lvlJc w:val="right"/>
      <w:pPr>
        <w:tabs>
          <w:tab w:val="num" w:pos="6480"/>
        </w:tabs>
        <w:ind w:left="6480" w:hanging="180"/>
      </w:pPr>
    </w:lvl>
  </w:abstractNum>
  <w:abstractNum w:abstractNumId="141" w15:restartNumberingAfterBreak="0">
    <w:nsid w:val="45B43E25"/>
    <w:multiLevelType w:val="hybridMultilevel"/>
    <w:tmpl w:val="9ECED774"/>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463515AC"/>
    <w:multiLevelType w:val="hybridMultilevel"/>
    <w:tmpl w:val="4FD069AE"/>
    <w:lvl w:ilvl="0" w:tplc="C2CED49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47037F6C"/>
    <w:multiLevelType w:val="hybridMultilevel"/>
    <w:tmpl w:val="2A403134"/>
    <w:lvl w:ilvl="0" w:tplc="A93E4DD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47176F64"/>
    <w:multiLevelType w:val="hybridMultilevel"/>
    <w:tmpl w:val="CB52B8F0"/>
    <w:lvl w:ilvl="0" w:tplc="D2242D5C">
      <w:start w:val="1"/>
      <w:numFmt w:val="lowerLetter"/>
      <w:lvlText w:val="(%1)"/>
      <w:lvlJc w:val="left"/>
      <w:pPr>
        <w:tabs>
          <w:tab w:val="num" w:pos="687"/>
        </w:tabs>
        <w:ind w:left="687" w:hanging="705"/>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46"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481344B0"/>
    <w:multiLevelType w:val="hybridMultilevel"/>
    <w:tmpl w:val="1B700ADE"/>
    <w:lvl w:ilvl="0" w:tplc="57FA83FC">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8" w15:restartNumberingAfterBreak="0">
    <w:nsid w:val="484C59E9"/>
    <w:multiLevelType w:val="hybridMultilevel"/>
    <w:tmpl w:val="25F2FFE6"/>
    <w:lvl w:ilvl="0" w:tplc="1C623876">
      <w:start w:val="1"/>
      <w:numFmt w:val="lowerLetter"/>
      <w:lvlText w:val="(%1)"/>
      <w:lvlJc w:val="left"/>
      <w:pPr>
        <w:tabs>
          <w:tab w:val="num" w:pos="2700"/>
        </w:tabs>
        <w:ind w:left="2268" w:firstLine="0"/>
      </w:pPr>
      <w:rPr>
        <w:rFonts w:hint="default"/>
      </w:rPr>
    </w:lvl>
    <w:lvl w:ilvl="1" w:tplc="04090019">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49" w15:restartNumberingAfterBreak="0">
    <w:nsid w:val="48663AD4"/>
    <w:multiLevelType w:val="multilevel"/>
    <w:tmpl w:val="1C101C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8"/>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151" w15:restartNumberingAfterBreak="0">
    <w:nsid w:val="495B592B"/>
    <w:multiLevelType w:val="hybridMultilevel"/>
    <w:tmpl w:val="8CA06A20"/>
    <w:lvl w:ilvl="0" w:tplc="7116EBA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2" w15:restartNumberingAfterBreak="0">
    <w:nsid w:val="49FE5087"/>
    <w:multiLevelType w:val="hybridMultilevel"/>
    <w:tmpl w:val="3D66CB7E"/>
    <w:lvl w:ilvl="0" w:tplc="706C756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2F466EE" w:tentative="1">
      <w:start w:val="1"/>
      <w:numFmt w:val="lowerLetter"/>
      <w:lvlText w:val="%2."/>
      <w:lvlJc w:val="left"/>
      <w:pPr>
        <w:tabs>
          <w:tab w:val="num" w:pos="1440"/>
        </w:tabs>
        <w:ind w:left="1440" w:hanging="360"/>
      </w:pPr>
    </w:lvl>
    <w:lvl w:ilvl="2" w:tplc="2DE4DA1A" w:tentative="1">
      <w:start w:val="1"/>
      <w:numFmt w:val="lowerRoman"/>
      <w:lvlText w:val="%3."/>
      <w:lvlJc w:val="right"/>
      <w:pPr>
        <w:tabs>
          <w:tab w:val="num" w:pos="2160"/>
        </w:tabs>
        <w:ind w:left="2160" w:hanging="180"/>
      </w:pPr>
    </w:lvl>
    <w:lvl w:ilvl="3" w:tplc="DB284C12" w:tentative="1">
      <w:start w:val="1"/>
      <w:numFmt w:val="decimal"/>
      <w:lvlText w:val="%4."/>
      <w:lvlJc w:val="left"/>
      <w:pPr>
        <w:tabs>
          <w:tab w:val="num" w:pos="2880"/>
        </w:tabs>
        <w:ind w:left="2880" w:hanging="360"/>
      </w:pPr>
    </w:lvl>
    <w:lvl w:ilvl="4" w:tplc="C054D86C" w:tentative="1">
      <w:start w:val="1"/>
      <w:numFmt w:val="lowerLetter"/>
      <w:lvlText w:val="%5."/>
      <w:lvlJc w:val="left"/>
      <w:pPr>
        <w:tabs>
          <w:tab w:val="num" w:pos="3600"/>
        </w:tabs>
        <w:ind w:left="3600" w:hanging="360"/>
      </w:pPr>
    </w:lvl>
    <w:lvl w:ilvl="5" w:tplc="41524F38" w:tentative="1">
      <w:start w:val="1"/>
      <w:numFmt w:val="lowerRoman"/>
      <w:lvlText w:val="%6."/>
      <w:lvlJc w:val="right"/>
      <w:pPr>
        <w:tabs>
          <w:tab w:val="num" w:pos="4320"/>
        </w:tabs>
        <w:ind w:left="4320" w:hanging="180"/>
      </w:pPr>
    </w:lvl>
    <w:lvl w:ilvl="6" w:tplc="95C66C6E" w:tentative="1">
      <w:start w:val="1"/>
      <w:numFmt w:val="decimal"/>
      <w:lvlText w:val="%7."/>
      <w:lvlJc w:val="left"/>
      <w:pPr>
        <w:tabs>
          <w:tab w:val="num" w:pos="5040"/>
        </w:tabs>
        <w:ind w:left="5040" w:hanging="360"/>
      </w:pPr>
    </w:lvl>
    <w:lvl w:ilvl="7" w:tplc="2F704A82" w:tentative="1">
      <w:start w:val="1"/>
      <w:numFmt w:val="lowerLetter"/>
      <w:lvlText w:val="%8."/>
      <w:lvlJc w:val="left"/>
      <w:pPr>
        <w:tabs>
          <w:tab w:val="num" w:pos="5760"/>
        </w:tabs>
        <w:ind w:left="5760" w:hanging="360"/>
      </w:pPr>
    </w:lvl>
    <w:lvl w:ilvl="8" w:tplc="D33C36E6" w:tentative="1">
      <w:start w:val="1"/>
      <w:numFmt w:val="lowerRoman"/>
      <w:lvlText w:val="%9."/>
      <w:lvlJc w:val="right"/>
      <w:pPr>
        <w:tabs>
          <w:tab w:val="num" w:pos="6480"/>
        </w:tabs>
        <w:ind w:left="6480" w:hanging="180"/>
      </w:pPr>
    </w:lvl>
  </w:abstractNum>
  <w:abstractNum w:abstractNumId="153" w15:restartNumberingAfterBreak="0">
    <w:nsid w:val="4AD210FD"/>
    <w:multiLevelType w:val="singleLevel"/>
    <w:tmpl w:val="578E334A"/>
    <w:lvl w:ilvl="0">
      <w:start w:val="1"/>
      <w:numFmt w:val="lowerRoman"/>
      <w:lvlText w:val="(%1)"/>
      <w:lvlJc w:val="left"/>
      <w:pPr>
        <w:tabs>
          <w:tab w:val="num" w:pos="1440"/>
        </w:tabs>
        <w:ind w:left="1440" w:hanging="720"/>
      </w:pPr>
    </w:lvl>
  </w:abstractNum>
  <w:abstractNum w:abstractNumId="154" w15:restartNumberingAfterBreak="0">
    <w:nsid w:val="4AFA13A0"/>
    <w:multiLevelType w:val="hybridMultilevel"/>
    <w:tmpl w:val="08C6F092"/>
    <w:lvl w:ilvl="0" w:tplc="9D86B2A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4B9F4F41"/>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6" w15:restartNumberingAfterBreak="0">
    <w:nsid w:val="4D993F3E"/>
    <w:multiLevelType w:val="hybridMultilevel"/>
    <w:tmpl w:val="FDFC6090"/>
    <w:lvl w:ilvl="0" w:tplc="2BEED19E">
      <w:start w:val="1"/>
      <w:numFmt w:val="decimal"/>
      <w:lvlText w:val="%1."/>
      <w:lvlJc w:val="left"/>
      <w:pPr>
        <w:tabs>
          <w:tab w:val="num" w:pos="720"/>
        </w:tabs>
        <w:ind w:left="720" w:hanging="360"/>
      </w:pPr>
    </w:lvl>
    <w:lvl w:ilvl="1" w:tplc="5920A62A" w:tentative="1">
      <w:start w:val="1"/>
      <w:numFmt w:val="lowerLetter"/>
      <w:lvlText w:val="%2."/>
      <w:lvlJc w:val="left"/>
      <w:pPr>
        <w:tabs>
          <w:tab w:val="num" w:pos="1440"/>
        </w:tabs>
        <w:ind w:left="1440" w:hanging="360"/>
      </w:pPr>
    </w:lvl>
    <w:lvl w:ilvl="2" w:tplc="38708CC4" w:tentative="1">
      <w:start w:val="1"/>
      <w:numFmt w:val="lowerRoman"/>
      <w:lvlText w:val="%3."/>
      <w:lvlJc w:val="right"/>
      <w:pPr>
        <w:tabs>
          <w:tab w:val="num" w:pos="2160"/>
        </w:tabs>
        <w:ind w:left="2160" w:hanging="180"/>
      </w:pPr>
    </w:lvl>
    <w:lvl w:ilvl="3" w:tplc="D214FEA6" w:tentative="1">
      <w:start w:val="1"/>
      <w:numFmt w:val="decimal"/>
      <w:lvlText w:val="%4."/>
      <w:lvlJc w:val="left"/>
      <w:pPr>
        <w:tabs>
          <w:tab w:val="num" w:pos="2880"/>
        </w:tabs>
        <w:ind w:left="2880" w:hanging="360"/>
      </w:pPr>
    </w:lvl>
    <w:lvl w:ilvl="4" w:tplc="B072BC84" w:tentative="1">
      <w:start w:val="1"/>
      <w:numFmt w:val="lowerLetter"/>
      <w:lvlText w:val="%5."/>
      <w:lvlJc w:val="left"/>
      <w:pPr>
        <w:tabs>
          <w:tab w:val="num" w:pos="3600"/>
        </w:tabs>
        <w:ind w:left="3600" w:hanging="360"/>
      </w:pPr>
    </w:lvl>
    <w:lvl w:ilvl="5" w:tplc="A48AE6E6" w:tentative="1">
      <w:start w:val="1"/>
      <w:numFmt w:val="lowerRoman"/>
      <w:lvlText w:val="%6."/>
      <w:lvlJc w:val="right"/>
      <w:pPr>
        <w:tabs>
          <w:tab w:val="num" w:pos="4320"/>
        </w:tabs>
        <w:ind w:left="4320" w:hanging="180"/>
      </w:pPr>
    </w:lvl>
    <w:lvl w:ilvl="6" w:tplc="C37CF546" w:tentative="1">
      <w:start w:val="1"/>
      <w:numFmt w:val="decimal"/>
      <w:lvlText w:val="%7."/>
      <w:lvlJc w:val="left"/>
      <w:pPr>
        <w:tabs>
          <w:tab w:val="num" w:pos="5040"/>
        </w:tabs>
        <w:ind w:left="5040" w:hanging="360"/>
      </w:pPr>
    </w:lvl>
    <w:lvl w:ilvl="7" w:tplc="24CAB5A2" w:tentative="1">
      <w:start w:val="1"/>
      <w:numFmt w:val="lowerLetter"/>
      <w:lvlText w:val="%8."/>
      <w:lvlJc w:val="left"/>
      <w:pPr>
        <w:tabs>
          <w:tab w:val="num" w:pos="5760"/>
        </w:tabs>
        <w:ind w:left="5760" w:hanging="360"/>
      </w:pPr>
    </w:lvl>
    <w:lvl w:ilvl="8" w:tplc="B5202DE2" w:tentative="1">
      <w:start w:val="1"/>
      <w:numFmt w:val="lowerRoman"/>
      <w:lvlText w:val="%9."/>
      <w:lvlJc w:val="right"/>
      <w:pPr>
        <w:tabs>
          <w:tab w:val="num" w:pos="6480"/>
        </w:tabs>
        <w:ind w:left="6480" w:hanging="180"/>
      </w:pPr>
    </w:lvl>
  </w:abstractNum>
  <w:abstractNum w:abstractNumId="157"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58" w15:restartNumberingAfterBreak="0">
    <w:nsid w:val="4F6068B0"/>
    <w:multiLevelType w:val="hybridMultilevel"/>
    <w:tmpl w:val="3CB20900"/>
    <w:lvl w:ilvl="0" w:tplc="634494F8">
      <w:start w:val="1"/>
      <w:numFmt w:val="lowerLetter"/>
      <w:lvlText w:val="(%1)"/>
      <w:lvlJc w:val="left"/>
      <w:pPr>
        <w:tabs>
          <w:tab w:val="num" w:pos="2700"/>
        </w:tabs>
        <w:ind w:left="2268" w:firstLine="0"/>
      </w:pPr>
      <w:rPr>
        <w:rFonts w:hint="default"/>
      </w:rPr>
    </w:lvl>
    <w:lvl w:ilvl="1" w:tplc="9B78DE6A">
      <w:start w:val="1"/>
      <w:numFmt w:val="lowerRoman"/>
      <w:lvlText w:val="(%2)"/>
      <w:lvlJc w:val="left"/>
      <w:pPr>
        <w:tabs>
          <w:tab w:val="num" w:pos="3768"/>
        </w:tabs>
        <w:ind w:left="3768" w:hanging="420"/>
      </w:pPr>
      <w:rPr>
        <w:rFonts w:hint="default"/>
      </w:rPr>
    </w:lvl>
    <w:lvl w:ilvl="2" w:tplc="187A5722" w:tentative="1">
      <w:start w:val="1"/>
      <w:numFmt w:val="lowerRoman"/>
      <w:lvlText w:val="%3."/>
      <w:lvlJc w:val="right"/>
      <w:pPr>
        <w:tabs>
          <w:tab w:val="num" w:pos="4428"/>
        </w:tabs>
        <w:ind w:left="4428" w:hanging="180"/>
      </w:pPr>
    </w:lvl>
    <w:lvl w:ilvl="3" w:tplc="233AF050" w:tentative="1">
      <w:start w:val="1"/>
      <w:numFmt w:val="decimal"/>
      <w:lvlText w:val="%4."/>
      <w:lvlJc w:val="left"/>
      <w:pPr>
        <w:tabs>
          <w:tab w:val="num" w:pos="5148"/>
        </w:tabs>
        <w:ind w:left="5148" w:hanging="360"/>
      </w:pPr>
    </w:lvl>
    <w:lvl w:ilvl="4" w:tplc="BBBED814" w:tentative="1">
      <w:start w:val="1"/>
      <w:numFmt w:val="lowerLetter"/>
      <w:lvlText w:val="%5."/>
      <w:lvlJc w:val="left"/>
      <w:pPr>
        <w:tabs>
          <w:tab w:val="num" w:pos="5868"/>
        </w:tabs>
        <w:ind w:left="5868" w:hanging="360"/>
      </w:pPr>
    </w:lvl>
    <w:lvl w:ilvl="5" w:tplc="EE82AAD4" w:tentative="1">
      <w:start w:val="1"/>
      <w:numFmt w:val="lowerRoman"/>
      <w:lvlText w:val="%6."/>
      <w:lvlJc w:val="right"/>
      <w:pPr>
        <w:tabs>
          <w:tab w:val="num" w:pos="6588"/>
        </w:tabs>
        <w:ind w:left="6588" w:hanging="180"/>
      </w:pPr>
    </w:lvl>
    <w:lvl w:ilvl="6" w:tplc="049068D2" w:tentative="1">
      <w:start w:val="1"/>
      <w:numFmt w:val="decimal"/>
      <w:lvlText w:val="%7."/>
      <w:lvlJc w:val="left"/>
      <w:pPr>
        <w:tabs>
          <w:tab w:val="num" w:pos="7308"/>
        </w:tabs>
        <w:ind w:left="7308" w:hanging="360"/>
      </w:pPr>
    </w:lvl>
    <w:lvl w:ilvl="7" w:tplc="9782C8F2" w:tentative="1">
      <w:start w:val="1"/>
      <w:numFmt w:val="lowerLetter"/>
      <w:lvlText w:val="%8."/>
      <w:lvlJc w:val="left"/>
      <w:pPr>
        <w:tabs>
          <w:tab w:val="num" w:pos="8028"/>
        </w:tabs>
        <w:ind w:left="8028" w:hanging="360"/>
      </w:pPr>
    </w:lvl>
    <w:lvl w:ilvl="8" w:tplc="9C5E3A70" w:tentative="1">
      <w:start w:val="1"/>
      <w:numFmt w:val="lowerRoman"/>
      <w:lvlText w:val="%9."/>
      <w:lvlJc w:val="right"/>
      <w:pPr>
        <w:tabs>
          <w:tab w:val="num" w:pos="8748"/>
        </w:tabs>
        <w:ind w:left="8748" w:hanging="180"/>
      </w:pPr>
    </w:lvl>
  </w:abstractNum>
  <w:abstractNum w:abstractNumId="159" w15:restartNumberingAfterBreak="0">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15:restartNumberingAfterBreak="0">
    <w:nsid w:val="5115659E"/>
    <w:multiLevelType w:val="hybridMultilevel"/>
    <w:tmpl w:val="679E86D4"/>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7FE66F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51265FB0"/>
    <w:multiLevelType w:val="hybridMultilevel"/>
    <w:tmpl w:val="5AE2E9BC"/>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513D511C"/>
    <w:multiLevelType w:val="multilevel"/>
    <w:tmpl w:val="B704A9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4"/>
      <w:numFmt w:val="decimal"/>
      <w:lvlText w:val="%1.%2.%3"/>
      <w:lvlJc w:val="left"/>
      <w:pPr>
        <w:tabs>
          <w:tab w:val="num" w:pos="708"/>
        </w:tabs>
        <w:ind w:left="708" w:hanging="720"/>
      </w:pPr>
      <w:rPr>
        <w:rFonts w:hint="default"/>
      </w:rPr>
    </w:lvl>
    <w:lvl w:ilvl="3">
      <w:start w:val="12"/>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163" w15:restartNumberingAfterBreak="0">
    <w:nsid w:val="51F611B2"/>
    <w:multiLevelType w:val="hybridMultilevel"/>
    <w:tmpl w:val="B3902B34"/>
    <w:lvl w:ilvl="0" w:tplc="F4E48FEE">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18886E6C" w:tentative="1">
      <w:start w:val="1"/>
      <w:numFmt w:val="lowerLetter"/>
      <w:lvlText w:val="%2."/>
      <w:lvlJc w:val="left"/>
      <w:pPr>
        <w:tabs>
          <w:tab w:val="num" w:pos="1440"/>
        </w:tabs>
        <w:ind w:left="1440" w:hanging="360"/>
      </w:pPr>
    </w:lvl>
    <w:lvl w:ilvl="2" w:tplc="87E27CF6" w:tentative="1">
      <w:start w:val="1"/>
      <w:numFmt w:val="lowerRoman"/>
      <w:lvlText w:val="%3."/>
      <w:lvlJc w:val="right"/>
      <w:pPr>
        <w:tabs>
          <w:tab w:val="num" w:pos="2160"/>
        </w:tabs>
        <w:ind w:left="2160" w:hanging="180"/>
      </w:pPr>
    </w:lvl>
    <w:lvl w:ilvl="3" w:tplc="8936479A" w:tentative="1">
      <w:start w:val="1"/>
      <w:numFmt w:val="decimal"/>
      <w:lvlText w:val="%4."/>
      <w:lvlJc w:val="left"/>
      <w:pPr>
        <w:tabs>
          <w:tab w:val="num" w:pos="2880"/>
        </w:tabs>
        <w:ind w:left="2880" w:hanging="360"/>
      </w:pPr>
    </w:lvl>
    <w:lvl w:ilvl="4" w:tplc="2E1A0454" w:tentative="1">
      <w:start w:val="1"/>
      <w:numFmt w:val="lowerLetter"/>
      <w:lvlText w:val="%5."/>
      <w:lvlJc w:val="left"/>
      <w:pPr>
        <w:tabs>
          <w:tab w:val="num" w:pos="3600"/>
        </w:tabs>
        <w:ind w:left="3600" w:hanging="360"/>
      </w:pPr>
    </w:lvl>
    <w:lvl w:ilvl="5" w:tplc="503A3D88" w:tentative="1">
      <w:start w:val="1"/>
      <w:numFmt w:val="lowerRoman"/>
      <w:lvlText w:val="%6."/>
      <w:lvlJc w:val="right"/>
      <w:pPr>
        <w:tabs>
          <w:tab w:val="num" w:pos="4320"/>
        </w:tabs>
        <w:ind w:left="4320" w:hanging="180"/>
      </w:pPr>
    </w:lvl>
    <w:lvl w:ilvl="6" w:tplc="D3062AA4" w:tentative="1">
      <w:start w:val="1"/>
      <w:numFmt w:val="decimal"/>
      <w:lvlText w:val="%7."/>
      <w:lvlJc w:val="left"/>
      <w:pPr>
        <w:tabs>
          <w:tab w:val="num" w:pos="5040"/>
        </w:tabs>
        <w:ind w:left="5040" w:hanging="360"/>
      </w:pPr>
    </w:lvl>
    <w:lvl w:ilvl="7" w:tplc="495815DA" w:tentative="1">
      <w:start w:val="1"/>
      <w:numFmt w:val="lowerLetter"/>
      <w:lvlText w:val="%8."/>
      <w:lvlJc w:val="left"/>
      <w:pPr>
        <w:tabs>
          <w:tab w:val="num" w:pos="5760"/>
        </w:tabs>
        <w:ind w:left="5760" w:hanging="360"/>
      </w:pPr>
    </w:lvl>
    <w:lvl w:ilvl="8" w:tplc="950C549C" w:tentative="1">
      <w:start w:val="1"/>
      <w:numFmt w:val="lowerRoman"/>
      <w:lvlText w:val="%9."/>
      <w:lvlJc w:val="right"/>
      <w:pPr>
        <w:tabs>
          <w:tab w:val="num" w:pos="6480"/>
        </w:tabs>
        <w:ind w:left="6480" w:hanging="180"/>
      </w:pPr>
    </w:lvl>
  </w:abstractNum>
  <w:abstractNum w:abstractNumId="164" w15:restartNumberingAfterBreak="0">
    <w:nsid w:val="53552461"/>
    <w:multiLevelType w:val="hybridMultilevel"/>
    <w:tmpl w:val="A9D61314"/>
    <w:lvl w:ilvl="0" w:tplc="AB78BF5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15:restartNumberingAfterBreak="0">
    <w:nsid w:val="53B621DE"/>
    <w:multiLevelType w:val="hybridMultilevel"/>
    <w:tmpl w:val="1A1289D0"/>
    <w:lvl w:ilvl="0" w:tplc="F5B26394">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66" w15:restartNumberingAfterBreak="0">
    <w:nsid w:val="53E247B5"/>
    <w:multiLevelType w:val="multilevel"/>
    <w:tmpl w:val="5D0AA358"/>
    <w:lvl w:ilvl="0">
      <w:start w:val="2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15:restartNumberingAfterBreak="0">
    <w:nsid w:val="548839B6"/>
    <w:multiLevelType w:val="hybridMultilevel"/>
    <w:tmpl w:val="800CEFBC"/>
    <w:lvl w:ilvl="0" w:tplc="63E241F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8" w15:restartNumberingAfterBreak="0">
    <w:nsid w:val="549A680C"/>
    <w:multiLevelType w:val="hybridMultilevel"/>
    <w:tmpl w:val="E140DBC4"/>
    <w:lvl w:ilvl="0" w:tplc="BBA2BCF2">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15:restartNumberingAfterBreak="0">
    <w:nsid w:val="55E5796B"/>
    <w:multiLevelType w:val="hybridMultilevel"/>
    <w:tmpl w:val="C106BE72"/>
    <w:lvl w:ilvl="0" w:tplc="60AAF8A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15:restartNumberingAfterBreak="0">
    <w:nsid w:val="56705438"/>
    <w:multiLevelType w:val="hybridMultilevel"/>
    <w:tmpl w:val="491633E4"/>
    <w:lvl w:ilvl="0" w:tplc="DFBE1C82">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15:restartNumberingAfterBreak="0">
    <w:nsid w:val="57231190"/>
    <w:multiLevelType w:val="multilevel"/>
    <w:tmpl w:val="903860CA"/>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72" w15:restartNumberingAfterBreak="0">
    <w:nsid w:val="575B0791"/>
    <w:multiLevelType w:val="hybridMultilevel"/>
    <w:tmpl w:val="FC18C6B4"/>
    <w:lvl w:ilvl="0" w:tplc="60F8666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576472EE"/>
    <w:multiLevelType w:val="hybridMultilevel"/>
    <w:tmpl w:val="ADE8155A"/>
    <w:lvl w:ilvl="0" w:tplc="C2CED49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58A201A4"/>
    <w:multiLevelType w:val="hybridMultilevel"/>
    <w:tmpl w:val="64A68CA8"/>
    <w:lvl w:ilvl="0" w:tplc="A93E4DD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58E60D8">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76" w15:restartNumberingAfterBreak="0">
    <w:nsid w:val="59BF49AF"/>
    <w:multiLevelType w:val="hybridMultilevel"/>
    <w:tmpl w:val="0E10BBCA"/>
    <w:lvl w:ilvl="0" w:tplc="3B06C3DE">
      <w:start w:val="7"/>
      <w:numFmt w:val="lowerLetter"/>
      <w:lvlText w:val="(%1)"/>
      <w:lvlJc w:val="left"/>
      <w:pPr>
        <w:tabs>
          <w:tab w:val="num" w:pos="1440"/>
        </w:tabs>
        <w:ind w:left="1440" w:hanging="900"/>
      </w:pPr>
      <w:rPr>
        <w:rFonts w:hint="default"/>
      </w:rPr>
    </w:lvl>
    <w:lvl w:ilvl="1" w:tplc="AE220312" w:tentative="1">
      <w:start w:val="1"/>
      <w:numFmt w:val="lowerLetter"/>
      <w:lvlText w:val="%2."/>
      <w:lvlJc w:val="left"/>
      <w:pPr>
        <w:tabs>
          <w:tab w:val="num" w:pos="1440"/>
        </w:tabs>
        <w:ind w:left="1440" w:hanging="360"/>
      </w:pPr>
    </w:lvl>
    <w:lvl w:ilvl="2" w:tplc="4BF69A92" w:tentative="1">
      <w:start w:val="1"/>
      <w:numFmt w:val="lowerRoman"/>
      <w:lvlText w:val="%3."/>
      <w:lvlJc w:val="right"/>
      <w:pPr>
        <w:tabs>
          <w:tab w:val="num" w:pos="2160"/>
        </w:tabs>
        <w:ind w:left="2160" w:hanging="180"/>
      </w:pPr>
    </w:lvl>
    <w:lvl w:ilvl="3" w:tplc="3886C002" w:tentative="1">
      <w:start w:val="1"/>
      <w:numFmt w:val="decimal"/>
      <w:lvlText w:val="%4."/>
      <w:lvlJc w:val="left"/>
      <w:pPr>
        <w:tabs>
          <w:tab w:val="num" w:pos="2880"/>
        </w:tabs>
        <w:ind w:left="2880" w:hanging="360"/>
      </w:pPr>
    </w:lvl>
    <w:lvl w:ilvl="4" w:tplc="C7A0CBEE" w:tentative="1">
      <w:start w:val="1"/>
      <w:numFmt w:val="lowerLetter"/>
      <w:lvlText w:val="%5."/>
      <w:lvlJc w:val="left"/>
      <w:pPr>
        <w:tabs>
          <w:tab w:val="num" w:pos="3600"/>
        </w:tabs>
        <w:ind w:left="3600" w:hanging="360"/>
      </w:pPr>
    </w:lvl>
    <w:lvl w:ilvl="5" w:tplc="DF267322" w:tentative="1">
      <w:start w:val="1"/>
      <w:numFmt w:val="lowerRoman"/>
      <w:lvlText w:val="%6."/>
      <w:lvlJc w:val="right"/>
      <w:pPr>
        <w:tabs>
          <w:tab w:val="num" w:pos="4320"/>
        </w:tabs>
        <w:ind w:left="4320" w:hanging="180"/>
      </w:pPr>
    </w:lvl>
    <w:lvl w:ilvl="6" w:tplc="5C383D58" w:tentative="1">
      <w:start w:val="1"/>
      <w:numFmt w:val="decimal"/>
      <w:lvlText w:val="%7."/>
      <w:lvlJc w:val="left"/>
      <w:pPr>
        <w:tabs>
          <w:tab w:val="num" w:pos="5040"/>
        </w:tabs>
        <w:ind w:left="5040" w:hanging="360"/>
      </w:pPr>
    </w:lvl>
    <w:lvl w:ilvl="7" w:tplc="A7061DF6" w:tentative="1">
      <w:start w:val="1"/>
      <w:numFmt w:val="lowerLetter"/>
      <w:lvlText w:val="%8."/>
      <w:lvlJc w:val="left"/>
      <w:pPr>
        <w:tabs>
          <w:tab w:val="num" w:pos="5760"/>
        </w:tabs>
        <w:ind w:left="5760" w:hanging="360"/>
      </w:pPr>
    </w:lvl>
    <w:lvl w:ilvl="8" w:tplc="C3B0C822" w:tentative="1">
      <w:start w:val="1"/>
      <w:numFmt w:val="lowerRoman"/>
      <w:lvlText w:val="%9."/>
      <w:lvlJc w:val="right"/>
      <w:pPr>
        <w:tabs>
          <w:tab w:val="num" w:pos="6480"/>
        </w:tabs>
        <w:ind w:left="6480" w:hanging="180"/>
      </w:pPr>
    </w:lvl>
  </w:abstractNum>
  <w:abstractNum w:abstractNumId="177" w15:restartNumberingAfterBreak="0">
    <w:nsid w:val="5A010F3F"/>
    <w:multiLevelType w:val="hybridMultilevel"/>
    <w:tmpl w:val="0C28C652"/>
    <w:lvl w:ilvl="0" w:tplc="60AAF8A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15:restartNumberingAfterBreak="0">
    <w:nsid w:val="5AC86655"/>
    <w:multiLevelType w:val="hybridMultilevel"/>
    <w:tmpl w:val="4C081F38"/>
    <w:lvl w:ilvl="0" w:tplc="AF8033CA">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5AEF3D1D"/>
    <w:multiLevelType w:val="hybridMultilevel"/>
    <w:tmpl w:val="A52C2A64"/>
    <w:lvl w:ilvl="0" w:tplc="C78E4B9C">
      <w:start w:val="1"/>
      <w:numFmt w:val="lowerLetter"/>
      <w:lvlText w:val="(%1)"/>
      <w:lvlJc w:val="left"/>
      <w:pPr>
        <w:tabs>
          <w:tab w:val="num" w:pos="2700"/>
        </w:tabs>
        <w:ind w:left="2268" w:firstLine="0"/>
      </w:pPr>
      <w:rPr>
        <w:rFonts w:hint="default"/>
      </w:rPr>
    </w:lvl>
    <w:lvl w:ilvl="1" w:tplc="FFDEA8B4" w:tentative="1">
      <w:start w:val="1"/>
      <w:numFmt w:val="lowerLetter"/>
      <w:lvlText w:val="%2."/>
      <w:lvlJc w:val="left"/>
      <w:pPr>
        <w:tabs>
          <w:tab w:val="num" w:pos="3708"/>
        </w:tabs>
        <w:ind w:left="3708" w:hanging="360"/>
      </w:pPr>
    </w:lvl>
    <w:lvl w:ilvl="2" w:tplc="9D148372" w:tentative="1">
      <w:start w:val="1"/>
      <w:numFmt w:val="lowerRoman"/>
      <w:lvlText w:val="%3."/>
      <w:lvlJc w:val="right"/>
      <w:pPr>
        <w:tabs>
          <w:tab w:val="num" w:pos="4428"/>
        </w:tabs>
        <w:ind w:left="4428" w:hanging="180"/>
      </w:pPr>
    </w:lvl>
    <w:lvl w:ilvl="3" w:tplc="2AC4F310" w:tentative="1">
      <w:start w:val="1"/>
      <w:numFmt w:val="decimal"/>
      <w:lvlText w:val="%4."/>
      <w:lvlJc w:val="left"/>
      <w:pPr>
        <w:tabs>
          <w:tab w:val="num" w:pos="5148"/>
        </w:tabs>
        <w:ind w:left="5148" w:hanging="360"/>
      </w:pPr>
    </w:lvl>
    <w:lvl w:ilvl="4" w:tplc="67EADB1C" w:tentative="1">
      <w:start w:val="1"/>
      <w:numFmt w:val="lowerLetter"/>
      <w:lvlText w:val="%5."/>
      <w:lvlJc w:val="left"/>
      <w:pPr>
        <w:tabs>
          <w:tab w:val="num" w:pos="5868"/>
        </w:tabs>
        <w:ind w:left="5868" w:hanging="360"/>
      </w:pPr>
    </w:lvl>
    <w:lvl w:ilvl="5" w:tplc="84ECF374" w:tentative="1">
      <w:start w:val="1"/>
      <w:numFmt w:val="lowerRoman"/>
      <w:lvlText w:val="%6."/>
      <w:lvlJc w:val="right"/>
      <w:pPr>
        <w:tabs>
          <w:tab w:val="num" w:pos="6588"/>
        </w:tabs>
        <w:ind w:left="6588" w:hanging="180"/>
      </w:pPr>
    </w:lvl>
    <w:lvl w:ilvl="6" w:tplc="690E94F4" w:tentative="1">
      <w:start w:val="1"/>
      <w:numFmt w:val="decimal"/>
      <w:lvlText w:val="%7."/>
      <w:lvlJc w:val="left"/>
      <w:pPr>
        <w:tabs>
          <w:tab w:val="num" w:pos="7308"/>
        </w:tabs>
        <w:ind w:left="7308" w:hanging="360"/>
      </w:pPr>
    </w:lvl>
    <w:lvl w:ilvl="7" w:tplc="F98289CE" w:tentative="1">
      <w:start w:val="1"/>
      <w:numFmt w:val="lowerLetter"/>
      <w:lvlText w:val="%8."/>
      <w:lvlJc w:val="left"/>
      <w:pPr>
        <w:tabs>
          <w:tab w:val="num" w:pos="8028"/>
        </w:tabs>
        <w:ind w:left="8028" w:hanging="360"/>
      </w:pPr>
    </w:lvl>
    <w:lvl w:ilvl="8" w:tplc="1A42CAD0" w:tentative="1">
      <w:start w:val="1"/>
      <w:numFmt w:val="lowerRoman"/>
      <w:lvlText w:val="%9."/>
      <w:lvlJc w:val="right"/>
      <w:pPr>
        <w:tabs>
          <w:tab w:val="num" w:pos="8748"/>
        </w:tabs>
        <w:ind w:left="8748" w:hanging="180"/>
      </w:pPr>
    </w:lvl>
  </w:abstractNum>
  <w:abstractNum w:abstractNumId="180" w15:restartNumberingAfterBreak="0">
    <w:nsid w:val="5B9B25D7"/>
    <w:multiLevelType w:val="hybridMultilevel"/>
    <w:tmpl w:val="040CA442"/>
    <w:lvl w:ilvl="0" w:tplc="D2242D5C">
      <w:start w:val="1"/>
      <w:numFmt w:val="lowerLetter"/>
      <w:lvlText w:val="(%1)"/>
      <w:lvlJc w:val="left"/>
      <w:pPr>
        <w:tabs>
          <w:tab w:val="num" w:pos="720"/>
        </w:tabs>
        <w:ind w:left="720" w:hanging="360"/>
      </w:pPr>
      <w:rPr>
        <w:rFonts w:hint="default"/>
      </w:rPr>
    </w:lvl>
    <w:lvl w:ilvl="1" w:tplc="04090019">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5BCB4DC6"/>
    <w:multiLevelType w:val="hybridMultilevel"/>
    <w:tmpl w:val="57F23726"/>
    <w:lvl w:ilvl="0" w:tplc="CFE8B2F8">
      <w:start w:val="7"/>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2" w15:restartNumberingAfterBreak="0">
    <w:nsid w:val="5C113F88"/>
    <w:multiLevelType w:val="hybridMultilevel"/>
    <w:tmpl w:val="EAAAFFB4"/>
    <w:lvl w:ilvl="0" w:tplc="E2AEE1E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15:restartNumberingAfterBreak="0">
    <w:nsid w:val="5C405022"/>
    <w:multiLevelType w:val="hybridMultilevel"/>
    <w:tmpl w:val="BB760FE2"/>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15:restartNumberingAfterBreak="0">
    <w:nsid w:val="5D0423BD"/>
    <w:multiLevelType w:val="hybridMultilevel"/>
    <w:tmpl w:val="7BC6D8FC"/>
    <w:lvl w:ilvl="0" w:tplc="980A568C">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85" w15:restartNumberingAfterBreak="0">
    <w:nsid w:val="5DE2730B"/>
    <w:multiLevelType w:val="hybridMultilevel"/>
    <w:tmpl w:val="835A93A4"/>
    <w:lvl w:ilvl="0" w:tplc="AA621FD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B8FE9FB4" w:tentative="1">
      <w:start w:val="1"/>
      <w:numFmt w:val="lowerLetter"/>
      <w:lvlText w:val="%2."/>
      <w:lvlJc w:val="left"/>
      <w:pPr>
        <w:tabs>
          <w:tab w:val="num" w:pos="-828"/>
        </w:tabs>
        <w:ind w:left="-828" w:hanging="360"/>
      </w:pPr>
    </w:lvl>
    <w:lvl w:ilvl="2" w:tplc="3C1C8726" w:tentative="1">
      <w:start w:val="1"/>
      <w:numFmt w:val="lowerRoman"/>
      <w:lvlText w:val="%3."/>
      <w:lvlJc w:val="right"/>
      <w:pPr>
        <w:tabs>
          <w:tab w:val="num" w:pos="-108"/>
        </w:tabs>
        <w:ind w:left="-108" w:hanging="180"/>
      </w:pPr>
    </w:lvl>
    <w:lvl w:ilvl="3" w:tplc="1E9C9196" w:tentative="1">
      <w:start w:val="1"/>
      <w:numFmt w:val="decimal"/>
      <w:lvlText w:val="%4."/>
      <w:lvlJc w:val="left"/>
      <w:pPr>
        <w:tabs>
          <w:tab w:val="num" w:pos="612"/>
        </w:tabs>
        <w:ind w:left="612" w:hanging="360"/>
      </w:pPr>
    </w:lvl>
    <w:lvl w:ilvl="4" w:tplc="D4A2FE42" w:tentative="1">
      <w:start w:val="1"/>
      <w:numFmt w:val="lowerLetter"/>
      <w:lvlText w:val="%5."/>
      <w:lvlJc w:val="left"/>
      <w:pPr>
        <w:tabs>
          <w:tab w:val="num" w:pos="1332"/>
        </w:tabs>
        <w:ind w:left="1332" w:hanging="360"/>
      </w:pPr>
    </w:lvl>
    <w:lvl w:ilvl="5" w:tplc="BA7A50E4" w:tentative="1">
      <w:start w:val="1"/>
      <w:numFmt w:val="lowerRoman"/>
      <w:lvlText w:val="%6."/>
      <w:lvlJc w:val="right"/>
      <w:pPr>
        <w:tabs>
          <w:tab w:val="num" w:pos="2052"/>
        </w:tabs>
        <w:ind w:left="2052" w:hanging="180"/>
      </w:pPr>
    </w:lvl>
    <w:lvl w:ilvl="6" w:tplc="AE046B38" w:tentative="1">
      <w:start w:val="1"/>
      <w:numFmt w:val="decimal"/>
      <w:lvlText w:val="%7."/>
      <w:lvlJc w:val="left"/>
      <w:pPr>
        <w:tabs>
          <w:tab w:val="num" w:pos="2772"/>
        </w:tabs>
        <w:ind w:left="2772" w:hanging="360"/>
      </w:pPr>
    </w:lvl>
    <w:lvl w:ilvl="7" w:tplc="E45666A4" w:tentative="1">
      <w:start w:val="1"/>
      <w:numFmt w:val="lowerLetter"/>
      <w:lvlText w:val="%8."/>
      <w:lvlJc w:val="left"/>
      <w:pPr>
        <w:tabs>
          <w:tab w:val="num" w:pos="3492"/>
        </w:tabs>
        <w:ind w:left="3492" w:hanging="360"/>
      </w:pPr>
    </w:lvl>
    <w:lvl w:ilvl="8" w:tplc="3312831E" w:tentative="1">
      <w:start w:val="1"/>
      <w:numFmt w:val="lowerRoman"/>
      <w:lvlText w:val="%9."/>
      <w:lvlJc w:val="right"/>
      <w:pPr>
        <w:tabs>
          <w:tab w:val="num" w:pos="4212"/>
        </w:tabs>
        <w:ind w:left="4212" w:hanging="180"/>
      </w:pPr>
    </w:lvl>
  </w:abstractNum>
  <w:abstractNum w:abstractNumId="186" w15:restartNumberingAfterBreak="0">
    <w:nsid w:val="5E3F5C08"/>
    <w:multiLevelType w:val="multilevel"/>
    <w:tmpl w:val="AF1671A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7"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88" w15:restartNumberingAfterBreak="0">
    <w:nsid w:val="5F5E613A"/>
    <w:multiLevelType w:val="singleLevel"/>
    <w:tmpl w:val="9A86A97C"/>
    <w:lvl w:ilvl="0">
      <w:start w:val="1"/>
      <w:numFmt w:val="lowerLetter"/>
      <w:lvlText w:val="(%1)"/>
      <w:lvlJc w:val="left"/>
      <w:pPr>
        <w:tabs>
          <w:tab w:val="num" w:pos="720"/>
        </w:tabs>
        <w:ind w:left="720" w:hanging="720"/>
      </w:pPr>
    </w:lvl>
  </w:abstractNum>
  <w:abstractNum w:abstractNumId="189" w15:restartNumberingAfterBreak="0">
    <w:nsid w:val="60014FC0"/>
    <w:multiLevelType w:val="hybridMultilevel"/>
    <w:tmpl w:val="67DA9230"/>
    <w:lvl w:ilvl="0" w:tplc="63E241F2">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15:restartNumberingAfterBreak="0">
    <w:nsid w:val="6021107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1" w15:restartNumberingAfterBreak="0">
    <w:nsid w:val="60DC2C26"/>
    <w:multiLevelType w:val="hybridMultilevel"/>
    <w:tmpl w:val="170A5810"/>
    <w:lvl w:ilvl="0" w:tplc="89E6AEDC">
      <w:start w:val="2"/>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15:restartNumberingAfterBreak="0">
    <w:nsid w:val="6184492A"/>
    <w:multiLevelType w:val="hybridMultilevel"/>
    <w:tmpl w:val="BD5C250C"/>
    <w:lvl w:ilvl="0" w:tplc="53C2C51A">
      <w:start w:val="1"/>
      <w:numFmt w:val="lowerLetter"/>
      <w:lvlText w:val="(%1)"/>
      <w:lvlJc w:val="left"/>
      <w:pPr>
        <w:tabs>
          <w:tab w:val="num" w:pos="513"/>
        </w:tabs>
        <w:ind w:left="513" w:hanging="360"/>
      </w:pPr>
      <w:rPr>
        <w:rFonts w:hint="default"/>
      </w:rPr>
    </w:lvl>
    <w:lvl w:ilvl="1" w:tplc="18F4D178" w:tentative="1">
      <w:start w:val="1"/>
      <w:numFmt w:val="lowerLetter"/>
      <w:lvlText w:val="%2."/>
      <w:lvlJc w:val="left"/>
      <w:pPr>
        <w:tabs>
          <w:tab w:val="num" w:pos="1233"/>
        </w:tabs>
        <w:ind w:left="1233" w:hanging="360"/>
      </w:pPr>
    </w:lvl>
    <w:lvl w:ilvl="2" w:tplc="858E10A0" w:tentative="1">
      <w:start w:val="1"/>
      <w:numFmt w:val="lowerRoman"/>
      <w:lvlText w:val="%3."/>
      <w:lvlJc w:val="right"/>
      <w:pPr>
        <w:tabs>
          <w:tab w:val="num" w:pos="1953"/>
        </w:tabs>
        <w:ind w:left="1953" w:hanging="180"/>
      </w:pPr>
    </w:lvl>
    <w:lvl w:ilvl="3" w:tplc="4734F1A2" w:tentative="1">
      <w:start w:val="1"/>
      <w:numFmt w:val="decimal"/>
      <w:lvlText w:val="%4."/>
      <w:lvlJc w:val="left"/>
      <w:pPr>
        <w:tabs>
          <w:tab w:val="num" w:pos="2673"/>
        </w:tabs>
        <w:ind w:left="2673" w:hanging="360"/>
      </w:pPr>
    </w:lvl>
    <w:lvl w:ilvl="4" w:tplc="5E3C7FFA" w:tentative="1">
      <w:start w:val="1"/>
      <w:numFmt w:val="lowerLetter"/>
      <w:lvlText w:val="%5."/>
      <w:lvlJc w:val="left"/>
      <w:pPr>
        <w:tabs>
          <w:tab w:val="num" w:pos="3393"/>
        </w:tabs>
        <w:ind w:left="3393" w:hanging="360"/>
      </w:pPr>
    </w:lvl>
    <w:lvl w:ilvl="5" w:tplc="409E62E8" w:tentative="1">
      <w:start w:val="1"/>
      <w:numFmt w:val="lowerRoman"/>
      <w:lvlText w:val="%6."/>
      <w:lvlJc w:val="right"/>
      <w:pPr>
        <w:tabs>
          <w:tab w:val="num" w:pos="4113"/>
        </w:tabs>
        <w:ind w:left="4113" w:hanging="180"/>
      </w:pPr>
    </w:lvl>
    <w:lvl w:ilvl="6" w:tplc="C0CCF658" w:tentative="1">
      <w:start w:val="1"/>
      <w:numFmt w:val="decimal"/>
      <w:lvlText w:val="%7."/>
      <w:lvlJc w:val="left"/>
      <w:pPr>
        <w:tabs>
          <w:tab w:val="num" w:pos="4833"/>
        </w:tabs>
        <w:ind w:left="4833" w:hanging="360"/>
      </w:pPr>
    </w:lvl>
    <w:lvl w:ilvl="7" w:tplc="3560FD1C" w:tentative="1">
      <w:start w:val="1"/>
      <w:numFmt w:val="lowerLetter"/>
      <w:lvlText w:val="%8."/>
      <w:lvlJc w:val="left"/>
      <w:pPr>
        <w:tabs>
          <w:tab w:val="num" w:pos="5553"/>
        </w:tabs>
        <w:ind w:left="5553" w:hanging="360"/>
      </w:pPr>
    </w:lvl>
    <w:lvl w:ilvl="8" w:tplc="A4B09828" w:tentative="1">
      <w:start w:val="1"/>
      <w:numFmt w:val="lowerRoman"/>
      <w:lvlText w:val="%9."/>
      <w:lvlJc w:val="right"/>
      <w:pPr>
        <w:tabs>
          <w:tab w:val="num" w:pos="6273"/>
        </w:tabs>
        <w:ind w:left="6273" w:hanging="180"/>
      </w:pPr>
    </w:lvl>
  </w:abstractNum>
  <w:abstractNum w:abstractNumId="193" w15:restartNumberingAfterBreak="0">
    <w:nsid w:val="619A0BE5"/>
    <w:multiLevelType w:val="hybridMultilevel"/>
    <w:tmpl w:val="0C5C8592"/>
    <w:lvl w:ilvl="0" w:tplc="5FE652C8">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15:restartNumberingAfterBreak="0">
    <w:nsid w:val="62397C7D"/>
    <w:multiLevelType w:val="hybridMultilevel"/>
    <w:tmpl w:val="B96AB682"/>
    <w:lvl w:ilvl="0" w:tplc="CEA2CCA6">
      <w:start w:val="1"/>
      <w:numFmt w:val="lowerLetter"/>
      <w:lvlText w:val="(%1)"/>
      <w:lvlJc w:val="left"/>
      <w:pPr>
        <w:tabs>
          <w:tab w:val="num" w:pos="2700"/>
        </w:tabs>
        <w:ind w:left="2268" w:firstLine="0"/>
      </w:pPr>
      <w:rPr>
        <w:rFonts w:hint="default"/>
      </w:rPr>
    </w:lvl>
    <w:lvl w:ilvl="1" w:tplc="A02C22FC">
      <w:start w:val="1"/>
      <w:numFmt w:val="lowerRoman"/>
      <w:lvlText w:val="(%2)"/>
      <w:lvlJc w:val="left"/>
      <w:pPr>
        <w:tabs>
          <w:tab w:val="num" w:pos="3768"/>
        </w:tabs>
        <w:ind w:left="3768" w:hanging="420"/>
      </w:pPr>
      <w:rPr>
        <w:rFonts w:hint="default"/>
      </w:rPr>
    </w:lvl>
    <w:lvl w:ilvl="2" w:tplc="887A267E" w:tentative="1">
      <w:start w:val="1"/>
      <w:numFmt w:val="lowerRoman"/>
      <w:lvlText w:val="%3."/>
      <w:lvlJc w:val="right"/>
      <w:pPr>
        <w:tabs>
          <w:tab w:val="num" w:pos="4428"/>
        </w:tabs>
        <w:ind w:left="4428" w:hanging="180"/>
      </w:pPr>
    </w:lvl>
    <w:lvl w:ilvl="3" w:tplc="F8600BD0" w:tentative="1">
      <w:start w:val="1"/>
      <w:numFmt w:val="decimal"/>
      <w:lvlText w:val="%4."/>
      <w:lvlJc w:val="left"/>
      <w:pPr>
        <w:tabs>
          <w:tab w:val="num" w:pos="5148"/>
        </w:tabs>
        <w:ind w:left="5148" w:hanging="360"/>
      </w:pPr>
    </w:lvl>
    <w:lvl w:ilvl="4" w:tplc="804ED03A" w:tentative="1">
      <w:start w:val="1"/>
      <w:numFmt w:val="lowerLetter"/>
      <w:lvlText w:val="%5."/>
      <w:lvlJc w:val="left"/>
      <w:pPr>
        <w:tabs>
          <w:tab w:val="num" w:pos="5868"/>
        </w:tabs>
        <w:ind w:left="5868" w:hanging="360"/>
      </w:pPr>
    </w:lvl>
    <w:lvl w:ilvl="5" w:tplc="E68E8108" w:tentative="1">
      <w:start w:val="1"/>
      <w:numFmt w:val="lowerRoman"/>
      <w:lvlText w:val="%6."/>
      <w:lvlJc w:val="right"/>
      <w:pPr>
        <w:tabs>
          <w:tab w:val="num" w:pos="6588"/>
        </w:tabs>
        <w:ind w:left="6588" w:hanging="180"/>
      </w:pPr>
    </w:lvl>
    <w:lvl w:ilvl="6" w:tplc="7C507DCE" w:tentative="1">
      <w:start w:val="1"/>
      <w:numFmt w:val="decimal"/>
      <w:lvlText w:val="%7."/>
      <w:lvlJc w:val="left"/>
      <w:pPr>
        <w:tabs>
          <w:tab w:val="num" w:pos="7308"/>
        </w:tabs>
        <w:ind w:left="7308" w:hanging="360"/>
      </w:pPr>
    </w:lvl>
    <w:lvl w:ilvl="7" w:tplc="BC1858E4" w:tentative="1">
      <w:start w:val="1"/>
      <w:numFmt w:val="lowerLetter"/>
      <w:lvlText w:val="%8."/>
      <w:lvlJc w:val="left"/>
      <w:pPr>
        <w:tabs>
          <w:tab w:val="num" w:pos="8028"/>
        </w:tabs>
        <w:ind w:left="8028" w:hanging="360"/>
      </w:pPr>
    </w:lvl>
    <w:lvl w:ilvl="8" w:tplc="A1A25F2E" w:tentative="1">
      <w:start w:val="1"/>
      <w:numFmt w:val="lowerRoman"/>
      <w:lvlText w:val="%9."/>
      <w:lvlJc w:val="right"/>
      <w:pPr>
        <w:tabs>
          <w:tab w:val="num" w:pos="8748"/>
        </w:tabs>
        <w:ind w:left="8748" w:hanging="180"/>
      </w:pPr>
    </w:lvl>
  </w:abstractNum>
  <w:abstractNum w:abstractNumId="195"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96" w15:restartNumberingAfterBreak="0">
    <w:nsid w:val="62757161"/>
    <w:multiLevelType w:val="hybridMultilevel"/>
    <w:tmpl w:val="B9FEC770"/>
    <w:lvl w:ilvl="0" w:tplc="26029564">
      <w:start w:val="1"/>
      <w:numFmt w:val="lowerRoman"/>
      <w:lvlText w:val="(%1)"/>
      <w:lvlJc w:val="left"/>
      <w:pPr>
        <w:tabs>
          <w:tab w:val="num" w:pos="519"/>
        </w:tabs>
        <w:ind w:left="519"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15:restartNumberingAfterBreak="0">
    <w:nsid w:val="63447A6E"/>
    <w:multiLevelType w:val="hybridMultilevel"/>
    <w:tmpl w:val="F14EFC78"/>
    <w:lvl w:ilvl="0" w:tplc="1BAAA824">
      <w:start w:val="1"/>
      <w:numFmt w:val="lowerLetter"/>
      <w:lvlText w:val="(%1)"/>
      <w:lvlJc w:val="left"/>
      <w:pPr>
        <w:tabs>
          <w:tab w:val="num" w:pos="900"/>
        </w:tabs>
        <w:ind w:left="900" w:hanging="360"/>
      </w:pPr>
      <w:rPr>
        <w:rFonts w:hint="default"/>
      </w:rPr>
    </w:lvl>
    <w:lvl w:ilvl="1" w:tplc="0CC890BE">
      <w:start w:val="1"/>
      <w:numFmt w:val="lowerRoman"/>
      <w:lvlText w:val="(%2)"/>
      <w:lvlJc w:val="left"/>
      <w:pPr>
        <w:tabs>
          <w:tab w:val="num" w:pos="1980"/>
        </w:tabs>
        <w:ind w:left="1980" w:hanging="720"/>
      </w:pPr>
      <w:rPr>
        <w:rFonts w:hint="default"/>
      </w:rPr>
    </w:lvl>
    <w:lvl w:ilvl="2" w:tplc="3E605E76" w:tentative="1">
      <w:start w:val="1"/>
      <w:numFmt w:val="lowerRoman"/>
      <w:lvlText w:val="%3."/>
      <w:lvlJc w:val="right"/>
      <w:pPr>
        <w:tabs>
          <w:tab w:val="num" w:pos="2340"/>
        </w:tabs>
        <w:ind w:left="2340" w:hanging="180"/>
      </w:pPr>
    </w:lvl>
    <w:lvl w:ilvl="3" w:tplc="5022B44A" w:tentative="1">
      <w:start w:val="1"/>
      <w:numFmt w:val="decimal"/>
      <w:lvlText w:val="%4."/>
      <w:lvlJc w:val="left"/>
      <w:pPr>
        <w:tabs>
          <w:tab w:val="num" w:pos="3060"/>
        </w:tabs>
        <w:ind w:left="3060" w:hanging="360"/>
      </w:pPr>
    </w:lvl>
    <w:lvl w:ilvl="4" w:tplc="2974AE82" w:tentative="1">
      <w:start w:val="1"/>
      <w:numFmt w:val="lowerLetter"/>
      <w:lvlText w:val="%5."/>
      <w:lvlJc w:val="left"/>
      <w:pPr>
        <w:tabs>
          <w:tab w:val="num" w:pos="3780"/>
        </w:tabs>
        <w:ind w:left="3780" w:hanging="360"/>
      </w:pPr>
    </w:lvl>
    <w:lvl w:ilvl="5" w:tplc="5CD6F482" w:tentative="1">
      <w:start w:val="1"/>
      <w:numFmt w:val="lowerRoman"/>
      <w:lvlText w:val="%6."/>
      <w:lvlJc w:val="right"/>
      <w:pPr>
        <w:tabs>
          <w:tab w:val="num" w:pos="4500"/>
        </w:tabs>
        <w:ind w:left="4500" w:hanging="180"/>
      </w:pPr>
    </w:lvl>
    <w:lvl w:ilvl="6" w:tplc="A8C2BDB8" w:tentative="1">
      <w:start w:val="1"/>
      <w:numFmt w:val="decimal"/>
      <w:lvlText w:val="%7."/>
      <w:lvlJc w:val="left"/>
      <w:pPr>
        <w:tabs>
          <w:tab w:val="num" w:pos="5220"/>
        </w:tabs>
        <w:ind w:left="5220" w:hanging="360"/>
      </w:pPr>
    </w:lvl>
    <w:lvl w:ilvl="7" w:tplc="EEE2E23E" w:tentative="1">
      <w:start w:val="1"/>
      <w:numFmt w:val="lowerLetter"/>
      <w:lvlText w:val="%8."/>
      <w:lvlJc w:val="left"/>
      <w:pPr>
        <w:tabs>
          <w:tab w:val="num" w:pos="5940"/>
        </w:tabs>
        <w:ind w:left="5940" w:hanging="360"/>
      </w:pPr>
    </w:lvl>
    <w:lvl w:ilvl="8" w:tplc="18748CF2" w:tentative="1">
      <w:start w:val="1"/>
      <w:numFmt w:val="lowerRoman"/>
      <w:lvlText w:val="%9."/>
      <w:lvlJc w:val="right"/>
      <w:pPr>
        <w:tabs>
          <w:tab w:val="num" w:pos="6660"/>
        </w:tabs>
        <w:ind w:left="6660" w:hanging="180"/>
      </w:pPr>
    </w:lvl>
  </w:abstractNum>
  <w:abstractNum w:abstractNumId="198" w15:restartNumberingAfterBreak="0">
    <w:nsid w:val="64EB4B5A"/>
    <w:multiLevelType w:val="hybridMultilevel"/>
    <w:tmpl w:val="228E0B10"/>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7FE66F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15:restartNumberingAfterBreak="0">
    <w:nsid w:val="66436B7C"/>
    <w:multiLevelType w:val="hybridMultilevel"/>
    <w:tmpl w:val="7938F10E"/>
    <w:lvl w:ilvl="0" w:tplc="89E6AEDC">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15:restartNumberingAfterBreak="0">
    <w:nsid w:val="66AD3895"/>
    <w:multiLevelType w:val="hybridMultilevel"/>
    <w:tmpl w:val="05B2DC18"/>
    <w:lvl w:ilvl="0" w:tplc="6700005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1" w15:restartNumberingAfterBreak="0">
    <w:nsid w:val="67BF60D1"/>
    <w:multiLevelType w:val="hybridMultilevel"/>
    <w:tmpl w:val="E9D29D24"/>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15:restartNumberingAfterBreak="0">
    <w:nsid w:val="6826424A"/>
    <w:multiLevelType w:val="multilevel"/>
    <w:tmpl w:val="804EB5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4"/>
        </w:tabs>
        <w:ind w:left="354" w:hanging="360"/>
      </w:pPr>
      <w:rPr>
        <w:rFonts w:hint="default"/>
      </w:rPr>
    </w:lvl>
    <w:lvl w:ilvl="2">
      <w:start w:val="2"/>
      <w:numFmt w:val="decimal"/>
      <w:lvlText w:val="%1.%2.%3"/>
      <w:lvlJc w:val="left"/>
      <w:pPr>
        <w:tabs>
          <w:tab w:val="num" w:pos="708"/>
        </w:tabs>
        <w:ind w:left="708" w:hanging="720"/>
      </w:pPr>
      <w:rPr>
        <w:rFonts w:hint="default"/>
      </w:rPr>
    </w:lvl>
    <w:lvl w:ilvl="3">
      <w:start w:val="10"/>
      <w:numFmt w:val="decimal"/>
      <w:lvlText w:val="%1.%2.%3.%4"/>
      <w:lvlJc w:val="left"/>
      <w:pPr>
        <w:tabs>
          <w:tab w:val="num" w:pos="702"/>
        </w:tabs>
        <w:ind w:left="702" w:hanging="720"/>
      </w:pPr>
      <w:rPr>
        <w:rFonts w:hint="default"/>
      </w:rPr>
    </w:lvl>
    <w:lvl w:ilvl="4">
      <w:start w:val="1"/>
      <w:numFmt w:val="decimal"/>
      <w:lvlText w:val="%1.%2.%3.%4.%5"/>
      <w:lvlJc w:val="left"/>
      <w:pPr>
        <w:tabs>
          <w:tab w:val="num" w:pos="1056"/>
        </w:tabs>
        <w:ind w:left="1056" w:hanging="1080"/>
      </w:pPr>
      <w:rPr>
        <w:rFonts w:hint="default"/>
      </w:rPr>
    </w:lvl>
    <w:lvl w:ilvl="5">
      <w:start w:val="1"/>
      <w:numFmt w:val="decimal"/>
      <w:lvlText w:val="%1.%2.%3.%4.%5.%6"/>
      <w:lvlJc w:val="left"/>
      <w:pPr>
        <w:tabs>
          <w:tab w:val="num" w:pos="1050"/>
        </w:tabs>
        <w:ind w:left="1050" w:hanging="1080"/>
      </w:pPr>
      <w:rPr>
        <w:rFonts w:hint="default"/>
      </w:rPr>
    </w:lvl>
    <w:lvl w:ilvl="6">
      <w:start w:val="1"/>
      <w:numFmt w:val="decimal"/>
      <w:lvlText w:val="%1.%2.%3.%4.%5.%6.%7"/>
      <w:lvlJc w:val="left"/>
      <w:pPr>
        <w:tabs>
          <w:tab w:val="num" w:pos="1404"/>
        </w:tabs>
        <w:ind w:left="1404" w:hanging="1440"/>
      </w:pPr>
      <w:rPr>
        <w:rFonts w:hint="default"/>
      </w:rPr>
    </w:lvl>
    <w:lvl w:ilvl="7">
      <w:start w:val="1"/>
      <w:numFmt w:val="decimal"/>
      <w:lvlText w:val="%1.%2.%3.%4.%5.%6.%7.%8"/>
      <w:lvlJc w:val="left"/>
      <w:pPr>
        <w:tabs>
          <w:tab w:val="num" w:pos="1398"/>
        </w:tabs>
        <w:ind w:left="1398" w:hanging="1440"/>
      </w:pPr>
      <w:rPr>
        <w:rFonts w:hint="default"/>
      </w:rPr>
    </w:lvl>
    <w:lvl w:ilvl="8">
      <w:start w:val="1"/>
      <w:numFmt w:val="decimal"/>
      <w:lvlText w:val="%1.%2.%3.%4.%5.%6.%7.%8.%9"/>
      <w:lvlJc w:val="left"/>
      <w:pPr>
        <w:tabs>
          <w:tab w:val="num" w:pos="1752"/>
        </w:tabs>
        <w:ind w:left="1752" w:hanging="1800"/>
      </w:pPr>
      <w:rPr>
        <w:rFonts w:hint="default"/>
      </w:rPr>
    </w:lvl>
  </w:abstractNum>
  <w:abstractNum w:abstractNumId="203" w15:restartNumberingAfterBreak="0">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4" w15:restartNumberingAfterBreak="0">
    <w:nsid w:val="68BA7367"/>
    <w:multiLevelType w:val="hybridMultilevel"/>
    <w:tmpl w:val="71680980"/>
    <w:lvl w:ilvl="0" w:tplc="0409000F">
      <w:start w:val="2"/>
      <w:numFmt w:val="bullet"/>
      <w:lvlText w:val=""/>
      <w:lvlJc w:val="left"/>
      <w:pPr>
        <w:tabs>
          <w:tab w:val="num" w:pos="720"/>
        </w:tabs>
        <w:ind w:left="720" w:hanging="360"/>
      </w:pPr>
      <w:rPr>
        <w:rFonts w:ascii="Wingdings" w:eastAsia="MS Mincho" w:hAnsi="Wingdings" w:cs="MS Mincho"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69232F3C"/>
    <w:multiLevelType w:val="hybridMultilevel"/>
    <w:tmpl w:val="D276878A"/>
    <w:lvl w:ilvl="0" w:tplc="AD6219BA">
      <w:start w:val="2"/>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04090019">
      <w:start w:val="1"/>
      <w:numFmt w:val="lowerRoman"/>
      <w:lvlText w:val="(%2)"/>
      <w:lvlJc w:val="left"/>
      <w:pPr>
        <w:tabs>
          <w:tab w:val="num" w:pos="1037"/>
        </w:tabs>
        <w:ind w:left="1037" w:hanging="519"/>
      </w:pPr>
      <w:rPr>
        <w:rFonts w:ascii="Times New Roman" w:hAnsi="Times New Roman"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207" w15:restartNumberingAfterBreak="0">
    <w:nsid w:val="6B8770AB"/>
    <w:multiLevelType w:val="hybridMultilevel"/>
    <w:tmpl w:val="21BEF038"/>
    <w:lvl w:ilvl="0" w:tplc="AD6219B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8" w15:restartNumberingAfterBreak="0">
    <w:nsid w:val="6B990A28"/>
    <w:multiLevelType w:val="hybridMultilevel"/>
    <w:tmpl w:val="9E9C4038"/>
    <w:lvl w:ilvl="0" w:tplc="A700463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2A902C18" w:tentative="1">
      <w:start w:val="1"/>
      <w:numFmt w:val="lowerLetter"/>
      <w:lvlText w:val="%2."/>
      <w:lvlJc w:val="left"/>
      <w:pPr>
        <w:tabs>
          <w:tab w:val="num" w:pos="1440"/>
        </w:tabs>
        <w:ind w:left="1440" w:hanging="360"/>
      </w:pPr>
    </w:lvl>
    <w:lvl w:ilvl="2" w:tplc="02B89B70" w:tentative="1">
      <w:start w:val="1"/>
      <w:numFmt w:val="lowerRoman"/>
      <w:lvlText w:val="%3."/>
      <w:lvlJc w:val="right"/>
      <w:pPr>
        <w:tabs>
          <w:tab w:val="num" w:pos="2160"/>
        </w:tabs>
        <w:ind w:left="2160" w:hanging="180"/>
      </w:pPr>
    </w:lvl>
    <w:lvl w:ilvl="3" w:tplc="C5DE81FC" w:tentative="1">
      <w:start w:val="1"/>
      <w:numFmt w:val="decimal"/>
      <w:lvlText w:val="%4."/>
      <w:lvlJc w:val="left"/>
      <w:pPr>
        <w:tabs>
          <w:tab w:val="num" w:pos="2880"/>
        </w:tabs>
        <w:ind w:left="2880" w:hanging="360"/>
      </w:pPr>
    </w:lvl>
    <w:lvl w:ilvl="4" w:tplc="32B23930" w:tentative="1">
      <w:start w:val="1"/>
      <w:numFmt w:val="lowerLetter"/>
      <w:lvlText w:val="%5."/>
      <w:lvlJc w:val="left"/>
      <w:pPr>
        <w:tabs>
          <w:tab w:val="num" w:pos="3600"/>
        </w:tabs>
        <w:ind w:left="3600" w:hanging="360"/>
      </w:pPr>
    </w:lvl>
    <w:lvl w:ilvl="5" w:tplc="5ACE2334" w:tentative="1">
      <w:start w:val="1"/>
      <w:numFmt w:val="lowerRoman"/>
      <w:lvlText w:val="%6."/>
      <w:lvlJc w:val="right"/>
      <w:pPr>
        <w:tabs>
          <w:tab w:val="num" w:pos="4320"/>
        </w:tabs>
        <w:ind w:left="4320" w:hanging="180"/>
      </w:pPr>
    </w:lvl>
    <w:lvl w:ilvl="6" w:tplc="0324E564" w:tentative="1">
      <w:start w:val="1"/>
      <w:numFmt w:val="decimal"/>
      <w:lvlText w:val="%7."/>
      <w:lvlJc w:val="left"/>
      <w:pPr>
        <w:tabs>
          <w:tab w:val="num" w:pos="5040"/>
        </w:tabs>
        <w:ind w:left="5040" w:hanging="360"/>
      </w:pPr>
    </w:lvl>
    <w:lvl w:ilvl="7" w:tplc="D57CAA8E" w:tentative="1">
      <w:start w:val="1"/>
      <w:numFmt w:val="lowerLetter"/>
      <w:lvlText w:val="%8."/>
      <w:lvlJc w:val="left"/>
      <w:pPr>
        <w:tabs>
          <w:tab w:val="num" w:pos="5760"/>
        </w:tabs>
        <w:ind w:left="5760" w:hanging="360"/>
      </w:pPr>
    </w:lvl>
    <w:lvl w:ilvl="8" w:tplc="96A831DA" w:tentative="1">
      <w:start w:val="1"/>
      <w:numFmt w:val="lowerRoman"/>
      <w:lvlText w:val="%9."/>
      <w:lvlJc w:val="right"/>
      <w:pPr>
        <w:tabs>
          <w:tab w:val="num" w:pos="6480"/>
        </w:tabs>
        <w:ind w:left="6480" w:hanging="180"/>
      </w:pPr>
    </w:lvl>
  </w:abstractNum>
  <w:abstractNum w:abstractNumId="209" w15:restartNumberingAfterBreak="0">
    <w:nsid w:val="6C20660D"/>
    <w:multiLevelType w:val="hybridMultilevel"/>
    <w:tmpl w:val="793A05D6"/>
    <w:lvl w:ilvl="0" w:tplc="9506960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4148E5D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15:restartNumberingAfterBreak="0">
    <w:nsid w:val="6C392214"/>
    <w:multiLevelType w:val="hybridMultilevel"/>
    <w:tmpl w:val="13A4E30E"/>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15:restartNumberingAfterBreak="0">
    <w:nsid w:val="6E3B2674"/>
    <w:multiLevelType w:val="multilevel"/>
    <w:tmpl w:val="F814C98C"/>
    <w:lvl w:ilvl="0">
      <w:start w:val="8"/>
      <w:numFmt w:val="lowerLetter"/>
      <w:lvlText w:val="(%1)"/>
      <w:lvlJc w:val="left"/>
      <w:pPr>
        <w:tabs>
          <w:tab w:val="num" w:pos="1440"/>
        </w:tabs>
        <w:ind w:left="1440" w:hanging="90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12" w15:restartNumberingAfterBreak="0">
    <w:nsid w:val="6FC824FD"/>
    <w:multiLevelType w:val="hybridMultilevel"/>
    <w:tmpl w:val="77A80990"/>
    <w:lvl w:ilvl="0" w:tplc="DFBE1C8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213" w15:restartNumberingAfterBreak="0">
    <w:nsid w:val="70762B41"/>
    <w:multiLevelType w:val="hybridMultilevel"/>
    <w:tmpl w:val="52C4B044"/>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15:restartNumberingAfterBreak="0">
    <w:nsid w:val="70900721"/>
    <w:multiLevelType w:val="hybridMultilevel"/>
    <w:tmpl w:val="9F0062AA"/>
    <w:lvl w:ilvl="0" w:tplc="8DBA7D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70DB4481"/>
    <w:multiLevelType w:val="hybridMultilevel"/>
    <w:tmpl w:val="41663C26"/>
    <w:lvl w:ilvl="0" w:tplc="52585AE6">
      <w:start w:val="4"/>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15:restartNumberingAfterBreak="0">
    <w:nsid w:val="716B6547"/>
    <w:multiLevelType w:val="hybridMultilevel"/>
    <w:tmpl w:val="4D8204A4"/>
    <w:lvl w:ilvl="0" w:tplc="3F50637E">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7" w15:restartNumberingAfterBreak="0">
    <w:nsid w:val="71D84B7D"/>
    <w:multiLevelType w:val="hybridMultilevel"/>
    <w:tmpl w:val="73FC2DB2"/>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15:restartNumberingAfterBreak="0">
    <w:nsid w:val="727004A8"/>
    <w:multiLevelType w:val="hybridMultilevel"/>
    <w:tmpl w:val="7D38490E"/>
    <w:lvl w:ilvl="0" w:tplc="B8227A5A">
      <w:start w:val="1"/>
      <w:numFmt w:val="decimal"/>
      <w:lvlText w:val="%1."/>
      <w:lvlJc w:val="left"/>
      <w:pPr>
        <w:tabs>
          <w:tab w:val="num" w:pos="1080"/>
        </w:tabs>
        <w:ind w:left="1080" w:hanging="720"/>
      </w:pPr>
      <w:rPr>
        <w:rFonts w:hint="default"/>
      </w:rPr>
    </w:lvl>
    <w:lvl w:ilvl="1" w:tplc="2B7A3C6A">
      <w:start w:val="1"/>
      <w:numFmt w:val="lowerLetter"/>
      <w:lvlText w:val="(%2)"/>
      <w:lvlJc w:val="left"/>
      <w:pPr>
        <w:tabs>
          <w:tab w:val="num" w:pos="1440"/>
        </w:tabs>
        <w:ind w:left="1440" w:hanging="360"/>
      </w:pPr>
      <w:rPr>
        <w:rFonts w:hint="default"/>
      </w:rPr>
    </w:lvl>
    <w:lvl w:ilvl="2" w:tplc="1F229CCC" w:tentative="1">
      <w:start w:val="1"/>
      <w:numFmt w:val="lowerRoman"/>
      <w:lvlText w:val="%3."/>
      <w:lvlJc w:val="right"/>
      <w:pPr>
        <w:tabs>
          <w:tab w:val="num" w:pos="2160"/>
        </w:tabs>
        <w:ind w:left="2160" w:hanging="180"/>
      </w:pPr>
    </w:lvl>
    <w:lvl w:ilvl="3" w:tplc="BB4CFB46" w:tentative="1">
      <w:start w:val="1"/>
      <w:numFmt w:val="decimal"/>
      <w:lvlText w:val="%4."/>
      <w:lvlJc w:val="left"/>
      <w:pPr>
        <w:tabs>
          <w:tab w:val="num" w:pos="2880"/>
        </w:tabs>
        <w:ind w:left="2880" w:hanging="360"/>
      </w:pPr>
    </w:lvl>
    <w:lvl w:ilvl="4" w:tplc="78745FCC" w:tentative="1">
      <w:start w:val="1"/>
      <w:numFmt w:val="lowerLetter"/>
      <w:lvlText w:val="%5."/>
      <w:lvlJc w:val="left"/>
      <w:pPr>
        <w:tabs>
          <w:tab w:val="num" w:pos="3600"/>
        </w:tabs>
        <w:ind w:left="3600" w:hanging="360"/>
      </w:pPr>
    </w:lvl>
    <w:lvl w:ilvl="5" w:tplc="A6BE6A14" w:tentative="1">
      <w:start w:val="1"/>
      <w:numFmt w:val="lowerRoman"/>
      <w:lvlText w:val="%6."/>
      <w:lvlJc w:val="right"/>
      <w:pPr>
        <w:tabs>
          <w:tab w:val="num" w:pos="4320"/>
        </w:tabs>
        <w:ind w:left="4320" w:hanging="180"/>
      </w:pPr>
    </w:lvl>
    <w:lvl w:ilvl="6" w:tplc="060EBF50" w:tentative="1">
      <w:start w:val="1"/>
      <w:numFmt w:val="decimal"/>
      <w:lvlText w:val="%7."/>
      <w:lvlJc w:val="left"/>
      <w:pPr>
        <w:tabs>
          <w:tab w:val="num" w:pos="5040"/>
        </w:tabs>
        <w:ind w:left="5040" w:hanging="360"/>
      </w:pPr>
    </w:lvl>
    <w:lvl w:ilvl="7" w:tplc="F802EE3E" w:tentative="1">
      <w:start w:val="1"/>
      <w:numFmt w:val="lowerLetter"/>
      <w:lvlText w:val="%8."/>
      <w:lvlJc w:val="left"/>
      <w:pPr>
        <w:tabs>
          <w:tab w:val="num" w:pos="5760"/>
        </w:tabs>
        <w:ind w:left="5760" w:hanging="360"/>
      </w:pPr>
    </w:lvl>
    <w:lvl w:ilvl="8" w:tplc="704813EC" w:tentative="1">
      <w:start w:val="1"/>
      <w:numFmt w:val="lowerRoman"/>
      <w:lvlText w:val="%9."/>
      <w:lvlJc w:val="right"/>
      <w:pPr>
        <w:tabs>
          <w:tab w:val="num" w:pos="6480"/>
        </w:tabs>
        <w:ind w:left="6480" w:hanging="180"/>
      </w:pPr>
    </w:lvl>
  </w:abstractNum>
  <w:abstractNum w:abstractNumId="219" w15:restartNumberingAfterBreak="0">
    <w:nsid w:val="72CC49DB"/>
    <w:multiLevelType w:val="hybridMultilevel"/>
    <w:tmpl w:val="3D069BA2"/>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15:restartNumberingAfterBreak="0">
    <w:nsid w:val="73A41FDC"/>
    <w:multiLevelType w:val="hybridMultilevel"/>
    <w:tmpl w:val="559E2614"/>
    <w:lvl w:ilvl="0" w:tplc="4BC6383C">
      <w:start w:val="1"/>
      <w:numFmt w:val="bullet"/>
      <w:lvlText w:val=""/>
      <w:lvlJc w:val="left"/>
      <w:pPr>
        <w:tabs>
          <w:tab w:val="num" w:pos="720"/>
        </w:tabs>
        <w:ind w:left="72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742A45B3"/>
    <w:multiLevelType w:val="multilevel"/>
    <w:tmpl w:val="559CBEA6"/>
    <w:lvl w:ilvl="0">
      <w:start w:val="19"/>
      <w:numFmt w:val="decimal"/>
      <w:lvlText w:val="%1"/>
      <w:lvlJc w:val="left"/>
      <w:pPr>
        <w:ind w:left="420" w:hanging="420"/>
      </w:pPr>
      <w:rPr>
        <w:rFonts w:hint="default"/>
      </w:rPr>
    </w:lvl>
    <w:lvl w:ilvl="1">
      <w:start w:val="7"/>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2" w15:restartNumberingAfterBreak="0">
    <w:nsid w:val="74832240"/>
    <w:multiLevelType w:val="hybridMultilevel"/>
    <w:tmpl w:val="54CEF456"/>
    <w:lvl w:ilvl="0" w:tplc="EF7CE6D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3" w15:restartNumberingAfterBreak="0">
    <w:nsid w:val="75D13416"/>
    <w:multiLevelType w:val="multilevel"/>
    <w:tmpl w:val="BCB281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0"/>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4" w15:restartNumberingAfterBreak="0">
    <w:nsid w:val="78396E38"/>
    <w:multiLevelType w:val="hybridMultilevel"/>
    <w:tmpl w:val="6B64397E"/>
    <w:lvl w:ilvl="0" w:tplc="855EDE74">
      <w:start w:val="1"/>
      <w:numFmt w:val="lowerLetter"/>
      <w:lvlText w:val="(%1)"/>
      <w:lvlJc w:val="left"/>
      <w:pPr>
        <w:tabs>
          <w:tab w:val="num" w:pos="1224"/>
        </w:tabs>
        <w:ind w:left="1224" w:hanging="360"/>
      </w:pPr>
      <w:rPr>
        <w:rFonts w:hint="default"/>
      </w:rPr>
    </w:lvl>
    <w:lvl w:ilvl="1" w:tplc="BE2C438E" w:tentative="1">
      <w:start w:val="1"/>
      <w:numFmt w:val="lowerLetter"/>
      <w:lvlText w:val="%2."/>
      <w:lvlJc w:val="left"/>
      <w:pPr>
        <w:tabs>
          <w:tab w:val="num" w:pos="1944"/>
        </w:tabs>
        <w:ind w:left="1944" w:hanging="360"/>
      </w:pPr>
    </w:lvl>
    <w:lvl w:ilvl="2" w:tplc="1C3479EC" w:tentative="1">
      <w:start w:val="1"/>
      <w:numFmt w:val="lowerRoman"/>
      <w:lvlText w:val="%3."/>
      <w:lvlJc w:val="right"/>
      <w:pPr>
        <w:tabs>
          <w:tab w:val="num" w:pos="2664"/>
        </w:tabs>
        <w:ind w:left="2664" w:hanging="180"/>
      </w:pPr>
    </w:lvl>
    <w:lvl w:ilvl="3" w:tplc="E86C3A3C" w:tentative="1">
      <w:start w:val="1"/>
      <w:numFmt w:val="decimal"/>
      <w:lvlText w:val="%4."/>
      <w:lvlJc w:val="left"/>
      <w:pPr>
        <w:tabs>
          <w:tab w:val="num" w:pos="3384"/>
        </w:tabs>
        <w:ind w:left="3384" w:hanging="360"/>
      </w:pPr>
    </w:lvl>
    <w:lvl w:ilvl="4" w:tplc="80A0FA5E" w:tentative="1">
      <w:start w:val="1"/>
      <w:numFmt w:val="lowerLetter"/>
      <w:lvlText w:val="%5."/>
      <w:lvlJc w:val="left"/>
      <w:pPr>
        <w:tabs>
          <w:tab w:val="num" w:pos="4104"/>
        </w:tabs>
        <w:ind w:left="4104" w:hanging="360"/>
      </w:pPr>
    </w:lvl>
    <w:lvl w:ilvl="5" w:tplc="75909E1E" w:tentative="1">
      <w:start w:val="1"/>
      <w:numFmt w:val="lowerRoman"/>
      <w:lvlText w:val="%6."/>
      <w:lvlJc w:val="right"/>
      <w:pPr>
        <w:tabs>
          <w:tab w:val="num" w:pos="4824"/>
        </w:tabs>
        <w:ind w:left="4824" w:hanging="180"/>
      </w:pPr>
    </w:lvl>
    <w:lvl w:ilvl="6" w:tplc="7D1E5902" w:tentative="1">
      <w:start w:val="1"/>
      <w:numFmt w:val="decimal"/>
      <w:lvlText w:val="%7."/>
      <w:lvlJc w:val="left"/>
      <w:pPr>
        <w:tabs>
          <w:tab w:val="num" w:pos="5544"/>
        </w:tabs>
        <w:ind w:left="5544" w:hanging="360"/>
      </w:pPr>
    </w:lvl>
    <w:lvl w:ilvl="7" w:tplc="1BBE890C" w:tentative="1">
      <w:start w:val="1"/>
      <w:numFmt w:val="lowerLetter"/>
      <w:lvlText w:val="%8."/>
      <w:lvlJc w:val="left"/>
      <w:pPr>
        <w:tabs>
          <w:tab w:val="num" w:pos="6264"/>
        </w:tabs>
        <w:ind w:left="6264" w:hanging="360"/>
      </w:pPr>
    </w:lvl>
    <w:lvl w:ilvl="8" w:tplc="34003EE8" w:tentative="1">
      <w:start w:val="1"/>
      <w:numFmt w:val="lowerRoman"/>
      <w:lvlText w:val="%9."/>
      <w:lvlJc w:val="right"/>
      <w:pPr>
        <w:tabs>
          <w:tab w:val="num" w:pos="6984"/>
        </w:tabs>
        <w:ind w:left="6984" w:hanging="180"/>
      </w:pPr>
    </w:lvl>
  </w:abstractNum>
  <w:abstractNum w:abstractNumId="225" w15:restartNumberingAfterBreak="0">
    <w:nsid w:val="794E094B"/>
    <w:multiLevelType w:val="hybridMultilevel"/>
    <w:tmpl w:val="3236CAAC"/>
    <w:lvl w:ilvl="0" w:tplc="0409000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15:restartNumberingAfterBreak="0">
    <w:nsid w:val="79725D0E"/>
    <w:multiLevelType w:val="hybridMultilevel"/>
    <w:tmpl w:val="A9467B6C"/>
    <w:lvl w:ilvl="0" w:tplc="52585A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228" w15:restartNumberingAfterBreak="0">
    <w:nsid w:val="79A32C78"/>
    <w:multiLevelType w:val="singleLevel"/>
    <w:tmpl w:val="774E87D6"/>
    <w:lvl w:ilvl="0">
      <w:start w:val="1"/>
      <w:numFmt w:val="bullet"/>
      <w:lvlText w:val=""/>
      <w:lvlJc w:val="left"/>
      <w:pPr>
        <w:tabs>
          <w:tab w:val="num" w:pos="360"/>
        </w:tabs>
        <w:ind w:left="360" w:hanging="360"/>
      </w:pPr>
      <w:rPr>
        <w:rFonts w:ascii="Symbol" w:hAnsi="Symbol" w:hint="default"/>
      </w:rPr>
    </w:lvl>
  </w:abstractNum>
  <w:abstractNum w:abstractNumId="229" w15:restartNumberingAfterBreak="0">
    <w:nsid w:val="79FE5E63"/>
    <w:multiLevelType w:val="hybridMultilevel"/>
    <w:tmpl w:val="A888088A"/>
    <w:lvl w:ilvl="0" w:tplc="D388B42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80BC1344" w:tentative="1">
      <w:start w:val="1"/>
      <w:numFmt w:val="lowerLetter"/>
      <w:lvlText w:val="%2."/>
      <w:lvlJc w:val="left"/>
      <w:pPr>
        <w:tabs>
          <w:tab w:val="num" w:pos="1440"/>
        </w:tabs>
        <w:ind w:left="1440" w:hanging="360"/>
      </w:pPr>
    </w:lvl>
    <w:lvl w:ilvl="2" w:tplc="5DC6037A" w:tentative="1">
      <w:start w:val="1"/>
      <w:numFmt w:val="lowerRoman"/>
      <w:lvlText w:val="%3."/>
      <w:lvlJc w:val="right"/>
      <w:pPr>
        <w:tabs>
          <w:tab w:val="num" w:pos="2160"/>
        </w:tabs>
        <w:ind w:left="2160" w:hanging="180"/>
      </w:pPr>
    </w:lvl>
    <w:lvl w:ilvl="3" w:tplc="AD7E306C" w:tentative="1">
      <w:start w:val="1"/>
      <w:numFmt w:val="decimal"/>
      <w:lvlText w:val="%4."/>
      <w:lvlJc w:val="left"/>
      <w:pPr>
        <w:tabs>
          <w:tab w:val="num" w:pos="2880"/>
        </w:tabs>
        <w:ind w:left="2880" w:hanging="360"/>
      </w:pPr>
    </w:lvl>
    <w:lvl w:ilvl="4" w:tplc="1028353E" w:tentative="1">
      <w:start w:val="1"/>
      <w:numFmt w:val="lowerLetter"/>
      <w:lvlText w:val="%5."/>
      <w:lvlJc w:val="left"/>
      <w:pPr>
        <w:tabs>
          <w:tab w:val="num" w:pos="3600"/>
        </w:tabs>
        <w:ind w:left="3600" w:hanging="360"/>
      </w:pPr>
    </w:lvl>
    <w:lvl w:ilvl="5" w:tplc="D4D804F0" w:tentative="1">
      <w:start w:val="1"/>
      <w:numFmt w:val="lowerRoman"/>
      <w:lvlText w:val="%6."/>
      <w:lvlJc w:val="right"/>
      <w:pPr>
        <w:tabs>
          <w:tab w:val="num" w:pos="4320"/>
        </w:tabs>
        <w:ind w:left="4320" w:hanging="180"/>
      </w:pPr>
    </w:lvl>
    <w:lvl w:ilvl="6" w:tplc="D9064D92" w:tentative="1">
      <w:start w:val="1"/>
      <w:numFmt w:val="decimal"/>
      <w:lvlText w:val="%7."/>
      <w:lvlJc w:val="left"/>
      <w:pPr>
        <w:tabs>
          <w:tab w:val="num" w:pos="5040"/>
        </w:tabs>
        <w:ind w:left="5040" w:hanging="360"/>
      </w:pPr>
    </w:lvl>
    <w:lvl w:ilvl="7" w:tplc="39468C96" w:tentative="1">
      <w:start w:val="1"/>
      <w:numFmt w:val="lowerLetter"/>
      <w:lvlText w:val="%8."/>
      <w:lvlJc w:val="left"/>
      <w:pPr>
        <w:tabs>
          <w:tab w:val="num" w:pos="5760"/>
        </w:tabs>
        <w:ind w:left="5760" w:hanging="360"/>
      </w:pPr>
    </w:lvl>
    <w:lvl w:ilvl="8" w:tplc="D46CE830" w:tentative="1">
      <w:start w:val="1"/>
      <w:numFmt w:val="lowerRoman"/>
      <w:lvlText w:val="%9."/>
      <w:lvlJc w:val="right"/>
      <w:pPr>
        <w:tabs>
          <w:tab w:val="num" w:pos="6480"/>
        </w:tabs>
        <w:ind w:left="6480" w:hanging="180"/>
      </w:pPr>
    </w:lvl>
  </w:abstractNum>
  <w:abstractNum w:abstractNumId="230" w15:restartNumberingAfterBreak="0">
    <w:nsid w:val="7A0725CE"/>
    <w:multiLevelType w:val="hybridMultilevel"/>
    <w:tmpl w:val="00309EAC"/>
    <w:lvl w:ilvl="0" w:tplc="D070057E">
      <w:start w:val="1"/>
      <w:numFmt w:val="lowerLetter"/>
      <w:lvlText w:val="(%1)"/>
      <w:lvlJc w:val="left"/>
      <w:pPr>
        <w:tabs>
          <w:tab w:val="num" w:pos="1224"/>
        </w:tabs>
        <w:ind w:left="1224" w:hanging="360"/>
      </w:pPr>
      <w:rPr>
        <w:rFonts w:hint="default"/>
      </w:rPr>
    </w:lvl>
    <w:lvl w:ilvl="1" w:tplc="0E0402AC" w:tentative="1">
      <w:start w:val="1"/>
      <w:numFmt w:val="lowerLetter"/>
      <w:lvlText w:val="%2."/>
      <w:lvlJc w:val="left"/>
      <w:pPr>
        <w:tabs>
          <w:tab w:val="num" w:pos="1944"/>
        </w:tabs>
        <w:ind w:left="1944" w:hanging="360"/>
      </w:pPr>
    </w:lvl>
    <w:lvl w:ilvl="2" w:tplc="BC6CF748">
      <w:start w:val="1"/>
      <w:numFmt w:val="lowerRoman"/>
      <w:lvlText w:val="%3."/>
      <w:lvlJc w:val="right"/>
      <w:pPr>
        <w:tabs>
          <w:tab w:val="num" w:pos="2664"/>
        </w:tabs>
        <w:ind w:left="2664" w:hanging="180"/>
      </w:pPr>
    </w:lvl>
    <w:lvl w:ilvl="3" w:tplc="1A1E3B64" w:tentative="1">
      <w:start w:val="1"/>
      <w:numFmt w:val="decimal"/>
      <w:lvlText w:val="%4."/>
      <w:lvlJc w:val="left"/>
      <w:pPr>
        <w:tabs>
          <w:tab w:val="num" w:pos="3384"/>
        </w:tabs>
        <w:ind w:left="3384" w:hanging="360"/>
      </w:pPr>
    </w:lvl>
    <w:lvl w:ilvl="4" w:tplc="DA8CAE26" w:tentative="1">
      <w:start w:val="1"/>
      <w:numFmt w:val="lowerLetter"/>
      <w:lvlText w:val="%5."/>
      <w:lvlJc w:val="left"/>
      <w:pPr>
        <w:tabs>
          <w:tab w:val="num" w:pos="4104"/>
        </w:tabs>
        <w:ind w:left="4104" w:hanging="360"/>
      </w:pPr>
    </w:lvl>
    <w:lvl w:ilvl="5" w:tplc="813AF606" w:tentative="1">
      <w:start w:val="1"/>
      <w:numFmt w:val="lowerRoman"/>
      <w:lvlText w:val="%6."/>
      <w:lvlJc w:val="right"/>
      <w:pPr>
        <w:tabs>
          <w:tab w:val="num" w:pos="4824"/>
        </w:tabs>
        <w:ind w:left="4824" w:hanging="180"/>
      </w:pPr>
    </w:lvl>
    <w:lvl w:ilvl="6" w:tplc="F9D87FDE" w:tentative="1">
      <w:start w:val="1"/>
      <w:numFmt w:val="decimal"/>
      <w:lvlText w:val="%7."/>
      <w:lvlJc w:val="left"/>
      <w:pPr>
        <w:tabs>
          <w:tab w:val="num" w:pos="5544"/>
        </w:tabs>
        <w:ind w:left="5544" w:hanging="360"/>
      </w:pPr>
    </w:lvl>
    <w:lvl w:ilvl="7" w:tplc="0930B9FA" w:tentative="1">
      <w:start w:val="1"/>
      <w:numFmt w:val="lowerLetter"/>
      <w:lvlText w:val="%8."/>
      <w:lvlJc w:val="left"/>
      <w:pPr>
        <w:tabs>
          <w:tab w:val="num" w:pos="6264"/>
        </w:tabs>
        <w:ind w:left="6264" w:hanging="360"/>
      </w:pPr>
    </w:lvl>
    <w:lvl w:ilvl="8" w:tplc="28BABEE4" w:tentative="1">
      <w:start w:val="1"/>
      <w:numFmt w:val="lowerRoman"/>
      <w:lvlText w:val="%9."/>
      <w:lvlJc w:val="right"/>
      <w:pPr>
        <w:tabs>
          <w:tab w:val="num" w:pos="6984"/>
        </w:tabs>
        <w:ind w:left="6984" w:hanging="180"/>
      </w:pPr>
    </w:lvl>
  </w:abstractNum>
  <w:abstractNum w:abstractNumId="231" w15:restartNumberingAfterBreak="0">
    <w:nsid w:val="7A3E6092"/>
    <w:multiLevelType w:val="multilevel"/>
    <w:tmpl w:val="FCB07868"/>
    <w:lvl w:ilvl="0">
      <w:start w:val="48"/>
      <w:numFmt w:val="decimal"/>
      <w:lvlText w:val="%1"/>
      <w:lvlJc w:val="left"/>
      <w:pPr>
        <w:ind w:left="420" w:hanging="420"/>
      </w:pPr>
      <w:rPr>
        <w:rFonts w:cs="Times New Roman" w:hint="default"/>
      </w:rPr>
    </w:lvl>
    <w:lvl w:ilvl="1">
      <w:start w:val="1"/>
      <w:numFmt w:val="decimal"/>
      <w:lvlText w:val="%1.%2"/>
      <w:lvlJc w:val="left"/>
      <w:pPr>
        <w:ind w:left="1860" w:hanging="4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232" w15:restartNumberingAfterBreak="0">
    <w:nsid w:val="7A7E05A9"/>
    <w:multiLevelType w:val="hybridMultilevel"/>
    <w:tmpl w:val="039485B2"/>
    <w:lvl w:ilvl="0" w:tplc="5BAAEA12">
      <w:start w:val="1"/>
      <w:numFmt w:val="decimal"/>
      <w:lvlText w:val="1.%1"/>
      <w:lvlJc w:val="left"/>
      <w:pPr>
        <w:tabs>
          <w:tab w:val="num" w:pos="360"/>
        </w:tabs>
        <w:ind w:left="360" w:hanging="360"/>
      </w:pPr>
      <w:rPr>
        <w:rFonts w:hint="default"/>
        <w:b w:val="0"/>
        <w:i w:val="0"/>
      </w:rPr>
    </w:lvl>
    <w:lvl w:ilvl="1" w:tplc="04090019">
      <w:start w:val="1"/>
      <w:numFmt w:val="decimal"/>
      <w:lvlText w:val="2.1.%2"/>
      <w:lvlJc w:val="left"/>
      <w:pPr>
        <w:tabs>
          <w:tab w:val="num" w:pos="360"/>
        </w:tabs>
        <w:ind w:left="360" w:hanging="360"/>
      </w:pPr>
      <w:rPr>
        <w:rFonts w:hint="default"/>
        <w:b w:val="0"/>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3" w15:restartNumberingAfterBreak="0">
    <w:nsid w:val="7C8F51E9"/>
    <w:multiLevelType w:val="hybridMultilevel"/>
    <w:tmpl w:val="19CAB606"/>
    <w:lvl w:ilvl="0" w:tplc="6B3C569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3F84397E" w:tentative="1">
      <w:start w:val="1"/>
      <w:numFmt w:val="lowerLetter"/>
      <w:lvlText w:val="%2."/>
      <w:lvlJc w:val="left"/>
      <w:pPr>
        <w:tabs>
          <w:tab w:val="num" w:pos="1440"/>
        </w:tabs>
        <w:ind w:left="1440" w:hanging="360"/>
      </w:pPr>
    </w:lvl>
    <w:lvl w:ilvl="2" w:tplc="141A68A4" w:tentative="1">
      <w:start w:val="1"/>
      <w:numFmt w:val="lowerRoman"/>
      <w:lvlText w:val="%3."/>
      <w:lvlJc w:val="right"/>
      <w:pPr>
        <w:tabs>
          <w:tab w:val="num" w:pos="2160"/>
        </w:tabs>
        <w:ind w:left="2160" w:hanging="180"/>
      </w:pPr>
    </w:lvl>
    <w:lvl w:ilvl="3" w:tplc="DF148056" w:tentative="1">
      <w:start w:val="1"/>
      <w:numFmt w:val="decimal"/>
      <w:lvlText w:val="%4."/>
      <w:lvlJc w:val="left"/>
      <w:pPr>
        <w:tabs>
          <w:tab w:val="num" w:pos="2880"/>
        </w:tabs>
        <w:ind w:left="2880" w:hanging="360"/>
      </w:pPr>
    </w:lvl>
    <w:lvl w:ilvl="4" w:tplc="D758DEFC" w:tentative="1">
      <w:start w:val="1"/>
      <w:numFmt w:val="lowerLetter"/>
      <w:lvlText w:val="%5."/>
      <w:lvlJc w:val="left"/>
      <w:pPr>
        <w:tabs>
          <w:tab w:val="num" w:pos="3600"/>
        </w:tabs>
        <w:ind w:left="3600" w:hanging="360"/>
      </w:pPr>
    </w:lvl>
    <w:lvl w:ilvl="5" w:tplc="EC76064A" w:tentative="1">
      <w:start w:val="1"/>
      <w:numFmt w:val="lowerRoman"/>
      <w:lvlText w:val="%6."/>
      <w:lvlJc w:val="right"/>
      <w:pPr>
        <w:tabs>
          <w:tab w:val="num" w:pos="4320"/>
        </w:tabs>
        <w:ind w:left="4320" w:hanging="180"/>
      </w:pPr>
    </w:lvl>
    <w:lvl w:ilvl="6" w:tplc="BC06EBFA" w:tentative="1">
      <w:start w:val="1"/>
      <w:numFmt w:val="decimal"/>
      <w:lvlText w:val="%7."/>
      <w:lvlJc w:val="left"/>
      <w:pPr>
        <w:tabs>
          <w:tab w:val="num" w:pos="5040"/>
        </w:tabs>
        <w:ind w:left="5040" w:hanging="360"/>
      </w:pPr>
    </w:lvl>
    <w:lvl w:ilvl="7" w:tplc="6AFEF552" w:tentative="1">
      <w:start w:val="1"/>
      <w:numFmt w:val="lowerLetter"/>
      <w:lvlText w:val="%8."/>
      <w:lvlJc w:val="left"/>
      <w:pPr>
        <w:tabs>
          <w:tab w:val="num" w:pos="5760"/>
        </w:tabs>
        <w:ind w:left="5760" w:hanging="360"/>
      </w:pPr>
    </w:lvl>
    <w:lvl w:ilvl="8" w:tplc="0E066EA6" w:tentative="1">
      <w:start w:val="1"/>
      <w:numFmt w:val="lowerRoman"/>
      <w:lvlText w:val="%9."/>
      <w:lvlJc w:val="right"/>
      <w:pPr>
        <w:tabs>
          <w:tab w:val="num" w:pos="6480"/>
        </w:tabs>
        <w:ind w:left="6480" w:hanging="180"/>
      </w:pPr>
    </w:lvl>
  </w:abstractNum>
  <w:abstractNum w:abstractNumId="234" w15:restartNumberingAfterBreak="0">
    <w:nsid w:val="7CF1074B"/>
    <w:multiLevelType w:val="hybridMultilevel"/>
    <w:tmpl w:val="6256ECAE"/>
    <w:lvl w:ilvl="0" w:tplc="DF9274B0">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rPr>
        <w:rFonts w:hint="default"/>
      </w:r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35" w15:restartNumberingAfterBreak="0">
    <w:nsid w:val="7E7356D6"/>
    <w:multiLevelType w:val="hybridMultilevel"/>
    <w:tmpl w:val="E83AA428"/>
    <w:lvl w:ilvl="0" w:tplc="F620D3F8">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6" w15:restartNumberingAfterBreak="0">
    <w:nsid w:val="7F485468"/>
    <w:multiLevelType w:val="hybridMultilevel"/>
    <w:tmpl w:val="C250FCE0"/>
    <w:lvl w:ilvl="0" w:tplc="EAA080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7F885564"/>
    <w:multiLevelType w:val="hybridMultilevel"/>
    <w:tmpl w:val="6C0216F0"/>
    <w:lvl w:ilvl="0" w:tplc="FFFFFFFF">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75"/>
  </w:num>
  <w:num w:numId="2">
    <w:abstractNumId w:val="157"/>
  </w:num>
  <w:num w:numId="3">
    <w:abstractNumId w:val="131"/>
  </w:num>
  <w:num w:numId="4">
    <w:abstractNumId w:val="135"/>
  </w:num>
  <w:num w:numId="5">
    <w:abstractNumId w:val="227"/>
  </w:num>
  <w:num w:numId="6">
    <w:abstractNumId w:val="8"/>
  </w:num>
  <w:num w:numId="7">
    <w:abstractNumId w:val="23"/>
  </w:num>
  <w:num w:numId="8">
    <w:abstractNumId w:val="146"/>
    <w:lvlOverride w:ilvl="0">
      <w:startOverride w:val="1"/>
    </w:lvlOverride>
    <w:lvlOverride w:ilvl="1">
      <w:startOverride w:val="2"/>
    </w:lvlOverride>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92"/>
  </w:num>
  <w:num w:numId="19">
    <w:abstractNumId w:val="206"/>
  </w:num>
  <w:num w:numId="20">
    <w:abstractNumId w:val="225"/>
  </w:num>
  <w:num w:numId="21">
    <w:abstractNumId w:val="118"/>
  </w:num>
  <w:num w:numId="22">
    <w:abstractNumId w:val="143"/>
  </w:num>
  <w:num w:numId="23">
    <w:abstractNumId w:val="195"/>
  </w:num>
  <w:num w:numId="24">
    <w:abstractNumId w:val="87"/>
  </w:num>
  <w:num w:numId="25">
    <w:abstractNumId w:val="197"/>
  </w:num>
  <w:num w:numId="26">
    <w:abstractNumId w:val="58"/>
  </w:num>
  <w:num w:numId="27">
    <w:abstractNumId w:val="94"/>
  </w:num>
  <w:num w:numId="28">
    <w:abstractNumId w:val="14"/>
  </w:num>
  <w:num w:numId="29">
    <w:abstractNumId w:val="115"/>
  </w:num>
  <w:num w:numId="30">
    <w:abstractNumId w:val="36"/>
  </w:num>
  <w:num w:numId="31">
    <w:abstractNumId w:val="140"/>
  </w:num>
  <w:num w:numId="32">
    <w:abstractNumId w:val="20"/>
  </w:num>
  <w:num w:numId="33">
    <w:abstractNumId w:val="119"/>
  </w:num>
  <w:num w:numId="34">
    <w:abstractNumId w:val="180"/>
  </w:num>
  <w:num w:numId="35">
    <w:abstractNumId w:val="102"/>
  </w:num>
  <w:num w:numId="3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67"/>
  </w:num>
  <w:num w:numId="39">
    <w:abstractNumId w:val="230"/>
  </w:num>
  <w:num w:numId="40">
    <w:abstractNumId w:val="224"/>
  </w:num>
  <w:num w:numId="41">
    <w:abstractNumId w:val="47"/>
  </w:num>
  <w:num w:numId="42">
    <w:abstractNumId w:val="117"/>
  </w:num>
  <w:num w:numId="4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8"/>
  </w:num>
  <w:num w:numId="45">
    <w:abstractNumId w:val="141"/>
  </w:num>
  <w:num w:numId="46">
    <w:abstractNumId w:val="46"/>
  </w:num>
  <w:num w:numId="47">
    <w:abstractNumId w:val="91"/>
  </w:num>
  <w:num w:numId="48">
    <w:abstractNumId w:val="186"/>
  </w:num>
  <w:num w:numId="49">
    <w:abstractNumId w:val="50"/>
  </w:num>
  <w:num w:numId="50">
    <w:abstractNumId w:val="139"/>
  </w:num>
  <w:num w:numId="51">
    <w:abstractNumId w:val="55"/>
  </w:num>
  <w:num w:numId="52">
    <w:abstractNumId w:val="33"/>
  </w:num>
  <w:num w:numId="53">
    <w:abstractNumId w:val="41"/>
  </w:num>
  <w:num w:numId="54">
    <w:abstractNumId w:val="98"/>
  </w:num>
  <w:num w:numId="55">
    <w:abstractNumId w:val="204"/>
  </w:num>
  <w:num w:numId="56">
    <w:abstractNumId w:val="32"/>
  </w:num>
  <w:num w:numId="57">
    <w:abstractNumId w:val="121"/>
  </w:num>
  <w:num w:numId="58">
    <w:abstractNumId w:val="166"/>
  </w:num>
  <w:num w:numId="59">
    <w:abstractNumId w:val="11"/>
  </w:num>
  <w:num w:numId="60">
    <w:abstractNumId w:val="176"/>
  </w:num>
  <w:num w:numId="61">
    <w:abstractNumId w:val="211"/>
  </w:num>
  <w:num w:numId="62">
    <w:abstractNumId w:val="19"/>
  </w:num>
  <w:num w:numId="63">
    <w:abstractNumId w:val="61"/>
  </w:num>
  <w:num w:numId="64">
    <w:abstractNumId w:val="112"/>
  </w:num>
  <w:num w:numId="65">
    <w:abstractNumId w:val="134"/>
  </w:num>
  <w:num w:numId="66">
    <w:abstractNumId w:val="156"/>
  </w:num>
  <w:num w:numId="67">
    <w:abstractNumId w:val="96"/>
  </w:num>
  <w:num w:numId="68">
    <w:abstractNumId w:val="130"/>
  </w:num>
  <w:num w:numId="69">
    <w:abstractNumId w:val="79"/>
  </w:num>
  <w:num w:numId="70">
    <w:abstractNumId w:val="221"/>
  </w:num>
  <w:num w:numId="71">
    <w:abstractNumId w:val="86"/>
  </w:num>
  <w:num w:numId="72">
    <w:abstractNumId w:val="129"/>
  </w:num>
  <w:num w:numId="73">
    <w:abstractNumId w:val="75"/>
  </w:num>
  <w:num w:numId="74">
    <w:abstractNumId w:val="231"/>
  </w:num>
  <w:num w:numId="75">
    <w:abstractNumId w:val="133"/>
  </w:num>
  <w:num w:numId="76">
    <w:abstractNumId w:val="29"/>
  </w:num>
  <w:num w:numId="77">
    <w:abstractNumId w:val="25"/>
  </w:num>
  <w:num w:numId="78">
    <w:abstractNumId w:val="178"/>
  </w:num>
  <w:num w:numId="79">
    <w:abstractNumId w:val="34"/>
  </w:num>
  <w:num w:numId="80">
    <w:abstractNumId w:val="123"/>
  </w:num>
  <w:num w:numId="81">
    <w:abstractNumId w:val="13"/>
  </w:num>
  <w:num w:numId="82">
    <w:abstractNumId w:val="150"/>
  </w:num>
  <w:num w:numId="83">
    <w:abstractNumId w:val="27"/>
  </w:num>
  <w:num w:numId="84">
    <w:abstractNumId w:val="63"/>
  </w:num>
  <w:num w:numId="85">
    <w:abstractNumId w:val="89"/>
  </w:num>
  <w:num w:numId="86">
    <w:abstractNumId w:val="45"/>
  </w:num>
  <w:num w:numId="87">
    <w:abstractNumId w:val="17"/>
  </w:num>
  <w:num w:numId="88">
    <w:abstractNumId w:val="171"/>
  </w:num>
  <w:num w:numId="89">
    <w:abstractNumId w:val="100"/>
  </w:num>
  <w:num w:numId="90">
    <w:abstractNumId w:val="234"/>
  </w:num>
  <w:num w:numId="91">
    <w:abstractNumId w:val="65"/>
  </w:num>
  <w:num w:numId="92">
    <w:abstractNumId w:val="136"/>
  </w:num>
  <w:num w:numId="93">
    <w:abstractNumId w:val="147"/>
  </w:num>
  <w:num w:numId="94">
    <w:abstractNumId w:val="43"/>
  </w:num>
  <w:num w:numId="95">
    <w:abstractNumId w:val="184"/>
  </w:num>
  <w:num w:numId="96">
    <w:abstractNumId w:val="194"/>
  </w:num>
  <w:num w:numId="97">
    <w:abstractNumId w:val="148"/>
  </w:num>
  <w:num w:numId="98">
    <w:abstractNumId w:val="179"/>
  </w:num>
  <w:num w:numId="99">
    <w:abstractNumId w:val="165"/>
  </w:num>
  <w:num w:numId="100">
    <w:abstractNumId w:val="71"/>
  </w:num>
  <w:num w:numId="101">
    <w:abstractNumId w:val="127"/>
  </w:num>
  <w:num w:numId="102">
    <w:abstractNumId w:val="62"/>
  </w:num>
  <w:num w:numId="103">
    <w:abstractNumId w:val="158"/>
  </w:num>
  <w:num w:numId="104">
    <w:abstractNumId w:val="78"/>
  </w:num>
  <w:num w:numId="105">
    <w:abstractNumId w:val="212"/>
  </w:num>
  <w:num w:numId="106">
    <w:abstractNumId w:val="26"/>
  </w:num>
  <w:num w:numId="107">
    <w:abstractNumId w:val="10"/>
  </w:num>
  <w:num w:numId="108">
    <w:abstractNumId w:val="54"/>
  </w:num>
  <w:num w:numId="109">
    <w:abstractNumId w:val="31"/>
  </w:num>
  <w:num w:numId="110">
    <w:abstractNumId w:val="52"/>
  </w:num>
  <w:num w:numId="111">
    <w:abstractNumId w:val="167"/>
  </w:num>
  <w:num w:numId="112">
    <w:abstractNumId w:val="163"/>
  </w:num>
  <w:num w:numId="113">
    <w:abstractNumId w:val="110"/>
  </w:num>
  <w:num w:numId="114">
    <w:abstractNumId w:val="226"/>
  </w:num>
  <w:num w:numId="115">
    <w:abstractNumId w:val="84"/>
  </w:num>
  <w:num w:numId="116">
    <w:abstractNumId w:val="22"/>
  </w:num>
  <w:num w:numId="117">
    <w:abstractNumId w:val="205"/>
  </w:num>
  <w:num w:numId="118">
    <w:abstractNumId w:val="85"/>
  </w:num>
  <w:num w:numId="119">
    <w:abstractNumId w:val="125"/>
  </w:num>
  <w:num w:numId="120">
    <w:abstractNumId w:val="82"/>
  </w:num>
  <w:num w:numId="121">
    <w:abstractNumId w:val="223"/>
  </w:num>
  <w:num w:numId="122">
    <w:abstractNumId w:val="202"/>
  </w:num>
  <w:num w:numId="123">
    <w:abstractNumId w:val="162"/>
  </w:num>
  <w:num w:numId="124">
    <w:abstractNumId w:val="149"/>
  </w:num>
  <w:num w:numId="125">
    <w:abstractNumId w:val="40"/>
  </w:num>
  <w:num w:numId="126">
    <w:abstractNumId w:val="200"/>
  </w:num>
  <w:num w:numId="127">
    <w:abstractNumId w:val="111"/>
  </w:num>
  <w:num w:numId="128">
    <w:abstractNumId w:val="185"/>
  </w:num>
  <w:num w:numId="129">
    <w:abstractNumId w:val="72"/>
  </w:num>
  <w:num w:numId="130">
    <w:abstractNumId w:val="144"/>
  </w:num>
  <w:num w:numId="131">
    <w:abstractNumId w:val="30"/>
  </w:num>
  <w:num w:numId="132">
    <w:abstractNumId w:val="104"/>
  </w:num>
  <w:num w:numId="133">
    <w:abstractNumId w:val="213"/>
  </w:num>
  <w:num w:numId="134">
    <w:abstractNumId w:val="154"/>
  </w:num>
  <w:num w:numId="135">
    <w:abstractNumId w:val="198"/>
  </w:num>
  <w:num w:numId="136">
    <w:abstractNumId w:val="222"/>
  </w:num>
  <w:num w:numId="137">
    <w:abstractNumId w:val="42"/>
  </w:num>
  <w:num w:numId="138">
    <w:abstractNumId w:val="128"/>
  </w:num>
  <w:num w:numId="139">
    <w:abstractNumId w:val="44"/>
  </w:num>
  <w:num w:numId="140">
    <w:abstractNumId w:val="113"/>
  </w:num>
  <w:num w:numId="141">
    <w:abstractNumId w:val="169"/>
  </w:num>
  <w:num w:numId="142">
    <w:abstractNumId w:val="160"/>
  </w:num>
  <w:num w:numId="143">
    <w:abstractNumId w:val="208"/>
  </w:num>
  <w:num w:numId="144">
    <w:abstractNumId w:val="12"/>
  </w:num>
  <w:num w:numId="145">
    <w:abstractNumId w:val="137"/>
  </w:num>
  <w:num w:numId="146">
    <w:abstractNumId w:val="35"/>
  </w:num>
  <w:num w:numId="147">
    <w:abstractNumId w:val="101"/>
  </w:num>
  <w:num w:numId="148">
    <w:abstractNumId w:val="97"/>
  </w:num>
  <w:num w:numId="149">
    <w:abstractNumId w:val="237"/>
  </w:num>
  <w:num w:numId="150">
    <w:abstractNumId w:val="80"/>
  </w:num>
  <w:num w:numId="151">
    <w:abstractNumId w:val="183"/>
  </w:num>
  <w:num w:numId="152">
    <w:abstractNumId w:val="209"/>
  </w:num>
  <w:num w:numId="153">
    <w:abstractNumId w:val="93"/>
  </w:num>
  <w:num w:numId="154">
    <w:abstractNumId w:val="233"/>
  </w:num>
  <w:num w:numId="155">
    <w:abstractNumId w:val="172"/>
  </w:num>
  <w:num w:numId="156">
    <w:abstractNumId w:val="138"/>
  </w:num>
  <w:num w:numId="157">
    <w:abstractNumId w:val="56"/>
  </w:num>
  <w:num w:numId="158">
    <w:abstractNumId w:val="70"/>
  </w:num>
  <w:num w:numId="159">
    <w:abstractNumId w:val="207"/>
  </w:num>
  <w:num w:numId="160">
    <w:abstractNumId w:val="73"/>
  </w:num>
  <w:num w:numId="161">
    <w:abstractNumId w:val="69"/>
  </w:num>
  <w:num w:numId="162">
    <w:abstractNumId w:val="219"/>
  </w:num>
  <w:num w:numId="163">
    <w:abstractNumId w:val="68"/>
  </w:num>
  <w:num w:numId="164">
    <w:abstractNumId w:val="81"/>
  </w:num>
  <w:num w:numId="165">
    <w:abstractNumId w:val="210"/>
  </w:num>
  <w:num w:numId="166">
    <w:abstractNumId w:val="77"/>
  </w:num>
  <w:num w:numId="167">
    <w:abstractNumId w:val="105"/>
  </w:num>
  <w:num w:numId="168">
    <w:abstractNumId w:val="201"/>
  </w:num>
  <w:num w:numId="169">
    <w:abstractNumId w:val="53"/>
  </w:num>
  <w:num w:numId="170">
    <w:abstractNumId w:val="60"/>
  </w:num>
  <w:num w:numId="171">
    <w:abstractNumId w:val="16"/>
  </w:num>
  <w:num w:numId="172">
    <w:abstractNumId w:val="182"/>
  </w:num>
  <w:num w:numId="173">
    <w:abstractNumId w:val="49"/>
  </w:num>
  <w:num w:numId="174">
    <w:abstractNumId w:val="215"/>
  </w:num>
  <w:num w:numId="175">
    <w:abstractNumId w:val="15"/>
  </w:num>
  <w:num w:numId="176">
    <w:abstractNumId w:val="66"/>
  </w:num>
  <w:num w:numId="177">
    <w:abstractNumId w:val="177"/>
  </w:num>
  <w:num w:numId="178">
    <w:abstractNumId w:val="217"/>
  </w:num>
  <w:num w:numId="179">
    <w:abstractNumId w:val="21"/>
  </w:num>
  <w:num w:numId="180">
    <w:abstractNumId w:val="170"/>
  </w:num>
  <w:num w:numId="181">
    <w:abstractNumId w:val="229"/>
  </w:num>
  <w:num w:numId="182">
    <w:abstractNumId w:val="124"/>
  </w:num>
  <w:num w:numId="183">
    <w:abstractNumId w:val="51"/>
  </w:num>
  <w:num w:numId="184">
    <w:abstractNumId w:val="106"/>
  </w:num>
  <w:num w:numId="185">
    <w:abstractNumId w:val="161"/>
  </w:num>
  <w:num w:numId="186">
    <w:abstractNumId w:val="122"/>
  </w:num>
  <w:num w:numId="187">
    <w:abstractNumId w:val="57"/>
  </w:num>
  <w:num w:numId="188">
    <w:abstractNumId w:val="191"/>
  </w:num>
  <w:num w:numId="189">
    <w:abstractNumId w:val="152"/>
  </w:num>
  <w:num w:numId="190">
    <w:abstractNumId w:val="126"/>
  </w:num>
  <w:num w:numId="191">
    <w:abstractNumId w:val="193"/>
  </w:num>
  <w:num w:numId="192">
    <w:abstractNumId w:val="174"/>
  </w:num>
  <w:num w:numId="193">
    <w:abstractNumId w:val="168"/>
  </w:num>
  <w:num w:numId="194">
    <w:abstractNumId w:val="142"/>
  </w:num>
  <w:num w:numId="195">
    <w:abstractNumId w:val="199"/>
  </w:num>
  <w:num w:numId="196">
    <w:abstractNumId w:val="88"/>
  </w:num>
  <w:num w:numId="197">
    <w:abstractNumId w:val="173"/>
  </w:num>
  <w:num w:numId="198">
    <w:abstractNumId w:val="164"/>
  </w:num>
  <w:num w:numId="199">
    <w:abstractNumId w:val="99"/>
  </w:num>
  <w:num w:numId="200">
    <w:abstractNumId w:val="196"/>
  </w:num>
  <w:num w:numId="201">
    <w:abstractNumId w:val="103"/>
  </w:num>
  <w:num w:numId="202">
    <w:abstractNumId w:val="64"/>
  </w:num>
  <w:num w:numId="203">
    <w:abstractNumId w:val="24"/>
  </w:num>
  <w:num w:numId="204">
    <w:abstractNumId w:val="37"/>
  </w:num>
  <w:num w:numId="205">
    <w:abstractNumId w:val="74"/>
  </w:num>
  <w:num w:numId="206">
    <w:abstractNumId w:val="187"/>
  </w:num>
  <w:num w:numId="207">
    <w:abstractNumId w:val="190"/>
  </w:num>
  <w:num w:numId="208">
    <w:abstractNumId w:val="145"/>
  </w:num>
  <w:num w:numId="209">
    <w:abstractNumId w:val="232"/>
  </w:num>
  <w:num w:numId="210">
    <w:abstractNumId w:val="120"/>
  </w:num>
  <w:num w:numId="211">
    <w:abstractNumId w:val="132"/>
  </w:num>
  <w:num w:numId="212">
    <w:abstractNumId w:val="107"/>
  </w:num>
  <w:num w:numId="213">
    <w:abstractNumId w:val="107"/>
    <w:lvlOverride w:ilvl="0">
      <w:startOverride w:val="1"/>
    </w:lvlOverride>
  </w:num>
  <w:num w:numId="214">
    <w:abstractNumId w:val="189"/>
  </w:num>
  <w:num w:numId="215">
    <w:abstractNumId w:val="155"/>
  </w:num>
  <w:num w:numId="216">
    <w:abstractNumId w:val="188"/>
  </w:num>
  <w:num w:numId="217">
    <w:abstractNumId w:val="83"/>
  </w:num>
  <w:num w:numId="218">
    <w:abstractNumId w:val="153"/>
  </w:num>
  <w:num w:numId="219">
    <w:abstractNumId w:val="39"/>
  </w:num>
  <w:num w:numId="220">
    <w:abstractNumId w:val="228"/>
  </w:num>
  <w:num w:numId="221">
    <w:abstractNumId w:val="90"/>
  </w:num>
  <w:num w:numId="222">
    <w:abstractNumId w:val="220"/>
  </w:num>
  <w:num w:numId="223">
    <w:abstractNumId w:val="116"/>
  </w:num>
  <w:num w:numId="224">
    <w:abstractNumId w:val="109"/>
  </w:num>
  <w:num w:numId="225">
    <w:abstractNumId w:val="48"/>
  </w:num>
  <w:num w:numId="226">
    <w:abstractNumId w:val="236"/>
  </w:num>
  <w:num w:numId="227">
    <w:abstractNumId w:val="159"/>
  </w:num>
  <w:num w:numId="228">
    <w:abstractNumId w:val="216"/>
  </w:num>
  <w:num w:numId="229">
    <w:abstractNumId w:val="203"/>
  </w:num>
  <w:num w:numId="230">
    <w:abstractNumId w:val="28"/>
  </w:num>
  <w:num w:numId="231">
    <w:abstractNumId w:val="214"/>
  </w:num>
  <w:num w:numId="232">
    <w:abstractNumId w:val="151"/>
  </w:num>
  <w:num w:numId="233">
    <w:abstractNumId w:val="92"/>
  </w:num>
  <w:num w:numId="234">
    <w:abstractNumId w:val="181"/>
  </w:num>
  <w:num w:numId="235">
    <w:abstractNumId w:val="95"/>
  </w:num>
  <w:num w:numId="236">
    <w:abstractNumId w:val="235"/>
  </w:num>
  <w:num w:numId="237">
    <w:abstractNumId w:val="59"/>
  </w:num>
  <w:num w:numId="238">
    <w:abstractNumId w:val="76"/>
  </w:num>
  <w:num w:numId="239">
    <w:abstractNumId w:val="114"/>
  </w:num>
  <w:num w:numId="240">
    <w:abstractNumId w:val="108"/>
  </w:num>
  <w:num w:numId="241">
    <w:abstractNumId w:val="38"/>
  </w:num>
  <w:numIdMacAtCleanup w:val="2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2"/>
  <w:mirrorMargin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n-IN"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4097">
      <o:colormru v:ext="edit" colors="#011291,#d9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2A9A"/>
    <w:rsid w:val="0000522A"/>
    <w:rsid w:val="00011F1E"/>
    <w:rsid w:val="000147A6"/>
    <w:rsid w:val="00014CF7"/>
    <w:rsid w:val="000158D3"/>
    <w:rsid w:val="000179A9"/>
    <w:rsid w:val="00020512"/>
    <w:rsid w:val="00024C03"/>
    <w:rsid w:val="00025CD0"/>
    <w:rsid w:val="000303BC"/>
    <w:rsid w:val="00034E1E"/>
    <w:rsid w:val="000418F2"/>
    <w:rsid w:val="00043E2B"/>
    <w:rsid w:val="00044040"/>
    <w:rsid w:val="00044C4D"/>
    <w:rsid w:val="000451F6"/>
    <w:rsid w:val="00046F04"/>
    <w:rsid w:val="000549EC"/>
    <w:rsid w:val="0006108C"/>
    <w:rsid w:val="00061529"/>
    <w:rsid w:val="00061BC4"/>
    <w:rsid w:val="0006546E"/>
    <w:rsid w:val="00076774"/>
    <w:rsid w:val="00076EBF"/>
    <w:rsid w:val="00081BF2"/>
    <w:rsid w:val="000853DC"/>
    <w:rsid w:val="000873EE"/>
    <w:rsid w:val="00091548"/>
    <w:rsid w:val="00091A0A"/>
    <w:rsid w:val="000940B6"/>
    <w:rsid w:val="000A1234"/>
    <w:rsid w:val="000A1829"/>
    <w:rsid w:val="000A35E0"/>
    <w:rsid w:val="000A4961"/>
    <w:rsid w:val="000A7122"/>
    <w:rsid w:val="000B036B"/>
    <w:rsid w:val="000B1F64"/>
    <w:rsid w:val="000B281A"/>
    <w:rsid w:val="000B2BF8"/>
    <w:rsid w:val="000B5998"/>
    <w:rsid w:val="000B6641"/>
    <w:rsid w:val="000B6BDD"/>
    <w:rsid w:val="000B7D46"/>
    <w:rsid w:val="000D1FA2"/>
    <w:rsid w:val="000D457B"/>
    <w:rsid w:val="000D6E2B"/>
    <w:rsid w:val="000E0BAB"/>
    <w:rsid w:val="000E49F6"/>
    <w:rsid w:val="000E539E"/>
    <w:rsid w:val="000E7B73"/>
    <w:rsid w:val="000F2C80"/>
    <w:rsid w:val="000F413A"/>
    <w:rsid w:val="000F4D2E"/>
    <w:rsid w:val="000F6CA6"/>
    <w:rsid w:val="00102681"/>
    <w:rsid w:val="0010592D"/>
    <w:rsid w:val="00106593"/>
    <w:rsid w:val="00107AD3"/>
    <w:rsid w:val="00107C35"/>
    <w:rsid w:val="001103E2"/>
    <w:rsid w:val="00112A87"/>
    <w:rsid w:val="00114585"/>
    <w:rsid w:val="00121D75"/>
    <w:rsid w:val="00125AF4"/>
    <w:rsid w:val="00125B8C"/>
    <w:rsid w:val="00125FC0"/>
    <w:rsid w:val="0013186A"/>
    <w:rsid w:val="00135771"/>
    <w:rsid w:val="00141578"/>
    <w:rsid w:val="001430A2"/>
    <w:rsid w:val="001463FF"/>
    <w:rsid w:val="00146F64"/>
    <w:rsid w:val="00147126"/>
    <w:rsid w:val="001505A5"/>
    <w:rsid w:val="00150DBF"/>
    <w:rsid w:val="001603FA"/>
    <w:rsid w:val="0016045D"/>
    <w:rsid w:val="0016112B"/>
    <w:rsid w:val="0016459B"/>
    <w:rsid w:val="001674D7"/>
    <w:rsid w:val="001706D5"/>
    <w:rsid w:val="00170B8E"/>
    <w:rsid w:val="00172E88"/>
    <w:rsid w:val="00181DE6"/>
    <w:rsid w:val="00184858"/>
    <w:rsid w:val="00185794"/>
    <w:rsid w:val="001879F1"/>
    <w:rsid w:val="00190319"/>
    <w:rsid w:val="0019348D"/>
    <w:rsid w:val="001942E7"/>
    <w:rsid w:val="0019603B"/>
    <w:rsid w:val="001971B7"/>
    <w:rsid w:val="001B16A1"/>
    <w:rsid w:val="001B2846"/>
    <w:rsid w:val="001B4C4C"/>
    <w:rsid w:val="001C1C02"/>
    <w:rsid w:val="001C343C"/>
    <w:rsid w:val="001D3D26"/>
    <w:rsid w:val="001D45BE"/>
    <w:rsid w:val="001D4CEA"/>
    <w:rsid w:val="001E3756"/>
    <w:rsid w:val="001F2698"/>
    <w:rsid w:val="001F2B03"/>
    <w:rsid w:val="002018CC"/>
    <w:rsid w:val="00210475"/>
    <w:rsid w:val="00215165"/>
    <w:rsid w:val="002161AA"/>
    <w:rsid w:val="002179C2"/>
    <w:rsid w:val="00220CEA"/>
    <w:rsid w:val="00223A47"/>
    <w:rsid w:val="0022539B"/>
    <w:rsid w:val="00225DA6"/>
    <w:rsid w:val="002308C8"/>
    <w:rsid w:val="00231420"/>
    <w:rsid w:val="00233831"/>
    <w:rsid w:val="00243A0B"/>
    <w:rsid w:val="002457DA"/>
    <w:rsid w:val="002467E0"/>
    <w:rsid w:val="00257B4A"/>
    <w:rsid w:val="00261379"/>
    <w:rsid w:val="00261A7B"/>
    <w:rsid w:val="00262A5C"/>
    <w:rsid w:val="00265850"/>
    <w:rsid w:val="0026673E"/>
    <w:rsid w:val="002764F4"/>
    <w:rsid w:val="00283744"/>
    <w:rsid w:val="00283843"/>
    <w:rsid w:val="00284AC9"/>
    <w:rsid w:val="00290907"/>
    <w:rsid w:val="002A181B"/>
    <w:rsid w:val="002A2AEE"/>
    <w:rsid w:val="002A39E2"/>
    <w:rsid w:val="002B0513"/>
    <w:rsid w:val="002B3076"/>
    <w:rsid w:val="002B70E0"/>
    <w:rsid w:val="002C373D"/>
    <w:rsid w:val="002C77BE"/>
    <w:rsid w:val="002D0837"/>
    <w:rsid w:val="002D5F05"/>
    <w:rsid w:val="002E1A23"/>
    <w:rsid w:val="002E4E44"/>
    <w:rsid w:val="002F3A5F"/>
    <w:rsid w:val="00302B3E"/>
    <w:rsid w:val="00305E9F"/>
    <w:rsid w:val="003061FC"/>
    <w:rsid w:val="00306E02"/>
    <w:rsid w:val="00310E85"/>
    <w:rsid w:val="00312F88"/>
    <w:rsid w:val="00314CE2"/>
    <w:rsid w:val="003159A2"/>
    <w:rsid w:val="00316668"/>
    <w:rsid w:val="0032278E"/>
    <w:rsid w:val="00326A8E"/>
    <w:rsid w:val="00330482"/>
    <w:rsid w:val="00334685"/>
    <w:rsid w:val="00336BED"/>
    <w:rsid w:val="00336DF6"/>
    <w:rsid w:val="00353133"/>
    <w:rsid w:val="0035488E"/>
    <w:rsid w:val="00356B88"/>
    <w:rsid w:val="003575FE"/>
    <w:rsid w:val="00357E7D"/>
    <w:rsid w:val="00363A2E"/>
    <w:rsid w:val="003701A2"/>
    <w:rsid w:val="003775E8"/>
    <w:rsid w:val="003845CE"/>
    <w:rsid w:val="0039514D"/>
    <w:rsid w:val="0039578C"/>
    <w:rsid w:val="003963AF"/>
    <w:rsid w:val="003A007F"/>
    <w:rsid w:val="003B1C22"/>
    <w:rsid w:val="003B2D14"/>
    <w:rsid w:val="003B303B"/>
    <w:rsid w:val="003B72AA"/>
    <w:rsid w:val="003B755E"/>
    <w:rsid w:val="003C0186"/>
    <w:rsid w:val="003C05DB"/>
    <w:rsid w:val="003C0A5E"/>
    <w:rsid w:val="003C58A7"/>
    <w:rsid w:val="003D2287"/>
    <w:rsid w:val="003D44FB"/>
    <w:rsid w:val="003D46BA"/>
    <w:rsid w:val="003D5B06"/>
    <w:rsid w:val="003D5CEF"/>
    <w:rsid w:val="003D730E"/>
    <w:rsid w:val="003E38AC"/>
    <w:rsid w:val="003E4093"/>
    <w:rsid w:val="003E62ED"/>
    <w:rsid w:val="003F30EC"/>
    <w:rsid w:val="00400A40"/>
    <w:rsid w:val="00402C5B"/>
    <w:rsid w:val="00410386"/>
    <w:rsid w:val="00412786"/>
    <w:rsid w:val="00414C0E"/>
    <w:rsid w:val="00415D38"/>
    <w:rsid w:val="00417FFE"/>
    <w:rsid w:val="00425997"/>
    <w:rsid w:val="0043020E"/>
    <w:rsid w:val="00430DFF"/>
    <w:rsid w:val="00436235"/>
    <w:rsid w:val="00440A96"/>
    <w:rsid w:val="004576FC"/>
    <w:rsid w:val="004629F8"/>
    <w:rsid w:val="0046301A"/>
    <w:rsid w:val="00463244"/>
    <w:rsid w:val="004639AB"/>
    <w:rsid w:val="004650B3"/>
    <w:rsid w:val="00465BB4"/>
    <w:rsid w:val="004710B2"/>
    <w:rsid w:val="00471647"/>
    <w:rsid w:val="00473CFD"/>
    <w:rsid w:val="00475F8C"/>
    <w:rsid w:val="0047662C"/>
    <w:rsid w:val="00476BD6"/>
    <w:rsid w:val="004800E1"/>
    <w:rsid w:val="004813E0"/>
    <w:rsid w:val="0049153D"/>
    <w:rsid w:val="00491B7C"/>
    <w:rsid w:val="00493775"/>
    <w:rsid w:val="00493BC1"/>
    <w:rsid w:val="00494E86"/>
    <w:rsid w:val="00494EFC"/>
    <w:rsid w:val="004960CE"/>
    <w:rsid w:val="004979AF"/>
    <w:rsid w:val="004A5D43"/>
    <w:rsid w:val="004A6D6D"/>
    <w:rsid w:val="004C03E2"/>
    <w:rsid w:val="004D4D4E"/>
    <w:rsid w:val="004D579E"/>
    <w:rsid w:val="004E1BB4"/>
    <w:rsid w:val="004E48F3"/>
    <w:rsid w:val="004F2097"/>
    <w:rsid w:val="004F5147"/>
    <w:rsid w:val="00511382"/>
    <w:rsid w:val="00513EB7"/>
    <w:rsid w:val="00515282"/>
    <w:rsid w:val="005176E9"/>
    <w:rsid w:val="005225FB"/>
    <w:rsid w:val="005258A3"/>
    <w:rsid w:val="0053541C"/>
    <w:rsid w:val="005408D9"/>
    <w:rsid w:val="00542C81"/>
    <w:rsid w:val="00544236"/>
    <w:rsid w:val="00553A99"/>
    <w:rsid w:val="00555730"/>
    <w:rsid w:val="005568ED"/>
    <w:rsid w:val="00560644"/>
    <w:rsid w:val="005615D1"/>
    <w:rsid w:val="005629D9"/>
    <w:rsid w:val="00567656"/>
    <w:rsid w:val="005678FD"/>
    <w:rsid w:val="00570DEF"/>
    <w:rsid w:val="00576AB1"/>
    <w:rsid w:val="00580694"/>
    <w:rsid w:val="0058084B"/>
    <w:rsid w:val="00580ED5"/>
    <w:rsid w:val="0058133D"/>
    <w:rsid w:val="00581741"/>
    <w:rsid w:val="005829BF"/>
    <w:rsid w:val="00582C74"/>
    <w:rsid w:val="0058458B"/>
    <w:rsid w:val="005850C1"/>
    <w:rsid w:val="0059350C"/>
    <w:rsid w:val="00595796"/>
    <w:rsid w:val="005A6BC2"/>
    <w:rsid w:val="005B20E9"/>
    <w:rsid w:val="005B4BB9"/>
    <w:rsid w:val="005B589C"/>
    <w:rsid w:val="005B61F6"/>
    <w:rsid w:val="005B6629"/>
    <w:rsid w:val="005B6DC1"/>
    <w:rsid w:val="005B73EC"/>
    <w:rsid w:val="005C1474"/>
    <w:rsid w:val="005C218C"/>
    <w:rsid w:val="005C5928"/>
    <w:rsid w:val="005D6519"/>
    <w:rsid w:val="005E4BA9"/>
    <w:rsid w:val="005E6254"/>
    <w:rsid w:val="005E7060"/>
    <w:rsid w:val="005F7609"/>
    <w:rsid w:val="00601916"/>
    <w:rsid w:val="00602D14"/>
    <w:rsid w:val="00610A66"/>
    <w:rsid w:val="00614497"/>
    <w:rsid w:val="0062249D"/>
    <w:rsid w:val="00623327"/>
    <w:rsid w:val="00631CBA"/>
    <w:rsid w:val="00636D0B"/>
    <w:rsid w:val="0064356F"/>
    <w:rsid w:val="0064671B"/>
    <w:rsid w:val="00646816"/>
    <w:rsid w:val="00651DDA"/>
    <w:rsid w:val="00654397"/>
    <w:rsid w:val="006548E6"/>
    <w:rsid w:val="006554ED"/>
    <w:rsid w:val="00660280"/>
    <w:rsid w:val="00662DF5"/>
    <w:rsid w:val="0066364B"/>
    <w:rsid w:val="00665E7F"/>
    <w:rsid w:val="0066724E"/>
    <w:rsid w:val="0067065D"/>
    <w:rsid w:val="00674058"/>
    <w:rsid w:val="0067460B"/>
    <w:rsid w:val="00683D42"/>
    <w:rsid w:val="00692DD8"/>
    <w:rsid w:val="00695908"/>
    <w:rsid w:val="00697A7A"/>
    <w:rsid w:val="006A162E"/>
    <w:rsid w:val="006A2DC1"/>
    <w:rsid w:val="006A3C5F"/>
    <w:rsid w:val="006B7C51"/>
    <w:rsid w:val="006C068E"/>
    <w:rsid w:val="006C530E"/>
    <w:rsid w:val="006C6C29"/>
    <w:rsid w:val="006D0868"/>
    <w:rsid w:val="006D19E3"/>
    <w:rsid w:val="006D36F7"/>
    <w:rsid w:val="006D4C7B"/>
    <w:rsid w:val="006D55D1"/>
    <w:rsid w:val="006E0548"/>
    <w:rsid w:val="006E1078"/>
    <w:rsid w:val="006E5171"/>
    <w:rsid w:val="006E5B92"/>
    <w:rsid w:val="006E6220"/>
    <w:rsid w:val="007011CA"/>
    <w:rsid w:val="00703B76"/>
    <w:rsid w:val="007076C1"/>
    <w:rsid w:val="00724D75"/>
    <w:rsid w:val="0072518D"/>
    <w:rsid w:val="00726634"/>
    <w:rsid w:val="007320C7"/>
    <w:rsid w:val="00737607"/>
    <w:rsid w:val="007465C0"/>
    <w:rsid w:val="0075025A"/>
    <w:rsid w:val="00750EC1"/>
    <w:rsid w:val="00750FDE"/>
    <w:rsid w:val="00752975"/>
    <w:rsid w:val="0075309C"/>
    <w:rsid w:val="007556E4"/>
    <w:rsid w:val="00757C18"/>
    <w:rsid w:val="007614F9"/>
    <w:rsid w:val="00761DA0"/>
    <w:rsid w:val="00765C5A"/>
    <w:rsid w:val="007725E1"/>
    <w:rsid w:val="00772B99"/>
    <w:rsid w:val="00775CF3"/>
    <w:rsid w:val="0077662C"/>
    <w:rsid w:val="0077681D"/>
    <w:rsid w:val="007769FF"/>
    <w:rsid w:val="007826A2"/>
    <w:rsid w:val="0078278B"/>
    <w:rsid w:val="0078331F"/>
    <w:rsid w:val="007834CA"/>
    <w:rsid w:val="007906A8"/>
    <w:rsid w:val="00792824"/>
    <w:rsid w:val="00792D77"/>
    <w:rsid w:val="00795324"/>
    <w:rsid w:val="007B104A"/>
    <w:rsid w:val="007B4E0C"/>
    <w:rsid w:val="007B586E"/>
    <w:rsid w:val="007B63DC"/>
    <w:rsid w:val="007C1673"/>
    <w:rsid w:val="007C3FD4"/>
    <w:rsid w:val="007D3F81"/>
    <w:rsid w:val="007D55AC"/>
    <w:rsid w:val="007D7337"/>
    <w:rsid w:val="007E4E1A"/>
    <w:rsid w:val="007F0708"/>
    <w:rsid w:val="007F2F4C"/>
    <w:rsid w:val="007F37C9"/>
    <w:rsid w:val="007F4A9C"/>
    <w:rsid w:val="007F5323"/>
    <w:rsid w:val="007F5A64"/>
    <w:rsid w:val="00802737"/>
    <w:rsid w:val="00802D33"/>
    <w:rsid w:val="00804B2E"/>
    <w:rsid w:val="00805C72"/>
    <w:rsid w:val="0080603D"/>
    <w:rsid w:val="00811A3D"/>
    <w:rsid w:val="00815B81"/>
    <w:rsid w:val="008234A4"/>
    <w:rsid w:val="00825AEC"/>
    <w:rsid w:val="00835726"/>
    <w:rsid w:val="00843AF6"/>
    <w:rsid w:val="00847BAC"/>
    <w:rsid w:val="00857288"/>
    <w:rsid w:val="0085730B"/>
    <w:rsid w:val="0085780C"/>
    <w:rsid w:val="00863B4F"/>
    <w:rsid w:val="00866083"/>
    <w:rsid w:val="0087243D"/>
    <w:rsid w:val="00872E2B"/>
    <w:rsid w:val="008771E0"/>
    <w:rsid w:val="0087728E"/>
    <w:rsid w:val="00881A6B"/>
    <w:rsid w:val="00882305"/>
    <w:rsid w:val="00882533"/>
    <w:rsid w:val="0088410E"/>
    <w:rsid w:val="00884A1F"/>
    <w:rsid w:val="00885497"/>
    <w:rsid w:val="008867EF"/>
    <w:rsid w:val="0089187B"/>
    <w:rsid w:val="008A03CC"/>
    <w:rsid w:val="008A04E8"/>
    <w:rsid w:val="008A7EA2"/>
    <w:rsid w:val="008C11E3"/>
    <w:rsid w:val="008C2D65"/>
    <w:rsid w:val="008C6D30"/>
    <w:rsid w:val="008D1871"/>
    <w:rsid w:val="008E3593"/>
    <w:rsid w:val="008F16DD"/>
    <w:rsid w:val="008F17E3"/>
    <w:rsid w:val="008F2591"/>
    <w:rsid w:val="008F5C2C"/>
    <w:rsid w:val="008F6BBC"/>
    <w:rsid w:val="009044EA"/>
    <w:rsid w:val="00904F8B"/>
    <w:rsid w:val="0090697A"/>
    <w:rsid w:val="009075C2"/>
    <w:rsid w:val="00920742"/>
    <w:rsid w:val="00920954"/>
    <w:rsid w:val="00922CB2"/>
    <w:rsid w:val="00923466"/>
    <w:rsid w:val="00924F9B"/>
    <w:rsid w:val="00931D32"/>
    <w:rsid w:val="00940BB5"/>
    <w:rsid w:val="00941AF5"/>
    <w:rsid w:val="009459B8"/>
    <w:rsid w:val="0095213A"/>
    <w:rsid w:val="0095423A"/>
    <w:rsid w:val="00954B1D"/>
    <w:rsid w:val="00960694"/>
    <w:rsid w:val="009613C2"/>
    <w:rsid w:val="0096158D"/>
    <w:rsid w:val="00961C10"/>
    <w:rsid w:val="009664B2"/>
    <w:rsid w:val="009753FA"/>
    <w:rsid w:val="009866ED"/>
    <w:rsid w:val="00986A7C"/>
    <w:rsid w:val="00991AD8"/>
    <w:rsid w:val="009933BD"/>
    <w:rsid w:val="009951F1"/>
    <w:rsid w:val="009958AE"/>
    <w:rsid w:val="009A2711"/>
    <w:rsid w:val="009A34B3"/>
    <w:rsid w:val="009A34FF"/>
    <w:rsid w:val="009A43DD"/>
    <w:rsid w:val="009B266B"/>
    <w:rsid w:val="009C0312"/>
    <w:rsid w:val="009D0710"/>
    <w:rsid w:val="009D7836"/>
    <w:rsid w:val="009E2C8B"/>
    <w:rsid w:val="009E3DCF"/>
    <w:rsid w:val="009E5676"/>
    <w:rsid w:val="009F0DB6"/>
    <w:rsid w:val="009F4031"/>
    <w:rsid w:val="009F6DB9"/>
    <w:rsid w:val="00A0294E"/>
    <w:rsid w:val="00A06286"/>
    <w:rsid w:val="00A10AE4"/>
    <w:rsid w:val="00A1189F"/>
    <w:rsid w:val="00A12568"/>
    <w:rsid w:val="00A12BA6"/>
    <w:rsid w:val="00A12D2C"/>
    <w:rsid w:val="00A13542"/>
    <w:rsid w:val="00A14061"/>
    <w:rsid w:val="00A15A8C"/>
    <w:rsid w:val="00A166F3"/>
    <w:rsid w:val="00A216A3"/>
    <w:rsid w:val="00A227C6"/>
    <w:rsid w:val="00A253BD"/>
    <w:rsid w:val="00A25813"/>
    <w:rsid w:val="00A25AEC"/>
    <w:rsid w:val="00A26095"/>
    <w:rsid w:val="00A32DB0"/>
    <w:rsid w:val="00A341DF"/>
    <w:rsid w:val="00A3684F"/>
    <w:rsid w:val="00A41BA5"/>
    <w:rsid w:val="00A43770"/>
    <w:rsid w:val="00A43C56"/>
    <w:rsid w:val="00A46572"/>
    <w:rsid w:val="00A4698C"/>
    <w:rsid w:val="00A46F8F"/>
    <w:rsid w:val="00A4772A"/>
    <w:rsid w:val="00A50AA7"/>
    <w:rsid w:val="00A52930"/>
    <w:rsid w:val="00A52B18"/>
    <w:rsid w:val="00A5312A"/>
    <w:rsid w:val="00A54AAE"/>
    <w:rsid w:val="00A5544F"/>
    <w:rsid w:val="00A57DEC"/>
    <w:rsid w:val="00A60867"/>
    <w:rsid w:val="00A673DB"/>
    <w:rsid w:val="00A74E4C"/>
    <w:rsid w:val="00A77AEA"/>
    <w:rsid w:val="00A77D56"/>
    <w:rsid w:val="00A802EC"/>
    <w:rsid w:val="00A80CDB"/>
    <w:rsid w:val="00A83E3B"/>
    <w:rsid w:val="00A8474F"/>
    <w:rsid w:val="00A85964"/>
    <w:rsid w:val="00AA0393"/>
    <w:rsid w:val="00AA1762"/>
    <w:rsid w:val="00AA6F00"/>
    <w:rsid w:val="00AB197D"/>
    <w:rsid w:val="00AC377E"/>
    <w:rsid w:val="00AC47FB"/>
    <w:rsid w:val="00AC57E1"/>
    <w:rsid w:val="00AD41B0"/>
    <w:rsid w:val="00AD4377"/>
    <w:rsid w:val="00AD5178"/>
    <w:rsid w:val="00AD6E0C"/>
    <w:rsid w:val="00AE0DD9"/>
    <w:rsid w:val="00AE64E3"/>
    <w:rsid w:val="00AF024C"/>
    <w:rsid w:val="00B05676"/>
    <w:rsid w:val="00B0601C"/>
    <w:rsid w:val="00B067FE"/>
    <w:rsid w:val="00B06918"/>
    <w:rsid w:val="00B10754"/>
    <w:rsid w:val="00B1262E"/>
    <w:rsid w:val="00B13253"/>
    <w:rsid w:val="00B135C1"/>
    <w:rsid w:val="00B140AB"/>
    <w:rsid w:val="00B21B20"/>
    <w:rsid w:val="00B227F3"/>
    <w:rsid w:val="00B26147"/>
    <w:rsid w:val="00B264CB"/>
    <w:rsid w:val="00B30667"/>
    <w:rsid w:val="00B34033"/>
    <w:rsid w:val="00B35286"/>
    <w:rsid w:val="00B46539"/>
    <w:rsid w:val="00B52209"/>
    <w:rsid w:val="00B60844"/>
    <w:rsid w:val="00B61963"/>
    <w:rsid w:val="00B639A0"/>
    <w:rsid w:val="00B67297"/>
    <w:rsid w:val="00B67625"/>
    <w:rsid w:val="00B70B7C"/>
    <w:rsid w:val="00B7380D"/>
    <w:rsid w:val="00B751E2"/>
    <w:rsid w:val="00B7763B"/>
    <w:rsid w:val="00B803B5"/>
    <w:rsid w:val="00B8279E"/>
    <w:rsid w:val="00B82BF5"/>
    <w:rsid w:val="00B84009"/>
    <w:rsid w:val="00B845E3"/>
    <w:rsid w:val="00B868F0"/>
    <w:rsid w:val="00B8775F"/>
    <w:rsid w:val="00B91C97"/>
    <w:rsid w:val="00B91EC3"/>
    <w:rsid w:val="00B9748A"/>
    <w:rsid w:val="00B9792A"/>
    <w:rsid w:val="00BA0FF2"/>
    <w:rsid w:val="00BA2580"/>
    <w:rsid w:val="00BA46FD"/>
    <w:rsid w:val="00BA7623"/>
    <w:rsid w:val="00BB0BAE"/>
    <w:rsid w:val="00BB49F5"/>
    <w:rsid w:val="00BB4A61"/>
    <w:rsid w:val="00BC0D0C"/>
    <w:rsid w:val="00BD1ACB"/>
    <w:rsid w:val="00BD6959"/>
    <w:rsid w:val="00BD7A29"/>
    <w:rsid w:val="00BE161D"/>
    <w:rsid w:val="00BE2615"/>
    <w:rsid w:val="00BF5747"/>
    <w:rsid w:val="00C00F58"/>
    <w:rsid w:val="00C0206B"/>
    <w:rsid w:val="00C03294"/>
    <w:rsid w:val="00C04D1D"/>
    <w:rsid w:val="00C07E99"/>
    <w:rsid w:val="00C10F9D"/>
    <w:rsid w:val="00C13278"/>
    <w:rsid w:val="00C14673"/>
    <w:rsid w:val="00C15757"/>
    <w:rsid w:val="00C22E39"/>
    <w:rsid w:val="00C24E74"/>
    <w:rsid w:val="00C303E6"/>
    <w:rsid w:val="00C35D43"/>
    <w:rsid w:val="00C372EA"/>
    <w:rsid w:val="00C514E3"/>
    <w:rsid w:val="00C54029"/>
    <w:rsid w:val="00C5410B"/>
    <w:rsid w:val="00C77A94"/>
    <w:rsid w:val="00C86A6C"/>
    <w:rsid w:val="00C90F13"/>
    <w:rsid w:val="00C91B65"/>
    <w:rsid w:val="00C92075"/>
    <w:rsid w:val="00C97AB3"/>
    <w:rsid w:val="00CA2748"/>
    <w:rsid w:val="00CA358E"/>
    <w:rsid w:val="00CA4BCF"/>
    <w:rsid w:val="00CA6ABC"/>
    <w:rsid w:val="00CB5A7C"/>
    <w:rsid w:val="00CD4CE8"/>
    <w:rsid w:val="00CE25F9"/>
    <w:rsid w:val="00CE4942"/>
    <w:rsid w:val="00CE76CC"/>
    <w:rsid w:val="00CF0C33"/>
    <w:rsid w:val="00CF1663"/>
    <w:rsid w:val="00CF1818"/>
    <w:rsid w:val="00CF1FC4"/>
    <w:rsid w:val="00CF308D"/>
    <w:rsid w:val="00CF31BE"/>
    <w:rsid w:val="00CF39FA"/>
    <w:rsid w:val="00CF6190"/>
    <w:rsid w:val="00D00258"/>
    <w:rsid w:val="00D12B7B"/>
    <w:rsid w:val="00D13231"/>
    <w:rsid w:val="00D13A51"/>
    <w:rsid w:val="00D15013"/>
    <w:rsid w:val="00D26840"/>
    <w:rsid w:val="00D27320"/>
    <w:rsid w:val="00D335D2"/>
    <w:rsid w:val="00D35BC3"/>
    <w:rsid w:val="00D36F32"/>
    <w:rsid w:val="00D41CD2"/>
    <w:rsid w:val="00D522AB"/>
    <w:rsid w:val="00D60241"/>
    <w:rsid w:val="00D67409"/>
    <w:rsid w:val="00D725D1"/>
    <w:rsid w:val="00D73872"/>
    <w:rsid w:val="00D82FA0"/>
    <w:rsid w:val="00D84B44"/>
    <w:rsid w:val="00D8732F"/>
    <w:rsid w:val="00D92B82"/>
    <w:rsid w:val="00D9404E"/>
    <w:rsid w:val="00D96735"/>
    <w:rsid w:val="00D97440"/>
    <w:rsid w:val="00DA01B4"/>
    <w:rsid w:val="00DA1245"/>
    <w:rsid w:val="00DA2874"/>
    <w:rsid w:val="00DA2DF6"/>
    <w:rsid w:val="00DA3BF8"/>
    <w:rsid w:val="00DA4923"/>
    <w:rsid w:val="00DA6861"/>
    <w:rsid w:val="00DA6C32"/>
    <w:rsid w:val="00DA7344"/>
    <w:rsid w:val="00DB6782"/>
    <w:rsid w:val="00DC14A3"/>
    <w:rsid w:val="00DC4D4D"/>
    <w:rsid w:val="00DC5573"/>
    <w:rsid w:val="00DC5C39"/>
    <w:rsid w:val="00DD1536"/>
    <w:rsid w:val="00DE0BF1"/>
    <w:rsid w:val="00DE1D9C"/>
    <w:rsid w:val="00DE37BD"/>
    <w:rsid w:val="00DE3D64"/>
    <w:rsid w:val="00DE43FE"/>
    <w:rsid w:val="00DF173A"/>
    <w:rsid w:val="00DF274D"/>
    <w:rsid w:val="00DF3C6A"/>
    <w:rsid w:val="00E010C0"/>
    <w:rsid w:val="00E02FA4"/>
    <w:rsid w:val="00E036F4"/>
    <w:rsid w:val="00E07398"/>
    <w:rsid w:val="00E12E9B"/>
    <w:rsid w:val="00E147D2"/>
    <w:rsid w:val="00E15B0B"/>
    <w:rsid w:val="00E17AB9"/>
    <w:rsid w:val="00E23EDB"/>
    <w:rsid w:val="00E26B7E"/>
    <w:rsid w:val="00E27C03"/>
    <w:rsid w:val="00E316B9"/>
    <w:rsid w:val="00E32AA7"/>
    <w:rsid w:val="00E33BD7"/>
    <w:rsid w:val="00E34782"/>
    <w:rsid w:val="00E36C5F"/>
    <w:rsid w:val="00E377E8"/>
    <w:rsid w:val="00E43B0E"/>
    <w:rsid w:val="00E45B18"/>
    <w:rsid w:val="00E472A4"/>
    <w:rsid w:val="00E541A2"/>
    <w:rsid w:val="00E544BD"/>
    <w:rsid w:val="00E561E8"/>
    <w:rsid w:val="00E56297"/>
    <w:rsid w:val="00E56DE5"/>
    <w:rsid w:val="00E60CFD"/>
    <w:rsid w:val="00E6689C"/>
    <w:rsid w:val="00E72270"/>
    <w:rsid w:val="00E73A67"/>
    <w:rsid w:val="00E768E6"/>
    <w:rsid w:val="00E84D90"/>
    <w:rsid w:val="00E915CF"/>
    <w:rsid w:val="00E9336E"/>
    <w:rsid w:val="00E9604A"/>
    <w:rsid w:val="00EA2C0A"/>
    <w:rsid w:val="00EA4F06"/>
    <w:rsid w:val="00EB1C48"/>
    <w:rsid w:val="00EB7E44"/>
    <w:rsid w:val="00ED02D0"/>
    <w:rsid w:val="00ED5B70"/>
    <w:rsid w:val="00EE1A1E"/>
    <w:rsid w:val="00EE2308"/>
    <w:rsid w:val="00EE60AA"/>
    <w:rsid w:val="00EF16AE"/>
    <w:rsid w:val="00F01949"/>
    <w:rsid w:val="00F0215F"/>
    <w:rsid w:val="00F06F6B"/>
    <w:rsid w:val="00F10681"/>
    <w:rsid w:val="00F15F62"/>
    <w:rsid w:val="00F17844"/>
    <w:rsid w:val="00F17A60"/>
    <w:rsid w:val="00F17FC2"/>
    <w:rsid w:val="00F203BE"/>
    <w:rsid w:val="00F21CD7"/>
    <w:rsid w:val="00F21DC3"/>
    <w:rsid w:val="00F24B53"/>
    <w:rsid w:val="00F25481"/>
    <w:rsid w:val="00F278C0"/>
    <w:rsid w:val="00F30CBE"/>
    <w:rsid w:val="00F30F8B"/>
    <w:rsid w:val="00F312F9"/>
    <w:rsid w:val="00F31DFB"/>
    <w:rsid w:val="00F32DA5"/>
    <w:rsid w:val="00F33CA0"/>
    <w:rsid w:val="00F370F3"/>
    <w:rsid w:val="00F404DF"/>
    <w:rsid w:val="00F43CA6"/>
    <w:rsid w:val="00F44448"/>
    <w:rsid w:val="00F57454"/>
    <w:rsid w:val="00F57C09"/>
    <w:rsid w:val="00F63A7C"/>
    <w:rsid w:val="00F66E59"/>
    <w:rsid w:val="00F736ED"/>
    <w:rsid w:val="00F74D24"/>
    <w:rsid w:val="00F853E0"/>
    <w:rsid w:val="00F861F6"/>
    <w:rsid w:val="00F9099A"/>
    <w:rsid w:val="00F90DA4"/>
    <w:rsid w:val="00F9208D"/>
    <w:rsid w:val="00F939F9"/>
    <w:rsid w:val="00F951FF"/>
    <w:rsid w:val="00FA23EB"/>
    <w:rsid w:val="00FB0DB6"/>
    <w:rsid w:val="00FB2699"/>
    <w:rsid w:val="00FB27B7"/>
    <w:rsid w:val="00FB3D69"/>
    <w:rsid w:val="00FB3EFD"/>
    <w:rsid w:val="00FB7F33"/>
    <w:rsid w:val="00FC235C"/>
    <w:rsid w:val="00FC2D2F"/>
    <w:rsid w:val="00FD0A11"/>
    <w:rsid w:val="00FD1E55"/>
    <w:rsid w:val="00FD3468"/>
    <w:rsid w:val="00FD6B56"/>
    <w:rsid w:val="00FD7365"/>
    <w:rsid w:val="00FE05BA"/>
    <w:rsid w:val="00FE1500"/>
    <w:rsid w:val="00FE1C3B"/>
    <w:rsid w:val="00FE3BF0"/>
    <w:rsid w:val="00FE4614"/>
    <w:rsid w:val="00FE6EB4"/>
    <w:rsid w:val="00FF0F06"/>
    <w:rsid w:val="00FF1DA6"/>
    <w:rsid w:val="00FF465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097">
      <o:colormru v:ext="edit" colors="#011291,#d9ecff"/>
    </o:shapedefaults>
    <o:shapelayout v:ext="edit">
      <o:idmap v:ext="edit" data="1"/>
    </o:shapelayout>
  </w:shapeDefaults>
  <w:decimalSymbol w:val="."/>
  <w:listSeparator w:val=","/>
  <w14:docId w14:val="5D91579F"/>
  <w15:docId w15:val="{36890DED-FCB8-4E91-AACB-0785DB59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7A29"/>
    <w:rPr>
      <w:sz w:val="24"/>
      <w:szCs w:val="24"/>
    </w:rPr>
  </w:style>
  <w:style w:type="paragraph" w:styleId="Heading1">
    <w:name w:val="heading 1"/>
    <w:aliases w:val="Document Header1,ClauseGroup_Title"/>
    <w:basedOn w:val="Normal"/>
    <w:next w:val="Normal"/>
    <w:qFormat/>
    <w:rsid w:val="00BD7A29"/>
    <w:pPr>
      <w:keepNext/>
      <w:tabs>
        <w:tab w:val="left" w:pos="1422"/>
      </w:tabs>
      <w:ind w:left="518"/>
      <w:outlineLvl w:val="0"/>
    </w:pPr>
    <w:rPr>
      <w:rFonts w:ascii="Arial" w:hAnsi="Arial" w:cs="Arial"/>
      <w:b/>
      <w:sz w:val="20"/>
    </w:rPr>
  </w:style>
  <w:style w:type="paragraph" w:styleId="Heading2">
    <w:name w:val="heading 2"/>
    <w:aliases w:val="Section-Title,Title Header2,Clause_No&amp;Name"/>
    <w:basedOn w:val="Normal"/>
    <w:next w:val="Normal"/>
    <w:qFormat/>
    <w:rsid w:val="00BD7A29"/>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Heading 3 Char,Section Header3 Char Char"/>
    <w:basedOn w:val="Normal"/>
    <w:next w:val="Normal"/>
    <w:link w:val="Heading3Char1"/>
    <w:qFormat/>
    <w:rsid w:val="00BD7A29"/>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rsid w:val="00BD7A29"/>
    <w:pPr>
      <w:numPr>
        <w:ilvl w:val="3"/>
        <w:numId w:val="47"/>
      </w:numPr>
      <w:spacing w:before="120" w:after="120"/>
      <w:jc w:val="both"/>
      <w:outlineLvl w:val="3"/>
    </w:pPr>
    <w:rPr>
      <w:rFonts w:ascii="Arial" w:hAnsi="Arial" w:cs="Arial"/>
      <w:sz w:val="20"/>
      <w:szCs w:val="20"/>
    </w:rPr>
  </w:style>
  <w:style w:type="paragraph" w:styleId="Heading5">
    <w:name w:val="heading 5"/>
    <w:basedOn w:val="Normal"/>
    <w:next w:val="Normal"/>
    <w:qFormat/>
    <w:rsid w:val="00BD7A29"/>
    <w:pPr>
      <w:keepNext/>
      <w:suppressAutoHyphens/>
      <w:spacing w:before="60" w:after="120"/>
      <w:outlineLvl w:val="4"/>
    </w:pPr>
    <w:rPr>
      <w:rFonts w:cs="Arial"/>
      <w:b/>
      <w:bCs/>
      <w:iCs/>
      <w:spacing w:val="-2"/>
    </w:rPr>
  </w:style>
  <w:style w:type="paragraph" w:styleId="Heading6">
    <w:name w:val="heading 6"/>
    <w:basedOn w:val="Normal"/>
    <w:next w:val="Normal"/>
    <w:qFormat/>
    <w:rsid w:val="00BD7A29"/>
    <w:pPr>
      <w:numPr>
        <w:ilvl w:val="5"/>
        <w:numId w:val="47"/>
      </w:numPr>
      <w:tabs>
        <w:tab w:val="clear" w:pos="1422"/>
        <w:tab w:val="num" w:pos="1152"/>
      </w:tabs>
      <w:spacing w:before="240" w:after="60"/>
      <w:ind w:left="1152"/>
      <w:jc w:val="both"/>
      <w:outlineLvl w:val="5"/>
    </w:pPr>
    <w:rPr>
      <w:rFonts w:ascii="Arial" w:hAnsi="Arial"/>
      <w:i/>
      <w:sz w:val="22"/>
      <w:szCs w:val="20"/>
    </w:rPr>
  </w:style>
  <w:style w:type="paragraph" w:styleId="Heading7">
    <w:name w:val="heading 7"/>
    <w:basedOn w:val="Normal"/>
    <w:next w:val="Normal"/>
    <w:qFormat/>
    <w:rsid w:val="00BD7A29"/>
    <w:pPr>
      <w:numPr>
        <w:ilvl w:val="6"/>
        <w:numId w:val="47"/>
      </w:numPr>
      <w:spacing w:before="240" w:after="60"/>
      <w:jc w:val="both"/>
      <w:outlineLvl w:val="6"/>
    </w:pPr>
    <w:rPr>
      <w:rFonts w:ascii="Arial" w:hAnsi="Arial"/>
      <w:sz w:val="20"/>
      <w:szCs w:val="20"/>
    </w:rPr>
  </w:style>
  <w:style w:type="paragraph" w:styleId="Heading8">
    <w:name w:val="heading 8"/>
    <w:basedOn w:val="Normal"/>
    <w:next w:val="Normal"/>
    <w:qFormat/>
    <w:rsid w:val="00BD7A29"/>
    <w:pPr>
      <w:numPr>
        <w:ilvl w:val="7"/>
        <w:numId w:val="47"/>
      </w:numPr>
      <w:spacing w:before="240" w:after="60"/>
      <w:jc w:val="both"/>
      <w:outlineLvl w:val="7"/>
    </w:pPr>
    <w:rPr>
      <w:rFonts w:ascii="Arial" w:hAnsi="Arial"/>
      <w:i/>
      <w:sz w:val="20"/>
      <w:szCs w:val="20"/>
    </w:rPr>
  </w:style>
  <w:style w:type="paragraph" w:styleId="Heading9">
    <w:name w:val="heading 9"/>
    <w:basedOn w:val="Normal"/>
    <w:next w:val="Normal"/>
    <w:qFormat/>
    <w:rsid w:val="00BD7A29"/>
    <w:pPr>
      <w:numPr>
        <w:ilvl w:val="8"/>
        <w:numId w:val="47"/>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D7A29"/>
    <w:pPr>
      <w:spacing w:before="120" w:after="120"/>
      <w:jc w:val="center"/>
    </w:pPr>
    <w:rPr>
      <w:rFonts w:ascii="Arial" w:hAnsi="Arial"/>
      <w:b/>
      <w:szCs w:val="20"/>
    </w:rPr>
  </w:style>
  <w:style w:type="paragraph" w:customStyle="1" w:styleId="2AutoList1">
    <w:name w:val="2AutoList1"/>
    <w:basedOn w:val="Normal"/>
    <w:rsid w:val="00BD7A29"/>
    <w:pPr>
      <w:numPr>
        <w:ilvl w:val="1"/>
        <w:numId w:val="2"/>
      </w:numPr>
      <w:jc w:val="both"/>
    </w:pPr>
    <w:rPr>
      <w:rFonts w:ascii="Arial" w:hAnsi="Arial"/>
      <w:sz w:val="20"/>
      <w:szCs w:val="20"/>
    </w:rPr>
  </w:style>
  <w:style w:type="paragraph" w:customStyle="1" w:styleId="Header1-Clauses">
    <w:name w:val="Header 1 - Clauses"/>
    <w:basedOn w:val="Normal"/>
    <w:rsid w:val="00BD7A29"/>
    <w:pPr>
      <w:numPr>
        <w:numId w:val="3"/>
      </w:numPr>
      <w:spacing w:before="120"/>
    </w:pPr>
    <w:rPr>
      <w:rFonts w:ascii="Arial" w:hAnsi="Arial"/>
      <w:b/>
      <w:sz w:val="20"/>
      <w:szCs w:val="20"/>
    </w:rPr>
  </w:style>
  <w:style w:type="paragraph" w:customStyle="1" w:styleId="Header2-SubClauses">
    <w:name w:val="Header 2 - SubClauses"/>
    <w:basedOn w:val="Normal"/>
    <w:rsid w:val="00BD7A29"/>
    <w:pPr>
      <w:numPr>
        <w:ilvl w:val="1"/>
        <w:numId w:val="47"/>
      </w:numPr>
      <w:tabs>
        <w:tab w:val="clear" w:pos="1764"/>
        <w:tab w:val="num" w:pos="1404"/>
      </w:tabs>
      <w:spacing w:after="200"/>
      <w:ind w:left="1404"/>
      <w:jc w:val="both"/>
    </w:pPr>
    <w:rPr>
      <w:rFonts w:cs="Arial"/>
    </w:rPr>
  </w:style>
  <w:style w:type="paragraph" w:customStyle="1" w:styleId="P3Header1-Clauses">
    <w:name w:val="P3 Header1-Clauses"/>
    <w:basedOn w:val="Header1-Clauses"/>
    <w:rsid w:val="00BD7A29"/>
    <w:pPr>
      <w:numPr>
        <w:ilvl w:val="2"/>
        <w:numId w:val="47"/>
      </w:numPr>
      <w:spacing w:before="0" w:after="200"/>
      <w:jc w:val="both"/>
    </w:pPr>
    <w:rPr>
      <w:rFonts w:ascii="Times New Roman" w:hAnsi="Times New Roman"/>
      <w:b w:val="0"/>
      <w:sz w:val="24"/>
    </w:rPr>
  </w:style>
  <w:style w:type="paragraph" w:customStyle="1" w:styleId="Outline3">
    <w:name w:val="Outline3"/>
    <w:basedOn w:val="Normal"/>
    <w:rsid w:val="00BD7A29"/>
    <w:pPr>
      <w:numPr>
        <w:ilvl w:val="2"/>
        <w:numId w:val="4"/>
      </w:numPr>
      <w:spacing w:before="240"/>
    </w:pPr>
    <w:rPr>
      <w:rFonts w:ascii="Arial" w:hAnsi="Arial"/>
      <w:kern w:val="28"/>
      <w:sz w:val="20"/>
      <w:szCs w:val="20"/>
    </w:rPr>
  </w:style>
  <w:style w:type="paragraph" w:customStyle="1" w:styleId="Outline4">
    <w:name w:val="Outline4"/>
    <w:basedOn w:val="Normal"/>
    <w:autoRedefine/>
    <w:rsid w:val="00BD7A29"/>
    <w:pPr>
      <w:numPr>
        <w:numId w:val="4"/>
      </w:numPr>
      <w:spacing w:before="120"/>
    </w:pPr>
    <w:rPr>
      <w:rFonts w:ascii="Arial" w:hAnsi="Arial"/>
      <w:kern w:val="28"/>
      <w:sz w:val="20"/>
      <w:szCs w:val="20"/>
    </w:rPr>
  </w:style>
  <w:style w:type="paragraph" w:customStyle="1" w:styleId="Outlinei">
    <w:name w:val="Outline i)"/>
    <w:basedOn w:val="Normal"/>
    <w:rsid w:val="00BD7A29"/>
    <w:pPr>
      <w:numPr>
        <w:numId w:val="5"/>
      </w:numPr>
      <w:spacing w:before="120"/>
    </w:pPr>
    <w:rPr>
      <w:rFonts w:ascii="Arial" w:hAnsi="Arial"/>
      <w:sz w:val="20"/>
      <w:szCs w:val="20"/>
    </w:rPr>
  </w:style>
  <w:style w:type="paragraph" w:styleId="Subtitle">
    <w:name w:val="Subtitle"/>
    <w:basedOn w:val="Normal"/>
    <w:qFormat/>
    <w:rsid w:val="00BD7A29"/>
    <w:pPr>
      <w:spacing w:before="120" w:after="240"/>
      <w:jc w:val="center"/>
    </w:pPr>
    <w:rPr>
      <w:b/>
      <w:sz w:val="36"/>
      <w:szCs w:val="20"/>
    </w:rPr>
  </w:style>
  <w:style w:type="paragraph" w:customStyle="1" w:styleId="Subtitle2">
    <w:name w:val="Subtitle 2"/>
    <w:basedOn w:val="Footer"/>
    <w:autoRedefine/>
    <w:rsid w:val="00BD7A29"/>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uiPriority w:val="99"/>
    <w:rsid w:val="00BD7A29"/>
    <w:pPr>
      <w:tabs>
        <w:tab w:val="right" w:leader="underscore" w:pos="9504"/>
      </w:tabs>
      <w:spacing w:before="120"/>
    </w:pPr>
    <w:rPr>
      <w:rFonts w:ascii="Arial" w:hAnsi="Arial"/>
      <w:sz w:val="20"/>
      <w:szCs w:val="20"/>
    </w:rPr>
  </w:style>
  <w:style w:type="paragraph" w:customStyle="1" w:styleId="explanatorynotes">
    <w:name w:val="explanatory_notes"/>
    <w:basedOn w:val="Normal"/>
    <w:rsid w:val="00BD7A29"/>
    <w:pPr>
      <w:suppressAutoHyphens/>
      <w:spacing w:after="240" w:line="360" w:lineRule="exact"/>
      <w:jc w:val="both"/>
    </w:pPr>
    <w:rPr>
      <w:rFonts w:ascii="Arial" w:hAnsi="Arial"/>
      <w:sz w:val="20"/>
      <w:szCs w:val="20"/>
    </w:rPr>
  </w:style>
  <w:style w:type="paragraph" w:styleId="TOC1">
    <w:name w:val="toc 1"/>
    <w:basedOn w:val="Normal"/>
    <w:next w:val="Normal"/>
    <w:uiPriority w:val="39"/>
    <w:rsid w:val="00BD7A29"/>
    <w:pPr>
      <w:spacing w:before="240" w:after="240"/>
      <w:outlineLvl w:val="0"/>
    </w:pPr>
    <w:rPr>
      <w:b/>
      <w:szCs w:val="20"/>
    </w:rPr>
  </w:style>
  <w:style w:type="paragraph" w:styleId="TOC2">
    <w:name w:val="toc 2"/>
    <w:basedOn w:val="Normal"/>
    <w:next w:val="Normal"/>
    <w:autoRedefine/>
    <w:uiPriority w:val="39"/>
    <w:rsid w:val="0087728E"/>
    <w:pPr>
      <w:tabs>
        <w:tab w:val="left" w:pos="720"/>
        <w:tab w:val="left" w:pos="1350"/>
        <w:tab w:val="right" w:leader="dot" w:pos="9360"/>
      </w:tabs>
      <w:ind w:firstLine="180"/>
      <w:outlineLvl w:val="1"/>
    </w:pPr>
    <w:rPr>
      <w:noProof/>
      <w:szCs w:val="20"/>
    </w:rPr>
  </w:style>
  <w:style w:type="paragraph" w:customStyle="1" w:styleId="i">
    <w:name w:val="(i)"/>
    <w:basedOn w:val="Normal"/>
    <w:rsid w:val="00BD7A29"/>
    <w:pPr>
      <w:suppressAutoHyphens/>
      <w:jc w:val="both"/>
    </w:pPr>
    <w:rPr>
      <w:rFonts w:ascii="Tms Rmn" w:hAnsi="Tms Rmn"/>
      <w:sz w:val="20"/>
      <w:szCs w:val="20"/>
    </w:rPr>
  </w:style>
  <w:style w:type="paragraph" w:styleId="Header">
    <w:name w:val="header"/>
    <w:basedOn w:val="Normal"/>
    <w:link w:val="HeaderChar"/>
    <w:uiPriority w:val="99"/>
    <w:rsid w:val="00BD7A29"/>
    <w:pPr>
      <w:pBdr>
        <w:bottom w:val="single" w:sz="4" w:space="1" w:color="000000"/>
      </w:pBdr>
      <w:tabs>
        <w:tab w:val="right" w:pos="9000"/>
      </w:tabs>
      <w:jc w:val="both"/>
    </w:pPr>
    <w:rPr>
      <w:rFonts w:ascii="Arial" w:hAnsi="Arial"/>
      <w:sz w:val="20"/>
      <w:szCs w:val="20"/>
    </w:rPr>
  </w:style>
  <w:style w:type="character" w:styleId="PageNumber">
    <w:name w:val="page number"/>
    <w:rsid w:val="00BD7A29"/>
    <w:rPr>
      <w:rFonts w:ascii="Times New Roman" w:hAnsi="Times New Roman"/>
      <w:sz w:val="20"/>
    </w:rPr>
  </w:style>
  <w:style w:type="paragraph" w:customStyle="1" w:styleId="TOCNumber1">
    <w:name w:val="TOC Number1"/>
    <w:basedOn w:val="Heading4"/>
    <w:autoRedefine/>
    <w:rsid w:val="00B0601C"/>
    <w:pPr>
      <w:numPr>
        <w:ilvl w:val="0"/>
        <w:numId w:val="0"/>
      </w:numPr>
      <w:tabs>
        <w:tab w:val="right" w:pos="9360"/>
      </w:tabs>
      <w:suppressAutoHyphens/>
      <w:spacing w:before="160"/>
      <w:ind w:left="187"/>
      <w:jc w:val="left"/>
      <w:outlineLvl w:val="9"/>
    </w:pPr>
    <w:rPr>
      <w:b/>
      <w:bCs/>
    </w:rPr>
  </w:style>
  <w:style w:type="paragraph" w:styleId="CommentSubject">
    <w:name w:val="annotation subject"/>
    <w:basedOn w:val="CommentText"/>
    <w:next w:val="CommentText"/>
    <w:semiHidden/>
    <w:rsid w:val="00BD7A29"/>
    <w:pPr>
      <w:jc w:val="both"/>
    </w:pPr>
    <w:rPr>
      <w:b/>
      <w:bCs/>
      <w:lang w:val="es-ES_tradnl"/>
    </w:rPr>
  </w:style>
  <w:style w:type="paragraph" w:styleId="CommentText">
    <w:name w:val="annotation text"/>
    <w:basedOn w:val="Normal"/>
    <w:link w:val="CommentTextChar"/>
    <w:rsid w:val="00BD7A29"/>
    <w:rPr>
      <w:rFonts w:ascii="Arial" w:hAnsi="Arial"/>
      <w:sz w:val="20"/>
      <w:szCs w:val="20"/>
    </w:rPr>
  </w:style>
  <w:style w:type="paragraph" w:styleId="Caption">
    <w:name w:val="caption"/>
    <w:basedOn w:val="Normal"/>
    <w:next w:val="Normal"/>
    <w:qFormat/>
    <w:rsid w:val="00BD7A29"/>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BD7A29"/>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sid w:val="00BD7A29"/>
    <w:rPr>
      <w:rFonts w:ascii="Arial" w:hAnsi="Arial" w:cs="Arial"/>
      <w:sz w:val="20"/>
    </w:rPr>
  </w:style>
  <w:style w:type="paragraph" w:customStyle="1" w:styleId="Head2">
    <w:name w:val="Head 2"/>
    <w:basedOn w:val="Heading9"/>
    <w:rsid w:val="00BD7A2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rsid w:val="00BD7A29"/>
    <w:pPr>
      <w:jc w:val="center"/>
    </w:pPr>
    <w:rPr>
      <w:rFonts w:ascii="Arial" w:hAnsi="Arial"/>
      <w:b/>
      <w:sz w:val="36"/>
      <w:szCs w:val="20"/>
      <w:lang w:val="es-ES_tradnl"/>
    </w:rPr>
  </w:style>
  <w:style w:type="paragraph" w:styleId="Index1">
    <w:name w:val="index 1"/>
    <w:basedOn w:val="Normal"/>
    <w:next w:val="Normal"/>
    <w:autoRedefine/>
    <w:semiHidden/>
    <w:rsid w:val="00BD7A29"/>
    <w:pPr>
      <w:ind w:left="240" w:hanging="240"/>
    </w:pPr>
  </w:style>
  <w:style w:type="paragraph" w:customStyle="1" w:styleId="Technical4">
    <w:name w:val="Technical 4"/>
    <w:rsid w:val="00BD7A29"/>
    <w:pPr>
      <w:tabs>
        <w:tab w:val="left" w:pos="-720"/>
      </w:tabs>
      <w:suppressAutoHyphens/>
    </w:pPr>
    <w:rPr>
      <w:rFonts w:ascii="Times" w:hAnsi="Times"/>
      <w:b/>
      <w:sz w:val="24"/>
    </w:rPr>
  </w:style>
  <w:style w:type="character" w:customStyle="1" w:styleId="Table">
    <w:name w:val="Table"/>
    <w:rsid w:val="00BD7A29"/>
    <w:rPr>
      <w:rFonts w:ascii="Arial" w:hAnsi="Arial"/>
      <w:sz w:val="20"/>
    </w:rPr>
  </w:style>
  <w:style w:type="paragraph" w:customStyle="1" w:styleId="Head12">
    <w:name w:val="Head 1.2"/>
    <w:basedOn w:val="Normal"/>
    <w:rsid w:val="00BD7A29"/>
    <w:pPr>
      <w:tabs>
        <w:tab w:val="num" w:pos="720"/>
      </w:tabs>
      <w:ind w:left="720" w:hanging="720"/>
      <w:jc w:val="both"/>
    </w:pPr>
    <w:rPr>
      <w:rFonts w:ascii="Arial" w:hAnsi="Arial"/>
      <w:sz w:val="20"/>
      <w:szCs w:val="20"/>
    </w:rPr>
  </w:style>
  <w:style w:type="paragraph" w:customStyle="1" w:styleId="Header3-Paragraph">
    <w:name w:val="Header 3 - Paragraph"/>
    <w:basedOn w:val="Normal"/>
    <w:rsid w:val="00BD7A29"/>
    <w:pPr>
      <w:tabs>
        <w:tab w:val="num" w:pos="864"/>
      </w:tabs>
      <w:spacing w:after="200"/>
      <w:ind w:left="864" w:hanging="432"/>
      <w:jc w:val="both"/>
    </w:pPr>
    <w:rPr>
      <w:rFonts w:ascii="Arial" w:hAnsi="Arial"/>
      <w:sz w:val="20"/>
      <w:szCs w:val="20"/>
    </w:rPr>
  </w:style>
  <w:style w:type="paragraph" w:customStyle="1" w:styleId="titulo">
    <w:name w:val="titulo"/>
    <w:basedOn w:val="Heading5"/>
    <w:rsid w:val="00BD7A29"/>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BD7A29"/>
    <w:pPr>
      <w:spacing w:after="240"/>
    </w:pPr>
    <w:rPr>
      <w:rFonts w:ascii="Arial" w:hAnsi="Arial"/>
      <w:sz w:val="20"/>
      <w:szCs w:val="20"/>
    </w:rPr>
  </w:style>
  <w:style w:type="paragraph" w:customStyle="1" w:styleId="Outline">
    <w:name w:val="Outline"/>
    <w:basedOn w:val="Normal"/>
    <w:rsid w:val="00BD7A29"/>
    <w:pPr>
      <w:spacing w:before="240"/>
    </w:pPr>
    <w:rPr>
      <w:rFonts w:ascii="Arial" w:hAnsi="Arial"/>
      <w:kern w:val="28"/>
      <w:sz w:val="20"/>
      <w:szCs w:val="20"/>
    </w:rPr>
  </w:style>
  <w:style w:type="paragraph" w:styleId="BalloonText">
    <w:name w:val="Balloon Text"/>
    <w:basedOn w:val="Normal"/>
    <w:semiHidden/>
    <w:rsid w:val="00BD7A29"/>
    <w:pPr>
      <w:jc w:val="both"/>
    </w:pPr>
    <w:rPr>
      <w:rFonts w:ascii="Tahoma" w:hAnsi="Tahoma" w:cs="Tahoma"/>
      <w:sz w:val="16"/>
      <w:szCs w:val="16"/>
      <w:lang w:val="es-ES_tradnl"/>
    </w:rPr>
  </w:style>
  <w:style w:type="paragraph" w:styleId="NormalWeb">
    <w:name w:val="Normal (Web)"/>
    <w:basedOn w:val="Normal"/>
    <w:rsid w:val="00BD7A29"/>
    <w:pPr>
      <w:spacing w:before="100" w:beforeAutospacing="1" w:after="100" w:afterAutospacing="1"/>
    </w:pPr>
    <w:rPr>
      <w:rFonts w:ascii="Arial Unicode MS" w:eastAsia="Arial Unicode MS" w:hAnsi="Arial Unicode MS"/>
      <w:sz w:val="20"/>
    </w:rPr>
  </w:style>
  <w:style w:type="paragraph" w:styleId="BodyText3">
    <w:name w:val="Body Text 3"/>
    <w:basedOn w:val="Normal"/>
    <w:rsid w:val="00BD7A29"/>
    <w:pPr>
      <w:jc w:val="both"/>
    </w:pPr>
    <w:rPr>
      <w:rFonts w:ascii="Arial" w:hAnsi="Arial"/>
      <w:i/>
      <w:sz w:val="20"/>
      <w:szCs w:val="20"/>
    </w:rPr>
  </w:style>
  <w:style w:type="paragraph" w:styleId="BlockText">
    <w:name w:val="Block Text"/>
    <w:basedOn w:val="Normal"/>
    <w:rsid w:val="00BD7A29"/>
    <w:pPr>
      <w:ind w:left="180" w:right="108"/>
      <w:jc w:val="both"/>
    </w:pPr>
    <w:rPr>
      <w:rFonts w:ascii="Comic Sans MS" w:hAnsi="Comic Sans MS" w:cs="Arial"/>
      <w:b/>
      <w:bCs/>
      <w:i/>
      <w:iCs/>
      <w:sz w:val="16"/>
    </w:rPr>
  </w:style>
  <w:style w:type="paragraph" w:styleId="BodyTextIndent">
    <w:name w:val="Body Text Indent"/>
    <w:basedOn w:val="Normal"/>
    <w:link w:val="BodyTextIndentChar"/>
    <w:rsid w:val="00BD7A29"/>
    <w:pPr>
      <w:ind w:left="603"/>
    </w:pPr>
    <w:rPr>
      <w:rFonts w:ascii="Arial" w:hAnsi="Arial" w:cs="Arial"/>
      <w:sz w:val="20"/>
    </w:rPr>
  </w:style>
  <w:style w:type="paragraph" w:styleId="BodyTextIndent3">
    <w:name w:val="Body Text Indent 3"/>
    <w:basedOn w:val="Normal"/>
    <w:rsid w:val="00BD7A29"/>
    <w:pPr>
      <w:ind w:left="2043" w:hanging="837"/>
    </w:pPr>
    <w:rPr>
      <w:rFonts w:ascii="Arial" w:hAnsi="Arial" w:cs="Arial"/>
      <w:sz w:val="20"/>
    </w:rPr>
  </w:style>
  <w:style w:type="paragraph" w:styleId="ListBullet">
    <w:name w:val="List Bullet"/>
    <w:basedOn w:val="Normal"/>
    <w:autoRedefine/>
    <w:rsid w:val="00BD7A29"/>
    <w:pPr>
      <w:numPr>
        <w:numId w:val="9"/>
      </w:numPr>
    </w:pPr>
    <w:rPr>
      <w:sz w:val="20"/>
      <w:szCs w:val="20"/>
    </w:rPr>
  </w:style>
  <w:style w:type="paragraph" w:styleId="ListBullet2">
    <w:name w:val="List Bullet 2"/>
    <w:basedOn w:val="Normal"/>
    <w:autoRedefine/>
    <w:rsid w:val="00BD7A29"/>
    <w:pPr>
      <w:numPr>
        <w:numId w:val="10"/>
      </w:numPr>
    </w:pPr>
    <w:rPr>
      <w:sz w:val="20"/>
      <w:szCs w:val="20"/>
    </w:rPr>
  </w:style>
  <w:style w:type="paragraph" w:styleId="ListBullet3">
    <w:name w:val="List Bullet 3"/>
    <w:basedOn w:val="Normal"/>
    <w:autoRedefine/>
    <w:rsid w:val="00BD7A29"/>
    <w:pPr>
      <w:numPr>
        <w:numId w:val="11"/>
      </w:numPr>
    </w:pPr>
    <w:rPr>
      <w:sz w:val="20"/>
      <w:szCs w:val="20"/>
    </w:rPr>
  </w:style>
  <w:style w:type="paragraph" w:styleId="ListBullet4">
    <w:name w:val="List Bullet 4"/>
    <w:basedOn w:val="Normal"/>
    <w:autoRedefine/>
    <w:rsid w:val="00BD7A29"/>
    <w:pPr>
      <w:tabs>
        <w:tab w:val="num" w:pos="1440"/>
      </w:tabs>
      <w:ind w:left="1440" w:hanging="360"/>
    </w:pPr>
    <w:rPr>
      <w:sz w:val="20"/>
      <w:szCs w:val="20"/>
    </w:rPr>
  </w:style>
  <w:style w:type="paragraph" w:styleId="ListBullet5">
    <w:name w:val="List Bullet 5"/>
    <w:basedOn w:val="Normal"/>
    <w:autoRedefine/>
    <w:rsid w:val="00BD7A29"/>
    <w:pPr>
      <w:numPr>
        <w:numId w:val="13"/>
      </w:numPr>
    </w:pPr>
    <w:rPr>
      <w:sz w:val="20"/>
      <w:szCs w:val="20"/>
    </w:rPr>
  </w:style>
  <w:style w:type="paragraph" w:styleId="ListNumber">
    <w:name w:val="List Number"/>
    <w:basedOn w:val="Normal"/>
    <w:rsid w:val="00BD7A29"/>
    <w:pPr>
      <w:numPr>
        <w:numId w:val="6"/>
      </w:numPr>
    </w:pPr>
    <w:rPr>
      <w:sz w:val="20"/>
      <w:szCs w:val="20"/>
    </w:rPr>
  </w:style>
  <w:style w:type="paragraph" w:styleId="ListNumber2">
    <w:name w:val="List Number 2"/>
    <w:basedOn w:val="Normal"/>
    <w:rsid w:val="00BD7A29"/>
    <w:pPr>
      <w:numPr>
        <w:numId w:val="14"/>
      </w:numPr>
    </w:pPr>
    <w:rPr>
      <w:sz w:val="20"/>
      <w:szCs w:val="20"/>
    </w:rPr>
  </w:style>
  <w:style w:type="paragraph" w:styleId="ListNumber3">
    <w:name w:val="List Number 3"/>
    <w:basedOn w:val="Normal"/>
    <w:rsid w:val="00BD7A29"/>
    <w:pPr>
      <w:numPr>
        <w:numId w:val="15"/>
      </w:numPr>
    </w:pPr>
    <w:rPr>
      <w:sz w:val="20"/>
      <w:szCs w:val="20"/>
    </w:rPr>
  </w:style>
  <w:style w:type="paragraph" w:styleId="ListNumber4">
    <w:name w:val="List Number 4"/>
    <w:basedOn w:val="Normal"/>
    <w:rsid w:val="00BD7A29"/>
    <w:pPr>
      <w:numPr>
        <w:numId w:val="16"/>
      </w:numPr>
    </w:pPr>
    <w:rPr>
      <w:sz w:val="20"/>
      <w:szCs w:val="20"/>
    </w:rPr>
  </w:style>
  <w:style w:type="paragraph" w:styleId="ListNumber5">
    <w:name w:val="List Number 5"/>
    <w:basedOn w:val="Normal"/>
    <w:rsid w:val="00BD7A29"/>
    <w:pPr>
      <w:numPr>
        <w:numId w:val="17"/>
      </w:numPr>
    </w:pPr>
    <w:rPr>
      <w:sz w:val="20"/>
      <w:szCs w:val="20"/>
    </w:rPr>
  </w:style>
  <w:style w:type="paragraph" w:customStyle="1" w:styleId="SectionTitle">
    <w:name w:val="Section Title"/>
    <w:next w:val="Normal"/>
    <w:rsid w:val="00BD7A29"/>
    <w:pPr>
      <w:spacing w:after="200"/>
      <w:jc w:val="center"/>
    </w:pPr>
    <w:rPr>
      <w:b/>
      <w:sz w:val="44"/>
      <w:lang w:val="en-GB"/>
    </w:rPr>
  </w:style>
  <w:style w:type="paragraph" w:styleId="Title">
    <w:name w:val="Title"/>
    <w:basedOn w:val="Normal"/>
    <w:qFormat/>
    <w:rsid w:val="00BD7A29"/>
    <w:pPr>
      <w:jc w:val="center"/>
    </w:pPr>
    <w:rPr>
      <w:rFonts w:ascii="Arial" w:hAnsi="Arial"/>
      <w:b/>
      <w:sz w:val="48"/>
      <w:szCs w:val="20"/>
    </w:rPr>
  </w:style>
  <w:style w:type="paragraph" w:customStyle="1" w:styleId="Outline2">
    <w:name w:val="Outline2"/>
    <w:basedOn w:val="Normal"/>
    <w:rsid w:val="00BD7A29"/>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BD7A29"/>
    <w:pPr>
      <w:spacing w:before="120" w:after="120"/>
      <w:ind w:left="1440"/>
      <w:jc w:val="both"/>
    </w:pPr>
    <w:rPr>
      <w:rFonts w:ascii="Arial" w:hAnsi="Arial"/>
      <w:sz w:val="20"/>
      <w:szCs w:val="20"/>
    </w:rPr>
  </w:style>
  <w:style w:type="paragraph" w:customStyle="1" w:styleId="explanatoryclause">
    <w:name w:val="explanatory_clause"/>
    <w:basedOn w:val="Normal"/>
    <w:rsid w:val="00BD7A29"/>
    <w:pPr>
      <w:suppressAutoHyphens/>
      <w:spacing w:after="240"/>
      <w:ind w:left="738" w:right="-14" w:hanging="738"/>
    </w:pPr>
    <w:rPr>
      <w:rFonts w:ascii="Arial" w:hAnsi="Arial"/>
      <w:sz w:val="22"/>
      <w:szCs w:val="20"/>
    </w:rPr>
  </w:style>
  <w:style w:type="character" w:styleId="Hyperlink">
    <w:name w:val="Hyperlink"/>
    <w:uiPriority w:val="99"/>
    <w:rsid w:val="00BD7A29"/>
    <w:rPr>
      <w:color w:val="0000FF"/>
      <w:u w:val="single"/>
    </w:rPr>
  </w:style>
  <w:style w:type="paragraph" w:customStyle="1" w:styleId="Level3Body">
    <w:name w:val="Level 3 (Body)"/>
    <w:rsid w:val="00BD7A29"/>
    <w:pPr>
      <w:tabs>
        <w:tab w:val="left" w:pos="1502"/>
      </w:tabs>
      <w:spacing w:line="270" w:lineRule="atLeast"/>
      <w:ind w:left="1502" w:hanging="425"/>
      <w:jc w:val="both"/>
    </w:pPr>
    <w:rPr>
      <w:rFonts w:ascii="Optima" w:hAnsi="Optima"/>
      <w:sz w:val="22"/>
    </w:rPr>
  </w:style>
  <w:style w:type="paragraph" w:styleId="List2">
    <w:name w:val="List 2"/>
    <w:basedOn w:val="Normal"/>
    <w:rsid w:val="00BD7A29"/>
    <w:pPr>
      <w:ind w:left="720" w:hanging="360"/>
    </w:pPr>
  </w:style>
  <w:style w:type="paragraph" w:styleId="List3">
    <w:name w:val="List 3"/>
    <w:basedOn w:val="Normal"/>
    <w:rsid w:val="00BD7A29"/>
    <w:pPr>
      <w:ind w:left="1080" w:hanging="360"/>
    </w:pPr>
  </w:style>
  <w:style w:type="paragraph" w:styleId="MessageHeader">
    <w:name w:val="Message Header"/>
    <w:basedOn w:val="Normal"/>
    <w:rsid w:val="00BD7A2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rsid w:val="00BD7A29"/>
    <w:pPr>
      <w:spacing w:after="120"/>
      <w:ind w:left="720"/>
    </w:pPr>
  </w:style>
  <w:style w:type="paragraph" w:styleId="ListContinue3">
    <w:name w:val="List Continue 3"/>
    <w:basedOn w:val="Normal"/>
    <w:rsid w:val="00BD7A29"/>
    <w:pPr>
      <w:spacing w:after="120"/>
      <w:ind w:left="1080"/>
    </w:pPr>
  </w:style>
  <w:style w:type="paragraph" w:customStyle="1" w:styleId="Enclosure">
    <w:name w:val="Enclosure"/>
    <w:basedOn w:val="Normal"/>
    <w:rsid w:val="00BD7A29"/>
  </w:style>
  <w:style w:type="paragraph" w:styleId="NormalIndent">
    <w:name w:val="Normal Indent"/>
    <w:basedOn w:val="Normal"/>
    <w:rsid w:val="00BD7A29"/>
    <w:pPr>
      <w:ind w:left="720"/>
    </w:pPr>
  </w:style>
  <w:style w:type="character" w:styleId="FollowedHyperlink">
    <w:name w:val="FollowedHyperlink"/>
    <w:rsid w:val="00BD7A29"/>
    <w:rPr>
      <w:color w:val="800080"/>
      <w:u w:val="single"/>
    </w:rPr>
  </w:style>
  <w:style w:type="paragraph" w:styleId="BodyTextIndent2">
    <w:name w:val="Body Text Indent 2"/>
    <w:basedOn w:val="Normal"/>
    <w:rsid w:val="00BD7A29"/>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BD7A29"/>
  </w:style>
  <w:style w:type="paragraph" w:styleId="IndexHeading">
    <w:name w:val="index heading"/>
    <w:basedOn w:val="Normal"/>
    <w:next w:val="Index1"/>
    <w:semiHidden/>
    <w:rsid w:val="00BD7A29"/>
    <w:rPr>
      <w:sz w:val="20"/>
      <w:szCs w:val="20"/>
    </w:rPr>
  </w:style>
  <w:style w:type="character" w:styleId="FootnoteReference">
    <w:name w:val="footnote reference"/>
    <w:semiHidden/>
    <w:rsid w:val="00BD7A29"/>
    <w:rPr>
      <w:vertAlign w:val="superscript"/>
    </w:rPr>
  </w:style>
  <w:style w:type="paragraph" w:customStyle="1" w:styleId="RightPar5">
    <w:name w:val="Right Par 5"/>
    <w:rsid w:val="00BD7A29"/>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BD7A29"/>
  </w:style>
  <w:style w:type="character" w:customStyle="1" w:styleId="TechInit">
    <w:name w:val="Tech Init"/>
    <w:rsid w:val="00BD7A29"/>
    <w:rPr>
      <w:rFonts w:ascii="Times New Roman" w:hAnsi="Times New Roman"/>
      <w:noProof w:val="0"/>
      <w:sz w:val="20"/>
      <w:lang w:val="en-US"/>
    </w:rPr>
  </w:style>
  <w:style w:type="character" w:customStyle="1" w:styleId="Technical1">
    <w:name w:val="Technical 1"/>
    <w:rsid w:val="00BD7A29"/>
    <w:rPr>
      <w:rFonts w:ascii="Times New Roman" w:hAnsi="Times New Roman"/>
      <w:noProof w:val="0"/>
      <w:sz w:val="20"/>
      <w:lang w:val="en-US"/>
    </w:rPr>
  </w:style>
  <w:style w:type="character" w:customStyle="1" w:styleId="Technical2">
    <w:name w:val="Technical 2"/>
    <w:rsid w:val="00BD7A29"/>
    <w:rPr>
      <w:rFonts w:ascii="Times New Roman" w:hAnsi="Times New Roman"/>
      <w:noProof w:val="0"/>
      <w:sz w:val="20"/>
      <w:lang w:val="en-US"/>
    </w:rPr>
  </w:style>
  <w:style w:type="character" w:customStyle="1" w:styleId="Technical3">
    <w:name w:val="Technical 3"/>
    <w:rsid w:val="00BD7A29"/>
    <w:rPr>
      <w:rFonts w:ascii="Times New Roman" w:hAnsi="Times New Roman"/>
      <w:noProof w:val="0"/>
      <w:sz w:val="20"/>
      <w:lang w:val="en-US"/>
    </w:rPr>
  </w:style>
  <w:style w:type="paragraph" w:customStyle="1" w:styleId="Technical5">
    <w:name w:val="Technical 5"/>
    <w:rsid w:val="00BD7A29"/>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BD7A29"/>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BD7A29"/>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BD7A29"/>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BD7A29"/>
  </w:style>
  <w:style w:type="paragraph" w:customStyle="1" w:styleId="Document1">
    <w:name w:val="Document 1"/>
    <w:rsid w:val="00BD7A29"/>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BD7A29"/>
    <w:rPr>
      <w:rFonts w:ascii="Times New Roman" w:hAnsi="Times New Roman"/>
      <w:noProof w:val="0"/>
      <w:sz w:val="20"/>
      <w:lang w:val="en-US"/>
    </w:rPr>
  </w:style>
  <w:style w:type="character" w:customStyle="1" w:styleId="Document3">
    <w:name w:val="Document 3"/>
    <w:rsid w:val="00BD7A29"/>
    <w:rPr>
      <w:rFonts w:ascii="Times New Roman" w:hAnsi="Times New Roman"/>
      <w:noProof w:val="0"/>
      <w:sz w:val="20"/>
      <w:lang w:val="en-US"/>
    </w:rPr>
  </w:style>
  <w:style w:type="character" w:customStyle="1" w:styleId="Document4">
    <w:name w:val="Document 4"/>
    <w:rsid w:val="00BD7A29"/>
    <w:rPr>
      <w:b/>
      <w:i/>
      <w:sz w:val="20"/>
    </w:rPr>
  </w:style>
  <w:style w:type="character" w:customStyle="1" w:styleId="Document5">
    <w:name w:val="Document 5"/>
    <w:basedOn w:val="DefaultParagraphFont"/>
    <w:rsid w:val="00BD7A29"/>
  </w:style>
  <w:style w:type="character" w:customStyle="1" w:styleId="Document6">
    <w:name w:val="Document 6"/>
    <w:basedOn w:val="DefaultParagraphFont"/>
    <w:rsid w:val="00BD7A29"/>
  </w:style>
  <w:style w:type="character" w:customStyle="1" w:styleId="Document7">
    <w:name w:val="Document 7"/>
    <w:basedOn w:val="DefaultParagraphFont"/>
    <w:rsid w:val="00BD7A29"/>
  </w:style>
  <w:style w:type="character" w:customStyle="1" w:styleId="Document8">
    <w:name w:val="Document 8"/>
    <w:basedOn w:val="DefaultParagraphFont"/>
    <w:rsid w:val="00BD7A29"/>
  </w:style>
  <w:style w:type="paragraph" w:customStyle="1" w:styleId="Pleading">
    <w:name w:val="Pleading"/>
    <w:rsid w:val="00BD7A29"/>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BD7A29"/>
    <w:rPr>
      <w:rFonts w:ascii="Times New Roman" w:hAnsi="Times New Roman"/>
      <w:noProof w:val="0"/>
      <w:sz w:val="20"/>
      <w:lang w:val="en-US"/>
    </w:rPr>
  </w:style>
  <w:style w:type="paragraph" w:customStyle="1" w:styleId="BHead">
    <w:name w:val="B Head"/>
    <w:rsid w:val="00BD7A29"/>
    <w:pPr>
      <w:tabs>
        <w:tab w:val="left" w:pos="-720"/>
      </w:tabs>
      <w:suppressAutoHyphens/>
      <w:overflowPunct w:val="0"/>
      <w:autoSpaceDE w:val="0"/>
      <w:autoSpaceDN w:val="0"/>
      <w:adjustRightInd w:val="0"/>
      <w:textAlignment w:val="baseline"/>
    </w:pPr>
  </w:style>
  <w:style w:type="paragraph" w:customStyle="1" w:styleId="CHead">
    <w:name w:val="C Head"/>
    <w:rsid w:val="00BD7A29"/>
    <w:pPr>
      <w:tabs>
        <w:tab w:val="left" w:pos="-720"/>
      </w:tabs>
      <w:suppressAutoHyphens/>
      <w:overflowPunct w:val="0"/>
      <w:autoSpaceDE w:val="0"/>
      <w:autoSpaceDN w:val="0"/>
      <w:adjustRightInd w:val="0"/>
      <w:textAlignment w:val="baseline"/>
    </w:pPr>
  </w:style>
  <w:style w:type="paragraph" w:customStyle="1" w:styleId="SecNoHe">
    <w:name w:val="Sec No. &amp; He"/>
    <w:rsid w:val="00BD7A29"/>
    <w:pPr>
      <w:tabs>
        <w:tab w:val="left" w:pos="-720"/>
      </w:tabs>
      <w:suppressAutoHyphens/>
      <w:overflowPunct w:val="0"/>
      <w:autoSpaceDE w:val="0"/>
      <w:autoSpaceDN w:val="0"/>
      <w:adjustRightInd w:val="0"/>
      <w:textAlignment w:val="baseline"/>
    </w:pPr>
  </w:style>
  <w:style w:type="character" w:customStyle="1" w:styleId="DefaultPara">
    <w:name w:val="Default Para"/>
    <w:rsid w:val="00BD7A29"/>
    <w:rPr>
      <w:rFonts w:ascii="CG Times" w:hAnsi="CG Times"/>
      <w:b/>
      <w:i/>
      <w:noProof w:val="0"/>
      <w:sz w:val="24"/>
      <w:lang w:val="en-US"/>
    </w:rPr>
  </w:style>
  <w:style w:type="paragraph" w:customStyle="1" w:styleId="RightPar1">
    <w:name w:val="Right Par[1]"/>
    <w:rsid w:val="00BD7A29"/>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rsid w:val="00BD7A29"/>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rsid w:val="00BD7A29"/>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rsid w:val="00BD7A29"/>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rsid w:val="00BD7A29"/>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rsid w:val="00BD7A29"/>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rsid w:val="00BD7A29"/>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rsid w:val="00BD7A29"/>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rsid w:val="00BD7A29"/>
  </w:style>
  <w:style w:type="character" w:customStyle="1" w:styleId="BulletList">
    <w:name w:val="Bullet List"/>
    <w:basedOn w:val="DefaultParagraphFont"/>
    <w:rsid w:val="00BD7A29"/>
  </w:style>
  <w:style w:type="paragraph" w:customStyle="1" w:styleId="Head21">
    <w:name w:val="Head 2.1"/>
    <w:basedOn w:val="Normal"/>
    <w:rsid w:val="00BD7A29"/>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BD7A29"/>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BD7A29"/>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BD7A29"/>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BD7A29"/>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BD7A29"/>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basedOn w:val="Normal"/>
    <w:link w:val="FootnoteTextChar"/>
    <w:semiHidden/>
    <w:rsid w:val="00BD7A29"/>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BD7A29"/>
    <w:pPr>
      <w:spacing w:before="240" w:after="240"/>
      <w:ind w:left="1418"/>
    </w:pPr>
  </w:style>
  <w:style w:type="paragraph" w:customStyle="1" w:styleId="e4">
    <w:name w:val="e4"/>
    <w:aliases w:val="exh line end"/>
    <w:basedOn w:val="Normal"/>
    <w:next w:val="Normal"/>
    <w:rsid w:val="00BD7A29"/>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BD7A29"/>
    <w:rPr>
      <w:rFonts w:cs="Arial"/>
      <w:sz w:val="24"/>
      <w:szCs w:val="24"/>
      <w:lang w:val="en-US" w:eastAsia="en-US" w:bidi="ar-SA"/>
    </w:rPr>
  </w:style>
  <w:style w:type="paragraph" w:customStyle="1" w:styleId="SectionXHeader3">
    <w:name w:val="Section X Header 3"/>
    <w:basedOn w:val="Heading1"/>
    <w:autoRedefine/>
    <w:rsid w:val="00A41BA5"/>
    <w:pPr>
      <w:keepNext w:val="0"/>
      <w:tabs>
        <w:tab w:val="clear" w:pos="1422"/>
      </w:tabs>
      <w:ind w:left="0"/>
      <w:jc w:val="center"/>
    </w:pPr>
    <w:rPr>
      <w:rFonts w:ascii="Times New Roman" w:hAnsi="Times New Roman" w:cs="Times New Roman"/>
      <w:bCs/>
      <w:sz w:val="72"/>
      <w:szCs w:val="72"/>
    </w:rPr>
  </w:style>
  <w:style w:type="paragraph" w:customStyle="1" w:styleId="Part1">
    <w:name w:val="Part 1"/>
    <w:aliases w:val="2,3 Header 4"/>
    <w:basedOn w:val="Normal"/>
    <w:autoRedefine/>
    <w:rsid w:val="00BD7A29"/>
    <w:pPr>
      <w:spacing w:before="3120" w:after="240"/>
      <w:jc w:val="center"/>
    </w:pPr>
    <w:rPr>
      <w:b/>
      <w:sz w:val="48"/>
      <w:szCs w:val="20"/>
    </w:rPr>
  </w:style>
  <w:style w:type="paragraph" w:customStyle="1" w:styleId="plane">
    <w:name w:val="plane"/>
    <w:basedOn w:val="Normal"/>
    <w:rsid w:val="00BD7A29"/>
    <w:pPr>
      <w:suppressAutoHyphens/>
      <w:jc w:val="both"/>
    </w:pPr>
    <w:rPr>
      <w:rFonts w:ascii="Tms Rmn" w:hAnsi="Tms Rmn"/>
      <w:szCs w:val="20"/>
    </w:rPr>
  </w:style>
  <w:style w:type="paragraph" w:customStyle="1" w:styleId="S8Header1">
    <w:name w:val="S8 Header 1"/>
    <w:basedOn w:val="Normal"/>
    <w:next w:val="Normal"/>
    <w:rsid w:val="00BD7A29"/>
    <w:pPr>
      <w:spacing w:before="120" w:after="200"/>
      <w:jc w:val="both"/>
    </w:pPr>
    <w:rPr>
      <w:b/>
      <w:szCs w:val="20"/>
    </w:rPr>
  </w:style>
  <w:style w:type="paragraph" w:customStyle="1" w:styleId="S1-Header1">
    <w:name w:val="S1-Header1"/>
    <w:basedOn w:val="Normal"/>
    <w:rsid w:val="00BD7A29"/>
    <w:pPr>
      <w:numPr>
        <w:numId w:val="37"/>
      </w:numPr>
      <w:spacing w:before="240" w:after="240"/>
      <w:jc w:val="center"/>
    </w:pPr>
    <w:rPr>
      <w:b/>
      <w:sz w:val="28"/>
    </w:rPr>
  </w:style>
  <w:style w:type="paragraph" w:customStyle="1" w:styleId="S1-Header2">
    <w:name w:val="S1-Header2"/>
    <w:basedOn w:val="Normal"/>
    <w:rsid w:val="00BD7A29"/>
    <w:pPr>
      <w:numPr>
        <w:numId w:val="47"/>
      </w:numPr>
      <w:tabs>
        <w:tab w:val="clear" w:pos="716"/>
        <w:tab w:val="num" w:pos="432"/>
      </w:tabs>
      <w:spacing w:after="200"/>
      <w:ind w:left="432"/>
    </w:pPr>
    <w:rPr>
      <w:b/>
    </w:rPr>
  </w:style>
  <w:style w:type="paragraph" w:customStyle="1" w:styleId="StyleHeader2-SubClausesItalic">
    <w:name w:val="Style Header 2 - SubClauses + Italic"/>
    <w:basedOn w:val="Header2-SubClauses"/>
    <w:rsid w:val="00BD7A29"/>
    <w:rPr>
      <w:i/>
      <w:iCs/>
    </w:rPr>
  </w:style>
  <w:style w:type="character" w:customStyle="1" w:styleId="StyleHeader2-SubClausesItalicChar">
    <w:name w:val="Style Header 2 - SubClauses + Italic Char"/>
    <w:rsid w:val="00BD7A29"/>
    <w:rPr>
      <w:rFonts w:cs="Arial"/>
      <w:i/>
      <w:iCs/>
      <w:sz w:val="24"/>
      <w:szCs w:val="24"/>
      <w:lang w:val="en-US" w:eastAsia="en-US" w:bidi="ar-SA"/>
    </w:rPr>
  </w:style>
  <w:style w:type="paragraph" w:customStyle="1" w:styleId="StyleHeader2-SubClausesAfter6pt">
    <w:name w:val="Style Header 2 - SubClauses + After:  6 pt"/>
    <w:basedOn w:val="Header2-SubClauses"/>
    <w:rsid w:val="00BD7A29"/>
    <w:rPr>
      <w:rFonts w:cs="Times New Roman"/>
    </w:rPr>
  </w:style>
  <w:style w:type="paragraph" w:customStyle="1" w:styleId="StyleSubtitleLeft013Right02">
    <w:name w:val="Style Subtitle + Left:  0.13&quot; Right:  0.2&quot;"/>
    <w:basedOn w:val="Subtitle"/>
    <w:rsid w:val="00BD7A29"/>
    <w:pPr>
      <w:ind w:left="180" w:right="288"/>
    </w:pPr>
    <w:rPr>
      <w:bCs/>
    </w:rPr>
  </w:style>
  <w:style w:type="paragraph" w:customStyle="1" w:styleId="StyleArial20ptBoldCenteredBefore6ptAfter12pt">
    <w:name w:val="Style Arial 20 pt Bold Centered Before:  6 pt After:  12 pt"/>
    <w:basedOn w:val="Normal"/>
    <w:rsid w:val="00BD7A29"/>
    <w:pPr>
      <w:spacing w:before="120" w:after="240"/>
      <w:jc w:val="center"/>
    </w:pPr>
    <w:rPr>
      <w:b/>
      <w:bCs/>
      <w:sz w:val="36"/>
      <w:szCs w:val="20"/>
    </w:rPr>
  </w:style>
  <w:style w:type="paragraph" w:customStyle="1" w:styleId="S3-Header1">
    <w:name w:val="S3-Header 1"/>
    <w:basedOn w:val="Normal"/>
    <w:rsid w:val="00BD7A29"/>
    <w:pPr>
      <w:spacing w:before="120" w:after="200"/>
      <w:ind w:left="1080" w:hanging="720"/>
      <w:jc w:val="both"/>
    </w:pPr>
    <w:rPr>
      <w:b/>
      <w:bCs/>
      <w:noProof/>
      <w:sz w:val="28"/>
      <w:szCs w:val="20"/>
    </w:rPr>
  </w:style>
  <w:style w:type="paragraph" w:customStyle="1" w:styleId="S3-Heading2">
    <w:name w:val="S3-Heading 2"/>
    <w:basedOn w:val="Normal"/>
    <w:rsid w:val="00BD7A29"/>
    <w:pPr>
      <w:spacing w:after="200"/>
      <w:ind w:left="1080" w:right="288" w:hanging="720"/>
      <w:jc w:val="both"/>
    </w:pPr>
    <w:rPr>
      <w:b/>
      <w:bCs/>
    </w:rPr>
  </w:style>
  <w:style w:type="paragraph" w:styleId="TOC3">
    <w:name w:val="toc 3"/>
    <w:basedOn w:val="Normal"/>
    <w:next w:val="Normal"/>
    <w:autoRedefine/>
    <w:uiPriority w:val="39"/>
    <w:rsid w:val="00BD7A29"/>
    <w:pPr>
      <w:ind w:left="480"/>
    </w:pPr>
  </w:style>
  <w:style w:type="paragraph" w:styleId="TOC4">
    <w:name w:val="toc 4"/>
    <w:basedOn w:val="Normal"/>
    <w:next w:val="Normal"/>
    <w:autoRedefine/>
    <w:uiPriority w:val="39"/>
    <w:rsid w:val="00BD7A29"/>
    <w:pPr>
      <w:ind w:left="720"/>
    </w:pPr>
  </w:style>
  <w:style w:type="paragraph" w:styleId="TOC5">
    <w:name w:val="toc 5"/>
    <w:basedOn w:val="Normal"/>
    <w:next w:val="Normal"/>
    <w:autoRedefine/>
    <w:uiPriority w:val="39"/>
    <w:rsid w:val="00BD7A29"/>
    <w:pPr>
      <w:ind w:left="960"/>
    </w:pPr>
  </w:style>
  <w:style w:type="paragraph" w:styleId="TOC6">
    <w:name w:val="toc 6"/>
    <w:basedOn w:val="Normal"/>
    <w:next w:val="Normal"/>
    <w:autoRedefine/>
    <w:uiPriority w:val="39"/>
    <w:rsid w:val="00BD7A29"/>
    <w:pPr>
      <w:ind w:left="1200"/>
    </w:pPr>
  </w:style>
  <w:style w:type="paragraph" w:styleId="TOC7">
    <w:name w:val="toc 7"/>
    <w:basedOn w:val="Normal"/>
    <w:next w:val="Normal"/>
    <w:autoRedefine/>
    <w:uiPriority w:val="39"/>
    <w:rsid w:val="00BD7A29"/>
    <w:pPr>
      <w:ind w:left="1440"/>
    </w:pPr>
  </w:style>
  <w:style w:type="paragraph" w:styleId="TOC8">
    <w:name w:val="toc 8"/>
    <w:basedOn w:val="Normal"/>
    <w:next w:val="Normal"/>
    <w:autoRedefine/>
    <w:uiPriority w:val="39"/>
    <w:rsid w:val="00BD7A29"/>
    <w:pPr>
      <w:ind w:left="1680"/>
    </w:pPr>
  </w:style>
  <w:style w:type="paragraph" w:styleId="TOC9">
    <w:name w:val="toc 9"/>
    <w:basedOn w:val="Normal"/>
    <w:next w:val="Normal"/>
    <w:autoRedefine/>
    <w:uiPriority w:val="39"/>
    <w:rsid w:val="00BD7A29"/>
    <w:pPr>
      <w:ind w:left="1920"/>
    </w:pPr>
  </w:style>
  <w:style w:type="paragraph" w:customStyle="1" w:styleId="S4Header">
    <w:name w:val="S4 Header"/>
    <w:basedOn w:val="Normal"/>
    <w:next w:val="Normal"/>
    <w:rsid w:val="00BD7A29"/>
    <w:pPr>
      <w:spacing w:before="120" w:after="240"/>
      <w:jc w:val="center"/>
    </w:pPr>
    <w:rPr>
      <w:b/>
      <w:sz w:val="32"/>
      <w:szCs w:val="20"/>
    </w:rPr>
  </w:style>
  <w:style w:type="paragraph" w:customStyle="1" w:styleId="S4-header1">
    <w:name w:val="S4-header1"/>
    <w:basedOn w:val="Normal"/>
    <w:rsid w:val="00BD7A29"/>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BD7A29"/>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BD7A29"/>
    <w:pPr>
      <w:spacing w:before="120" w:after="240"/>
      <w:jc w:val="center"/>
    </w:pPr>
    <w:rPr>
      <w:b/>
      <w:sz w:val="32"/>
    </w:rPr>
  </w:style>
  <w:style w:type="paragraph" w:customStyle="1" w:styleId="S6-Header1">
    <w:name w:val="S6-Header 1"/>
    <w:basedOn w:val="Normal"/>
    <w:next w:val="Normal"/>
    <w:rsid w:val="00BD7A29"/>
    <w:pPr>
      <w:spacing w:before="120" w:after="240"/>
      <w:jc w:val="center"/>
    </w:pPr>
    <w:rPr>
      <w:rFonts w:cs="Arial"/>
      <w:b/>
      <w:sz w:val="32"/>
    </w:rPr>
  </w:style>
  <w:style w:type="paragraph" w:customStyle="1" w:styleId="Part">
    <w:name w:val="Part"/>
    <w:basedOn w:val="Normal"/>
    <w:rsid w:val="00BD7A29"/>
    <w:pPr>
      <w:keepNext/>
      <w:spacing w:before="2280"/>
      <w:jc w:val="center"/>
    </w:pPr>
    <w:rPr>
      <w:b/>
      <w:sz w:val="52"/>
    </w:rPr>
  </w:style>
  <w:style w:type="character" w:styleId="CommentReference">
    <w:name w:val="annotation reference"/>
    <w:rsid w:val="00BD7A29"/>
    <w:rPr>
      <w:sz w:val="16"/>
      <w:szCs w:val="16"/>
    </w:rPr>
  </w:style>
  <w:style w:type="paragraph" w:customStyle="1" w:styleId="StyleHead41Before6ptAfter6pt">
    <w:name w:val="Style Head 4.1 + Before:  6 pt After:  6 pt"/>
    <w:basedOn w:val="Head41"/>
    <w:rsid w:val="00BD7A29"/>
    <w:rPr>
      <w:bCs/>
    </w:rPr>
  </w:style>
  <w:style w:type="paragraph" w:customStyle="1" w:styleId="S9Header1">
    <w:name w:val="S9 Header 1"/>
    <w:basedOn w:val="Normal"/>
    <w:next w:val="Normal"/>
    <w:rsid w:val="00BD7A29"/>
    <w:pPr>
      <w:spacing w:before="120" w:after="240"/>
      <w:jc w:val="center"/>
    </w:pPr>
    <w:rPr>
      <w:b/>
      <w:sz w:val="36"/>
    </w:rPr>
  </w:style>
  <w:style w:type="paragraph" w:customStyle="1" w:styleId="StyleS1-Header1TimesNewRoman14pt">
    <w:name w:val="Style S1-Header1 + Times New Roman 14 pt"/>
    <w:basedOn w:val="S1-Header1"/>
    <w:rsid w:val="00BD7A29"/>
    <w:pPr>
      <w:numPr>
        <w:numId w:val="0"/>
      </w:numPr>
    </w:pPr>
    <w:rPr>
      <w:bCs/>
    </w:rPr>
  </w:style>
  <w:style w:type="character" w:customStyle="1" w:styleId="BodyText2Char">
    <w:name w:val="Body Text 2 Char"/>
    <w:rsid w:val="00BD7A29"/>
    <w:rPr>
      <w:rFonts w:ascii="Arial" w:hAnsi="Arial"/>
      <w:b/>
      <w:sz w:val="24"/>
      <w:lang w:val="en-US" w:eastAsia="en-US" w:bidi="ar-SA"/>
    </w:rPr>
  </w:style>
  <w:style w:type="character" w:customStyle="1" w:styleId="S1-Header1CharChar">
    <w:name w:val="S1-Header1 Char Char"/>
    <w:rsid w:val="00BD7A29"/>
    <w:rPr>
      <w:rFonts w:ascii="Arial" w:hAnsi="Arial"/>
      <w:b/>
      <w:sz w:val="28"/>
      <w:szCs w:val="24"/>
      <w:lang w:val="en-US" w:eastAsia="en-US" w:bidi="ar-SA"/>
    </w:rPr>
  </w:style>
  <w:style w:type="character" w:customStyle="1" w:styleId="StyleS1-Header1TimesNewRoman14ptChar">
    <w:name w:val="Style S1-Header1 + Times New Roman 14 pt Char"/>
    <w:rsid w:val="00BD7A29"/>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BD7A29"/>
    <w:pPr>
      <w:numPr>
        <w:numId w:val="1"/>
      </w:numPr>
    </w:pPr>
  </w:style>
  <w:style w:type="character" w:customStyle="1" w:styleId="StyleStyleS1-Header1TimesNewRoman14ptChar">
    <w:name w:val="Style Style S1-Header1 + Times New Roman 14 pt + Char"/>
    <w:rsid w:val="00BD7A29"/>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BD7A29"/>
    <w:pPr>
      <w:numPr>
        <w:numId w:val="38"/>
      </w:numPr>
    </w:pPr>
  </w:style>
  <w:style w:type="character" w:customStyle="1" w:styleId="StyleStyleS1-Header1TimesNewRoman14pt1Char">
    <w:name w:val="Style Style S1-Header1 + Times New Roman 14 pt +1 Char"/>
    <w:rsid w:val="00BD7A29"/>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table" w:styleId="TableGrid">
    <w:name w:val="Table Grid"/>
    <w:basedOn w:val="TableNormal"/>
    <w:rsid w:val="002A2AEE"/>
    <w:pPr>
      <w:suppressAutoHyphen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0">
    <w:name w:val="Heading2"/>
    <w:aliases w:val="Document"/>
    <w:basedOn w:val="Heading1"/>
    <w:rsid w:val="0019603B"/>
    <w:pPr>
      <w:keepNext w:val="0"/>
      <w:tabs>
        <w:tab w:val="clear" w:pos="1422"/>
        <w:tab w:val="num" w:pos="432"/>
      </w:tabs>
      <w:spacing w:before="120" w:after="120"/>
      <w:ind w:left="432" w:hanging="432"/>
    </w:pPr>
    <w:rPr>
      <w:rFonts w:ascii="Times New Roman" w:hAnsi="Times New Roman" w:cs="Times New Roman"/>
      <w:kern w:val="28"/>
      <w:sz w:val="28"/>
      <w:szCs w:val="20"/>
    </w:rPr>
  </w:style>
  <w:style w:type="numbering" w:styleId="111111">
    <w:name w:val="Outline List 2"/>
    <w:basedOn w:val="NoList"/>
    <w:rsid w:val="0047662C"/>
    <w:pPr>
      <w:numPr>
        <w:numId w:val="46"/>
      </w:numPr>
    </w:pPr>
  </w:style>
  <w:style w:type="paragraph" w:customStyle="1" w:styleId="Section4heading">
    <w:name w:val="Section 4 heading"/>
    <w:basedOn w:val="Normal"/>
    <w:next w:val="Normal"/>
    <w:rsid w:val="000B2BF8"/>
    <w:pPr>
      <w:widowControl w:val="0"/>
      <w:tabs>
        <w:tab w:val="left" w:leader="dot" w:pos="8748"/>
      </w:tabs>
      <w:autoSpaceDE w:val="0"/>
      <w:autoSpaceDN w:val="0"/>
      <w:spacing w:after="240"/>
      <w:jc w:val="center"/>
    </w:pPr>
    <w:rPr>
      <w:b/>
      <w:sz w:val="36"/>
    </w:rPr>
  </w:style>
  <w:style w:type="paragraph" w:customStyle="1" w:styleId="Style11">
    <w:name w:val="Style 11"/>
    <w:basedOn w:val="Normal"/>
    <w:rsid w:val="000B2BF8"/>
    <w:pPr>
      <w:widowControl w:val="0"/>
      <w:autoSpaceDE w:val="0"/>
      <w:autoSpaceDN w:val="0"/>
      <w:spacing w:line="384" w:lineRule="atLeast"/>
    </w:pPr>
  </w:style>
  <w:style w:type="paragraph" w:customStyle="1" w:styleId="Style17">
    <w:name w:val="Style 17"/>
    <w:basedOn w:val="Normal"/>
    <w:rsid w:val="000B2BF8"/>
    <w:pPr>
      <w:widowControl w:val="0"/>
      <w:autoSpaceDE w:val="0"/>
      <w:autoSpaceDN w:val="0"/>
      <w:spacing w:line="264" w:lineRule="exact"/>
      <w:ind w:left="576" w:hanging="360"/>
    </w:pPr>
  </w:style>
  <w:style w:type="paragraph" w:customStyle="1" w:styleId="SectionVHeading2">
    <w:name w:val="Section V. Heading 2"/>
    <w:basedOn w:val="SectionVHeader"/>
    <w:rsid w:val="00DE43FE"/>
    <w:pPr>
      <w:spacing w:before="120" w:after="200"/>
    </w:pPr>
    <w:rPr>
      <w:rFonts w:ascii="Times New Roman" w:hAnsi="Times New Roman"/>
      <w:sz w:val="28"/>
    </w:rPr>
  </w:style>
  <w:style w:type="character" w:customStyle="1" w:styleId="Heading2Char">
    <w:name w:val="Heading 2 Char"/>
    <w:aliases w:val="Title Header2 Char"/>
    <w:rsid w:val="00B67297"/>
    <w:rPr>
      <w:b/>
      <w:sz w:val="28"/>
      <w:lang w:val="en-US" w:eastAsia="en-US" w:bidi="ar-SA"/>
    </w:rPr>
  </w:style>
  <w:style w:type="paragraph" w:styleId="ListParagraph">
    <w:name w:val="List Paragraph"/>
    <w:basedOn w:val="Normal"/>
    <w:uiPriority w:val="34"/>
    <w:qFormat/>
    <w:rsid w:val="004960CE"/>
    <w:pPr>
      <w:ind w:left="720"/>
      <w:contextualSpacing/>
      <w:jc w:val="both"/>
    </w:pPr>
    <w:rPr>
      <w:szCs w:val="20"/>
    </w:rPr>
  </w:style>
  <w:style w:type="character" w:customStyle="1" w:styleId="FootnoteTextChar">
    <w:name w:val="Footnote Text Char"/>
    <w:basedOn w:val="DefaultParagraphFont"/>
    <w:link w:val="FootnoteText"/>
    <w:semiHidden/>
    <w:rsid w:val="0026673E"/>
  </w:style>
  <w:style w:type="character" w:customStyle="1" w:styleId="HeaderChar">
    <w:name w:val="Header Char"/>
    <w:link w:val="Header"/>
    <w:uiPriority w:val="99"/>
    <w:rsid w:val="00F278C0"/>
    <w:rPr>
      <w:rFonts w:ascii="Arial" w:hAnsi="Arial"/>
    </w:rPr>
  </w:style>
  <w:style w:type="paragraph" w:customStyle="1" w:styleId="Header1">
    <w:name w:val="Header1"/>
    <w:basedOn w:val="Normal"/>
    <w:rsid w:val="00F278C0"/>
    <w:pPr>
      <w:widowControl w:val="0"/>
      <w:autoSpaceDE w:val="0"/>
      <w:autoSpaceDN w:val="0"/>
      <w:spacing w:before="240" w:after="480"/>
      <w:jc w:val="center"/>
    </w:pPr>
    <w:rPr>
      <w:b/>
      <w:bCs/>
      <w:spacing w:val="4"/>
      <w:sz w:val="44"/>
      <w:szCs w:val="46"/>
    </w:rPr>
  </w:style>
  <w:style w:type="paragraph" w:customStyle="1" w:styleId="Default">
    <w:name w:val="Default"/>
    <w:rsid w:val="00F278C0"/>
    <w:pPr>
      <w:autoSpaceDE w:val="0"/>
      <w:autoSpaceDN w:val="0"/>
      <w:adjustRightInd w:val="0"/>
    </w:pPr>
    <w:rPr>
      <w:color w:val="000000"/>
      <w:sz w:val="24"/>
      <w:szCs w:val="24"/>
    </w:rPr>
  </w:style>
  <w:style w:type="paragraph" w:customStyle="1" w:styleId="TOC20">
    <w:name w:val="TOC2"/>
    <w:basedOn w:val="TOC2"/>
    <w:link w:val="TOC2Char"/>
    <w:rsid w:val="00043E2B"/>
    <w:pPr>
      <w:tabs>
        <w:tab w:val="clear" w:pos="720"/>
        <w:tab w:val="clear" w:pos="1350"/>
      </w:tabs>
      <w:ind w:left="720" w:firstLine="0"/>
      <w:outlineLvl w:val="9"/>
    </w:pPr>
  </w:style>
  <w:style w:type="character" w:customStyle="1" w:styleId="TOC2Char">
    <w:name w:val="TOC2 Char"/>
    <w:link w:val="TOC20"/>
    <w:rsid w:val="00043E2B"/>
    <w:rPr>
      <w:noProof/>
      <w:sz w:val="24"/>
    </w:rPr>
  </w:style>
  <w:style w:type="paragraph" w:customStyle="1" w:styleId="UG-Sec4-heading3">
    <w:name w:val="UG-Sec 4 - heading 3"/>
    <w:basedOn w:val="Normal"/>
    <w:rsid w:val="00C5410B"/>
    <w:pPr>
      <w:spacing w:before="120" w:after="200"/>
      <w:jc w:val="center"/>
    </w:pPr>
    <w:rPr>
      <w:b/>
      <w:sz w:val="28"/>
      <w:szCs w:val="28"/>
    </w:rPr>
  </w:style>
  <w:style w:type="paragraph" w:customStyle="1" w:styleId="UG-Heading2">
    <w:name w:val="UG - Heading 2"/>
    <w:basedOn w:val="Heading2"/>
    <w:next w:val="Normal"/>
    <w:rsid w:val="00882305"/>
    <w:pPr>
      <w:keepNext w:val="0"/>
      <w:suppressAutoHyphens/>
      <w:spacing w:before="0" w:after="240"/>
      <w:ind w:left="0" w:right="0" w:firstLine="0"/>
    </w:pPr>
    <w:rPr>
      <w:rFonts w:ascii="Times New Roman Bold" w:hAnsi="Times New Roman Bold" w:cs="Times New Roman"/>
      <w:bCs w:val="0"/>
      <w:sz w:val="32"/>
      <w:szCs w:val="28"/>
    </w:rPr>
  </w:style>
  <w:style w:type="paragraph" w:styleId="BodyTextFirstIndent">
    <w:name w:val="Body Text First Indent"/>
    <w:basedOn w:val="BodyText"/>
    <w:link w:val="BodyTextFirstIndentChar"/>
    <w:rsid w:val="00882305"/>
    <w:pPr>
      <w:ind w:firstLine="360"/>
    </w:pPr>
    <w:rPr>
      <w:rFonts w:ascii="Times New Roman" w:hAnsi="Times New Roman" w:cs="Times New Roman"/>
      <w:sz w:val="24"/>
    </w:rPr>
  </w:style>
  <w:style w:type="character" w:customStyle="1" w:styleId="BodyTextChar">
    <w:name w:val="Body Text Char"/>
    <w:link w:val="BodyText"/>
    <w:rsid w:val="00882305"/>
    <w:rPr>
      <w:rFonts w:ascii="Arial" w:hAnsi="Arial" w:cs="Arial"/>
      <w:szCs w:val="24"/>
    </w:rPr>
  </w:style>
  <w:style w:type="character" w:customStyle="1" w:styleId="BodyTextFirstIndentChar">
    <w:name w:val="Body Text First Indent Char"/>
    <w:link w:val="BodyTextFirstIndent"/>
    <w:rsid w:val="00882305"/>
    <w:rPr>
      <w:rFonts w:ascii="Arial" w:hAnsi="Arial" w:cs="Arial"/>
      <w:szCs w:val="24"/>
    </w:rPr>
  </w:style>
  <w:style w:type="paragraph" w:styleId="BodyTextFirstIndent2">
    <w:name w:val="Body Text First Indent 2"/>
    <w:basedOn w:val="BodyTextIndent"/>
    <w:link w:val="BodyTextFirstIndent2Char"/>
    <w:rsid w:val="00882305"/>
    <w:pPr>
      <w:ind w:left="360" w:firstLine="360"/>
    </w:pPr>
    <w:rPr>
      <w:rFonts w:ascii="Times New Roman" w:hAnsi="Times New Roman" w:cs="Times New Roman"/>
      <w:sz w:val="24"/>
    </w:rPr>
  </w:style>
  <w:style w:type="character" w:customStyle="1" w:styleId="BodyTextIndentChar">
    <w:name w:val="Body Text Indent Char"/>
    <w:link w:val="BodyTextIndent"/>
    <w:rsid w:val="00882305"/>
    <w:rPr>
      <w:rFonts w:ascii="Arial" w:hAnsi="Arial" w:cs="Arial"/>
      <w:szCs w:val="24"/>
    </w:rPr>
  </w:style>
  <w:style w:type="character" w:customStyle="1" w:styleId="BodyTextFirstIndent2Char">
    <w:name w:val="Body Text First Indent 2 Char"/>
    <w:link w:val="BodyTextFirstIndent2"/>
    <w:rsid w:val="00882305"/>
    <w:rPr>
      <w:rFonts w:ascii="Arial" w:hAnsi="Arial" w:cs="Arial"/>
      <w:szCs w:val="24"/>
    </w:rPr>
  </w:style>
  <w:style w:type="paragraph" w:customStyle="1" w:styleId="Style19">
    <w:name w:val="Style 19"/>
    <w:basedOn w:val="Normal"/>
    <w:rsid w:val="00882305"/>
    <w:pPr>
      <w:widowControl w:val="0"/>
      <w:autoSpaceDE w:val="0"/>
      <w:autoSpaceDN w:val="0"/>
      <w:adjustRightInd w:val="0"/>
    </w:pPr>
  </w:style>
  <w:style w:type="paragraph" w:customStyle="1" w:styleId="Style9">
    <w:name w:val="Style 9"/>
    <w:basedOn w:val="Normal"/>
    <w:rsid w:val="00882305"/>
    <w:pPr>
      <w:widowControl w:val="0"/>
      <w:autoSpaceDE w:val="0"/>
      <w:autoSpaceDN w:val="0"/>
      <w:ind w:hanging="396"/>
    </w:pPr>
  </w:style>
  <w:style w:type="paragraph" w:customStyle="1" w:styleId="UGHeader">
    <w:name w:val="UG Header"/>
    <w:basedOn w:val="Normal"/>
    <w:rsid w:val="00882305"/>
    <w:pPr>
      <w:widowControl w:val="0"/>
      <w:autoSpaceDE w:val="0"/>
      <w:autoSpaceDN w:val="0"/>
      <w:spacing w:before="240" w:after="480"/>
      <w:jc w:val="center"/>
    </w:pPr>
    <w:rPr>
      <w:b/>
      <w:bCs/>
      <w:spacing w:val="4"/>
      <w:sz w:val="44"/>
      <w:szCs w:val="46"/>
    </w:rPr>
  </w:style>
  <w:style w:type="paragraph" w:customStyle="1" w:styleId="Style20">
    <w:name w:val="Style 20"/>
    <w:basedOn w:val="Normal"/>
    <w:rsid w:val="00882305"/>
    <w:pPr>
      <w:widowControl w:val="0"/>
      <w:autoSpaceDE w:val="0"/>
      <w:autoSpaceDN w:val="0"/>
      <w:spacing w:before="144" w:after="360" w:line="264" w:lineRule="exact"/>
    </w:pPr>
  </w:style>
  <w:style w:type="paragraph" w:customStyle="1" w:styleId="RightPar10">
    <w:name w:val="Right Par 1"/>
    <w:rsid w:val="003D730E"/>
    <w:pPr>
      <w:tabs>
        <w:tab w:val="left" w:pos="-720"/>
        <w:tab w:val="left" w:pos="0"/>
        <w:tab w:val="decimal" w:pos="720"/>
      </w:tabs>
      <w:suppressAutoHyphens/>
      <w:ind w:firstLine="720"/>
    </w:pPr>
    <w:rPr>
      <w:rFonts w:ascii="Times" w:hAnsi="Times"/>
      <w:sz w:val="24"/>
    </w:rPr>
  </w:style>
  <w:style w:type="paragraph" w:customStyle="1" w:styleId="RightPar20">
    <w:name w:val="Right Par 2"/>
    <w:rsid w:val="003D730E"/>
    <w:pPr>
      <w:tabs>
        <w:tab w:val="left" w:pos="-720"/>
        <w:tab w:val="left" w:pos="0"/>
        <w:tab w:val="left" w:pos="720"/>
        <w:tab w:val="decimal" w:pos="1440"/>
      </w:tabs>
      <w:suppressAutoHyphens/>
      <w:ind w:firstLine="1440"/>
    </w:pPr>
    <w:rPr>
      <w:rFonts w:ascii="Times" w:hAnsi="Times"/>
      <w:sz w:val="24"/>
    </w:rPr>
  </w:style>
  <w:style w:type="paragraph" w:customStyle="1" w:styleId="RightPar30">
    <w:name w:val="Right Par 3"/>
    <w:rsid w:val="003D730E"/>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0">
    <w:name w:val="Right Par 4"/>
    <w:rsid w:val="003D730E"/>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60">
    <w:name w:val="Right Par 6"/>
    <w:rsid w:val="003D730E"/>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0">
    <w:name w:val="Right Par 7"/>
    <w:rsid w:val="003D730E"/>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0">
    <w:name w:val="Right Par 8"/>
    <w:rsid w:val="003D730E"/>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Index2">
    <w:name w:val="index 2"/>
    <w:basedOn w:val="Normal"/>
    <w:next w:val="Normal"/>
    <w:rsid w:val="003D730E"/>
    <w:pPr>
      <w:tabs>
        <w:tab w:val="right" w:pos="4140"/>
      </w:tabs>
      <w:ind w:left="480" w:hanging="240"/>
    </w:pPr>
    <w:rPr>
      <w:sz w:val="20"/>
      <w:szCs w:val="20"/>
    </w:rPr>
  </w:style>
  <w:style w:type="character" w:customStyle="1" w:styleId="vlpgno">
    <w:name w:val="vl.pg.no."/>
    <w:rsid w:val="003D730E"/>
    <w:rPr>
      <w:rFonts w:ascii="Times" w:hAnsi="Times"/>
      <w:b/>
      <w:noProof w:val="0"/>
      <w:sz w:val="20"/>
      <w:lang w:val="en-US"/>
    </w:rPr>
  </w:style>
  <w:style w:type="character" w:styleId="LineNumber">
    <w:name w:val="line number"/>
    <w:basedOn w:val="DefaultParagraphFont"/>
    <w:rsid w:val="003D730E"/>
  </w:style>
  <w:style w:type="character" w:customStyle="1" w:styleId="footnote">
    <w:name w:val="footnote"/>
    <w:rsid w:val="003D730E"/>
    <w:rPr>
      <w:rFonts w:ascii="Book Antiqua" w:hAnsi="Book Antiqua"/>
      <w:noProof w:val="0"/>
      <w:sz w:val="24"/>
      <w:lang w:val="en-US"/>
    </w:rPr>
  </w:style>
  <w:style w:type="character" w:customStyle="1" w:styleId="insert2">
    <w:name w:val="insert2"/>
    <w:rsid w:val="003D730E"/>
    <w:rPr>
      <w:rFonts w:ascii="Arial" w:hAnsi="Arial"/>
      <w:i/>
      <w:noProof w:val="0"/>
      <w:sz w:val="24"/>
      <w:lang w:val="en-US"/>
    </w:rPr>
  </w:style>
  <w:style w:type="character" w:customStyle="1" w:styleId="reference">
    <w:name w:val="reference"/>
    <w:rsid w:val="003D730E"/>
    <w:rPr>
      <w:rFonts w:ascii="Book Antiqua" w:hAnsi="Book Antiqua"/>
      <w:i/>
      <w:noProof w:val="0"/>
      <w:sz w:val="24"/>
      <w:lang w:val="en-US"/>
    </w:rPr>
  </w:style>
  <w:style w:type="paragraph" w:styleId="Index3">
    <w:name w:val="index 3"/>
    <w:basedOn w:val="Normal"/>
    <w:next w:val="Normal"/>
    <w:rsid w:val="003D730E"/>
    <w:pPr>
      <w:tabs>
        <w:tab w:val="right" w:pos="4140"/>
      </w:tabs>
      <w:ind w:left="720" w:hanging="240"/>
    </w:pPr>
    <w:rPr>
      <w:sz w:val="20"/>
      <w:szCs w:val="20"/>
    </w:rPr>
  </w:style>
  <w:style w:type="paragraph" w:styleId="Index4">
    <w:name w:val="index 4"/>
    <w:basedOn w:val="Normal"/>
    <w:next w:val="Normal"/>
    <w:rsid w:val="003D730E"/>
    <w:pPr>
      <w:tabs>
        <w:tab w:val="right" w:pos="4140"/>
      </w:tabs>
      <w:ind w:left="960" w:hanging="240"/>
    </w:pPr>
    <w:rPr>
      <w:sz w:val="20"/>
      <w:szCs w:val="20"/>
    </w:rPr>
  </w:style>
  <w:style w:type="paragraph" w:styleId="Index5">
    <w:name w:val="index 5"/>
    <w:basedOn w:val="Normal"/>
    <w:next w:val="Normal"/>
    <w:rsid w:val="003D730E"/>
    <w:pPr>
      <w:tabs>
        <w:tab w:val="right" w:pos="4140"/>
      </w:tabs>
      <w:ind w:left="1200" w:hanging="240"/>
    </w:pPr>
    <w:rPr>
      <w:sz w:val="20"/>
      <w:szCs w:val="20"/>
    </w:rPr>
  </w:style>
  <w:style w:type="paragraph" w:styleId="Index6">
    <w:name w:val="index 6"/>
    <w:basedOn w:val="Normal"/>
    <w:next w:val="Normal"/>
    <w:rsid w:val="003D730E"/>
    <w:pPr>
      <w:tabs>
        <w:tab w:val="right" w:pos="4140"/>
      </w:tabs>
      <w:ind w:left="1440" w:hanging="240"/>
    </w:pPr>
    <w:rPr>
      <w:sz w:val="20"/>
      <w:szCs w:val="20"/>
    </w:rPr>
  </w:style>
  <w:style w:type="paragraph" w:styleId="Index7">
    <w:name w:val="index 7"/>
    <w:basedOn w:val="Normal"/>
    <w:next w:val="Normal"/>
    <w:rsid w:val="003D730E"/>
    <w:pPr>
      <w:tabs>
        <w:tab w:val="right" w:pos="4140"/>
      </w:tabs>
      <w:ind w:left="1680" w:hanging="240"/>
    </w:pPr>
    <w:rPr>
      <w:sz w:val="20"/>
      <w:szCs w:val="20"/>
    </w:rPr>
  </w:style>
  <w:style w:type="paragraph" w:styleId="Index8">
    <w:name w:val="index 8"/>
    <w:basedOn w:val="Normal"/>
    <w:next w:val="Normal"/>
    <w:rsid w:val="003D730E"/>
    <w:pPr>
      <w:tabs>
        <w:tab w:val="right" w:pos="4140"/>
      </w:tabs>
      <w:ind w:left="1920" w:hanging="240"/>
    </w:pPr>
    <w:rPr>
      <w:sz w:val="20"/>
      <w:szCs w:val="20"/>
    </w:rPr>
  </w:style>
  <w:style w:type="paragraph" w:styleId="Index9">
    <w:name w:val="index 9"/>
    <w:basedOn w:val="Normal"/>
    <w:next w:val="Normal"/>
    <w:rsid w:val="003D730E"/>
    <w:pPr>
      <w:tabs>
        <w:tab w:val="right" w:pos="4140"/>
      </w:tabs>
      <w:ind w:left="2160" w:hanging="240"/>
    </w:pPr>
    <w:rPr>
      <w:sz w:val="20"/>
      <w:szCs w:val="20"/>
    </w:rPr>
  </w:style>
  <w:style w:type="paragraph" w:customStyle="1" w:styleId="Headingrb2">
    <w:name w:val="Heading rb2"/>
    <w:basedOn w:val="Normal"/>
    <w:rsid w:val="003D730E"/>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szCs w:val="20"/>
    </w:rPr>
  </w:style>
  <w:style w:type="paragraph" w:customStyle="1" w:styleId="Headfid1">
    <w:name w:val="Head fid1"/>
    <w:basedOn w:val="Head2"/>
    <w:rsid w:val="003D730E"/>
    <w:pPr>
      <w:keepNext w:val="0"/>
      <w:widowControl/>
      <w:suppressAutoHyphens w:val="0"/>
      <w:spacing w:before="120" w:after="120"/>
    </w:pPr>
    <w:rPr>
      <w:rFonts w:ascii="Times New Roman" w:hAnsi="Times New Roman"/>
      <w:b/>
      <w:spacing w:val="0"/>
      <w:sz w:val="24"/>
      <w:lang w:val="en-GB"/>
    </w:rPr>
  </w:style>
  <w:style w:type="paragraph" w:customStyle="1" w:styleId="Head22b">
    <w:name w:val="Head 2.2b"/>
    <w:basedOn w:val="Normal"/>
    <w:rsid w:val="003D730E"/>
    <w:pPr>
      <w:suppressAutoHyphens/>
      <w:spacing w:after="240"/>
      <w:ind w:left="360" w:hanging="360"/>
    </w:pPr>
    <w:rPr>
      <w:rFonts w:ascii="Tms Rmn" w:hAnsi="Tms Rmn"/>
      <w:b/>
      <w:szCs w:val="20"/>
    </w:rPr>
  </w:style>
  <w:style w:type="paragraph" w:customStyle="1" w:styleId="Head31">
    <w:name w:val="Head 3.1"/>
    <w:basedOn w:val="Head21"/>
    <w:rsid w:val="003D730E"/>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51">
    <w:name w:val="Head 5.1"/>
    <w:basedOn w:val="Head21"/>
    <w:rsid w:val="003D730E"/>
    <w:pPr>
      <w:keepNext/>
      <w:pBdr>
        <w:bottom w:val="single" w:sz="24" w:space="3" w:color="auto"/>
      </w:pBdr>
      <w:overflowPunct/>
      <w:autoSpaceDE/>
      <w:autoSpaceDN/>
      <w:adjustRightInd/>
      <w:spacing w:before="480"/>
      <w:textAlignment w:val="auto"/>
    </w:pPr>
    <w:rPr>
      <w:rFonts w:ascii="Times New Roman Bold" w:hAnsi="Times New Roman Bold"/>
      <w:smallCaps/>
      <w:sz w:val="32"/>
    </w:rPr>
  </w:style>
  <w:style w:type="paragraph" w:customStyle="1" w:styleId="Head52">
    <w:name w:val="Head 5.2"/>
    <w:basedOn w:val="Normal"/>
    <w:rsid w:val="003D730E"/>
    <w:pPr>
      <w:keepNext/>
      <w:suppressAutoHyphens/>
      <w:spacing w:before="480" w:after="240"/>
      <w:ind w:left="547" w:hanging="547"/>
      <w:jc w:val="center"/>
    </w:pPr>
    <w:rPr>
      <w:b/>
      <w:szCs w:val="20"/>
    </w:rPr>
  </w:style>
  <w:style w:type="paragraph" w:customStyle="1" w:styleId="Head61">
    <w:name w:val="Head 6.1"/>
    <w:basedOn w:val="Head51"/>
    <w:rsid w:val="003D730E"/>
    <w:pPr>
      <w:pBdr>
        <w:bottom w:val="none" w:sz="0" w:space="0" w:color="auto"/>
      </w:pBdr>
      <w:spacing w:before="0" w:after="240"/>
    </w:pPr>
    <w:rPr>
      <w:caps/>
    </w:rPr>
  </w:style>
  <w:style w:type="paragraph" w:customStyle="1" w:styleId="Head71">
    <w:name w:val="Head 7.1"/>
    <w:basedOn w:val="Head21"/>
    <w:rsid w:val="003D730E"/>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72">
    <w:name w:val="Head 7.2"/>
    <w:basedOn w:val="Normal"/>
    <w:rsid w:val="003D730E"/>
    <w:pPr>
      <w:suppressAutoHyphens/>
      <w:spacing w:after="240"/>
      <w:ind w:left="720" w:hanging="720"/>
    </w:pPr>
    <w:rPr>
      <w:rFonts w:ascii="Times New Roman Bold" w:hAnsi="Times New Roman Bold"/>
      <w:b/>
      <w:sz w:val="28"/>
      <w:szCs w:val="20"/>
    </w:rPr>
  </w:style>
  <w:style w:type="paragraph" w:customStyle="1" w:styleId="Head81">
    <w:name w:val="Head 8.1"/>
    <w:basedOn w:val="Heading1"/>
    <w:rsid w:val="003D730E"/>
    <w:pPr>
      <w:keepNext w:val="0"/>
      <w:tabs>
        <w:tab w:val="clear" w:pos="1422"/>
      </w:tabs>
      <w:suppressAutoHyphens/>
      <w:spacing w:before="480" w:after="240"/>
      <w:ind w:left="0"/>
      <w:jc w:val="center"/>
      <w:outlineLvl w:val="9"/>
    </w:pPr>
    <w:rPr>
      <w:rFonts w:ascii="Times New Roman Bold" w:hAnsi="Times New Roman Bold" w:cs="Times New Roman"/>
      <w:sz w:val="32"/>
      <w:szCs w:val="20"/>
    </w:rPr>
  </w:style>
  <w:style w:type="paragraph" w:customStyle="1" w:styleId="Head82">
    <w:name w:val="Head 8.2"/>
    <w:basedOn w:val="Head81"/>
    <w:rsid w:val="003D730E"/>
    <w:rPr>
      <w:smallCaps/>
      <w:sz w:val="28"/>
    </w:rPr>
  </w:style>
  <w:style w:type="paragraph" w:styleId="EndnoteText">
    <w:name w:val="endnote text"/>
    <w:basedOn w:val="Normal"/>
    <w:link w:val="EndnoteTextChar"/>
    <w:rsid w:val="003D730E"/>
    <w:pPr>
      <w:tabs>
        <w:tab w:val="left" w:pos="-720"/>
      </w:tabs>
      <w:suppressAutoHyphens/>
    </w:pPr>
    <w:rPr>
      <w:sz w:val="20"/>
      <w:szCs w:val="20"/>
    </w:rPr>
  </w:style>
  <w:style w:type="character" w:customStyle="1" w:styleId="EndnoteTextChar">
    <w:name w:val="Endnote Text Char"/>
    <w:basedOn w:val="DefaultParagraphFont"/>
    <w:link w:val="EndnoteText"/>
    <w:rsid w:val="003D730E"/>
  </w:style>
  <w:style w:type="character" w:styleId="EndnoteReference">
    <w:name w:val="endnote reference"/>
    <w:rsid w:val="003D730E"/>
    <w:rPr>
      <w:rFonts w:ascii="CG Times" w:hAnsi="CG Times"/>
      <w:noProof w:val="0"/>
      <w:sz w:val="22"/>
      <w:vertAlign w:val="superscript"/>
      <w:lang w:val="en-US"/>
    </w:rPr>
  </w:style>
  <w:style w:type="paragraph" w:customStyle="1" w:styleId="ClauseSubPara">
    <w:name w:val="ClauseSub_Para"/>
    <w:rsid w:val="003D730E"/>
    <w:pPr>
      <w:spacing w:before="60" w:after="60"/>
      <w:ind w:left="2268"/>
    </w:pPr>
    <w:rPr>
      <w:sz w:val="22"/>
      <w:szCs w:val="22"/>
      <w:lang w:val="en-GB"/>
    </w:rPr>
  </w:style>
  <w:style w:type="paragraph" w:customStyle="1" w:styleId="ClauseSubList">
    <w:name w:val="ClauseSub_List"/>
    <w:rsid w:val="003D730E"/>
    <w:pPr>
      <w:tabs>
        <w:tab w:val="num" w:pos="576"/>
      </w:tabs>
      <w:suppressAutoHyphens/>
      <w:ind w:left="576" w:hanging="576"/>
    </w:pPr>
    <w:rPr>
      <w:sz w:val="22"/>
      <w:szCs w:val="22"/>
      <w:lang w:val="en-GB"/>
    </w:rPr>
  </w:style>
  <w:style w:type="paragraph" w:customStyle="1" w:styleId="ClauseSubListSubList">
    <w:name w:val="ClauseSub_List_SubList"/>
    <w:rsid w:val="003D730E"/>
    <w:pPr>
      <w:tabs>
        <w:tab w:val="num" w:pos="1800"/>
      </w:tabs>
      <w:ind w:left="1800" w:hanging="360"/>
    </w:pPr>
    <w:rPr>
      <w:sz w:val="22"/>
      <w:szCs w:val="22"/>
      <w:lang w:val="en-GB"/>
    </w:rPr>
  </w:style>
  <w:style w:type="paragraph" w:customStyle="1" w:styleId="ClauseSubParaIndent">
    <w:name w:val="ClauseSub_ParaIndent"/>
    <w:basedOn w:val="ClauseSubPara"/>
    <w:rsid w:val="003D730E"/>
    <w:pPr>
      <w:ind w:left="2835"/>
    </w:pPr>
  </w:style>
  <w:style w:type="paragraph" w:customStyle="1" w:styleId="FIDICSectionBegin">
    <w:name w:val="FIDIC__SectionBegin"/>
    <w:basedOn w:val="Normal"/>
    <w:next w:val="FIDICSectionName"/>
    <w:rsid w:val="003D730E"/>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FIDICSectionName">
    <w:name w:val="FIDIC__SectionName"/>
    <w:basedOn w:val="FIDICClauseSubName"/>
    <w:next w:val="FIDICClauseSubName"/>
    <w:rsid w:val="003D730E"/>
    <w:pPr>
      <w:spacing w:before="100" w:after="300"/>
    </w:pPr>
    <w:rPr>
      <w:sz w:val="30"/>
      <w:szCs w:val="30"/>
    </w:rPr>
  </w:style>
  <w:style w:type="paragraph" w:customStyle="1" w:styleId="FIDICClauseSubName">
    <w:name w:val="FIDIC_ClauseSubName"/>
    <w:basedOn w:val="FIDICCoverTitle"/>
    <w:rsid w:val="003D730E"/>
    <w:pPr>
      <w:spacing w:before="240" w:line="240" w:lineRule="exact"/>
    </w:pPr>
    <w:rPr>
      <w:sz w:val="24"/>
      <w:szCs w:val="24"/>
    </w:rPr>
  </w:style>
  <w:style w:type="paragraph" w:customStyle="1" w:styleId="FIDICCoverTitle">
    <w:name w:val="FIDIC__CoverTitle"/>
    <w:basedOn w:val="Normal"/>
    <w:rsid w:val="003D730E"/>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3D730E"/>
    <w:rPr>
      <w:sz w:val="28"/>
      <w:szCs w:val="28"/>
    </w:rPr>
  </w:style>
  <w:style w:type="paragraph" w:customStyle="1" w:styleId="FIDICClauseSubSubPara">
    <w:name w:val="FIDIC_ClauseSubSubPara"/>
    <w:basedOn w:val="FIDICClauseSubName"/>
    <w:rsid w:val="003D730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3D730E"/>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3D730E"/>
    <w:pPr>
      <w:widowControl w:val="0"/>
      <w:autoSpaceDE w:val="0"/>
      <w:autoSpaceDN w:val="0"/>
      <w:adjustRightInd w:val="0"/>
      <w:spacing w:line="240" w:lineRule="exact"/>
    </w:pPr>
    <w:rPr>
      <w:rFonts w:ascii="Arial" w:hAnsi="Arial" w:cs="Arial"/>
      <w:b/>
      <w:bCs/>
      <w:color w:val="0000CC"/>
      <w:sz w:val="20"/>
      <w:szCs w:val="20"/>
      <w:lang w:eastAsia="fr-FR"/>
    </w:rPr>
  </w:style>
  <w:style w:type="paragraph" w:customStyle="1" w:styleId="sec7-SubClause">
    <w:name w:val="sec7-SubClause"/>
    <w:basedOn w:val="Header1-Clauses"/>
    <w:rsid w:val="003D730E"/>
    <w:pPr>
      <w:numPr>
        <w:numId w:val="0"/>
      </w:numPr>
      <w:tabs>
        <w:tab w:val="left" w:pos="573"/>
      </w:tabs>
      <w:spacing w:before="0"/>
      <w:ind w:left="576" w:hanging="576"/>
    </w:pPr>
    <w:rPr>
      <w:rFonts w:ascii="Times New Roman" w:hAnsi="Times New Roman"/>
      <w:bCs/>
      <w:sz w:val="24"/>
      <w:szCs w:val="24"/>
    </w:rPr>
  </w:style>
  <w:style w:type="paragraph" w:customStyle="1" w:styleId="Sec7-Clauses">
    <w:name w:val="Sec7-Clauses"/>
    <w:basedOn w:val="Header1-Clauses"/>
    <w:rsid w:val="003D730E"/>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3D730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3D730E"/>
    <w:rPr>
      <w:rFonts w:ascii="Times New Roman" w:hAnsi="Times New Roman"/>
      <w:lang w:val="en-US"/>
    </w:rPr>
  </w:style>
  <w:style w:type="paragraph" w:customStyle="1" w:styleId="SectionIXHeader">
    <w:name w:val="Section IX Header"/>
    <w:basedOn w:val="SectionVHeader"/>
    <w:rsid w:val="003D730E"/>
    <w:rPr>
      <w:rFonts w:ascii="Times New Roman" w:hAnsi="Times New Roman"/>
      <w:lang w:val="en-US"/>
    </w:rPr>
  </w:style>
  <w:style w:type="paragraph" w:customStyle="1" w:styleId="Parts">
    <w:name w:val="Parts"/>
    <w:basedOn w:val="Heading1"/>
    <w:rsid w:val="003D730E"/>
    <w:pPr>
      <w:keepNext w:val="0"/>
      <w:tabs>
        <w:tab w:val="clear" w:pos="1422"/>
      </w:tabs>
      <w:suppressAutoHyphens/>
      <w:spacing w:before="480" w:after="240"/>
      <w:ind w:left="0"/>
      <w:jc w:val="center"/>
    </w:pPr>
    <w:rPr>
      <w:rFonts w:ascii="Times New Roman Bold" w:hAnsi="Times New Roman Bold" w:cs="Times New Roman"/>
      <w:smallCaps/>
      <w:sz w:val="56"/>
      <w:szCs w:val="20"/>
    </w:rPr>
  </w:style>
  <w:style w:type="paragraph" w:customStyle="1" w:styleId="StyleHeader1-ClausesLeft0Hanging03After0pt">
    <w:name w:val="Style Header 1 - Clauses + Left:  0&quot; Hanging:  0.3&quot; After:  0 pt"/>
    <w:basedOn w:val="Header1-Clauses"/>
    <w:rsid w:val="003D730E"/>
    <w:pPr>
      <w:numPr>
        <w:numId w:val="88"/>
      </w:numPr>
      <w:tabs>
        <w:tab w:val="clear" w:pos="720"/>
        <w:tab w:val="left" w:pos="342"/>
      </w:tabs>
      <w:spacing w:before="0"/>
      <w:ind w:left="342"/>
    </w:pPr>
    <w:rPr>
      <w:rFonts w:ascii="Times New Roman" w:hAnsi="Times New Roman"/>
      <w:bCs/>
      <w:sz w:val="24"/>
      <w:lang w:val="es-ES_tradnl"/>
    </w:rPr>
  </w:style>
  <w:style w:type="paragraph" w:customStyle="1" w:styleId="StyleStyleHeader1-ClausesAfter0ptLeft0Hanging1">
    <w:name w:val="Style Style Header 1 - Clauses + After:  0 pt + Left:  0&quot; Hanging:...1"/>
    <w:basedOn w:val="StyleHeader1-ClausesAfter0pt"/>
    <w:autoRedefine/>
    <w:rsid w:val="003D730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3D730E"/>
    <w:pPr>
      <w:numPr>
        <w:ilvl w:val="0"/>
        <w:numId w:val="0"/>
      </w:numPr>
      <w:tabs>
        <w:tab w:val="left" w:pos="972"/>
        <w:tab w:val="left" w:pos="1008"/>
        <w:tab w:val="num" w:pos="1440"/>
      </w:tabs>
      <w:spacing w:after="240"/>
      <w:ind w:left="1008" w:hanging="360"/>
    </w:pPr>
    <w:rPr>
      <w:lang w:val="es-ES_tradnl"/>
    </w:rPr>
  </w:style>
  <w:style w:type="paragraph" w:customStyle="1" w:styleId="StyleHeading4Sub-ClauseSub-paragraphClauseSubSubNoNameAft">
    <w:name w:val="Style Heading 4Sub-Clause Sub-paragraphClauseSubSub_No&amp;Name + Aft..."/>
    <w:basedOn w:val="Heading4"/>
    <w:rsid w:val="003D730E"/>
    <w:pPr>
      <w:keepNext/>
      <w:numPr>
        <w:ilvl w:val="0"/>
        <w:numId w:val="0"/>
      </w:numPr>
      <w:tabs>
        <w:tab w:val="left" w:pos="1512"/>
      </w:tabs>
      <w:spacing w:before="0" w:after="180"/>
      <w:ind w:left="1512" w:right="18" w:hanging="540"/>
    </w:pPr>
    <w:rPr>
      <w:rFonts w:ascii="Times New Roman" w:hAnsi="Times New Roman" w:cs="Times New Roman"/>
      <w:b/>
      <w:bCs/>
      <w:sz w:val="24"/>
    </w:rPr>
  </w:style>
  <w:style w:type="paragraph" w:customStyle="1" w:styleId="Section7heading3">
    <w:name w:val="Section 7 heading 3"/>
    <w:basedOn w:val="Heading3"/>
    <w:rsid w:val="003D730E"/>
    <w:pPr>
      <w:keepNext w:val="0"/>
      <w:spacing w:after="0"/>
    </w:pPr>
    <w:rPr>
      <w:rFonts w:cs="Times New Roman"/>
      <w:bCs w:val="0"/>
      <w:spacing w:val="0"/>
      <w:sz w:val="28"/>
      <w:szCs w:val="20"/>
    </w:rPr>
  </w:style>
  <w:style w:type="paragraph" w:customStyle="1" w:styleId="Section7heading4">
    <w:name w:val="Section 7 heading 4"/>
    <w:basedOn w:val="Heading3"/>
    <w:link w:val="Section7heading4Char"/>
    <w:rsid w:val="003D730E"/>
    <w:pPr>
      <w:keepNext w:val="0"/>
      <w:tabs>
        <w:tab w:val="left" w:pos="576"/>
      </w:tabs>
      <w:spacing w:after="0"/>
      <w:ind w:left="576" w:hanging="576"/>
      <w:jc w:val="left"/>
    </w:pPr>
    <w:rPr>
      <w:sz w:val="24"/>
    </w:rPr>
  </w:style>
  <w:style w:type="paragraph" w:customStyle="1" w:styleId="Section7heading5">
    <w:name w:val="Section 7 heading 5"/>
    <w:basedOn w:val="Heading3"/>
    <w:rsid w:val="003D730E"/>
    <w:pPr>
      <w:keepNext w:val="0"/>
      <w:spacing w:after="0"/>
      <w:jc w:val="both"/>
    </w:pPr>
    <w:rPr>
      <w:rFonts w:cs="Times New Roman"/>
      <w:bCs w:val="0"/>
      <w:spacing w:val="0"/>
      <w:sz w:val="24"/>
      <w:szCs w:val="20"/>
    </w:rPr>
  </w:style>
  <w:style w:type="character" w:customStyle="1" w:styleId="Heading3Char1">
    <w:name w:val="Heading 3 Char1"/>
    <w:aliases w:val="Section Header3 Char,Sub-Clause Paragraph Char,ClauseSub_No&amp;Name Char,Heading 3 Char Char1,Section Header3 Char Char Char"/>
    <w:link w:val="Heading3"/>
    <w:rsid w:val="003D730E"/>
    <w:rPr>
      <w:rFonts w:cs="Arial"/>
      <w:b/>
      <w:bCs/>
      <w:spacing w:val="-2"/>
      <w:sz w:val="16"/>
      <w:szCs w:val="24"/>
    </w:rPr>
  </w:style>
  <w:style w:type="character" w:customStyle="1" w:styleId="Section7heading4Char">
    <w:name w:val="Section 7 heading 4 Char"/>
    <w:link w:val="Section7heading4"/>
    <w:rsid w:val="003D730E"/>
    <w:rPr>
      <w:rFonts w:cs="Arial"/>
      <w:b/>
      <w:bCs/>
      <w:spacing w:val="-2"/>
      <w:sz w:val="24"/>
      <w:szCs w:val="24"/>
    </w:rPr>
  </w:style>
  <w:style w:type="paragraph" w:customStyle="1" w:styleId="StyleSection7heading3After10pt">
    <w:name w:val="Style Section 7 heading 3 + After:  10 pt"/>
    <w:basedOn w:val="Section7heading3"/>
    <w:rsid w:val="003D730E"/>
    <w:pPr>
      <w:spacing w:after="200"/>
    </w:pPr>
    <w:rPr>
      <w:rFonts w:ascii="Times New Roman Bold" w:hAnsi="Times New Roman Bold"/>
      <w:bCs/>
      <w:szCs w:val="28"/>
    </w:rPr>
  </w:style>
  <w:style w:type="paragraph" w:customStyle="1" w:styleId="StyleTOC1Before8pt">
    <w:name w:val="Style TOC 1 + Before:  8 pt"/>
    <w:basedOn w:val="TOC1"/>
    <w:rsid w:val="003D730E"/>
    <w:pPr>
      <w:tabs>
        <w:tab w:val="right" w:pos="720"/>
        <w:tab w:val="right" w:leader="dot" w:pos="9000"/>
      </w:tabs>
      <w:suppressAutoHyphens/>
      <w:spacing w:before="160" w:after="0"/>
      <w:ind w:left="720" w:right="720" w:hanging="720"/>
      <w:jc w:val="both"/>
      <w:outlineLvl w:val="9"/>
    </w:pPr>
    <w:rPr>
      <w:bCs/>
    </w:rPr>
  </w:style>
  <w:style w:type="paragraph" w:customStyle="1" w:styleId="StyleClauseSubList12ptJustifiedAfter10pt">
    <w:name w:val="Style ClauseSub_List + 12 pt Justified After:  10 pt"/>
    <w:basedOn w:val="ClauseSubList"/>
    <w:rsid w:val="003D730E"/>
    <w:pPr>
      <w:spacing w:after="200"/>
      <w:jc w:val="both"/>
    </w:pPr>
    <w:rPr>
      <w:sz w:val="24"/>
      <w:szCs w:val="24"/>
    </w:rPr>
  </w:style>
  <w:style w:type="paragraph" w:customStyle="1" w:styleId="UG-Sec3-Heading2">
    <w:name w:val="UG - Sec 3 - Heading 2"/>
    <w:basedOn w:val="UG-Heading2"/>
    <w:rsid w:val="003D730E"/>
  </w:style>
  <w:style w:type="paragraph" w:customStyle="1" w:styleId="DefaultParagraphFont1">
    <w:name w:val="Default Paragraph Font1"/>
    <w:next w:val="Normal"/>
    <w:rsid w:val="003D730E"/>
    <w:pPr>
      <w:numPr>
        <w:numId w:val="212"/>
      </w:numPr>
      <w:ind w:left="0" w:firstLine="0"/>
    </w:pPr>
    <w:rPr>
      <w:rFonts w:ascii="‚l‚r –¾’©" w:hAnsi="‚l‚r –¾’©" w:cs="‚l‚r –¾’©"/>
      <w:noProof/>
      <w:sz w:val="21"/>
      <w:lang w:val="en-GB" w:eastAsia="en-GB"/>
    </w:rPr>
  </w:style>
  <w:style w:type="paragraph" w:customStyle="1" w:styleId="Title1">
    <w:name w:val="Title1"/>
    <w:basedOn w:val="Normal"/>
    <w:rsid w:val="003D730E"/>
    <w:pPr>
      <w:suppressAutoHyphens/>
    </w:pPr>
    <w:rPr>
      <w:rFonts w:ascii="Times New Roman Bold" w:hAnsi="Times New Roman Bold"/>
      <w:b/>
      <w:sz w:val="36"/>
      <w:szCs w:val="20"/>
    </w:rPr>
  </w:style>
  <w:style w:type="paragraph" w:customStyle="1" w:styleId="StyleSection7heading5LeftLeft0Hanging049">
    <w:name w:val="Style Section 7 heading 5 + Left Left:  0&quot; Hanging:  0.49&quot;"/>
    <w:basedOn w:val="Section7heading5"/>
    <w:rsid w:val="003D730E"/>
    <w:pPr>
      <w:ind w:left="706" w:hanging="706"/>
      <w:jc w:val="left"/>
    </w:pPr>
    <w:rPr>
      <w:bCs/>
    </w:rPr>
  </w:style>
  <w:style w:type="paragraph" w:customStyle="1" w:styleId="BlockQuotation">
    <w:name w:val="Block Quotation"/>
    <w:basedOn w:val="Normal"/>
    <w:rsid w:val="003D730E"/>
    <w:pPr>
      <w:ind w:left="855" w:right="-72" w:hanging="315"/>
      <w:jc w:val="both"/>
    </w:pPr>
    <w:rPr>
      <w:szCs w:val="20"/>
      <w:lang w:val="en-GB" w:eastAsia="fr-FR"/>
    </w:rPr>
  </w:style>
  <w:style w:type="paragraph" w:customStyle="1" w:styleId="outlinebullet">
    <w:name w:val="outlinebullet"/>
    <w:basedOn w:val="Normal"/>
    <w:rsid w:val="003D730E"/>
    <w:pPr>
      <w:tabs>
        <w:tab w:val="num" w:pos="720"/>
        <w:tab w:val="num" w:pos="1037"/>
        <w:tab w:val="left" w:pos="1440"/>
      </w:tabs>
      <w:spacing w:before="120"/>
      <w:ind w:left="1440" w:hanging="450"/>
    </w:pPr>
    <w:rPr>
      <w:szCs w:val="20"/>
      <w:lang w:eastAsia="fr-FR"/>
    </w:rPr>
  </w:style>
  <w:style w:type="paragraph" w:customStyle="1" w:styleId="a11">
    <w:name w:val="a1 1"/>
    <w:rsid w:val="003D730E"/>
    <w:pPr>
      <w:widowControl w:val="0"/>
      <w:tabs>
        <w:tab w:val="left" w:pos="-720"/>
      </w:tabs>
      <w:suppressAutoHyphens/>
    </w:pPr>
    <w:rPr>
      <w:rFonts w:ascii="CG Times" w:hAnsi="CG Times"/>
      <w:sz w:val="24"/>
    </w:rPr>
  </w:style>
  <w:style w:type="paragraph" w:customStyle="1" w:styleId="REGULAR3">
    <w:name w:val="REGULAR 3"/>
    <w:rsid w:val="003D730E"/>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rsid w:val="003D730E"/>
    <w:rPr>
      <w:sz w:val="24"/>
      <w:lang w:val="en-US" w:eastAsia="fr-FR" w:bidi="ar-SA"/>
    </w:rPr>
  </w:style>
  <w:style w:type="paragraph" w:customStyle="1" w:styleId="UGHeader1">
    <w:name w:val="UG Header 1"/>
    <w:basedOn w:val="Heading1"/>
    <w:next w:val="Normal"/>
    <w:rsid w:val="003D730E"/>
    <w:pPr>
      <w:keepNext w:val="0"/>
      <w:tabs>
        <w:tab w:val="clear" w:pos="1422"/>
      </w:tabs>
      <w:suppressAutoHyphens/>
      <w:spacing w:before="240" w:after="240"/>
      <w:ind w:left="0"/>
      <w:jc w:val="center"/>
    </w:pPr>
    <w:rPr>
      <w:rFonts w:ascii="Times New Roman Bold" w:hAnsi="Times New Roman Bold" w:cs="Times New Roman"/>
      <w:sz w:val="36"/>
      <w:szCs w:val="20"/>
    </w:rPr>
  </w:style>
  <w:style w:type="paragraph" w:customStyle="1" w:styleId="UG-Sec3-Heading3">
    <w:name w:val="UG - Sec 3 - Heading 3"/>
    <w:basedOn w:val="Normal"/>
    <w:rsid w:val="003D730E"/>
    <w:pPr>
      <w:autoSpaceDE w:val="0"/>
      <w:autoSpaceDN w:val="0"/>
      <w:adjustRightInd w:val="0"/>
      <w:spacing w:after="200"/>
    </w:pPr>
    <w:rPr>
      <w:rFonts w:cs="Arial-BoldMT"/>
      <w:b/>
      <w:bCs/>
      <w:color w:val="000000"/>
      <w:szCs w:val="20"/>
    </w:rPr>
  </w:style>
  <w:style w:type="paragraph" w:customStyle="1" w:styleId="UG-Sec3b-Heading2">
    <w:name w:val="UG - Sec 3b - Heading 2"/>
    <w:basedOn w:val="UG-Sec3-Heading2"/>
    <w:rsid w:val="003D730E"/>
  </w:style>
  <w:style w:type="paragraph" w:customStyle="1" w:styleId="UG-Sec3b-Heading3">
    <w:name w:val="UG - Sec 3b - Heading 3"/>
    <w:basedOn w:val="UG-Sec3-Heading3"/>
    <w:rsid w:val="003D730E"/>
  </w:style>
  <w:style w:type="paragraph" w:customStyle="1" w:styleId="UG-Sec3b-Heading4">
    <w:name w:val="UG - Sec 3b - Heading 4"/>
    <w:basedOn w:val="Normal"/>
    <w:rsid w:val="003D730E"/>
    <w:pPr>
      <w:autoSpaceDE w:val="0"/>
      <w:autoSpaceDN w:val="0"/>
      <w:adjustRightInd w:val="0"/>
      <w:spacing w:before="120" w:after="200"/>
      <w:ind w:left="720" w:hanging="720"/>
      <w:jc w:val="both"/>
    </w:pPr>
    <w:rPr>
      <w:rFonts w:cs="Arial-BoldMT"/>
      <w:bCs/>
      <w:color w:val="000000"/>
      <w:szCs w:val="20"/>
    </w:rPr>
  </w:style>
  <w:style w:type="paragraph" w:customStyle="1" w:styleId="Section1Header2">
    <w:name w:val="Section 1 Header 2"/>
    <w:basedOn w:val="StyleHeader1-ClausesLeft0Hanging03After0pt"/>
    <w:rsid w:val="003D730E"/>
    <w:rPr>
      <w:lang w:val="en-US"/>
    </w:rPr>
  </w:style>
  <w:style w:type="paragraph" w:customStyle="1" w:styleId="Section1Header1">
    <w:name w:val="Section 1 Header 1"/>
    <w:basedOn w:val="BodyText2"/>
    <w:rsid w:val="003D730E"/>
    <w:pPr>
      <w:suppressAutoHyphens/>
      <w:spacing w:after="200"/>
    </w:pPr>
    <w:rPr>
      <w:rFonts w:ascii="Times New Roman" w:hAnsi="Times New Roman"/>
      <w:bCs/>
      <w:iCs/>
      <w:sz w:val="28"/>
    </w:rPr>
  </w:style>
  <w:style w:type="character" w:customStyle="1" w:styleId="FooterChar">
    <w:name w:val="Footer Char"/>
    <w:link w:val="Footer"/>
    <w:uiPriority w:val="99"/>
    <w:rsid w:val="003D730E"/>
    <w:rPr>
      <w:rFonts w:ascii="Arial" w:hAnsi="Arial"/>
    </w:rPr>
  </w:style>
  <w:style w:type="character" w:customStyle="1" w:styleId="CommentTextChar">
    <w:name w:val="Comment Text Char"/>
    <w:link w:val="CommentText"/>
    <w:rsid w:val="003D730E"/>
    <w:rPr>
      <w:rFonts w:ascii="Arial" w:hAnsi="Arial"/>
    </w:rPr>
  </w:style>
  <w:style w:type="paragraph" w:customStyle="1" w:styleId="Sec3header">
    <w:name w:val="Sec3 header"/>
    <w:basedOn w:val="Style11"/>
    <w:rsid w:val="003D730E"/>
    <w:pPr>
      <w:tabs>
        <w:tab w:val="left" w:leader="dot" w:pos="8424"/>
      </w:tabs>
      <w:spacing w:before="80" w:line="240" w:lineRule="auto"/>
    </w:pPr>
    <w:rPr>
      <w:rFonts w:ascii="Arial" w:hAnsi="Arial" w:cs="Arial"/>
      <w:b/>
      <w:sz w:val="22"/>
      <w:szCs w:val="20"/>
    </w:rPr>
  </w:style>
  <w:style w:type="paragraph" w:customStyle="1" w:styleId="Head1">
    <w:name w:val="Head1"/>
    <w:basedOn w:val="Normal"/>
    <w:rsid w:val="003D730E"/>
    <w:pPr>
      <w:suppressAutoHyphens/>
      <w:spacing w:after="100"/>
      <w:jc w:val="center"/>
    </w:pPr>
    <w:rPr>
      <w:rFonts w:ascii="Times New Roman Bold" w:hAnsi="Times New Roman Bold"/>
      <w:b/>
      <w:szCs w:val="20"/>
    </w:rPr>
  </w:style>
  <w:style w:type="paragraph" w:styleId="Revision">
    <w:name w:val="Revision"/>
    <w:hidden/>
    <w:uiPriority w:val="99"/>
    <w:semiHidden/>
    <w:rsid w:val="003D730E"/>
    <w:rPr>
      <w:sz w:val="24"/>
    </w:rPr>
  </w:style>
  <w:style w:type="paragraph" w:customStyle="1" w:styleId="Style12">
    <w:name w:val="Style 12"/>
    <w:basedOn w:val="Normal"/>
    <w:rsid w:val="003D730E"/>
    <w:pPr>
      <w:widowControl w:val="0"/>
      <w:autoSpaceDE w:val="0"/>
      <w:autoSpaceDN w:val="0"/>
      <w:spacing w:line="264" w:lineRule="exact"/>
      <w:ind w:hanging="57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4.xml"/><Relationship Id="rId39" Type="http://schemas.openxmlformats.org/officeDocument/2006/relationships/footer" Target="footer7.xml"/><Relationship Id="rId21" Type="http://schemas.openxmlformats.org/officeDocument/2006/relationships/header" Target="header9.xml"/><Relationship Id="rId34" Type="http://schemas.openxmlformats.org/officeDocument/2006/relationships/header" Target="header20.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2.xml"/><Relationship Id="rId29" Type="http://schemas.openxmlformats.org/officeDocument/2006/relationships/header" Target="header15.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nders.gov.in" TargetMode="External"/><Relationship Id="rId24" Type="http://schemas.openxmlformats.org/officeDocument/2006/relationships/header" Target="header12.xml"/><Relationship Id="rId32" Type="http://schemas.openxmlformats.org/officeDocument/2006/relationships/header" Target="header18.xml"/><Relationship Id="rId37" Type="http://schemas.openxmlformats.org/officeDocument/2006/relationships/footer" Target="footer6.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oter" Target="footer4.xml"/><Relationship Id="rId36"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1.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yperlink" Target="http://www.worldbank.org/html/opr/procure/guidelin.html" TargetMode="Externa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footer" Target="footer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theme" Target="theme/theme1.xml"/><Relationship Id="rId8" Type="http://schemas.openxmlformats.org/officeDocument/2006/relationships/hyperlink" Target="http://web.worldbank.org/WBSITE/EXTERNAL/PROJECTS/PROCUREMENT/0,,pagePK:84271~theSitePK:84266,00.html"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19.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23642-03F2-44EF-8738-746A216665A2}">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429793</vt:lpwstr>
  </property>
  <property fmtid="{D5CDD505-2E9C-101B-9397-08002B2CF9AE}" pid="4" name="OptimizationTime">
    <vt:lpwstr>20180719_1424</vt:lpwstr>
  </property>
</Properties>
</file>

<file path=docProps/app.xml><?xml version="1.0" encoding="utf-8"?>
<Properties xmlns="http://schemas.openxmlformats.org/officeDocument/2006/extended-properties" xmlns:vt="http://schemas.openxmlformats.org/officeDocument/2006/docPropsVTypes">
  <Template>Normal.dotm</Template>
  <TotalTime>1</TotalTime>
  <Pages>1</Pages>
  <Words>67528</Words>
  <Characters>384916</Characters>
  <Application>Microsoft Office Word</Application>
  <DocSecurity>4</DocSecurity>
  <Lines>3207</Lines>
  <Paragraphs>903</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451541</CharactersWithSpaces>
  <SharedDoc>false</SharedDoc>
  <HLinks>
    <vt:vector size="1770" baseType="variant">
      <vt:variant>
        <vt:i4>1245242</vt:i4>
      </vt:variant>
      <vt:variant>
        <vt:i4>1702</vt:i4>
      </vt:variant>
      <vt:variant>
        <vt:i4>0</vt:i4>
      </vt:variant>
      <vt:variant>
        <vt:i4>5</vt:i4>
      </vt:variant>
      <vt:variant>
        <vt:lpwstr/>
      </vt:variant>
      <vt:variant>
        <vt:lpwstr>_Toc363730950</vt:lpwstr>
      </vt:variant>
      <vt:variant>
        <vt:i4>1179706</vt:i4>
      </vt:variant>
      <vt:variant>
        <vt:i4>1696</vt:i4>
      </vt:variant>
      <vt:variant>
        <vt:i4>0</vt:i4>
      </vt:variant>
      <vt:variant>
        <vt:i4>5</vt:i4>
      </vt:variant>
      <vt:variant>
        <vt:lpwstr/>
      </vt:variant>
      <vt:variant>
        <vt:lpwstr>_Toc363730949</vt:lpwstr>
      </vt:variant>
      <vt:variant>
        <vt:i4>1179706</vt:i4>
      </vt:variant>
      <vt:variant>
        <vt:i4>1690</vt:i4>
      </vt:variant>
      <vt:variant>
        <vt:i4>0</vt:i4>
      </vt:variant>
      <vt:variant>
        <vt:i4>5</vt:i4>
      </vt:variant>
      <vt:variant>
        <vt:lpwstr/>
      </vt:variant>
      <vt:variant>
        <vt:lpwstr>_Toc363730948</vt:lpwstr>
      </vt:variant>
      <vt:variant>
        <vt:i4>1179706</vt:i4>
      </vt:variant>
      <vt:variant>
        <vt:i4>1684</vt:i4>
      </vt:variant>
      <vt:variant>
        <vt:i4>0</vt:i4>
      </vt:variant>
      <vt:variant>
        <vt:i4>5</vt:i4>
      </vt:variant>
      <vt:variant>
        <vt:lpwstr/>
      </vt:variant>
      <vt:variant>
        <vt:lpwstr>_Toc363730947</vt:lpwstr>
      </vt:variant>
      <vt:variant>
        <vt:i4>1179706</vt:i4>
      </vt:variant>
      <vt:variant>
        <vt:i4>1678</vt:i4>
      </vt:variant>
      <vt:variant>
        <vt:i4>0</vt:i4>
      </vt:variant>
      <vt:variant>
        <vt:i4>5</vt:i4>
      </vt:variant>
      <vt:variant>
        <vt:lpwstr/>
      </vt:variant>
      <vt:variant>
        <vt:lpwstr>_Toc363730946</vt:lpwstr>
      </vt:variant>
      <vt:variant>
        <vt:i4>1179706</vt:i4>
      </vt:variant>
      <vt:variant>
        <vt:i4>1672</vt:i4>
      </vt:variant>
      <vt:variant>
        <vt:i4>0</vt:i4>
      </vt:variant>
      <vt:variant>
        <vt:i4>5</vt:i4>
      </vt:variant>
      <vt:variant>
        <vt:lpwstr/>
      </vt:variant>
      <vt:variant>
        <vt:lpwstr>_Toc363730945</vt:lpwstr>
      </vt:variant>
      <vt:variant>
        <vt:i4>1179706</vt:i4>
      </vt:variant>
      <vt:variant>
        <vt:i4>1666</vt:i4>
      </vt:variant>
      <vt:variant>
        <vt:i4>0</vt:i4>
      </vt:variant>
      <vt:variant>
        <vt:i4>5</vt:i4>
      </vt:variant>
      <vt:variant>
        <vt:lpwstr/>
      </vt:variant>
      <vt:variant>
        <vt:lpwstr>_Toc363730944</vt:lpwstr>
      </vt:variant>
      <vt:variant>
        <vt:i4>1179706</vt:i4>
      </vt:variant>
      <vt:variant>
        <vt:i4>1660</vt:i4>
      </vt:variant>
      <vt:variant>
        <vt:i4>0</vt:i4>
      </vt:variant>
      <vt:variant>
        <vt:i4>5</vt:i4>
      </vt:variant>
      <vt:variant>
        <vt:lpwstr/>
      </vt:variant>
      <vt:variant>
        <vt:lpwstr>_Toc363730943</vt:lpwstr>
      </vt:variant>
      <vt:variant>
        <vt:i4>1179706</vt:i4>
      </vt:variant>
      <vt:variant>
        <vt:i4>1654</vt:i4>
      </vt:variant>
      <vt:variant>
        <vt:i4>0</vt:i4>
      </vt:variant>
      <vt:variant>
        <vt:i4>5</vt:i4>
      </vt:variant>
      <vt:variant>
        <vt:lpwstr/>
      </vt:variant>
      <vt:variant>
        <vt:lpwstr>_Toc363730942</vt:lpwstr>
      </vt:variant>
      <vt:variant>
        <vt:i4>1179706</vt:i4>
      </vt:variant>
      <vt:variant>
        <vt:i4>1648</vt:i4>
      </vt:variant>
      <vt:variant>
        <vt:i4>0</vt:i4>
      </vt:variant>
      <vt:variant>
        <vt:i4>5</vt:i4>
      </vt:variant>
      <vt:variant>
        <vt:lpwstr/>
      </vt:variant>
      <vt:variant>
        <vt:lpwstr>_Toc363730941</vt:lpwstr>
      </vt:variant>
      <vt:variant>
        <vt:i4>1179706</vt:i4>
      </vt:variant>
      <vt:variant>
        <vt:i4>1642</vt:i4>
      </vt:variant>
      <vt:variant>
        <vt:i4>0</vt:i4>
      </vt:variant>
      <vt:variant>
        <vt:i4>5</vt:i4>
      </vt:variant>
      <vt:variant>
        <vt:lpwstr/>
      </vt:variant>
      <vt:variant>
        <vt:lpwstr>_Toc363730940</vt:lpwstr>
      </vt:variant>
      <vt:variant>
        <vt:i4>1376314</vt:i4>
      </vt:variant>
      <vt:variant>
        <vt:i4>1636</vt:i4>
      </vt:variant>
      <vt:variant>
        <vt:i4>0</vt:i4>
      </vt:variant>
      <vt:variant>
        <vt:i4>5</vt:i4>
      </vt:variant>
      <vt:variant>
        <vt:lpwstr/>
      </vt:variant>
      <vt:variant>
        <vt:lpwstr>_Toc363730939</vt:lpwstr>
      </vt:variant>
      <vt:variant>
        <vt:i4>1376314</vt:i4>
      </vt:variant>
      <vt:variant>
        <vt:i4>1630</vt:i4>
      </vt:variant>
      <vt:variant>
        <vt:i4>0</vt:i4>
      </vt:variant>
      <vt:variant>
        <vt:i4>5</vt:i4>
      </vt:variant>
      <vt:variant>
        <vt:lpwstr/>
      </vt:variant>
      <vt:variant>
        <vt:lpwstr>_Toc363730938</vt:lpwstr>
      </vt:variant>
      <vt:variant>
        <vt:i4>1376314</vt:i4>
      </vt:variant>
      <vt:variant>
        <vt:i4>1624</vt:i4>
      </vt:variant>
      <vt:variant>
        <vt:i4>0</vt:i4>
      </vt:variant>
      <vt:variant>
        <vt:i4>5</vt:i4>
      </vt:variant>
      <vt:variant>
        <vt:lpwstr/>
      </vt:variant>
      <vt:variant>
        <vt:lpwstr>_Toc363730937</vt:lpwstr>
      </vt:variant>
      <vt:variant>
        <vt:i4>1376314</vt:i4>
      </vt:variant>
      <vt:variant>
        <vt:i4>1618</vt:i4>
      </vt:variant>
      <vt:variant>
        <vt:i4>0</vt:i4>
      </vt:variant>
      <vt:variant>
        <vt:i4>5</vt:i4>
      </vt:variant>
      <vt:variant>
        <vt:lpwstr/>
      </vt:variant>
      <vt:variant>
        <vt:lpwstr>_Toc363730936</vt:lpwstr>
      </vt:variant>
      <vt:variant>
        <vt:i4>1376314</vt:i4>
      </vt:variant>
      <vt:variant>
        <vt:i4>1612</vt:i4>
      </vt:variant>
      <vt:variant>
        <vt:i4>0</vt:i4>
      </vt:variant>
      <vt:variant>
        <vt:i4>5</vt:i4>
      </vt:variant>
      <vt:variant>
        <vt:lpwstr/>
      </vt:variant>
      <vt:variant>
        <vt:lpwstr>_Toc363730935</vt:lpwstr>
      </vt:variant>
      <vt:variant>
        <vt:i4>1376314</vt:i4>
      </vt:variant>
      <vt:variant>
        <vt:i4>1606</vt:i4>
      </vt:variant>
      <vt:variant>
        <vt:i4>0</vt:i4>
      </vt:variant>
      <vt:variant>
        <vt:i4>5</vt:i4>
      </vt:variant>
      <vt:variant>
        <vt:lpwstr/>
      </vt:variant>
      <vt:variant>
        <vt:lpwstr>_Toc363730934</vt:lpwstr>
      </vt:variant>
      <vt:variant>
        <vt:i4>1376314</vt:i4>
      </vt:variant>
      <vt:variant>
        <vt:i4>1600</vt:i4>
      </vt:variant>
      <vt:variant>
        <vt:i4>0</vt:i4>
      </vt:variant>
      <vt:variant>
        <vt:i4>5</vt:i4>
      </vt:variant>
      <vt:variant>
        <vt:lpwstr/>
      </vt:variant>
      <vt:variant>
        <vt:lpwstr>_Toc363730933</vt:lpwstr>
      </vt:variant>
      <vt:variant>
        <vt:i4>1376314</vt:i4>
      </vt:variant>
      <vt:variant>
        <vt:i4>1594</vt:i4>
      </vt:variant>
      <vt:variant>
        <vt:i4>0</vt:i4>
      </vt:variant>
      <vt:variant>
        <vt:i4>5</vt:i4>
      </vt:variant>
      <vt:variant>
        <vt:lpwstr/>
      </vt:variant>
      <vt:variant>
        <vt:lpwstr>_Toc363730932</vt:lpwstr>
      </vt:variant>
      <vt:variant>
        <vt:i4>1376314</vt:i4>
      </vt:variant>
      <vt:variant>
        <vt:i4>1588</vt:i4>
      </vt:variant>
      <vt:variant>
        <vt:i4>0</vt:i4>
      </vt:variant>
      <vt:variant>
        <vt:i4>5</vt:i4>
      </vt:variant>
      <vt:variant>
        <vt:lpwstr/>
      </vt:variant>
      <vt:variant>
        <vt:lpwstr>_Toc363730931</vt:lpwstr>
      </vt:variant>
      <vt:variant>
        <vt:i4>1376314</vt:i4>
      </vt:variant>
      <vt:variant>
        <vt:i4>1582</vt:i4>
      </vt:variant>
      <vt:variant>
        <vt:i4>0</vt:i4>
      </vt:variant>
      <vt:variant>
        <vt:i4>5</vt:i4>
      </vt:variant>
      <vt:variant>
        <vt:lpwstr/>
      </vt:variant>
      <vt:variant>
        <vt:lpwstr>_Toc363730930</vt:lpwstr>
      </vt:variant>
      <vt:variant>
        <vt:i4>1310778</vt:i4>
      </vt:variant>
      <vt:variant>
        <vt:i4>1576</vt:i4>
      </vt:variant>
      <vt:variant>
        <vt:i4>0</vt:i4>
      </vt:variant>
      <vt:variant>
        <vt:i4>5</vt:i4>
      </vt:variant>
      <vt:variant>
        <vt:lpwstr/>
      </vt:variant>
      <vt:variant>
        <vt:lpwstr>_Toc363730929</vt:lpwstr>
      </vt:variant>
      <vt:variant>
        <vt:i4>1310778</vt:i4>
      </vt:variant>
      <vt:variant>
        <vt:i4>1570</vt:i4>
      </vt:variant>
      <vt:variant>
        <vt:i4>0</vt:i4>
      </vt:variant>
      <vt:variant>
        <vt:i4>5</vt:i4>
      </vt:variant>
      <vt:variant>
        <vt:lpwstr/>
      </vt:variant>
      <vt:variant>
        <vt:lpwstr>_Toc363730928</vt:lpwstr>
      </vt:variant>
      <vt:variant>
        <vt:i4>1310778</vt:i4>
      </vt:variant>
      <vt:variant>
        <vt:i4>1564</vt:i4>
      </vt:variant>
      <vt:variant>
        <vt:i4>0</vt:i4>
      </vt:variant>
      <vt:variant>
        <vt:i4>5</vt:i4>
      </vt:variant>
      <vt:variant>
        <vt:lpwstr/>
      </vt:variant>
      <vt:variant>
        <vt:lpwstr>_Toc363730927</vt:lpwstr>
      </vt:variant>
      <vt:variant>
        <vt:i4>1310778</vt:i4>
      </vt:variant>
      <vt:variant>
        <vt:i4>1558</vt:i4>
      </vt:variant>
      <vt:variant>
        <vt:i4>0</vt:i4>
      </vt:variant>
      <vt:variant>
        <vt:i4>5</vt:i4>
      </vt:variant>
      <vt:variant>
        <vt:lpwstr/>
      </vt:variant>
      <vt:variant>
        <vt:lpwstr>_Toc363730926</vt:lpwstr>
      </vt:variant>
      <vt:variant>
        <vt:i4>1310778</vt:i4>
      </vt:variant>
      <vt:variant>
        <vt:i4>1552</vt:i4>
      </vt:variant>
      <vt:variant>
        <vt:i4>0</vt:i4>
      </vt:variant>
      <vt:variant>
        <vt:i4>5</vt:i4>
      </vt:variant>
      <vt:variant>
        <vt:lpwstr/>
      </vt:variant>
      <vt:variant>
        <vt:lpwstr>_Toc363730925</vt:lpwstr>
      </vt:variant>
      <vt:variant>
        <vt:i4>1310778</vt:i4>
      </vt:variant>
      <vt:variant>
        <vt:i4>1546</vt:i4>
      </vt:variant>
      <vt:variant>
        <vt:i4>0</vt:i4>
      </vt:variant>
      <vt:variant>
        <vt:i4>5</vt:i4>
      </vt:variant>
      <vt:variant>
        <vt:lpwstr/>
      </vt:variant>
      <vt:variant>
        <vt:lpwstr>_Toc363730924</vt:lpwstr>
      </vt:variant>
      <vt:variant>
        <vt:i4>1310778</vt:i4>
      </vt:variant>
      <vt:variant>
        <vt:i4>1540</vt:i4>
      </vt:variant>
      <vt:variant>
        <vt:i4>0</vt:i4>
      </vt:variant>
      <vt:variant>
        <vt:i4>5</vt:i4>
      </vt:variant>
      <vt:variant>
        <vt:lpwstr/>
      </vt:variant>
      <vt:variant>
        <vt:lpwstr>_Toc363730923</vt:lpwstr>
      </vt:variant>
      <vt:variant>
        <vt:i4>1310778</vt:i4>
      </vt:variant>
      <vt:variant>
        <vt:i4>1534</vt:i4>
      </vt:variant>
      <vt:variant>
        <vt:i4>0</vt:i4>
      </vt:variant>
      <vt:variant>
        <vt:i4>5</vt:i4>
      </vt:variant>
      <vt:variant>
        <vt:lpwstr/>
      </vt:variant>
      <vt:variant>
        <vt:lpwstr>_Toc363730922</vt:lpwstr>
      </vt:variant>
      <vt:variant>
        <vt:i4>1310778</vt:i4>
      </vt:variant>
      <vt:variant>
        <vt:i4>1528</vt:i4>
      </vt:variant>
      <vt:variant>
        <vt:i4>0</vt:i4>
      </vt:variant>
      <vt:variant>
        <vt:i4>5</vt:i4>
      </vt:variant>
      <vt:variant>
        <vt:lpwstr/>
      </vt:variant>
      <vt:variant>
        <vt:lpwstr>_Toc363730921</vt:lpwstr>
      </vt:variant>
      <vt:variant>
        <vt:i4>1310778</vt:i4>
      </vt:variant>
      <vt:variant>
        <vt:i4>1522</vt:i4>
      </vt:variant>
      <vt:variant>
        <vt:i4>0</vt:i4>
      </vt:variant>
      <vt:variant>
        <vt:i4>5</vt:i4>
      </vt:variant>
      <vt:variant>
        <vt:lpwstr/>
      </vt:variant>
      <vt:variant>
        <vt:lpwstr>_Toc363730920</vt:lpwstr>
      </vt:variant>
      <vt:variant>
        <vt:i4>1507386</vt:i4>
      </vt:variant>
      <vt:variant>
        <vt:i4>1516</vt:i4>
      </vt:variant>
      <vt:variant>
        <vt:i4>0</vt:i4>
      </vt:variant>
      <vt:variant>
        <vt:i4>5</vt:i4>
      </vt:variant>
      <vt:variant>
        <vt:lpwstr/>
      </vt:variant>
      <vt:variant>
        <vt:lpwstr>_Toc363730919</vt:lpwstr>
      </vt:variant>
      <vt:variant>
        <vt:i4>1507386</vt:i4>
      </vt:variant>
      <vt:variant>
        <vt:i4>1510</vt:i4>
      </vt:variant>
      <vt:variant>
        <vt:i4>0</vt:i4>
      </vt:variant>
      <vt:variant>
        <vt:i4>5</vt:i4>
      </vt:variant>
      <vt:variant>
        <vt:lpwstr/>
      </vt:variant>
      <vt:variant>
        <vt:lpwstr>_Toc363730918</vt:lpwstr>
      </vt:variant>
      <vt:variant>
        <vt:i4>1507386</vt:i4>
      </vt:variant>
      <vt:variant>
        <vt:i4>1504</vt:i4>
      </vt:variant>
      <vt:variant>
        <vt:i4>0</vt:i4>
      </vt:variant>
      <vt:variant>
        <vt:i4>5</vt:i4>
      </vt:variant>
      <vt:variant>
        <vt:lpwstr/>
      </vt:variant>
      <vt:variant>
        <vt:lpwstr>_Toc363730917</vt:lpwstr>
      </vt:variant>
      <vt:variant>
        <vt:i4>1507386</vt:i4>
      </vt:variant>
      <vt:variant>
        <vt:i4>1498</vt:i4>
      </vt:variant>
      <vt:variant>
        <vt:i4>0</vt:i4>
      </vt:variant>
      <vt:variant>
        <vt:i4>5</vt:i4>
      </vt:variant>
      <vt:variant>
        <vt:lpwstr/>
      </vt:variant>
      <vt:variant>
        <vt:lpwstr>_Toc363730916</vt:lpwstr>
      </vt:variant>
      <vt:variant>
        <vt:i4>1507386</vt:i4>
      </vt:variant>
      <vt:variant>
        <vt:i4>1492</vt:i4>
      </vt:variant>
      <vt:variant>
        <vt:i4>0</vt:i4>
      </vt:variant>
      <vt:variant>
        <vt:i4>5</vt:i4>
      </vt:variant>
      <vt:variant>
        <vt:lpwstr/>
      </vt:variant>
      <vt:variant>
        <vt:lpwstr>_Toc363730915</vt:lpwstr>
      </vt:variant>
      <vt:variant>
        <vt:i4>1507386</vt:i4>
      </vt:variant>
      <vt:variant>
        <vt:i4>1486</vt:i4>
      </vt:variant>
      <vt:variant>
        <vt:i4>0</vt:i4>
      </vt:variant>
      <vt:variant>
        <vt:i4>5</vt:i4>
      </vt:variant>
      <vt:variant>
        <vt:lpwstr/>
      </vt:variant>
      <vt:variant>
        <vt:lpwstr>_Toc363730914</vt:lpwstr>
      </vt:variant>
      <vt:variant>
        <vt:i4>1507386</vt:i4>
      </vt:variant>
      <vt:variant>
        <vt:i4>1480</vt:i4>
      </vt:variant>
      <vt:variant>
        <vt:i4>0</vt:i4>
      </vt:variant>
      <vt:variant>
        <vt:i4>5</vt:i4>
      </vt:variant>
      <vt:variant>
        <vt:lpwstr/>
      </vt:variant>
      <vt:variant>
        <vt:lpwstr>_Toc363730913</vt:lpwstr>
      </vt:variant>
      <vt:variant>
        <vt:i4>1507386</vt:i4>
      </vt:variant>
      <vt:variant>
        <vt:i4>1474</vt:i4>
      </vt:variant>
      <vt:variant>
        <vt:i4>0</vt:i4>
      </vt:variant>
      <vt:variant>
        <vt:i4>5</vt:i4>
      </vt:variant>
      <vt:variant>
        <vt:lpwstr/>
      </vt:variant>
      <vt:variant>
        <vt:lpwstr>_Toc363730912</vt:lpwstr>
      </vt:variant>
      <vt:variant>
        <vt:i4>1507386</vt:i4>
      </vt:variant>
      <vt:variant>
        <vt:i4>1468</vt:i4>
      </vt:variant>
      <vt:variant>
        <vt:i4>0</vt:i4>
      </vt:variant>
      <vt:variant>
        <vt:i4>5</vt:i4>
      </vt:variant>
      <vt:variant>
        <vt:lpwstr/>
      </vt:variant>
      <vt:variant>
        <vt:lpwstr>_Toc363730911</vt:lpwstr>
      </vt:variant>
      <vt:variant>
        <vt:i4>1507386</vt:i4>
      </vt:variant>
      <vt:variant>
        <vt:i4>1462</vt:i4>
      </vt:variant>
      <vt:variant>
        <vt:i4>0</vt:i4>
      </vt:variant>
      <vt:variant>
        <vt:i4>5</vt:i4>
      </vt:variant>
      <vt:variant>
        <vt:lpwstr/>
      </vt:variant>
      <vt:variant>
        <vt:lpwstr>_Toc363730910</vt:lpwstr>
      </vt:variant>
      <vt:variant>
        <vt:i4>1441850</vt:i4>
      </vt:variant>
      <vt:variant>
        <vt:i4>1456</vt:i4>
      </vt:variant>
      <vt:variant>
        <vt:i4>0</vt:i4>
      </vt:variant>
      <vt:variant>
        <vt:i4>5</vt:i4>
      </vt:variant>
      <vt:variant>
        <vt:lpwstr/>
      </vt:variant>
      <vt:variant>
        <vt:lpwstr>_Toc363730909</vt:lpwstr>
      </vt:variant>
      <vt:variant>
        <vt:i4>1441850</vt:i4>
      </vt:variant>
      <vt:variant>
        <vt:i4>1450</vt:i4>
      </vt:variant>
      <vt:variant>
        <vt:i4>0</vt:i4>
      </vt:variant>
      <vt:variant>
        <vt:i4>5</vt:i4>
      </vt:variant>
      <vt:variant>
        <vt:lpwstr/>
      </vt:variant>
      <vt:variant>
        <vt:lpwstr>_Toc363730908</vt:lpwstr>
      </vt:variant>
      <vt:variant>
        <vt:i4>1441850</vt:i4>
      </vt:variant>
      <vt:variant>
        <vt:i4>1444</vt:i4>
      </vt:variant>
      <vt:variant>
        <vt:i4>0</vt:i4>
      </vt:variant>
      <vt:variant>
        <vt:i4>5</vt:i4>
      </vt:variant>
      <vt:variant>
        <vt:lpwstr/>
      </vt:variant>
      <vt:variant>
        <vt:lpwstr>_Toc363730907</vt:lpwstr>
      </vt:variant>
      <vt:variant>
        <vt:i4>1441850</vt:i4>
      </vt:variant>
      <vt:variant>
        <vt:i4>1438</vt:i4>
      </vt:variant>
      <vt:variant>
        <vt:i4>0</vt:i4>
      </vt:variant>
      <vt:variant>
        <vt:i4>5</vt:i4>
      </vt:variant>
      <vt:variant>
        <vt:lpwstr/>
      </vt:variant>
      <vt:variant>
        <vt:lpwstr>_Toc363730906</vt:lpwstr>
      </vt:variant>
      <vt:variant>
        <vt:i4>1441850</vt:i4>
      </vt:variant>
      <vt:variant>
        <vt:i4>1432</vt:i4>
      </vt:variant>
      <vt:variant>
        <vt:i4>0</vt:i4>
      </vt:variant>
      <vt:variant>
        <vt:i4>5</vt:i4>
      </vt:variant>
      <vt:variant>
        <vt:lpwstr/>
      </vt:variant>
      <vt:variant>
        <vt:lpwstr>_Toc363730905</vt:lpwstr>
      </vt:variant>
      <vt:variant>
        <vt:i4>1441850</vt:i4>
      </vt:variant>
      <vt:variant>
        <vt:i4>1426</vt:i4>
      </vt:variant>
      <vt:variant>
        <vt:i4>0</vt:i4>
      </vt:variant>
      <vt:variant>
        <vt:i4>5</vt:i4>
      </vt:variant>
      <vt:variant>
        <vt:lpwstr/>
      </vt:variant>
      <vt:variant>
        <vt:lpwstr>_Toc363730904</vt:lpwstr>
      </vt:variant>
      <vt:variant>
        <vt:i4>1441850</vt:i4>
      </vt:variant>
      <vt:variant>
        <vt:i4>1420</vt:i4>
      </vt:variant>
      <vt:variant>
        <vt:i4>0</vt:i4>
      </vt:variant>
      <vt:variant>
        <vt:i4>5</vt:i4>
      </vt:variant>
      <vt:variant>
        <vt:lpwstr/>
      </vt:variant>
      <vt:variant>
        <vt:lpwstr>_Toc363730903</vt:lpwstr>
      </vt:variant>
      <vt:variant>
        <vt:i4>1441850</vt:i4>
      </vt:variant>
      <vt:variant>
        <vt:i4>1414</vt:i4>
      </vt:variant>
      <vt:variant>
        <vt:i4>0</vt:i4>
      </vt:variant>
      <vt:variant>
        <vt:i4>5</vt:i4>
      </vt:variant>
      <vt:variant>
        <vt:lpwstr/>
      </vt:variant>
      <vt:variant>
        <vt:lpwstr>_Toc363730902</vt:lpwstr>
      </vt:variant>
      <vt:variant>
        <vt:i4>1441850</vt:i4>
      </vt:variant>
      <vt:variant>
        <vt:i4>1408</vt:i4>
      </vt:variant>
      <vt:variant>
        <vt:i4>0</vt:i4>
      </vt:variant>
      <vt:variant>
        <vt:i4>5</vt:i4>
      </vt:variant>
      <vt:variant>
        <vt:lpwstr/>
      </vt:variant>
      <vt:variant>
        <vt:lpwstr>_Toc363730901</vt:lpwstr>
      </vt:variant>
      <vt:variant>
        <vt:i4>1441850</vt:i4>
      </vt:variant>
      <vt:variant>
        <vt:i4>1402</vt:i4>
      </vt:variant>
      <vt:variant>
        <vt:i4>0</vt:i4>
      </vt:variant>
      <vt:variant>
        <vt:i4>5</vt:i4>
      </vt:variant>
      <vt:variant>
        <vt:lpwstr/>
      </vt:variant>
      <vt:variant>
        <vt:lpwstr>_Toc363730900</vt:lpwstr>
      </vt:variant>
      <vt:variant>
        <vt:i4>2031675</vt:i4>
      </vt:variant>
      <vt:variant>
        <vt:i4>1396</vt:i4>
      </vt:variant>
      <vt:variant>
        <vt:i4>0</vt:i4>
      </vt:variant>
      <vt:variant>
        <vt:i4>5</vt:i4>
      </vt:variant>
      <vt:variant>
        <vt:lpwstr/>
      </vt:variant>
      <vt:variant>
        <vt:lpwstr>_Toc363730899</vt:lpwstr>
      </vt:variant>
      <vt:variant>
        <vt:i4>2031675</vt:i4>
      </vt:variant>
      <vt:variant>
        <vt:i4>1390</vt:i4>
      </vt:variant>
      <vt:variant>
        <vt:i4>0</vt:i4>
      </vt:variant>
      <vt:variant>
        <vt:i4>5</vt:i4>
      </vt:variant>
      <vt:variant>
        <vt:lpwstr/>
      </vt:variant>
      <vt:variant>
        <vt:lpwstr>_Toc363730898</vt:lpwstr>
      </vt:variant>
      <vt:variant>
        <vt:i4>2031675</vt:i4>
      </vt:variant>
      <vt:variant>
        <vt:i4>1384</vt:i4>
      </vt:variant>
      <vt:variant>
        <vt:i4>0</vt:i4>
      </vt:variant>
      <vt:variant>
        <vt:i4>5</vt:i4>
      </vt:variant>
      <vt:variant>
        <vt:lpwstr/>
      </vt:variant>
      <vt:variant>
        <vt:lpwstr>_Toc363730897</vt:lpwstr>
      </vt:variant>
      <vt:variant>
        <vt:i4>2031675</vt:i4>
      </vt:variant>
      <vt:variant>
        <vt:i4>1378</vt:i4>
      </vt:variant>
      <vt:variant>
        <vt:i4>0</vt:i4>
      </vt:variant>
      <vt:variant>
        <vt:i4>5</vt:i4>
      </vt:variant>
      <vt:variant>
        <vt:lpwstr/>
      </vt:variant>
      <vt:variant>
        <vt:lpwstr>_Toc363730896</vt:lpwstr>
      </vt:variant>
      <vt:variant>
        <vt:i4>2031675</vt:i4>
      </vt:variant>
      <vt:variant>
        <vt:i4>1372</vt:i4>
      </vt:variant>
      <vt:variant>
        <vt:i4>0</vt:i4>
      </vt:variant>
      <vt:variant>
        <vt:i4>5</vt:i4>
      </vt:variant>
      <vt:variant>
        <vt:lpwstr/>
      </vt:variant>
      <vt:variant>
        <vt:lpwstr>_Toc363730895</vt:lpwstr>
      </vt:variant>
      <vt:variant>
        <vt:i4>2031675</vt:i4>
      </vt:variant>
      <vt:variant>
        <vt:i4>1366</vt:i4>
      </vt:variant>
      <vt:variant>
        <vt:i4>0</vt:i4>
      </vt:variant>
      <vt:variant>
        <vt:i4>5</vt:i4>
      </vt:variant>
      <vt:variant>
        <vt:lpwstr/>
      </vt:variant>
      <vt:variant>
        <vt:lpwstr>_Toc363730894</vt:lpwstr>
      </vt:variant>
      <vt:variant>
        <vt:i4>2031675</vt:i4>
      </vt:variant>
      <vt:variant>
        <vt:i4>1360</vt:i4>
      </vt:variant>
      <vt:variant>
        <vt:i4>0</vt:i4>
      </vt:variant>
      <vt:variant>
        <vt:i4>5</vt:i4>
      </vt:variant>
      <vt:variant>
        <vt:lpwstr/>
      </vt:variant>
      <vt:variant>
        <vt:lpwstr>_Toc363730893</vt:lpwstr>
      </vt:variant>
      <vt:variant>
        <vt:i4>2031675</vt:i4>
      </vt:variant>
      <vt:variant>
        <vt:i4>1354</vt:i4>
      </vt:variant>
      <vt:variant>
        <vt:i4>0</vt:i4>
      </vt:variant>
      <vt:variant>
        <vt:i4>5</vt:i4>
      </vt:variant>
      <vt:variant>
        <vt:lpwstr/>
      </vt:variant>
      <vt:variant>
        <vt:lpwstr>_Toc363730892</vt:lpwstr>
      </vt:variant>
      <vt:variant>
        <vt:i4>2031675</vt:i4>
      </vt:variant>
      <vt:variant>
        <vt:i4>1348</vt:i4>
      </vt:variant>
      <vt:variant>
        <vt:i4>0</vt:i4>
      </vt:variant>
      <vt:variant>
        <vt:i4>5</vt:i4>
      </vt:variant>
      <vt:variant>
        <vt:lpwstr/>
      </vt:variant>
      <vt:variant>
        <vt:lpwstr>_Toc363730891</vt:lpwstr>
      </vt:variant>
      <vt:variant>
        <vt:i4>2031675</vt:i4>
      </vt:variant>
      <vt:variant>
        <vt:i4>1342</vt:i4>
      </vt:variant>
      <vt:variant>
        <vt:i4>0</vt:i4>
      </vt:variant>
      <vt:variant>
        <vt:i4>5</vt:i4>
      </vt:variant>
      <vt:variant>
        <vt:lpwstr/>
      </vt:variant>
      <vt:variant>
        <vt:lpwstr>_Toc363730890</vt:lpwstr>
      </vt:variant>
      <vt:variant>
        <vt:i4>1966139</vt:i4>
      </vt:variant>
      <vt:variant>
        <vt:i4>1336</vt:i4>
      </vt:variant>
      <vt:variant>
        <vt:i4>0</vt:i4>
      </vt:variant>
      <vt:variant>
        <vt:i4>5</vt:i4>
      </vt:variant>
      <vt:variant>
        <vt:lpwstr/>
      </vt:variant>
      <vt:variant>
        <vt:lpwstr>_Toc363730889</vt:lpwstr>
      </vt:variant>
      <vt:variant>
        <vt:i4>1966139</vt:i4>
      </vt:variant>
      <vt:variant>
        <vt:i4>1330</vt:i4>
      </vt:variant>
      <vt:variant>
        <vt:i4>0</vt:i4>
      </vt:variant>
      <vt:variant>
        <vt:i4>5</vt:i4>
      </vt:variant>
      <vt:variant>
        <vt:lpwstr/>
      </vt:variant>
      <vt:variant>
        <vt:lpwstr>_Toc363730888</vt:lpwstr>
      </vt:variant>
      <vt:variant>
        <vt:i4>1966139</vt:i4>
      </vt:variant>
      <vt:variant>
        <vt:i4>1324</vt:i4>
      </vt:variant>
      <vt:variant>
        <vt:i4>0</vt:i4>
      </vt:variant>
      <vt:variant>
        <vt:i4>5</vt:i4>
      </vt:variant>
      <vt:variant>
        <vt:lpwstr/>
      </vt:variant>
      <vt:variant>
        <vt:lpwstr>_Toc363730887</vt:lpwstr>
      </vt:variant>
      <vt:variant>
        <vt:i4>1966139</vt:i4>
      </vt:variant>
      <vt:variant>
        <vt:i4>1318</vt:i4>
      </vt:variant>
      <vt:variant>
        <vt:i4>0</vt:i4>
      </vt:variant>
      <vt:variant>
        <vt:i4>5</vt:i4>
      </vt:variant>
      <vt:variant>
        <vt:lpwstr/>
      </vt:variant>
      <vt:variant>
        <vt:lpwstr>_Toc363730886</vt:lpwstr>
      </vt:variant>
      <vt:variant>
        <vt:i4>1966139</vt:i4>
      </vt:variant>
      <vt:variant>
        <vt:i4>1312</vt:i4>
      </vt:variant>
      <vt:variant>
        <vt:i4>0</vt:i4>
      </vt:variant>
      <vt:variant>
        <vt:i4>5</vt:i4>
      </vt:variant>
      <vt:variant>
        <vt:lpwstr/>
      </vt:variant>
      <vt:variant>
        <vt:lpwstr>_Toc363730885</vt:lpwstr>
      </vt:variant>
      <vt:variant>
        <vt:i4>1966139</vt:i4>
      </vt:variant>
      <vt:variant>
        <vt:i4>1306</vt:i4>
      </vt:variant>
      <vt:variant>
        <vt:i4>0</vt:i4>
      </vt:variant>
      <vt:variant>
        <vt:i4>5</vt:i4>
      </vt:variant>
      <vt:variant>
        <vt:lpwstr/>
      </vt:variant>
      <vt:variant>
        <vt:lpwstr>_Toc363730884</vt:lpwstr>
      </vt:variant>
      <vt:variant>
        <vt:i4>1966139</vt:i4>
      </vt:variant>
      <vt:variant>
        <vt:i4>1300</vt:i4>
      </vt:variant>
      <vt:variant>
        <vt:i4>0</vt:i4>
      </vt:variant>
      <vt:variant>
        <vt:i4>5</vt:i4>
      </vt:variant>
      <vt:variant>
        <vt:lpwstr/>
      </vt:variant>
      <vt:variant>
        <vt:lpwstr>_Toc363730883</vt:lpwstr>
      </vt:variant>
      <vt:variant>
        <vt:i4>1966139</vt:i4>
      </vt:variant>
      <vt:variant>
        <vt:i4>1294</vt:i4>
      </vt:variant>
      <vt:variant>
        <vt:i4>0</vt:i4>
      </vt:variant>
      <vt:variant>
        <vt:i4>5</vt:i4>
      </vt:variant>
      <vt:variant>
        <vt:lpwstr/>
      </vt:variant>
      <vt:variant>
        <vt:lpwstr>_Toc363730882</vt:lpwstr>
      </vt:variant>
      <vt:variant>
        <vt:i4>1966139</vt:i4>
      </vt:variant>
      <vt:variant>
        <vt:i4>1288</vt:i4>
      </vt:variant>
      <vt:variant>
        <vt:i4>0</vt:i4>
      </vt:variant>
      <vt:variant>
        <vt:i4>5</vt:i4>
      </vt:variant>
      <vt:variant>
        <vt:lpwstr/>
      </vt:variant>
      <vt:variant>
        <vt:lpwstr>_Toc363730881</vt:lpwstr>
      </vt:variant>
      <vt:variant>
        <vt:i4>1966139</vt:i4>
      </vt:variant>
      <vt:variant>
        <vt:i4>1282</vt:i4>
      </vt:variant>
      <vt:variant>
        <vt:i4>0</vt:i4>
      </vt:variant>
      <vt:variant>
        <vt:i4>5</vt:i4>
      </vt:variant>
      <vt:variant>
        <vt:lpwstr/>
      </vt:variant>
      <vt:variant>
        <vt:lpwstr>_Toc363730880</vt:lpwstr>
      </vt:variant>
      <vt:variant>
        <vt:i4>1114171</vt:i4>
      </vt:variant>
      <vt:variant>
        <vt:i4>1276</vt:i4>
      </vt:variant>
      <vt:variant>
        <vt:i4>0</vt:i4>
      </vt:variant>
      <vt:variant>
        <vt:i4>5</vt:i4>
      </vt:variant>
      <vt:variant>
        <vt:lpwstr/>
      </vt:variant>
      <vt:variant>
        <vt:lpwstr>_Toc363730879</vt:lpwstr>
      </vt:variant>
      <vt:variant>
        <vt:i4>1114171</vt:i4>
      </vt:variant>
      <vt:variant>
        <vt:i4>1270</vt:i4>
      </vt:variant>
      <vt:variant>
        <vt:i4>0</vt:i4>
      </vt:variant>
      <vt:variant>
        <vt:i4>5</vt:i4>
      </vt:variant>
      <vt:variant>
        <vt:lpwstr/>
      </vt:variant>
      <vt:variant>
        <vt:lpwstr>_Toc363730878</vt:lpwstr>
      </vt:variant>
      <vt:variant>
        <vt:i4>1114171</vt:i4>
      </vt:variant>
      <vt:variant>
        <vt:i4>1264</vt:i4>
      </vt:variant>
      <vt:variant>
        <vt:i4>0</vt:i4>
      </vt:variant>
      <vt:variant>
        <vt:i4>5</vt:i4>
      </vt:variant>
      <vt:variant>
        <vt:lpwstr/>
      </vt:variant>
      <vt:variant>
        <vt:lpwstr>_Toc363730877</vt:lpwstr>
      </vt:variant>
      <vt:variant>
        <vt:i4>1114171</vt:i4>
      </vt:variant>
      <vt:variant>
        <vt:i4>1258</vt:i4>
      </vt:variant>
      <vt:variant>
        <vt:i4>0</vt:i4>
      </vt:variant>
      <vt:variant>
        <vt:i4>5</vt:i4>
      </vt:variant>
      <vt:variant>
        <vt:lpwstr/>
      </vt:variant>
      <vt:variant>
        <vt:lpwstr>_Toc363730876</vt:lpwstr>
      </vt:variant>
      <vt:variant>
        <vt:i4>1114171</vt:i4>
      </vt:variant>
      <vt:variant>
        <vt:i4>1252</vt:i4>
      </vt:variant>
      <vt:variant>
        <vt:i4>0</vt:i4>
      </vt:variant>
      <vt:variant>
        <vt:i4>5</vt:i4>
      </vt:variant>
      <vt:variant>
        <vt:lpwstr/>
      </vt:variant>
      <vt:variant>
        <vt:lpwstr>_Toc363730875</vt:lpwstr>
      </vt:variant>
      <vt:variant>
        <vt:i4>1114171</vt:i4>
      </vt:variant>
      <vt:variant>
        <vt:i4>1246</vt:i4>
      </vt:variant>
      <vt:variant>
        <vt:i4>0</vt:i4>
      </vt:variant>
      <vt:variant>
        <vt:i4>5</vt:i4>
      </vt:variant>
      <vt:variant>
        <vt:lpwstr/>
      </vt:variant>
      <vt:variant>
        <vt:lpwstr>_Toc363730874</vt:lpwstr>
      </vt:variant>
      <vt:variant>
        <vt:i4>1114171</vt:i4>
      </vt:variant>
      <vt:variant>
        <vt:i4>1240</vt:i4>
      </vt:variant>
      <vt:variant>
        <vt:i4>0</vt:i4>
      </vt:variant>
      <vt:variant>
        <vt:i4>5</vt:i4>
      </vt:variant>
      <vt:variant>
        <vt:lpwstr/>
      </vt:variant>
      <vt:variant>
        <vt:lpwstr>_Toc363730873</vt:lpwstr>
      </vt:variant>
      <vt:variant>
        <vt:i4>1114171</vt:i4>
      </vt:variant>
      <vt:variant>
        <vt:i4>1234</vt:i4>
      </vt:variant>
      <vt:variant>
        <vt:i4>0</vt:i4>
      </vt:variant>
      <vt:variant>
        <vt:i4>5</vt:i4>
      </vt:variant>
      <vt:variant>
        <vt:lpwstr/>
      </vt:variant>
      <vt:variant>
        <vt:lpwstr>_Toc363730872</vt:lpwstr>
      </vt:variant>
      <vt:variant>
        <vt:i4>1114171</vt:i4>
      </vt:variant>
      <vt:variant>
        <vt:i4>1228</vt:i4>
      </vt:variant>
      <vt:variant>
        <vt:i4>0</vt:i4>
      </vt:variant>
      <vt:variant>
        <vt:i4>5</vt:i4>
      </vt:variant>
      <vt:variant>
        <vt:lpwstr/>
      </vt:variant>
      <vt:variant>
        <vt:lpwstr>_Toc363730871</vt:lpwstr>
      </vt:variant>
      <vt:variant>
        <vt:i4>1114171</vt:i4>
      </vt:variant>
      <vt:variant>
        <vt:i4>1222</vt:i4>
      </vt:variant>
      <vt:variant>
        <vt:i4>0</vt:i4>
      </vt:variant>
      <vt:variant>
        <vt:i4>5</vt:i4>
      </vt:variant>
      <vt:variant>
        <vt:lpwstr/>
      </vt:variant>
      <vt:variant>
        <vt:lpwstr>_Toc363730870</vt:lpwstr>
      </vt:variant>
      <vt:variant>
        <vt:i4>1048635</vt:i4>
      </vt:variant>
      <vt:variant>
        <vt:i4>1216</vt:i4>
      </vt:variant>
      <vt:variant>
        <vt:i4>0</vt:i4>
      </vt:variant>
      <vt:variant>
        <vt:i4>5</vt:i4>
      </vt:variant>
      <vt:variant>
        <vt:lpwstr/>
      </vt:variant>
      <vt:variant>
        <vt:lpwstr>_Toc363730869</vt:lpwstr>
      </vt:variant>
      <vt:variant>
        <vt:i4>1048635</vt:i4>
      </vt:variant>
      <vt:variant>
        <vt:i4>1210</vt:i4>
      </vt:variant>
      <vt:variant>
        <vt:i4>0</vt:i4>
      </vt:variant>
      <vt:variant>
        <vt:i4>5</vt:i4>
      </vt:variant>
      <vt:variant>
        <vt:lpwstr/>
      </vt:variant>
      <vt:variant>
        <vt:lpwstr>_Toc363730868</vt:lpwstr>
      </vt:variant>
      <vt:variant>
        <vt:i4>1048635</vt:i4>
      </vt:variant>
      <vt:variant>
        <vt:i4>1204</vt:i4>
      </vt:variant>
      <vt:variant>
        <vt:i4>0</vt:i4>
      </vt:variant>
      <vt:variant>
        <vt:i4>5</vt:i4>
      </vt:variant>
      <vt:variant>
        <vt:lpwstr/>
      </vt:variant>
      <vt:variant>
        <vt:lpwstr>_Toc363730867</vt:lpwstr>
      </vt:variant>
      <vt:variant>
        <vt:i4>1048635</vt:i4>
      </vt:variant>
      <vt:variant>
        <vt:i4>1198</vt:i4>
      </vt:variant>
      <vt:variant>
        <vt:i4>0</vt:i4>
      </vt:variant>
      <vt:variant>
        <vt:i4>5</vt:i4>
      </vt:variant>
      <vt:variant>
        <vt:lpwstr/>
      </vt:variant>
      <vt:variant>
        <vt:lpwstr>_Toc363730866</vt:lpwstr>
      </vt:variant>
      <vt:variant>
        <vt:i4>1048635</vt:i4>
      </vt:variant>
      <vt:variant>
        <vt:i4>1192</vt:i4>
      </vt:variant>
      <vt:variant>
        <vt:i4>0</vt:i4>
      </vt:variant>
      <vt:variant>
        <vt:i4>5</vt:i4>
      </vt:variant>
      <vt:variant>
        <vt:lpwstr/>
      </vt:variant>
      <vt:variant>
        <vt:lpwstr>_Toc363730865</vt:lpwstr>
      </vt:variant>
      <vt:variant>
        <vt:i4>1048635</vt:i4>
      </vt:variant>
      <vt:variant>
        <vt:i4>1186</vt:i4>
      </vt:variant>
      <vt:variant>
        <vt:i4>0</vt:i4>
      </vt:variant>
      <vt:variant>
        <vt:i4>5</vt:i4>
      </vt:variant>
      <vt:variant>
        <vt:lpwstr/>
      </vt:variant>
      <vt:variant>
        <vt:lpwstr>_Toc363730864</vt:lpwstr>
      </vt:variant>
      <vt:variant>
        <vt:i4>1048635</vt:i4>
      </vt:variant>
      <vt:variant>
        <vt:i4>1180</vt:i4>
      </vt:variant>
      <vt:variant>
        <vt:i4>0</vt:i4>
      </vt:variant>
      <vt:variant>
        <vt:i4>5</vt:i4>
      </vt:variant>
      <vt:variant>
        <vt:lpwstr/>
      </vt:variant>
      <vt:variant>
        <vt:lpwstr>_Toc363730863</vt:lpwstr>
      </vt:variant>
      <vt:variant>
        <vt:i4>1048635</vt:i4>
      </vt:variant>
      <vt:variant>
        <vt:i4>1174</vt:i4>
      </vt:variant>
      <vt:variant>
        <vt:i4>0</vt:i4>
      </vt:variant>
      <vt:variant>
        <vt:i4>5</vt:i4>
      </vt:variant>
      <vt:variant>
        <vt:lpwstr/>
      </vt:variant>
      <vt:variant>
        <vt:lpwstr>_Toc363730862</vt:lpwstr>
      </vt:variant>
      <vt:variant>
        <vt:i4>1048635</vt:i4>
      </vt:variant>
      <vt:variant>
        <vt:i4>1168</vt:i4>
      </vt:variant>
      <vt:variant>
        <vt:i4>0</vt:i4>
      </vt:variant>
      <vt:variant>
        <vt:i4>5</vt:i4>
      </vt:variant>
      <vt:variant>
        <vt:lpwstr/>
      </vt:variant>
      <vt:variant>
        <vt:lpwstr>_Toc363730861</vt:lpwstr>
      </vt:variant>
      <vt:variant>
        <vt:i4>1048635</vt:i4>
      </vt:variant>
      <vt:variant>
        <vt:i4>1162</vt:i4>
      </vt:variant>
      <vt:variant>
        <vt:i4>0</vt:i4>
      </vt:variant>
      <vt:variant>
        <vt:i4>5</vt:i4>
      </vt:variant>
      <vt:variant>
        <vt:lpwstr/>
      </vt:variant>
      <vt:variant>
        <vt:lpwstr>_Toc363730860</vt:lpwstr>
      </vt:variant>
      <vt:variant>
        <vt:i4>1245243</vt:i4>
      </vt:variant>
      <vt:variant>
        <vt:i4>1156</vt:i4>
      </vt:variant>
      <vt:variant>
        <vt:i4>0</vt:i4>
      </vt:variant>
      <vt:variant>
        <vt:i4>5</vt:i4>
      </vt:variant>
      <vt:variant>
        <vt:lpwstr/>
      </vt:variant>
      <vt:variant>
        <vt:lpwstr>_Toc363730859</vt:lpwstr>
      </vt:variant>
      <vt:variant>
        <vt:i4>1245243</vt:i4>
      </vt:variant>
      <vt:variant>
        <vt:i4>1150</vt:i4>
      </vt:variant>
      <vt:variant>
        <vt:i4>0</vt:i4>
      </vt:variant>
      <vt:variant>
        <vt:i4>5</vt:i4>
      </vt:variant>
      <vt:variant>
        <vt:lpwstr/>
      </vt:variant>
      <vt:variant>
        <vt:lpwstr>_Toc363730858</vt:lpwstr>
      </vt:variant>
      <vt:variant>
        <vt:i4>1245243</vt:i4>
      </vt:variant>
      <vt:variant>
        <vt:i4>1144</vt:i4>
      </vt:variant>
      <vt:variant>
        <vt:i4>0</vt:i4>
      </vt:variant>
      <vt:variant>
        <vt:i4>5</vt:i4>
      </vt:variant>
      <vt:variant>
        <vt:lpwstr/>
      </vt:variant>
      <vt:variant>
        <vt:lpwstr>_Toc363730857</vt:lpwstr>
      </vt:variant>
      <vt:variant>
        <vt:i4>1245243</vt:i4>
      </vt:variant>
      <vt:variant>
        <vt:i4>1138</vt:i4>
      </vt:variant>
      <vt:variant>
        <vt:i4>0</vt:i4>
      </vt:variant>
      <vt:variant>
        <vt:i4>5</vt:i4>
      </vt:variant>
      <vt:variant>
        <vt:lpwstr/>
      </vt:variant>
      <vt:variant>
        <vt:lpwstr>_Toc363730856</vt:lpwstr>
      </vt:variant>
      <vt:variant>
        <vt:i4>1245243</vt:i4>
      </vt:variant>
      <vt:variant>
        <vt:i4>1132</vt:i4>
      </vt:variant>
      <vt:variant>
        <vt:i4>0</vt:i4>
      </vt:variant>
      <vt:variant>
        <vt:i4>5</vt:i4>
      </vt:variant>
      <vt:variant>
        <vt:lpwstr/>
      </vt:variant>
      <vt:variant>
        <vt:lpwstr>_Toc363730855</vt:lpwstr>
      </vt:variant>
      <vt:variant>
        <vt:i4>1245243</vt:i4>
      </vt:variant>
      <vt:variant>
        <vt:i4>1126</vt:i4>
      </vt:variant>
      <vt:variant>
        <vt:i4>0</vt:i4>
      </vt:variant>
      <vt:variant>
        <vt:i4>5</vt:i4>
      </vt:variant>
      <vt:variant>
        <vt:lpwstr/>
      </vt:variant>
      <vt:variant>
        <vt:lpwstr>_Toc363730854</vt:lpwstr>
      </vt:variant>
      <vt:variant>
        <vt:i4>1245243</vt:i4>
      </vt:variant>
      <vt:variant>
        <vt:i4>1120</vt:i4>
      </vt:variant>
      <vt:variant>
        <vt:i4>0</vt:i4>
      </vt:variant>
      <vt:variant>
        <vt:i4>5</vt:i4>
      </vt:variant>
      <vt:variant>
        <vt:lpwstr/>
      </vt:variant>
      <vt:variant>
        <vt:lpwstr>_Toc363730853</vt:lpwstr>
      </vt:variant>
      <vt:variant>
        <vt:i4>1245243</vt:i4>
      </vt:variant>
      <vt:variant>
        <vt:i4>1114</vt:i4>
      </vt:variant>
      <vt:variant>
        <vt:i4>0</vt:i4>
      </vt:variant>
      <vt:variant>
        <vt:i4>5</vt:i4>
      </vt:variant>
      <vt:variant>
        <vt:lpwstr/>
      </vt:variant>
      <vt:variant>
        <vt:lpwstr>_Toc363730852</vt:lpwstr>
      </vt:variant>
      <vt:variant>
        <vt:i4>1245243</vt:i4>
      </vt:variant>
      <vt:variant>
        <vt:i4>1108</vt:i4>
      </vt:variant>
      <vt:variant>
        <vt:i4>0</vt:i4>
      </vt:variant>
      <vt:variant>
        <vt:i4>5</vt:i4>
      </vt:variant>
      <vt:variant>
        <vt:lpwstr/>
      </vt:variant>
      <vt:variant>
        <vt:lpwstr>_Toc363730851</vt:lpwstr>
      </vt:variant>
      <vt:variant>
        <vt:i4>1245243</vt:i4>
      </vt:variant>
      <vt:variant>
        <vt:i4>1102</vt:i4>
      </vt:variant>
      <vt:variant>
        <vt:i4>0</vt:i4>
      </vt:variant>
      <vt:variant>
        <vt:i4>5</vt:i4>
      </vt:variant>
      <vt:variant>
        <vt:lpwstr/>
      </vt:variant>
      <vt:variant>
        <vt:lpwstr>_Toc363730850</vt:lpwstr>
      </vt:variant>
      <vt:variant>
        <vt:i4>1179707</vt:i4>
      </vt:variant>
      <vt:variant>
        <vt:i4>1096</vt:i4>
      </vt:variant>
      <vt:variant>
        <vt:i4>0</vt:i4>
      </vt:variant>
      <vt:variant>
        <vt:i4>5</vt:i4>
      </vt:variant>
      <vt:variant>
        <vt:lpwstr/>
      </vt:variant>
      <vt:variant>
        <vt:lpwstr>_Toc363730849</vt:lpwstr>
      </vt:variant>
      <vt:variant>
        <vt:i4>1179707</vt:i4>
      </vt:variant>
      <vt:variant>
        <vt:i4>1090</vt:i4>
      </vt:variant>
      <vt:variant>
        <vt:i4>0</vt:i4>
      </vt:variant>
      <vt:variant>
        <vt:i4>5</vt:i4>
      </vt:variant>
      <vt:variant>
        <vt:lpwstr/>
      </vt:variant>
      <vt:variant>
        <vt:lpwstr>_Toc363730848</vt:lpwstr>
      </vt:variant>
      <vt:variant>
        <vt:i4>1179707</vt:i4>
      </vt:variant>
      <vt:variant>
        <vt:i4>1084</vt:i4>
      </vt:variant>
      <vt:variant>
        <vt:i4>0</vt:i4>
      </vt:variant>
      <vt:variant>
        <vt:i4>5</vt:i4>
      </vt:variant>
      <vt:variant>
        <vt:lpwstr/>
      </vt:variant>
      <vt:variant>
        <vt:lpwstr>_Toc363730847</vt:lpwstr>
      </vt:variant>
      <vt:variant>
        <vt:i4>1179707</vt:i4>
      </vt:variant>
      <vt:variant>
        <vt:i4>1078</vt:i4>
      </vt:variant>
      <vt:variant>
        <vt:i4>0</vt:i4>
      </vt:variant>
      <vt:variant>
        <vt:i4>5</vt:i4>
      </vt:variant>
      <vt:variant>
        <vt:lpwstr/>
      </vt:variant>
      <vt:variant>
        <vt:lpwstr>_Toc363730846</vt:lpwstr>
      </vt:variant>
      <vt:variant>
        <vt:i4>1179707</vt:i4>
      </vt:variant>
      <vt:variant>
        <vt:i4>1072</vt:i4>
      </vt:variant>
      <vt:variant>
        <vt:i4>0</vt:i4>
      </vt:variant>
      <vt:variant>
        <vt:i4>5</vt:i4>
      </vt:variant>
      <vt:variant>
        <vt:lpwstr/>
      </vt:variant>
      <vt:variant>
        <vt:lpwstr>_Toc363730845</vt:lpwstr>
      </vt:variant>
      <vt:variant>
        <vt:i4>1179707</vt:i4>
      </vt:variant>
      <vt:variant>
        <vt:i4>1066</vt:i4>
      </vt:variant>
      <vt:variant>
        <vt:i4>0</vt:i4>
      </vt:variant>
      <vt:variant>
        <vt:i4>5</vt:i4>
      </vt:variant>
      <vt:variant>
        <vt:lpwstr/>
      </vt:variant>
      <vt:variant>
        <vt:lpwstr>_Toc363730844</vt:lpwstr>
      </vt:variant>
      <vt:variant>
        <vt:i4>1179707</vt:i4>
      </vt:variant>
      <vt:variant>
        <vt:i4>1060</vt:i4>
      </vt:variant>
      <vt:variant>
        <vt:i4>0</vt:i4>
      </vt:variant>
      <vt:variant>
        <vt:i4>5</vt:i4>
      </vt:variant>
      <vt:variant>
        <vt:lpwstr/>
      </vt:variant>
      <vt:variant>
        <vt:lpwstr>_Toc363730843</vt:lpwstr>
      </vt:variant>
      <vt:variant>
        <vt:i4>1179707</vt:i4>
      </vt:variant>
      <vt:variant>
        <vt:i4>1054</vt:i4>
      </vt:variant>
      <vt:variant>
        <vt:i4>0</vt:i4>
      </vt:variant>
      <vt:variant>
        <vt:i4>5</vt:i4>
      </vt:variant>
      <vt:variant>
        <vt:lpwstr/>
      </vt:variant>
      <vt:variant>
        <vt:lpwstr>_Toc363730842</vt:lpwstr>
      </vt:variant>
      <vt:variant>
        <vt:i4>1179707</vt:i4>
      </vt:variant>
      <vt:variant>
        <vt:i4>1048</vt:i4>
      </vt:variant>
      <vt:variant>
        <vt:i4>0</vt:i4>
      </vt:variant>
      <vt:variant>
        <vt:i4>5</vt:i4>
      </vt:variant>
      <vt:variant>
        <vt:lpwstr/>
      </vt:variant>
      <vt:variant>
        <vt:lpwstr>_Toc363730841</vt:lpwstr>
      </vt:variant>
      <vt:variant>
        <vt:i4>1179707</vt:i4>
      </vt:variant>
      <vt:variant>
        <vt:i4>1042</vt:i4>
      </vt:variant>
      <vt:variant>
        <vt:i4>0</vt:i4>
      </vt:variant>
      <vt:variant>
        <vt:i4>5</vt:i4>
      </vt:variant>
      <vt:variant>
        <vt:lpwstr/>
      </vt:variant>
      <vt:variant>
        <vt:lpwstr>_Toc363730840</vt:lpwstr>
      </vt:variant>
      <vt:variant>
        <vt:i4>1376315</vt:i4>
      </vt:variant>
      <vt:variant>
        <vt:i4>1036</vt:i4>
      </vt:variant>
      <vt:variant>
        <vt:i4>0</vt:i4>
      </vt:variant>
      <vt:variant>
        <vt:i4>5</vt:i4>
      </vt:variant>
      <vt:variant>
        <vt:lpwstr/>
      </vt:variant>
      <vt:variant>
        <vt:lpwstr>_Toc363730839</vt:lpwstr>
      </vt:variant>
      <vt:variant>
        <vt:i4>1376315</vt:i4>
      </vt:variant>
      <vt:variant>
        <vt:i4>1030</vt:i4>
      </vt:variant>
      <vt:variant>
        <vt:i4>0</vt:i4>
      </vt:variant>
      <vt:variant>
        <vt:i4>5</vt:i4>
      </vt:variant>
      <vt:variant>
        <vt:lpwstr/>
      </vt:variant>
      <vt:variant>
        <vt:lpwstr>_Toc363730838</vt:lpwstr>
      </vt:variant>
      <vt:variant>
        <vt:i4>1376315</vt:i4>
      </vt:variant>
      <vt:variant>
        <vt:i4>1024</vt:i4>
      </vt:variant>
      <vt:variant>
        <vt:i4>0</vt:i4>
      </vt:variant>
      <vt:variant>
        <vt:i4>5</vt:i4>
      </vt:variant>
      <vt:variant>
        <vt:lpwstr/>
      </vt:variant>
      <vt:variant>
        <vt:lpwstr>_Toc363730837</vt:lpwstr>
      </vt:variant>
      <vt:variant>
        <vt:i4>1376315</vt:i4>
      </vt:variant>
      <vt:variant>
        <vt:i4>1018</vt:i4>
      </vt:variant>
      <vt:variant>
        <vt:i4>0</vt:i4>
      </vt:variant>
      <vt:variant>
        <vt:i4>5</vt:i4>
      </vt:variant>
      <vt:variant>
        <vt:lpwstr/>
      </vt:variant>
      <vt:variant>
        <vt:lpwstr>_Toc363730836</vt:lpwstr>
      </vt:variant>
      <vt:variant>
        <vt:i4>1376315</vt:i4>
      </vt:variant>
      <vt:variant>
        <vt:i4>1012</vt:i4>
      </vt:variant>
      <vt:variant>
        <vt:i4>0</vt:i4>
      </vt:variant>
      <vt:variant>
        <vt:i4>5</vt:i4>
      </vt:variant>
      <vt:variant>
        <vt:lpwstr/>
      </vt:variant>
      <vt:variant>
        <vt:lpwstr>_Toc363730835</vt:lpwstr>
      </vt:variant>
      <vt:variant>
        <vt:i4>1376315</vt:i4>
      </vt:variant>
      <vt:variant>
        <vt:i4>1006</vt:i4>
      </vt:variant>
      <vt:variant>
        <vt:i4>0</vt:i4>
      </vt:variant>
      <vt:variant>
        <vt:i4>5</vt:i4>
      </vt:variant>
      <vt:variant>
        <vt:lpwstr/>
      </vt:variant>
      <vt:variant>
        <vt:lpwstr>_Toc363730834</vt:lpwstr>
      </vt:variant>
      <vt:variant>
        <vt:i4>1376315</vt:i4>
      </vt:variant>
      <vt:variant>
        <vt:i4>1000</vt:i4>
      </vt:variant>
      <vt:variant>
        <vt:i4>0</vt:i4>
      </vt:variant>
      <vt:variant>
        <vt:i4>5</vt:i4>
      </vt:variant>
      <vt:variant>
        <vt:lpwstr/>
      </vt:variant>
      <vt:variant>
        <vt:lpwstr>_Toc363730833</vt:lpwstr>
      </vt:variant>
      <vt:variant>
        <vt:i4>1376315</vt:i4>
      </vt:variant>
      <vt:variant>
        <vt:i4>994</vt:i4>
      </vt:variant>
      <vt:variant>
        <vt:i4>0</vt:i4>
      </vt:variant>
      <vt:variant>
        <vt:i4>5</vt:i4>
      </vt:variant>
      <vt:variant>
        <vt:lpwstr/>
      </vt:variant>
      <vt:variant>
        <vt:lpwstr>_Toc363730832</vt:lpwstr>
      </vt:variant>
      <vt:variant>
        <vt:i4>1376315</vt:i4>
      </vt:variant>
      <vt:variant>
        <vt:i4>988</vt:i4>
      </vt:variant>
      <vt:variant>
        <vt:i4>0</vt:i4>
      </vt:variant>
      <vt:variant>
        <vt:i4>5</vt:i4>
      </vt:variant>
      <vt:variant>
        <vt:lpwstr/>
      </vt:variant>
      <vt:variant>
        <vt:lpwstr>_Toc363730831</vt:lpwstr>
      </vt:variant>
      <vt:variant>
        <vt:i4>1376315</vt:i4>
      </vt:variant>
      <vt:variant>
        <vt:i4>982</vt:i4>
      </vt:variant>
      <vt:variant>
        <vt:i4>0</vt:i4>
      </vt:variant>
      <vt:variant>
        <vt:i4>5</vt:i4>
      </vt:variant>
      <vt:variant>
        <vt:lpwstr/>
      </vt:variant>
      <vt:variant>
        <vt:lpwstr>_Toc363730830</vt:lpwstr>
      </vt:variant>
      <vt:variant>
        <vt:i4>1310779</vt:i4>
      </vt:variant>
      <vt:variant>
        <vt:i4>976</vt:i4>
      </vt:variant>
      <vt:variant>
        <vt:i4>0</vt:i4>
      </vt:variant>
      <vt:variant>
        <vt:i4>5</vt:i4>
      </vt:variant>
      <vt:variant>
        <vt:lpwstr/>
      </vt:variant>
      <vt:variant>
        <vt:lpwstr>_Toc363730829</vt:lpwstr>
      </vt:variant>
      <vt:variant>
        <vt:i4>1310779</vt:i4>
      </vt:variant>
      <vt:variant>
        <vt:i4>970</vt:i4>
      </vt:variant>
      <vt:variant>
        <vt:i4>0</vt:i4>
      </vt:variant>
      <vt:variant>
        <vt:i4>5</vt:i4>
      </vt:variant>
      <vt:variant>
        <vt:lpwstr/>
      </vt:variant>
      <vt:variant>
        <vt:lpwstr>_Toc363730828</vt:lpwstr>
      </vt:variant>
      <vt:variant>
        <vt:i4>1310779</vt:i4>
      </vt:variant>
      <vt:variant>
        <vt:i4>964</vt:i4>
      </vt:variant>
      <vt:variant>
        <vt:i4>0</vt:i4>
      </vt:variant>
      <vt:variant>
        <vt:i4>5</vt:i4>
      </vt:variant>
      <vt:variant>
        <vt:lpwstr/>
      </vt:variant>
      <vt:variant>
        <vt:lpwstr>_Toc363730827</vt:lpwstr>
      </vt:variant>
      <vt:variant>
        <vt:i4>1310779</vt:i4>
      </vt:variant>
      <vt:variant>
        <vt:i4>958</vt:i4>
      </vt:variant>
      <vt:variant>
        <vt:i4>0</vt:i4>
      </vt:variant>
      <vt:variant>
        <vt:i4>5</vt:i4>
      </vt:variant>
      <vt:variant>
        <vt:lpwstr/>
      </vt:variant>
      <vt:variant>
        <vt:lpwstr>_Toc363730826</vt:lpwstr>
      </vt:variant>
      <vt:variant>
        <vt:i4>1310779</vt:i4>
      </vt:variant>
      <vt:variant>
        <vt:i4>952</vt:i4>
      </vt:variant>
      <vt:variant>
        <vt:i4>0</vt:i4>
      </vt:variant>
      <vt:variant>
        <vt:i4>5</vt:i4>
      </vt:variant>
      <vt:variant>
        <vt:lpwstr/>
      </vt:variant>
      <vt:variant>
        <vt:lpwstr>_Toc363730825</vt:lpwstr>
      </vt:variant>
      <vt:variant>
        <vt:i4>1310779</vt:i4>
      </vt:variant>
      <vt:variant>
        <vt:i4>946</vt:i4>
      </vt:variant>
      <vt:variant>
        <vt:i4>0</vt:i4>
      </vt:variant>
      <vt:variant>
        <vt:i4>5</vt:i4>
      </vt:variant>
      <vt:variant>
        <vt:lpwstr/>
      </vt:variant>
      <vt:variant>
        <vt:lpwstr>_Toc363730824</vt:lpwstr>
      </vt:variant>
      <vt:variant>
        <vt:i4>1310779</vt:i4>
      </vt:variant>
      <vt:variant>
        <vt:i4>940</vt:i4>
      </vt:variant>
      <vt:variant>
        <vt:i4>0</vt:i4>
      </vt:variant>
      <vt:variant>
        <vt:i4>5</vt:i4>
      </vt:variant>
      <vt:variant>
        <vt:lpwstr/>
      </vt:variant>
      <vt:variant>
        <vt:lpwstr>_Toc363730823</vt:lpwstr>
      </vt:variant>
      <vt:variant>
        <vt:i4>1310779</vt:i4>
      </vt:variant>
      <vt:variant>
        <vt:i4>934</vt:i4>
      </vt:variant>
      <vt:variant>
        <vt:i4>0</vt:i4>
      </vt:variant>
      <vt:variant>
        <vt:i4>5</vt:i4>
      </vt:variant>
      <vt:variant>
        <vt:lpwstr/>
      </vt:variant>
      <vt:variant>
        <vt:lpwstr>_Toc363730822</vt:lpwstr>
      </vt:variant>
      <vt:variant>
        <vt:i4>1310779</vt:i4>
      </vt:variant>
      <vt:variant>
        <vt:i4>928</vt:i4>
      </vt:variant>
      <vt:variant>
        <vt:i4>0</vt:i4>
      </vt:variant>
      <vt:variant>
        <vt:i4>5</vt:i4>
      </vt:variant>
      <vt:variant>
        <vt:lpwstr/>
      </vt:variant>
      <vt:variant>
        <vt:lpwstr>_Toc363730821</vt:lpwstr>
      </vt:variant>
      <vt:variant>
        <vt:i4>1310779</vt:i4>
      </vt:variant>
      <vt:variant>
        <vt:i4>922</vt:i4>
      </vt:variant>
      <vt:variant>
        <vt:i4>0</vt:i4>
      </vt:variant>
      <vt:variant>
        <vt:i4>5</vt:i4>
      </vt:variant>
      <vt:variant>
        <vt:lpwstr/>
      </vt:variant>
      <vt:variant>
        <vt:lpwstr>_Toc363730820</vt:lpwstr>
      </vt:variant>
      <vt:variant>
        <vt:i4>1507387</vt:i4>
      </vt:variant>
      <vt:variant>
        <vt:i4>916</vt:i4>
      </vt:variant>
      <vt:variant>
        <vt:i4>0</vt:i4>
      </vt:variant>
      <vt:variant>
        <vt:i4>5</vt:i4>
      </vt:variant>
      <vt:variant>
        <vt:lpwstr/>
      </vt:variant>
      <vt:variant>
        <vt:lpwstr>_Toc363730819</vt:lpwstr>
      </vt:variant>
      <vt:variant>
        <vt:i4>1507387</vt:i4>
      </vt:variant>
      <vt:variant>
        <vt:i4>910</vt:i4>
      </vt:variant>
      <vt:variant>
        <vt:i4>0</vt:i4>
      </vt:variant>
      <vt:variant>
        <vt:i4>5</vt:i4>
      </vt:variant>
      <vt:variant>
        <vt:lpwstr/>
      </vt:variant>
      <vt:variant>
        <vt:lpwstr>_Toc363730818</vt:lpwstr>
      </vt:variant>
      <vt:variant>
        <vt:i4>1507387</vt:i4>
      </vt:variant>
      <vt:variant>
        <vt:i4>904</vt:i4>
      </vt:variant>
      <vt:variant>
        <vt:i4>0</vt:i4>
      </vt:variant>
      <vt:variant>
        <vt:i4>5</vt:i4>
      </vt:variant>
      <vt:variant>
        <vt:lpwstr/>
      </vt:variant>
      <vt:variant>
        <vt:lpwstr>_Toc363730817</vt:lpwstr>
      </vt:variant>
      <vt:variant>
        <vt:i4>1507387</vt:i4>
      </vt:variant>
      <vt:variant>
        <vt:i4>898</vt:i4>
      </vt:variant>
      <vt:variant>
        <vt:i4>0</vt:i4>
      </vt:variant>
      <vt:variant>
        <vt:i4>5</vt:i4>
      </vt:variant>
      <vt:variant>
        <vt:lpwstr/>
      </vt:variant>
      <vt:variant>
        <vt:lpwstr>_Toc363730816</vt:lpwstr>
      </vt:variant>
      <vt:variant>
        <vt:i4>1507387</vt:i4>
      </vt:variant>
      <vt:variant>
        <vt:i4>892</vt:i4>
      </vt:variant>
      <vt:variant>
        <vt:i4>0</vt:i4>
      </vt:variant>
      <vt:variant>
        <vt:i4>5</vt:i4>
      </vt:variant>
      <vt:variant>
        <vt:lpwstr/>
      </vt:variant>
      <vt:variant>
        <vt:lpwstr>_Toc363730815</vt:lpwstr>
      </vt:variant>
      <vt:variant>
        <vt:i4>1507387</vt:i4>
      </vt:variant>
      <vt:variant>
        <vt:i4>886</vt:i4>
      </vt:variant>
      <vt:variant>
        <vt:i4>0</vt:i4>
      </vt:variant>
      <vt:variant>
        <vt:i4>5</vt:i4>
      </vt:variant>
      <vt:variant>
        <vt:lpwstr/>
      </vt:variant>
      <vt:variant>
        <vt:lpwstr>_Toc363730814</vt:lpwstr>
      </vt:variant>
      <vt:variant>
        <vt:i4>1507387</vt:i4>
      </vt:variant>
      <vt:variant>
        <vt:i4>880</vt:i4>
      </vt:variant>
      <vt:variant>
        <vt:i4>0</vt:i4>
      </vt:variant>
      <vt:variant>
        <vt:i4>5</vt:i4>
      </vt:variant>
      <vt:variant>
        <vt:lpwstr/>
      </vt:variant>
      <vt:variant>
        <vt:lpwstr>_Toc363730813</vt:lpwstr>
      </vt:variant>
      <vt:variant>
        <vt:i4>1507387</vt:i4>
      </vt:variant>
      <vt:variant>
        <vt:i4>874</vt:i4>
      </vt:variant>
      <vt:variant>
        <vt:i4>0</vt:i4>
      </vt:variant>
      <vt:variant>
        <vt:i4>5</vt:i4>
      </vt:variant>
      <vt:variant>
        <vt:lpwstr/>
      </vt:variant>
      <vt:variant>
        <vt:lpwstr>_Toc363730812</vt:lpwstr>
      </vt:variant>
      <vt:variant>
        <vt:i4>1507387</vt:i4>
      </vt:variant>
      <vt:variant>
        <vt:i4>868</vt:i4>
      </vt:variant>
      <vt:variant>
        <vt:i4>0</vt:i4>
      </vt:variant>
      <vt:variant>
        <vt:i4>5</vt:i4>
      </vt:variant>
      <vt:variant>
        <vt:lpwstr/>
      </vt:variant>
      <vt:variant>
        <vt:lpwstr>_Toc363730811</vt:lpwstr>
      </vt:variant>
      <vt:variant>
        <vt:i4>1507387</vt:i4>
      </vt:variant>
      <vt:variant>
        <vt:i4>862</vt:i4>
      </vt:variant>
      <vt:variant>
        <vt:i4>0</vt:i4>
      </vt:variant>
      <vt:variant>
        <vt:i4>5</vt:i4>
      </vt:variant>
      <vt:variant>
        <vt:lpwstr/>
      </vt:variant>
      <vt:variant>
        <vt:lpwstr>_Toc363730810</vt:lpwstr>
      </vt:variant>
      <vt:variant>
        <vt:i4>1441851</vt:i4>
      </vt:variant>
      <vt:variant>
        <vt:i4>856</vt:i4>
      </vt:variant>
      <vt:variant>
        <vt:i4>0</vt:i4>
      </vt:variant>
      <vt:variant>
        <vt:i4>5</vt:i4>
      </vt:variant>
      <vt:variant>
        <vt:lpwstr/>
      </vt:variant>
      <vt:variant>
        <vt:lpwstr>_Toc363730809</vt:lpwstr>
      </vt:variant>
      <vt:variant>
        <vt:i4>1441851</vt:i4>
      </vt:variant>
      <vt:variant>
        <vt:i4>850</vt:i4>
      </vt:variant>
      <vt:variant>
        <vt:i4>0</vt:i4>
      </vt:variant>
      <vt:variant>
        <vt:i4>5</vt:i4>
      </vt:variant>
      <vt:variant>
        <vt:lpwstr/>
      </vt:variant>
      <vt:variant>
        <vt:lpwstr>_Toc363730808</vt:lpwstr>
      </vt:variant>
      <vt:variant>
        <vt:i4>1441851</vt:i4>
      </vt:variant>
      <vt:variant>
        <vt:i4>844</vt:i4>
      </vt:variant>
      <vt:variant>
        <vt:i4>0</vt:i4>
      </vt:variant>
      <vt:variant>
        <vt:i4>5</vt:i4>
      </vt:variant>
      <vt:variant>
        <vt:lpwstr/>
      </vt:variant>
      <vt:variant>
        <vt:lpwstr>_Toc363730807</vt:lpwstr>
      </vt:variant>
      <vt:variant>
        <vt:i4>1441851</vt:i4>
      </vt:variant>
      <vt:variant>
        <vt:i4>838</vt:i4>
      </vt:variant>
      <vt:variant>
        <vt:i4>0</vt:i4>
      </vt:variant>
      <vt:variant>
        <vt:i4>5</vt:i4>
      </vt:variant>
      <vt:variant>
        <vt:lpwstr/>
      </vt:variant>
      <vt:variant>
        <vt:lpwstr>_Toc363730806</vt:lpwstr>
      </vt:variant>
      <vt:variant>
        <vt:i4>1441851</vt:i4>
      </vt:variant>
      <vt:variant>
        <vt:i4>832</vt:i4>
      </vt:variant>
      <vt:variant>
        <vt:i4>0</vt:i4>
      </vt:variant>
      <vt:variant>
        <vt:i4>5</vt:i4>
      </vt:variant>
      <vt:variant>
        <vt:lpwstr/>
      </vt:variant>
      <vt:variant>
        <vt:lpwstr>_Toc363730805</vt:lpwstr>
      </vt:variant>
      <vt:variant>
        <vt:i4>1441851</vt:i4>
      </vt:variant>
      <vt:variant>
        <vt:i4>826</vt:i4>
      </vt:variant>
      <vt:variant>
        <vt:i4>0</vt:i4>
      </vt:variant>
      <vt:variant>
        <vt:i4>5</vt:i4>
      </vt:variant>
      <vt:variant>
        <vt:lpwstr/>
      </vt:variant>
      <vt:variant>
        <vt:lpwstr>_Toc363730804</vt:lpwstr>
      </vt:variant>
      <vt:variant>
        <vt:i4>1441851</vt:i4>
      </vt:variant>
      <vt:variant>
        <vt:i4>820</vt:i4>
      </vt:variant>
      <vt:variant>
        <vt:i4>0</vt:i4>
      </vt:variant>
      <vt:variant>
        <vt:i4>5</vt:i4>
      </vt:variant>
      <vt:variant>
        <vt:lpwstr/>
      </vt:variant>
      <vt:variant>
        <vt:lpwstr>_Toc363730803</vt:lpwstr>
      </vt:variant>
      <vt:variant>
        <vt:i4>1441851</vt:i4>
      </vt:variant>
      <vt:variant>
        <vt:i4>814</vt:i4>
      </vt:variant>
      <vt:variant>
        <vt:i4>0</vt:i4>
      </vt:variant>
      <vt:variant>
        <vt:i4>5</vt:i4>
      </vt:variant>
      <vt:variant>
        <vt:lpwstr/>
      </vt:variant>
      <vt:variant>
        <vt:lpwstr>_Toc363730802</vt:lpwstr>
      </vt:variant>
      <vt:variant>
        <vt:i4>1441851</vt:i4>
      </vt:variant>
      <vt:variant>
        <vt:i4>808</vt:i4>
      </vt:variant>
      <vt:variant>
        <vt:i4>0</vt:i4>
      </vt:variant>
      <vt:variant>
        <vt:i4>5</vt:i4>
      </vt:variant>
      <vt:variant>
        <vt:lpwstr/>
      </vt:variant>
      <vt:variant>
        <vt:lpwstr>_Toc363730801</vt:lpwstr>
      </vt:variant>
      <vt:variant>
        <vt:i4>1441851</vt:i4>
      </vt:variant>
      <vt:variant>
        <vt:i4>802</vt:i4>
      </vt:variant>
      <vt:variant>
        <vt:i4>0</vt:i4>
      </vt:variant>
      <vt:variant>
        <vt:i4>5</vt:i4>
      </vt:variant>
      <vt:variant>
        <vt:lpwstr/>
      </vt:variant>
      <vt:variant>
        <vt:lpwstr>_Toc363730800</vt:lpwstr>
      </vt:variant>
      <vt:variant>
        <vt:i4>2031668</vt:i4>
      </vt:variant>
      <vt:variant>
        <vt:i4>796</vt:i4>
      </vt:variant>
      <vt:variant>
        <vt:i4>0</vt:i4>
      </vt:variant>
      <vt:variant>
        <vt:i4>5</vt:i4>
      </vt:variant>
      <vt:variant>
        <vt:lpwstr/>
      </vt:variant>
      <vt:variant>
        <vt:lpwstr>_Toc363730799</vt:lpwstr>
      </vt:variant>
      <vt:variant>
        <vt:i4>2031668</vt:i4>
      </vt:variant>
      <vt:variant>
        <vt:i4>790</vt:i4>
      </vt:variant>
      <vt:variant>
        <vt:i4>0</vt:i4>
      </vt:variant>
      <vt:variant>
        <vt:i4>5</vt:i4>
      </vt:variant>
      <vt:variant>
        <vt:lpwstr/>
      </vt:variant>
      <vt:variant>
        <vt:lpwstr>_Toc363730798</vt:lpwstr>
      </vt:variant>
      <vt:variant>
        <vt:i4>2031668</vt:i4>
      </vt:variant>
      <vt:variant>
        <vt:i4>784</vt:i4>
      </vt:variant>
      <vt:variant>
        <vt:i4>0</vt:i4>
      </vt:variant>
      <vt:variant>
        <vt:i4>5</vt:i4>
      </vt:variant>
      <vt:variant>
        <vt:lpwstr/>
      </vt:variant>
      <vt:variant>
        <vt:lpwstr>_Toc363730797</vt:lpwstr>
      </vt:variant>
      <vt:variant>
        <vt:i4>2031668</vt:i4>
      </vt:variant>
      <vt:variant>
        <vt:i4>778</vt:i4>
      </vt:variant>
      <vt:variant>
        <vt:i4>0</vt:i4>
      </vt:variant>
      <vt:variant>
        <vt:i4>5</vt:i4>
      </vt:variant>
      <vt:variant>
        <vt:lpwstr/>
      </vt:variant>
      <vt:variant>
        <vt:lpwstr>_Toc363730796</vt:lpwstr>
      </vt:variant>
      <vt:variant>
        <vt:i4>2031668</vt:i4>
      </vt:variant>
      <vt:variant>
        <vt:i4>772</vt:i4>
      </vt:variant>
      <vt:variant>
        <vt:i4>0</vt:i4>
      </vt:variant>
      <vt:variant>
        <vt:i4>5</vt:i4>
      </vt:variant>
      <vt:variant>
        <vt:lpwstr/>
      </vt:variant>
      <vt:variant>
        <vt:lpwstr>_Toc363730795</vt:lpwstr>
      </vt:variant>
      <vt:variant>
        <vt:i4>2031668</vt:i4>
      </vt:variant>
      <vt:variant>
        <vt:i4>766</vt:i4>
      </vt:variant>
      <vt:variant>
        <vt:i4>0</vt:i4>
      </vt:variant>
      <vt:variant>
        <vt:i4>5</vt:i4>
      </vt:variant>
      <vt:variant>
        <vt:lpwstr/>
      </vt:variant>
      <vt:variant>
        <vt:lpwstr>_Toc363730794</vt:lpwstr>
      </vt:variant>
      <vt:variant>
        <vt:i4>2031668</vt:i4>
      </vt:variant>
      <vt:variant>
        <vt:i4>760</vt:i4>
      </vt:variant>
      <vt:variant>
        <vt:i4>0</vt:i4>
      </vt:variant>
      <vt:variant>
        <vt:i4>5</vt:i4>
      </vt:variant>
      <vt:variant>
        <vt:lpwstr/>
      </vt:variant>
      <vt:variant>
        <vt:lpwstr>_Toc363730793</vt:lpwstr>
      </vt:variant>
      <vt:variant>
        <vt:i4>2031668</vt:i4>
      </vt:variant>
      <vt:variant>
        <vt:i4>754</vt:i4>
      </vt:variant>
      <vt:variant>
        <vt:i4>0</vt:i4>
      </vt:variant>
      <vt:variant>
        <vt:i4>5</vt:i4>
      </vt:variant>
      <vt:variant>
        <vt:lpwstr/>
      </vt:variant>
      <vt:variant>
        <vt:lpwstr>_Toc363730792</vt:lpwstr>
      </vt:variant>
      <vt:variant>
        <vt:i4>2031668</vt:i4>
      </vt:variant>
      <vt:variant>
        <vt:i4>748</vt:i4>
      </vt:variant>
      <vt:variant>
        <vt:i4>0</vt:i4>
      </vt:variant>
      <vt:variant>
        <vt:i4>5</vt:i4>
      </vt:variant>
      <vt:variant>
        <vt:lpwstr/>
      </vt:variant>
      <vt:variant>
        <vt:lpwstr>_Toc363730791</vt:lpwstr>
      </vt:variant>
      <vt:variant>
        <vt:i4>2031668</vt:i4>
      </vt:variant>
      <vt:variant>
        <vt:i4>742</vt:i4>
      </vt:variant>
      <vt:variant>
        <vt:i4>0</vt:i4>
      </vt:variant>
      <vt:variant>
        <vt:i4>5</vt:i4>
      </vt:variant>
      <vt:variant>
        <vt:lpwstr/>
      </vt:variant>
      <vt:variant>
        <vt:lpwstr>_Toc363730790</vt:lpwstr>
      </vt:variant>
      <vt:variant>
        <vt:i4>1966132</vt:i4>
      </vt:variant>
      <vt:variant>
        <vt:i4>736</vt:i4>
      </vt:variant>
      <vt:variant>
        <vt:i4>0</vt:i4>
      </vt:variant>
      <vt:variant>
        <vt:i4>5</vt:i4>
      </vt:variant>
      <vt:variant>
        <vt:lpwstr/>
      </vt:variant>
      <vt:variant>
        <vt:lpwstr>_Toc363730789</vt:lpwstr>
      </vt:variant>
      <vt:variant>
        <vt:i4>1966132</vt:i4>
      </vt:variant>
      <vt:variant>
        <vt:i4>730</vt:i4>
      </vt:variant>
      <vt:variant>
        <vt:i4>0</vt:i4>
      </vt:variant>
      <vt:variant>
        <vt:i4>5</vt:i4>
      </vt:variant>
      <vt:variant>
        <vt:lpwstr/>
      </vt:variant>
      <vt:variant>
        <vt:lpwstr>_Toc363730788</vt:lpwstr>
      </vt:variant>
      <vt:variant>
        <vt:i4>1966132</vt:i4>
      </vt:variant>
      <vt:variant>
        <vt:i4>724</vt:i4>
      </vt:variant>
      <vt:variant>
        <vt:i4>0</vt:i4>
      </vt:variant>
      <vt:variant>
        <vt:i4>5</vt:i4>
      </vt:variant>
      <vt:variant>
        <vt:lpwstr/>
      </vt:variant>
      <vt:variant>
        <vt:lpwstr>_Toc363730787</vt:lpwstr>
      </vt:variant>
      <vt:variant>
        <vt:i4>1966132</vt:i4>
      </vt:variant>
      <vt:variant>
        <vt:i4>718</vt:i4>
      </vt:variant>
      <vt:variant>
        <vt:i4>0</vt:i4>
      </vt:variant>
      <vt:variant>
        <vt:i4>5</vt:i4>
      </vt:variant>
      <vt:variant>
        <vt:lpwstr/>
      </vt:variant>
      <vt:variant>
        <vt:lpwstr>_Toc363730786</vt:lpwstr>
      </vt:variant>
      <vt:variant>
        <vt:i4>1966132</vt:i4>
      </vt:variant>
      <vt:variant>
        <vt:i4>712</vt:i4>
      </vt:variant>
      <vt:variant>
        <vt:i4>0</vt:i4>
      </vt:variant>
      <vt:variant>
        <vt:i4>5</vt:i4>
      </vt:variant>
      <vt:variant>
        <vt:lpwstr/>
      </vt:variant>
      <vt:variant>
        <vt:lpwstr>_Toc363730785</vt:lpwstr>
      </vt:variant>
      <vt:variant>
        <vt:i4>1966132</vt:i4>
      </vt:variant>
      <vt:variant>
        <vt:i4>706</vt:i4>
      </vt:variant>
      <vt:variant>
        <vt:i4>0</vt:i4>
      </vt:variant>
      <vt:variant>
        <vt:i4>5</vt:i4>
      </vt:variant>
      <vt:variant>
        <vt:lpwstr/>
      </vt:variant>
      <vt:variant>
        <vt:lpwstr>_Toc363730784</vt:lpwstr>
      </vt:variant>
      <vt:variant>
        <vt:i4>1966132</vt:i4>
      </vt:variant>
      <vt:variant>
        <vt:i4>700</vt:i4>
      </vt:variant>
      <vt:variant>
        <vt:i4>0</vt:i4>
      </vt:variant>
      <vt:variant>
        <vt:i4>5</vt:i4>
      </vt:variant>
      <vt:variant>
        <vt:lpwstr/>
      </vt:variant>
      <vt:variant>
        <vt:lpwstr>_Toc363730783</vt:lpwstr>
      </vt:variant>
      <vt:variant>
        <vt:i4>1966132</vt:i4>
      </vt:variant>
      <vt:variant>
        <vt:i4>694</vt:i4>
      </vt:variant>
      <vt:variant>
        <vt:i4>0</vt:i4>
      </vt:variant>
      <vt:variant>
        <vt:i4>5</vt:i4>
      </vt:variant>
      <vt:variant>
        <vt:lpwstr/>
      </vt:variant>
      <vt:variant>
        <vt:lpwstr>_Toc363730782</vt:lpwstr>
      </vt:variant>
      <vt:variant>
        <vt:i4>1966132</vt:i4>
      </vt:variant>
      <vt:variant>
        <vt:i4>688</vt:i4>
      </vt:variant>
      <vt:variant>
        <vt:i4>0</vt:i4>
      </vt:variant>
      <vt:variant>
        <vt:i4>5</vt:i4>
      </vt:variant>
      <vt:variant>
        <vt:lpwstr/>
      </vt:variant>
      <vt:variant>
        <vt:lpwstr>_Toc363730781</vt:lpwstr>
      </vt:variant>
      <vt:variant>
        <vt:i4>1966132</vt:i4>
      </vt:variant>
      <vt:variant>
        <vt:i4>682</vt:i4>
      </vt:variant>
      <vt:variant>
        <vt:i4>0</vt:i4>
      </vt:variant>
      <vt:variant>
        <vt:i4>5</vt:i4>
      </vt:variant>
      <vt:variant>
        <vt:lpwstr/>
      </vt:variant>
      <vt:variant>
        <vt:lpwstr>_Toc363730780</vt:lpwstr>
      </vt:variant>
      <vt:variant>
        <vt:i4>1114164</vt:i4>
      </vt:variant>
      <vt:variant>
        <vt:i4>676</vt:i4>
      </vt:variant>
      <vt:variant>
        <vt:i4>0</vt:i4>
      </vt:variant>
      <vt:variant>
        <vt:i4>5</vt:i4>
      </vt:variant>
      <vt:variant>
        <vt:lpwstr/>
      </vt:variant>
      <vt:variant>
        <vt:lpwstr>_Toc363730779</vt:lpwstr>
      </vt:variant>
      <vt:variant>
        <vt:i4>1114164</vt:i4>
      </vt:variant>
      <vt:variant>
        <vt:i4>670</vt:i4>
      </vt:variant>
      <vt:variant>
        <vt:i4>0</vt:i4>
      </vt:variant>
      <vt:variant>
        <vt:i4>5</vt:i4>
      </vt:variant>
      <vt:variant>
        <vt:lpwstr/>
      </vt:variant>
      <vt:variant>
        <vt:lpwstr>_Toc363730778</vt:lpwstr>
      </vt:variant>
      <vt:variant>
        <vt:i4>1114164</vt:i4>
      </vt:variant>
      <vt:variant>
        <vt:i4>664</vt:i4>
      </vt:variant>
      <vt:variant>
        <vt:i4>0</vt:i4>
      </vt:variant>
      <vt:variant>
        <vt:i4>5</vt:i4>
      </vt:variant>
      <vt:variant>
        <vt:lpwstr/>
      </vt:variant>
      <vt:variant>
        <vt:lpwstr>_Toc363730777</vt:lpwstr>
      </vt:variant>
      <vt:variant>
        <vt:i4>1114164</vt:i4>
      </vt:variant>
      <vt:variant>
        <vt:i4>658</vt:i4>
      </vt:variant>
      <vt:variant>
        <vt:i4>0</vt:i4>
      </vt:variant>
      <vt:variant>
        <vt:i4>5</vt:i4>
      </vt:variant>
      <vt:variant>
        <vt:lpwstr/>
      </vt:variant>
      <vt:variant>
        <vt:lpwstr>_Toc363730776</vt:lpwstr>
      </vt:variant>
      <vt:variant>
        <vt:i4>1114164</vt:i4>
      </vt:variant>
      <vt:variant>
        <vt:i4>652</vt:i4>
      </vt:variant>
      <vt:variant>
        <vt:i4>0</vt:i4>
      </vt:variant>
      <vt:variant>
        <vt:i4>5</vt:i4>
      </vt:variant>
      <vt:variant>
        <vt:lpwstr/>
      </vt:variant>
      <vt:variant>
        <vt:lpwstr>_Toc363730775</vt:lpwstr>
      </vt:variant>
      <vt:variant>
        <vt:i4>1114164</vt:i4>
      </vt:variant>
      <vt:variant>
        <vt:i4>646</vt:i4>
      </vt:variant>
      <vt:variant>
        <vt:i4>0</vt:i4>
      </vt:variant>
      <vt:variant>
        <vt:i4>5</vt:i4>
      </vt:variant>
      <vt:variant>
        <vt:lpwstr/>
      </vt:variant>
      <vt:variant>
        <vt:lpwstr>_Toc363730774</vt:lpwstr>
      </vt:variant>
      <vt:variant>
        <vt:i4>1114164</vt:i4>
      </vt:variant>
      <vt:variant>
        <vt:i4>640</vt:i4>
      </vt:variant>
      <vt:variant>
        <vt:i4>0</vt:i4>
      </vt:variant>
      <vt:variant>
        <vt:i4>5</vt:i4>
      </vt:variant>
      <vt:variant>
        <vt:lpwstr/>
      </vt:variant>
      <vt:variant>
        <vt:lpwstr>_Toc363730773</vt:lpwstr>
      </vt:variant>
      <vt:variant>
        <vt:i4>1114164</vt:i4>
      </vt:variant>
      <vt:variant>
        <vt:i4>634</vt:i4>
      </vt:variant>
      <vt:variant>
        <vt:i4>0</vt:i4>
      </vt:variant>
      <vt:variant>
        <vt:i4>5</vt:i4>
      </vt:variant>
      <vt:variant>
        <vt:lpwstr/>
      </vt:variant>
      <vt:variant>
        <vt:lpwstr>_Toc363730772</vt:lpwstr>
      </vt:variant>
      <vt:variant>
        <vt:i4>1114164</vt:i4>
      </vt:variant>
      <vt:variant>
        <vt:i4>628</vt:i4>
      </vt:variant>
      <vt:variant>
        <vt:i4>0</vt:i4>
      </vt:variant>
      <vt:variant>
        <vt:i4>5</vt:i4>
      </vt:variant>
      <vt:variant>
        <vt:lpwstr/>
      </vt:variant>
      <vt:variant>
        <vt:lpwstr>_Toc363730771</vt:lpwstr>
      </vt:variant>
      <vt:variant>
        <vt:i4>1114164</vt:i4>
      </vt:variant>
      <vt:variant>
        <vt:i4>622</vt:i4>
      </vt:variant>
      <vt:variant>
        <vt:i4>0</vt:i4>
      </vt:variant>
      <vt:variant>
        <vt:i4>5</vt:i4>
      </vt:variant>
      <vt:variant>
        <vt:lpwstr/>
      </vt:variant>
      <vt:variant>
        <vt:lpwstr>_Toc363730770</vt:lpwstr>
      </vt:variant>
      <vt:variant>
        <vt:i4>1048628</vt:i4>
      </vt:variant>
      <vt:variant>
        <vt:i4>616</vt:i4>
      </vt:variant>
      <vt:variant>
        <vt:i4>0</vt:i4>
      </vt:variant>
      <vt:variant>
        <vt:i4>5</vt:i4>
      </vt:variant>
      <vt:variant>
        <vt:lpwstr/>
      </vt:variant>
      <vt:variant>
        <vt:lpwstr>_Toc363730769</vt:lpwstr>
      </vt:variant>
      <vt:variant>
        <vt:i4>1048628</vt:i4>
      </vt:variant>
      <vt:variant>
        <vt:i4>610</vt:i4>
      </vt:variant>
      <vt:variant>
        <vt:i4>0</vt:i4>
      </vt:variant>
      <vt:variant>
        <vt:i4>5</vt:i4>
      </vt:variant>
      <vt:variant>
        <vt:lpwstr/>
      </vt:variant>
      <vt:variant>
        <vt:lpwstr>_Toc363730768</vt:lpwstr>
      </vt:variant>
      <vt:variant>
        <vt:i4>1048628</vt:i4>
      </vt:variant>
      <vt:variant>
        <vt:i4>604</vt:i4>
      </vt:variant>
      <vt:variant>
        <vt:i4>0</vt:i4>
      </vt:variant>
      <vt:variant>
        <vt:i4>5</vt:i4>
      </vt:variant>
      <vt:variant>
        <vt:lpwstr/>
      </vt:variant>
      <vt:variant>
        <vt:lpwstr>_Toc363730767</vt:lpwstr>
      </vt:variant>
      <vt:variant>
        <vt:i4>1048628</vt:i4>
      </vt:variant>
      <vt:variant>
        <vt:i4>598</vt:i4>
      </vt:variant>
      <vt:variant>
        <vt:i4>0</vt:i4>
      </vt:variant>
      <vt:variant>
        <vt:i4>5</vt:i4>
      </vt:variant>
      <vt:variant>
        <vt:lpwstr/>
      </vt:variant>
      <vt:variant>
        <vt:lpwstr>_Toc363730766</vt:lpwstr>
      </vt:variant>
      <vt:variant>
        <vt:i4>1048628</vt:i4>
      </vt:variant>
      <vt:variant>
        <vt:i4>592</vt:i4>
      </vt:variant>
      <vt:variant>
        <vt:i4>0</vt:i4>
      </vt:variant>
      <vt:variant>
        <vt:i4>5</vt:i4>
      </vt:variant>
      <vt:variant>
        <vt:lpwstr/>
      </vt:variant>
      <vt:variant>
        <vt:lpwstr>_Toc363730765</vt:lpwstr>
      </vt:variant>
      <vt:variant>
        <vt:i4>1048628</vt:i4>
      </vt:variant>
      <vt:variant>
        <vt:i4>586</vt:i4>
      </vt:variant>
      <vt:variant>
        <vt:i4>0</vt:i4>
      </vt:variant>
      <vt:variant>
        <vt:i4>5</vt:i4>
      </vt:variant>
      <vt:variant>
        <vt:lpwstr/>
      </vt:variant>
      <vt:variant>
        <vt:lpwstr>_Toc363730764</vt:lpwstr>
      </vt:variant>
      <vt:variant>
        <vt:i4>1048628</vt:i4>
      </vt:variant>
      <vt:variant>
        <vt:i4>580</vt:i4>
      </vt:variant>
      <vt:variant>
        <vt:i4>0</vt:i4>
      </vt:variant>
      <vt:variant>
        <vt:i4>5</vt:i4>
      </vt:variant>
      <vt:variant>
        <vt:lpwstr/>
      </vt:variant>
      <vt:variant>
        <vt:lpwstr>_Toc363730763</vt:lpwstr>
      </vt:variant>
      <vt:variant>
        <vt:i4>1048628</vt:i4>
      </vt:variant>
      <vt:variant>
        <vt:i4>574</vt:i4>
      </vt:variant>
      <vt:variant>
        <vt:i4>0</vt:i4>
      </vt:variant>
      <vt:variant>
        <vt:i4>5</vt:i4>
      </vt:variant>
      <vt:variant>
        <vt:lpwstr/>
      </vt:variant>
      <vt:variant>
        <vt:lpwstr>_Toc363730762</vt:lpwstr>
      </vt:variant>
      <vt:variant>
        <vt:i4>1048628</vt:i4>
      </vt:variant>
      <vt:variant>
        <vt:i4>568</vt:i4>
      </vt:variant>
      <vt:variant>
        <vt:i4>0</vt:i4>
      </vt:variant>
      <vt:variant>
        <vt:i4>5</vt:i4>
      </vt:variant>
      <vt:variant>
        <vt:lpwstr/>
      </vt:variant>
      <vt:variant>
        <vt:lpwstr>_Toc363730761</vt:lpwstr>
      </vt:variant>
      <vt:variant>
        <vt:i4>1048628</vt:i4>
      </vt:variant>
      <vt:variant>
        <vt:i4>562</vt:i4>
      </vt:variant>
      <vt:variant>
        <vt:i4>0</vt:i4>
      </vt:variant>
      <vt:variant>
        <vt:i4>5</vt:i4>
      </vt:variant>
      <vt:variant>
        <vt:lpwstr/>
      </vt:variant>
      <vt:variant>
        <vt:lpwstr>_Toc363730760</vt:lpwstr>
      </vt:variant>
      <vt:variant>
        <vt:i4>1245236</vt:i4>
      </vt:variant>
      <vt:variant>
        <vt:i4>556</vt:i4>
      </vt:variant>
      <vt:variant>
        <vt:i4>0</vt:i4>
      </vt:variant>
      <vt:variant>
        <vt:i4>5</vt:i4>
      </vt:variant>
      <vt:variant>
        <vt:lpwstr/>
      </vt:variant>
      <vt:variant>
        <vt:lpwstr>_Toc363730759</vt:lpwstr>
      </vt:variant>
      <vt:variant>
        <vt:i4>1245236</vt:i4>
      </vt:variant>
      <vt:variant>
        <vt:i4>550</vt:i4>
      </vt:variant>
      <vt:variant>
        <vt:i4>0</vt:i4>
      </vt:variant>
      <vt:variant>
        <vt:i4>5</vt:i4>
      </vt:variant>
      <vt:variant>
        <vt:lpwstr/>
      </vt:variant>
      <vt:variant>
        <vt:lpwstr>_Toc363730758</vt:lpwstr>
      </vt:variant>
      <vt:variant>
        <vt:i4>1245236</vt:i4>
      </vt:variant>
      <vt:variant>
        <vt:i4>544</vt:i4>
      </vt:variant>
      <vt:variant>
        <vt:i4>0</vt:i4>
      </vt:variant>
      <vt:variant>
        <vt:i4>5</vt:i4>
      </vt:variant>
      <vt:variant>
        <vt:lpwstr/>
      </vt:variant>
      <vt:variant>
        <vt:lpwstr>_Toc363730757</vt:lpwstr>
      </vt:variant>
      <vt:variant>
        <vt:i4>1703991</vt:i4>
      </vt:variant>
      <vt:variant>
        <vt:i4>535</vt:i4>
      </vt:variant>
      <vt:variant>
        <vt:i4>0</vt:i4>
      </vt:variant>
      <vt:variant>
        <vt:i4>5</vt:i4>
      </vt:variant>
      <vt:variant>
        <vt:lpwstr/>
      </vt:variant>
      <vt:variant>
        <vt:lpwstr>_Toc168299704</vt:lpwstr>
      </vt:variant>
      <vt:variant>
        <vt:i4>1703991</vt:i4>
      </vt:variant>
      <vt:variant>
        <vt:i4>529</vt:i4>
      </vt:variant>
      <vt:variant>
        <vt:i4>0</vt:i4>
      </vt:variant>
      <vt:variant>
        <vt:i4>5</vt:i4>
      </vt:variant>
      <vt:variant>
        <vt:lpwstr/>
      </vt:variant>
      <vt:variant>
        <vt:lpwstr>_Toc168299703</vt:lpwstr>
      </vt:variant>
      <vt:variant>
        <vt:i4>1703991</vt:i4>
      </vt:variant>
      <vt:variant>
        <vt:i4>523</vt:i4>
      </vt:variant>
      <vt:variant>
        <vt:i4>0</vt:i4>
      </vt:variant>
      <vt:variant>
        <vt:i4>5</vt:i4>
      </vt:variant>
      <vt:variant>
        <vt:lpwstr/>
      </vt:variant>
      <vt:variant>
        <vt:lpwstr>_Toc168299702</vt:lpwstr>
      </vt:variant>
      <vt:variant>
        <vt:i4>1703989</vt:i4>
      </vt:variant>
      <vt:variant>
        <vt:i4>503</vt:i4>
      </vt:variant>
      <vt:variant>
        <vt:i4>0</vt:i4>
      </vt:variant>
      <vt:variant>
        <vt:i4>5</vt:i4>
      </vt:variant>
      <vt:variant>
        <vt:lpwstr/>
      </vt:variant>
      <vt:variant>
        <vt:lpwstr>_Toc163975070</vt:lpwstr>
      </vt:variant>
      <vt:variant>
        <vt:i4>1572917</vt:i4>
      </vt:variant>
      <vt:variant>
        <vt:i4>500</vt:i4>
      </vt:variant>
      <vt:variant>
        <vt:i4>0</vt:i4>
      </vt:variant>
      <vt:variant>
        <vt:i4>5</vt:i4>
      </vt:variant>
      <vt:variant>
        <vt:lpwstr/>
      </vt:variant>
      <vt:variant>
        <vt:lpwstr>_Toc163975058</vt:lpwstr>
      </vt:variant>
      <vt:variant>
        <vt:i4>1572917</vt:i4>
      </vt:variant>
      <vt:variant>
        <vt:i4>497</vt:i4>
      </vt:variant>
      <vt:variant>
        <vt:i4>0</vt:i4>
      </vt:variant>
      <vt:variant>
        <vt:i4>5</vt:i4>
      </vt:variant>
      <vt:variant>
        <vt:lpwstr/>
      </vt:variant>
      <vt:variant>
        <vt:lpwstr>_Toc163975057</vt:lpwstr>
      </vt:variant>
      <vt:variant>
        <vt:i4>1572917</vt:i4>
      </vt:variant>
      <vt:variant>
        <vt:i4>494</vt:i4>
      </vt:variant>
      <vt:variant>
        <vt:i4>0</vt:i4>
      </vt:variant>
      <vt:variant>
        <vt:i4>5</vt:i4>
      </vt:variant>
      <vt:variant>
        <vt:lpwstr/>
      </vt:variant>
      <vt:variant>
        <vt:lpwstr>_Toc163975056</vt:lpwstr>
      </vt:variant>
      <vt:variant>
        <vt:i4>1572917</vt:i4>
      </vt:variant>
      <vt:variant>
        <vt:i4>491</vt:i4>
      </vt:variant>
      <vt:variant>
        <vt:i4>0</vt:i4>
      </vt:variant>
      <vt:variant>
        <vt:i4>5</vt:i4>
      </vt:variant>
      <vt:variant>
        <vt:lpwstr/>
      </vt:variant>
      <vt:variant>
        <vt:lpwstr>_Toc163975055</vt:lpwstr>
      </vt:variant>
      <vt:variant>
        <vt:i4>1572917</vt:i4>
      </vt:variant>
      <vt:variant>
        <vt:i4>488</vt:i4>
      </vt:variant>
      <vt:variant>
        <vt:i4>0</vt:i4>
      </vt:variant>
      <vt:variant>
        <vt:i4>5</vt:i4>
      </vt:variant>
      <vt:variant>
        <vt:lpwstr/>
      </vt:variant>
      <vt:variant>
        <vt:lpwstr>_Toc163975054</vt:lpwstr>
      </vt:variant>
      <vt:variant>
        <vt:i4>1572917</vt:i4>
      </vt:variant>
      <vt:variant>
        <vt:i4>485</vt:i4>
      </vt:variant>
      <vt:variant>
        <vt:i4>0</vt:i4>
      </vt:variant>
      <vt:variant>
        <vt:i4>5</vt:i4>
      </vt:variant>
      <vt:variant>
        <vt:lpwstr/>
      </vt:variant>
      <vt:variant>
        <vt:lpwstr>_Toc163975053</vt:lpwstr>
      </vt:variant>
      <vt:variant>
        <vt:i4>1572917</vt:i4>
      </vt:variant>
      <vt:variant>
        <vt:i4>482</vt:i4>
      </vt:variant>
      <vt:variant>
        <vt:i4>0</vt:i4>
      </vt:variant>
      <vt:variant>
        <vt:i4>5</vt:i4>
      </vt:variant>
      <vt:variant>
        <vt:lpwstr/>
      </vt:variant>
      <vt:variant>
        <vt:lpwstr>_Toc163975052</vt:lpwstr>
      </vt:variant>
      <vt:variant>
        <vt:i4>1572917</vt:i4>
      </vt:variant>
      <vt:variant>
        <vt:i4>479</vt:i4>
      </vt:variant>
      <vt:variant>
        <vt:i4>0</vt:i4>
      </vt:variant>
      <vt:variant>
        <vt:i4>5</vt:i4>
      </vt:variant>
      <vt:variant>
        <vt:lpwstr/>
      </vt:variant>
      <vt:variant>
        <vt:lpwstr>_Toc163975051</vt:lpwstr>
      </vt:variant>
      <vt:variant>
        <vt:i4>1572917</vt:i4>
      </vt:variant>
      <vt:variant>
        <vt:i4>476</vt:i4>
      </vt:variant>
      <vt:variant>
        <vt:i4>0</vt:i4>
      </vt:variant>
      <vt:variant>
        <vt:i4>5</vt:i4>
      </vt:variant>
      <vt:variant>
        <vt:lpwstr/>
      </vt:variant>
      <vt:variant>
        <vt:lpwstr>_Toc163975050</vt:lpwstr>
      </vt:variant>
      <vt:variant>
        <vt:i4>1638453</vt:i4>
      </vt:variant>
      <vt:variant>
        <vt:i4>473</vt:i4>
      </vt:variant>
      <vt:variant>
        <vt:i4>0</vt:i4>
      </vt:variant>
      <vt:variant>
        <vt:i4>5</vt:i4>
      </vt:variant>
      <vt:variant>
        <vt:lpwstr/>
      </vt:variant>
      <vt:variant>
        <vt:lpwstr>_Toc163975049</vt:lpwstr>
      </vt:variant>
      <vt:variant>
        <vt:i4>1638453</vt:i4>
      </vt:variant>
      <vt:variant>
        <vt:i4>470</vt:i4>
      </vt:variant>
      <vt:variant>
        <vt:i4>0</vt:i4>
      </vt:variant>
      <vt:variant>
        <vt:i4>5</vt:i4>
      </vt:variant>
      <vt:variant>
        <vt:lpwstr/>
      </vt:variant>
      <vt:variant>
        <vt:lpwstr>_Toc163975048</vt:lpwstr>
      </vt:variant>
      <vt:variant>
        <vt:i4>1638453</vt:i4>
      </vt:variant>
      <vt:variant>
        <vt:i4>467</vt:i4>
      </vt:variant>
      <vt:variant>
        <vt:i4>0</vt:i4>
      </vt:variant>
      <vt:variant>
        <vt:i4>5</vt:i4>
      </vt:variant>
      <vt:variant>
        <vt:lpwstr/>
      </vt:variant>
      <vt:variant>
        <vt:lpwstr>_Toc163975047</vt:lpwstr>
      </vt:variant>
      <vt:variant>
        <vt:i4>1638453</vt:i4>
      </vt:variant>
      <vt:variant>
        <vt:i4>464</vt:i4>
      </vt:variant>
      <vt:variant>
        <vt:i4>0</vt:i4>
      </vt:variant>
      <vt:variant>
        <vt:i4>5</vt:i4>
      </vt:variant>
      <vt:variant>
        <vt:lpwstr/>
      </vt:variant>
      <vt:variant>
        <vt:lpwstr>_Toc163975046</vt:lpwstr>
      </vt:variant>
      <vt:variant>
        <vt:i4>1638453</vt:i4>
      </vt:variant>
      <vt:variant>
        <vt:i4>461</vt:i4>
      </vt:variant>
      <vt:variant>
        <vt:i4>0</vt:i4>
      </vt:variant>
      <vt:variant>
        <vt:i4>5</vt:i4>
      </vt:variant>
      <vt:variant>
        <vt:lpwstr/>
      </vt:variant>
      <vt:variant>
        <vt:lpwstr>_Toc163975045</vt:lpwstr>
      </vt:variant>
      <vt:variant>
        <vt:i4>1638453</vt:i4>
      </vt:variant>
      <vt:variant>
        <vt:i4>458</vt:i4>
      </vt:variant>
      <vt:variant>
        <vt:i4>0</vt:i4>
      </vt:variant>
      <vt:variant>
        <vt:i4>5</vt:i4>
      </vt:variant>
      <vt:variant>
        <vt:lpwstr/>
      </vt:variant>
      <vt:variant>
        <vt:lpwstr>_Toc163975044</vt:lpwstr>
      </vt:variant>
      <vt:variant>
        <vt:i4>1638453</vt:i4>
      </vt:variant>
      <vt:variant>
        <vt:i4>455</vt:i4>
      </vt:variant>
      <vt:variant>
        <vt:i4>0</vt:i4>
      </vt:variant>
      <vt:variant>
        <vt:i4>5</vt:i4>
      </vt:variant>
      <vt:variant>
        <vt:lpwstr/>
      </vt:variant>
      <vt:variant>
        <vt:lpwstr>_Toc163975043</vt:lpwstr>
      </vt:variant>
      <vt:variant>
        <vt:i4>1638453</vt:i4>
      </vt:variant>
      <vt:variant>
        <vt:i4>452</vt:i4>
      </vt:variant>
      <vt:variant>
        <vt:i4>0</vt:i4>
      </vt:variant>
      <vt:variant>
        <vt:i4>5</vt:i4>
      </vt:variant>
      <vt:variant>
        <vt:lpwstr/>
      </vt:variant>
      <vt:variant>
        <vt:lpwstr>_Toc163975042</vt:lpwstr>
      </vt:variant>
      <vt:variant>
        <vt:i4>1638453</vt:i4>
      </vt:variant>
      <vt:variant>
        <vt:i4>449</vt:i4>
      </vt:variant>
      <vt:variant>
        <vt:i4>0</vt:i4>
      </vt:variant>
      <vt:variant>
        <vt:i4>5</vt:i4>
      </vt:variant>
      <vt:variant>
        <vt:lpwstr/>
      </vt:variant>
      <vt:variant>
        <vt:lpwstr>_Toc163975041</vt:lpwstr>
      </vt:variant>
      <vt:variant>
        <vt:i4>1638453</vt:i4>
      </vt:variant>
      <vt:variant>
        <vt:i4>446</vt:i4>
      </vt:variant>
      <vt:variant>
        <vt:i4>0</vt:i4>
      </vt:variant>
      <vt:variant>
        <vt:i4>5</vt:i4>
      </vt:variant>
      <vt:variant>
        <vt:lpwstr/>
      </vt:variant>
      <vt:variant>
        <vt:lpwstr>_Toc163975040</vt:lpwstr>
      </vt:variant>
      <vt:variant>
        <vt:i4>1966133</vt:i4>
      </vt:variant>
      <vt:variant>
        <vt:i4>443</vt:i4>
      </vt:variant>
      <vt:variant>
        <vt:i4>0</vt:i4>
      </vt:variant>
      <vt:variant>
        <vt:i4>5</vt:i4>
      </vt:variant>
      <vt:variant>
        <vt:lpwstr/>
      </vt:variant>
      <vt:variant>
        <vt:lpwstr>_Toc163975039</vt:lpwstr>
      </vt:variant>
      <vt:variant>
        <vt:i4>1966133</vt:i4>
      </vt:variant>
      <vt:variant>
        <vt:i4>440</vt:i4>
      </vt:variant>
      <vt:variant>
        <vt:i4>0</vt:i4>
      </vt:variant>
      <vt:variant>
        <vt:i4>5</vt:i4>
      </vt:variant>
      <vt:variant>
        <vt:lpwstr/>
      </vt:variant>
      <vt:variant>
        <vt:lpwstr>_Toc163975038</vt:lpwstr>
      </vt:variant>
      <vt:variant>
        <vt:i4>1966133</vt:i4>
      </vt:variant>
      <vt:variant>
        <vt:i4>437</vt:i4>
      </vt:variant>
      <vt:variant>
        <vt:i4>0</vt:i4>
      </vt:variant>
      <vt:variant>
        <vt:i4>5</vt:i4>
      </vt:variant>
      <vt:variant>
        <vt:lpwstr/>
      </vt:variant>
      <vt:variant>
        <vt:lpwstr>_Toc163975037</vt:lpwstr>
      </vt:variant>
      <vt:variant>
        <vt:i4>1966133</vt:i4>
      </vt:variant>
      <vt:variant>
        <vt:i4>434</vt:i4>
      </vt:variant>
      <vt:variant>
        <vt:i4>0</vt:i4>
      </vt:variant>
      <vt:variant>
        <vt:i4>5</vt:i4>
      </vt:variant>
      <vt:variant>
        <vt:lpwstr/>
      </vt:variant>
      <vt:variant>
        <vt:lpwstr>_Toc163975036</vt:lpwstr>
      </vt:variant>
      <vt:variant>
        <vt:i4>1966133</vt:i4>
      </vt:variant>
      <vt:variant>
        <vt:i4>431</vt:i4>
      </vt:variant>
      <vt:variant>
        <vt:i4>0</vt:i4>
      </vt:variant>
      <vt:variant>
        <vt:i4>5</vt:i4>
      </vt:variant>
      <vt:variant>
        <vt:lpwstr/>
      </vt:variant>
      <vt:variant>
        <vt:lpwstr>_Toc163975035</vt:lpwstr>
      </vt:variant>
      <vt:variant>
        <vt:i4>1966133</vt:i4>
      </vt:variant>
      <vt:variant>
        <vt:i4>428</vt:i4>
      </vt:variant>
      <vt:variant>
        <vt:i4>0</vt:i4>
      </vt:variant>
      <vt:variant>
        <vt:i4>5</vt:i4>
      </vt:variant>
      <vt:variant>
        <vt:lpwstr/>
      </vt:variant>
      <vt:variant>
        <vt:lpwstr>_Toc163975034</vt:lpwstr>
      </vt:variant>
      <vt:variant>
        <vt:i4>1966133</vt:i4>
      </vt:variant>
      <vt:variant>
        <vt:i4>425</vt:i4>
      </vt:variant>
      <vt:variant>
        <vt:i4>0</vt:i4>
      </vt:variant>
      <vt:variant>
        <vt:i4>5</vt:i4>
      </vt:variant>
      <vt:variant>
        <vt:lpwstr/>
      </vt:variant>
      <vt:variant>
        <vt:lpwstr>_Toc163975033</vt:lpwstr>
      </vt:variant>
      <vt:variant>
        <vt:i4>1966133</vt:i4>
      </vt:variant>
      <vt:variant>
        <vt:i4>422</vt:i4>
      </vt:variant>
      <vt:variant>
        <vt:i4>0</vt:i4>
      </vt:variant>
      <vt:variant>
        <vt:i4>5</vt:i4>
      </vt:variant>
      <vt:variant>
        <vt:lpwstr/>
      </vt:variant>
      <vt:variant>
        <vt:lpwstr>_Toc163975032</vt:lpwstr>
      </vt:variant>
      <vt:variant>
        <vt:i4>1245233</vt:i4>
      </vt:variant>
      <vt:variant>
        <vt:i4>413</vt:i4>
      </vt:variant>
      <vt:variant>
        <vt:i4>0</vt:i4>
      </vt:variant>
      <vt:variant>
        <vt:i4>5</vt:i4>
      </vt:variant>
      <vt:variant>
        <vt:lpwstr/>
      </vt:variant>
      <vt:variant>
        <vt:lpwstr>_Toc363655414</vt:lpwstr>
      </vt:variant>
      <vt:variant>
        <vt:i4>1245233</vt:i4>
      </vt:variant>
      <vt:variant>
        <vt:i4>407</vt:i4>
      </vt:variant>
      <vt:variant>
        <vt:i4>0</vt:i4>
      </vt:variant>
      <vt:variant>
        <vt:i4>5</vt:i4>
      </vt:variant>
      <vt:variant>
        <vt:lpwstr/>
      </vt:variant>
      <vt:variant>
        <vt:lpwstr>_Toc363655413</vt:lpwstr>
      </vt:variant>
      <vt:variant>
        <vt:i4>1245233</vt:i4>
      </vt:variant>
      <vt:variant>
        <vt:i4>401</vt:i4>
      </vt:variant>
      <vt:variant>
        <vt:i4>0</vt:i4>
      </vt:variant>
      <vt:variant>
        <vt:i4>5</vt:i4>
      </vt:variant>
      <vt:variant>
        <vt:lpwstr/>
      </vt:variant>
      <vt:variant>
        <vt:lpwstr>_Toc363655412</vt:lpwstr>
      </vt:variant>
      <vt:variant>
        <vt:i4>1245233</vt:i4>
      </vt:variant>
      <vt:variant>
        <vt:i4>395</vt:i4>
      </vt:variant>
      <vt:variant>
        <vt:i4>0</vt:i4>
      </vt:variant>
      <vt:variant>
        <vt:i4>5</vt:i4>
      </vt:variant>
      <vt:variant>
        <vt:lpwstr/>
      </vt:variant>
      <vt:variant>
        <vt:lpwstr>_Toc363655411</vt:lpwstr>
      </vt:variant>
      <vt:variant>
        <vt:i4>1245233</vt:i4>
      </vt:variant>
      <vt:variant>
        <vt:i4>389</vt:i4>
      </vt:variant>
      <vt:variant>
        <vt:i4>0</vt:i4>
      </vt:variant>
      <vt:variant>
        <vt:i4>5</vt:i4>
      </vt:variant>
      <vt:variant>
        <vt:lpwstr/>
      </vt:variant>
      <vt:variant>
        <vt:lpwstr>_Toc363655410</vt:lpwstr>
      </vt:variant>
      <vt:variant>
        <vt:i4>1179697</vt:i4>
      </vt:variant>
      <vt:variant>
        <vt:i4>383</vt:i4>
      </vt:variant>
      <vt:variant>
        <vt:i4>0</vt:i4>
      </vt:variant>
      <vt:variant>
        <vt:i4>5</vt:i4>
      </vt:variant>
      <vt:variant>
        <vt:lpwstr/>
      </vt:variant>
      <vt:variant>
        <vt:lpwstr>_Toc363655409</vt:lpwstr>
      </vt:variant>
      <vt:variant>
        <vt:i4>7340155</vt:i4>
      </vt:variant>
      <vt:variant>
        <vt:i4>378</vt:i4>
      </vt:variant>
      <vt:variant>
        <vt:i4>0</vt:i4>
      </vt:variant>
      <vt:variant>
        <vt:i4>5</vt:i4>
      </vt:variant>
      <vt:variant>
        <vt:lpwstr>http://tenders.gov.in/</vt:lpwstr>
      </vt:variant>
      <vt:variant>
        <vt:lpwstr/>
      </vt:variant>
      <vt:variant>
        <vt:i4>1310774</vt:i4>
      </vt:variant>
      <vt:variant>
        <vt:i4>371</vt:i4>
      </vt:variant>
      <vt:variant>
        <vt:i4>0</vt:i4>
      </vt:variant>
      <vt:variant>
        <vt:i4>5</vt:i4>
      </vt:variant>
      <vt:variant>
        <vt:lpwstr/>
      </vt:variant>
      <vt:variant>
        <vt:lpwstr>_Toc363654371</vt:lpwstr>
      </vt:variant>
      <vt:variant>
        <vt:i4>1310774</vt:i4>
      </vt:variant>
      <vt:variant>
        <vt:i4>365</vt:i4>
      </vt:variant>
      <vt:variant>
        <vt:i4>0</vt:i4>
      </vt:variant>
      <vt:variant>
        <vt:i4>5</vt:i4>
      </vt:variant>
      <vt:variant>
        <vt:lpwstr/>
      </vt:variant>
      <vt:variant>
        <vt:lpwstr>_Toc363654370</vt:lpwstr>
      </vt:variant>
      <vt:variant>
        <vt:i4>1376310</vt:i4>
      </vt:variant>
      <vt:variant>
        <vt:i4>359</vt:i4>
      </vt:variant>
      <vt:variant>
        <vt:i4>0</vt:i4>
      </vt:variant>
      <vt:variant>
        <vt:i4>5</vt:i4>
      </vt:variant>
      <vt:variant>
        <vt:lpwstr/>
      </vt:variant>
      <vt:variant>
        <vt:lpwstr>_Toc363654369</vt:lpwstr>
      </vt:variant>
      <vt:variant>
        <vt:i4>1376310</vt:i4>
      </vt:variant>
      <vt:variant>
        <vt:i4>353</vt:i4>
      </vt:variant>
      <vt:variant>
        <vt:i4>0</vt:i4>
      </vt:variant>
      <vt:variant>
        <vt:i4>5</vt:i4>
      </vt:variant>
      <vt:variant>
        <vt:lpwstr/>
      </vt:variant>
      <vt:variant>
        <vt:lpwstr>_Toc363654368</vt:lpwstr>
      </vt:variant>
      <vt:variant>
        <vt:i4>1376310</vt:i4>
      </vt:variant>
      <vt:variant>
        <vt:i4>347</vt:i4>
      </vt:variant>
      <vt:variant>
        <vt:i4>0</vt:i4>
      </vt:variant>
      <vt:variant>
        <vt:i4>5</vt:i4>
      </vt:variant>
      <vt:variant>
        <vt:lpwstr/>
      </vt:variant>
      <vt:variant>
        <vt:lpwstr>_Toc363654367</vt:lpwstr>
      </vt:variant>
      <vt:variant>
        <vt:i4>1376310</vt:i4>
      </vt:variant>
      <vt:variant>
        <vt:i4>341</vt:i4>
      </vt:variant>
      <vt:variant>
        <vt:i4>0</vt:i4>
      </vt:variant>
      <vt:variant>
        <vt:i4>5</vt:i4>
      </vt:variant>
      <vt:variant>
        <vt:lpwstr/>
      </vt:variant>
      <vt:variant>
        <vt:lpwstr>_Toc363654366</vt:lpwstr>
      </vt:variant>
      <vt:variant>
        <vt:i4>1376310</vt:i4>
      </vt:variant>
      <vt:variant>
        <vt:i4>335</vt:i4>
      </vt:variant>
      <vt:variant>
        <vt:i4>0</vt:i4>
      </vt:variant>
      <vt:variant>
        <vt:i4>5</vt:i4>
      </vt:variant>
      <vt:variant>
        <vt:lpwstr/>
      </vt:variant>
      <vt:variant>
        <vt:lpwstr>_Toc363654365</vt:lpwstr>
      </vt:variant>
      <vt:variant>
        <vt:i4>1376310</vt:i4>
      </vt:variant>
      <vt:variant>
        <vt:i4>329</vt:i4>
      </vt:variant>
      <vt:variant>
        <vt:i4>0</vt:i4>
      </vt:variant>
      <vt:variant>
        <vt:i4>5</vt:i4>
      </vt:variant>
      <vt:variant>
        <vt:lpwstr/>
      </vt:variant>
      <vt:variant>
        <vt:lpwstr>_Toc363654364</vt:lpwstr>
      </vt:variant>
      <vt:variant>
        <vt:i4>1376310</vt:i4>
      </vt:variant>
      <vt:variant>
        <vt:i4>323</vt:i4>
      </vt:variant>
      <vt:variant>
        <vt:i4>0</vt:i4>
      </vt:variant>
      <vt:variant>
        <vt:i4>5</vt:i4>
      </vt:variant>
      <vt:variant>
        <vt:lpwstr/>
      </vt:variant>
      <vt:variant>
        <vt:lpwstr>_Toc363654363</vt:lpwstr>
      </vt:variant>
      <vt:variant>
        <vt:i4>1376310</vt:i4>
      </vt:variant>
      <vt:variant>
        <vt:i4>317</vt:i4>
      </vt:variant>
      <vt:variant>
        <vt:i4>0</vt:i4>
      </vt:variant>
      <vt:variant>
        <vt:i4>5</vt:i4>
      </vt:variant>
      <vt:variant>
        <vt:lpwstr/>
      </vt:variant>
      <vt:variant>
        <vt:lpwstr>_Toc363654362</vt:lpwstr>
      </vt:variant>
      <vt:variant>
        <vt:i4>1376310</vt:i4>
      </vt:variant>
      <vt:variant>
        <vt:i4>311</vt:i4>
      </vt:variant>
      <vt:variant>
        <vt:i4>0</vt:i4>
      </vt:variant>
      <vt:variant>
        <vt:i4>5</vt:i4>
      </vt:variant>
      <vt:variant>
        <vt:lpwstr/>
      </vt:variant>
      <vt:variant>
        <vt:lpwstr>_Toc363654361</vt:lpwstr>
      </vt:variant>
      <vt:variant>
        <vt:i4>1376310</vt:i4>
      </vt:variant>
      <vt:variant>
        <vt:i4>305</vt:i4>
      </vt:variant>
      <vt:variant>
        <vt:i4>0</vt:i4>
      </vt:variant>
      <vt:variant>
        <vt:i4>5</vt:i4>
      </vt:variant>
      <vt:variant>
        <vt:lpwstr/>
      </vt:variant>
      <vt:variant>
        <vt:lpwstr>_Toc363654360</vt:lpwstr>
      </vt:variant>
      <vt:variant>
        <vt:i4>1441846</vt:i4>
      </vt:variant>
      <vt:variant>
        <vt:i4>299</vt:i4>
      </vt:variant>
      <vt:variant>
        <vt:i4>0</vt:i4>
      </vt:variant>
      <vt:variant>
        <vt:i4>5</vt:i4>
      </vt:variant>
      <vt:variant>
        <vt:lpwstr/>
      </vt:variant>
      <vt:variant>
        <vt:lpwstr>_Toc363654359</vt:lpwstr>
      </vt:variant>
      <vt:variant>
        <vt:i4>1441846</vt:i4>
      </vt:variant>
      <vt:variant>
        <vt:i4>293</vt:i4>
      </vt:variant>
      <vt:variant>
        <vt:i4>0</vt:i4>
      </vt:variant>
      <vt:variant>
        <vt:i4>5</vt:i4>
      </vt:variant>
      <vt:variant>
        <vt:lpwstr/>
      </vt:variant>
      <vt:variant>
        <vt:lpwstr>_Toc363654358</vt:lpwstr>
      </vt:variant>
      <vt:variant>
        <vt:i4>1441846</vt:i4>
      </vt:variant>
      <vt:variant>
        <vt:i4>287</vt:i4>
      </vt:variant>
      <vt:variant>
        <vt:i4>0</vt:i4>
      </vt:variant>
      <vt:variant>
        <vt:i4>5</vt:i4>
      </vt:variant>
      <vt:variant>
        <vt:lpwstr/>
      </vt:variant>
      <vt:variant>
        <vt:lpwstr>_Toc363654357</vt:lpwstr>
      </vt:variant>
      <vt:variant>
        <vt:i4>1441846</vt:i4>
      </vt:variant>
      <vt:variant>
        <vt:i4>281</vt:i4>
      </vt:variant>
      <vt:variant>
        <vt:i4>0</vt:i4>
      </vt:variant>
      <vt:variant>
        <vt:i4>5</vt:i4>
      </vt:variant>
      <vt:variant>
        <vt:lpwstr/>
      </vt:variant>
      <vt:variant>
        <vt:lpwstr>_Toc363654356</vt:lpwstr>
      </vt:variant>
      <vt:variant>
        <vt:i4>1441846</vt:i4>
      </vt:variant>
      <vt:variant>
        <vt:i4>275</vt:i4>
      </vt:variant>
      <vt:variant>
        <vt:i4>0</vt:i4>
      </vt:variant>
      <vt:variant>
        <vt:i4>5</vt:i4>
      </vt:variant>
      <vt:variant>
        <vt:lpwstr/>
      </vt:variant>
      <vt:variant>
        <vt:lpwstr>_Toc363654355</vt:lpwstr>
      </vt:variant>
      <vt:variant>
        <vt:i4>1441846</vt:i4>
      </vt:variant>
      <vt:variant>
        <vt:i4>269</vt:i4>
      </vt:variant>
      <vt:variant>
        <vt:i4>0</vt:i4>
      </vt:variant>
      <vt:variant>
        <vt:i4>5</vt:i4>
      </vt:variant>
      <vt:variant>
        <vt:lpwstr/>
      </vt:variant>
      <vt:variant>
        <vt:lpwstr>_Toc363654354</vt:lpwstr>
      </vt:variant>
      <vt:variant>
        <vt:i4>1441846</vt:i4>
      </vt:variant>
      <vt:variant>
        <vt:i4>263</vt:i4>
      </vt:variant>
      <vt:variant>
        <vt:i4>0</vt:i4>
      </vt:variant>
      <vt:variant>
        <vt:i4>5</vt:i4>
      </vt:variant>
      <vt:variant>
        <vt:lpwstr/>
      </vt:variant>
      <vt:variant>
        <vt:lpwstr>_Toc363654353</vt:lpwstr>
      </vt:variant>
      <vt:variant>
        <vt:i4>1441846</vt:i4>
      </vt:variant>
      <vt:variant>
        <vt:i4>257</vt:i4>
      </vt:variant>
      <vt:variant>
        <vt:i4>0</vt:i4>
      </vt:variant>
      <vt:variant>
        <vt:i4>5</vt:i4>
      </vt:variant>
      <vt:variant>
        <vt:lpwstr/>
      </vt:variant>
      <vt:variant>
        <vt:lpwstr>_Toc363654352</vt:lpwstr>
      </vt:variant>
      <vt:variant>
        <vt:i4>1441846</vt:i4>
      </vt:variant>
      <vt:variant>
        <vt:i4>251</vt:i4>
      </vt:variant>
      <vt:variant>
        <vt:i4>0</vt:i4>
      </vt:variant>
      <vt:variant>
        <vt:i4>5</vt:i4>
      </vt:variant>
      <vt:variant>
        <vt:lpwstr/>
      </vt:variant>
      <vt:variant>
        <vt:lpwstr>_Toc363654351</vt:lpwstr>
      </vt:variant>
      <vt:variant>
        <vt:i4>1441846</vt:i4>
      </vt:variant>
      <vt:variant>
        <vt:i4>245</vt:i4>
      </vt:variant>
      <vt:variant>
        <vt:i4>0</vt:i4>
      </vt:variant>
      <vt:variant>
        <vt:i4>5</vt:i4>
      </vt:variant>
      <vt:variant>
        <vt:lpwstr/>
      </vt:variant>
      <vt:variant>
        <vt:lpwstr>_Toc363654350</vt:lpwstr>
      </vt:variant>
      <vt:variant>
        <vt:i4>1507382</vt:i4>
      </vt:variant>
      <vt:variant>
        <vt:i4>239</vt:i4>
      </vt:variant>
      <vt:variant>
        <vt:i4>0</vt:i4>
      </vt:variant>
      <vt:variant>
        <vt:i4>5</vt:i4>
      </vt:variant>
      <vt:variant>
        <vt:lpwstr/>
      </vt:variant>
      <vt:variant>
        <vt:lpwstr>_Toc363654349</vt:lpwstr>
      </vt:variant>
      <vt:variant>
        <vt:i4>1507382</vt:i4>
      </vt:variant>
      <vt:variant>
        <vt:i4>233</vt:i4>
      </vt:variant>
      <vt:variant>
        <vt:i4>0</vt:i4>
      </vt:variant>
      <vt:variant>
        <vt:i4>5</vt:i4>
      </vt:variant>
      <vt:variant>
        <vt:lpwstr/>
      </vt:variant>
      <vt:variant>
        <vt:lpwstr>_Toc363654348</vt:lpwstr>
      </vt:variant>
      <vt:variant>
        <vt:i4>1507382</vt:i4>
      </vt:variant>
      <vt:variant>
        <vt:i4>227</vt:i4>
      </vt:variant>
      <vt:variant>
        <vt:i4>0</vt:i4>
      </vt:variant>
      <vt:variant>
        <vt:i4>5</vt:i4>
      </vt:variant>
      <vt:variant>
        <vt:lpwstr/>
      </vt:variant>
      <vt:variant>
        <vt:lpwstr>_Toc363654347</vt:lpwstr>
      </vt:variant>
      <vt:variant>
        <vt:i4>1507382</vt:i4>
      </vt:variant>
      <vt:variant>
        <vt:i4>221</vt:i4>
      </vt:variant>
      <vt:variant>
        <vt:i4>0</vt:i4>
      </vt:variant>
      <vt:variant>
        <vt:i4>5</vt:i4>
      </vt:variant>
      <vt:variant>
        <vt:lpwstr/>
      </vt:variant>
      <vt:variant>
        <vt:lpwstr>_Toc363654346</vt:lpwstr>
      </vt:variant>
      <vt:variant>
        <vt:i4>1507382</vt:i4>
      </vt:variant>
      <vt:variant>
        <vt:i4>215</vt:i4>
      </vt:variant>
      <vt:variant>
        <vt:i4>0</vt:i4>
      </vt:variant>
      <vt:variant>
        <vt:i4>5</vt:i4>
      </vt:variant>
      <vt:variant>
        <vt:lpwstr/>
      </vt:variant>
      <vt:variant>
        <vt:lpwstr>_Toc363654345</vt:lpwstr>
      </vt:variant>
      <vt:variant>
        <vt:i4>1507382</vt:i4>
      </vt:variant>
      <vt:variant>
        <vt:i4>209</vt:i4>
      </vt:variant>
      <vt:variant>
        <vt:i4>0</vt:i4>
      </vt:variant>
      <vt:variant>
        <vt:i4>5</vt:i4>
      </vt:variant>
      <vt:variant>
        <vt:lpwstr/>
      </vt:variant>
      <vt:variant>
        <vt:lpwstr>_Toc363654344</vt:lpwstr>
      </vt:variant>
      <vt:variant>
        <vt:i4>1507382</vt:i4>
      </vt:variant>
      <vt:variant>
        <vt:i4>203</vt:i4>
      </vt:variant>
      <vt:variant>
        <vt:i4>0</vt:i4>
      </vt:variant>
      <vt:variant>
        <vt:i4>5</vt:i4>
      </vt:variant>
      <vt:variant>
        <vt:lpwstr/>
      </vt:variant>
      <vt:variant>
        <vt:lpwstr>_Toc363654343</vt:lpwstr>
      </vt:variant>
      <vt:variant>
        <vt:i4>1507382</vt:i4>
      </vt:variant>
      <vt:variant>
        <vt:i4>197</vt:i4>
      </vt:variant>
      <vt:variant>
        <vt:i4>0</vt:i4>
      </vt:variant>
      <vt:variant>
        <vt:i4>5</vt:i4>
      </vt:variant>
      <vt:variant>
        <vt:lpwstr/>
      </vt:variant>
      <vt:variant>
        <vt:lpwstr>_Toc363654342</vt:lpwstr>
      </vt:variant>
      <vt:variant>
        <vt:i4>1507382</vt:i4>
      </vt:variant>
      <vt:variant>
        <vt:i4>191</vt:i4>
      </vt:variant>
      <vt:variant>
        <vt:i4>0</vt:i4>
      </vt:variant>
      <vt:variant>
        <vt:i4>5</vt:i4>
      </vt:variant>
      <vt:variant>
        <vt:lpwstr/>
      </vt:variant>
      <vt:variant>
        <vt:lpwstr>_Toc363654341</vt:lpwstr>
      </vt:variant>
      <vt:variant>
        <vt:i4>1507382</vt:i4>
      </vt:variant>
      <vt:variant>
        <vt:i4>185</vt:i4>
      </vt:variant>
      <vt:variant>
        <vt:i4>0</vt:i4>
      </vt:variant>
      <vt:variant>
        <vt:i4>5</vt:i4>
      </vt:variant>
      <vt:variant>
        <vt:lpwstr/>
      </vt:variant>
      <vt:variant>
        <vt:lpwstr>_Toc363654340</vt:lpwstr>
      </vt:variant>
      <vt:variant>
        <vt:i4>1048630</vt:i4>
      </vt:variant>
      <vt:variant>
        <vt:i4>179</vt:i4>
      </vt:variant>
      <vt:variant>
        <vt:i4>0</vt:i4>
      </vt:variant>
      <vt:variant>
        <vt:i4>5</vt:i4>
      </vt:variant>
      <vt:variant>
        <vt:lpwstr/>
      </vt:variant>
      <vt:variant>
        <vt:lpwstr>_Toc363654339</vt:lpwstr>
      </vt:variant>
      <vt:variant>
        <vt:i4>1048630</vt:i4>
      </vt:variant>
      <vt:variant>
        <vt:i4>173</vt:i4>
      </vt:variant>
      <vt:variant>
        <vt:i4>0</vt:i4>
      </vt:variant>
      <vt:variant>
        <vt:i4>5</vt:i4>
      </vt:variant>
      <vt:variant>
        <vt:lpwstr/>
      </vt:variant>
      <vt:variant>
        <vt:lpwstr>_Toc363654338</vt:lpwstr>
      </vt:variant>
      <vt:variant>
        <vt:i4>1048630</vt:i4>
      </vt:variant>
      <vt:variant>
        <vt:i4>167</vt:i4>
      </vt:variant>
      <vt:variant>
        <vt:i4>0</vt:i4>
      </vt:variant>
      <vt:variant>
        <vt:i4>5</vt:i4>
      </vt:variant>
      <vt:variant>
        <vt:lpwstr/>
      </vt:variant>
      <vt:variant>
        <vt:lpwstr>_Toc363654337</vt:lpwstr>
      </vt:variant>
      <vt:variant>
        <vt:i4>1048630</vt:i4>
      </vt:variant>
      <vt:variant>
        <vt:i4>161</vt:i4>
      </vt:variant>
      <vt:variant>
        <vt:i4>0</vt:i4>
      </vt:variant>
      <vt:variant>
        <vt:i4>5</vt:i4>
      </vt:variant>
      <vt:variant>
        <vt:lpwstr/>
      </vt:variant>
      <vt:variant>
        <vt:lpwstr>_Toc363654336</vt:lpwstr>
      </vt:variant>
      <vt:variant>
        <vt:i4>1048630</vt:i4>
      </vt:variant>
      <vt:variant>
        <vt:i4>155</vt:i4>
      </vt:variant>
      <vt:variant>
        <vt:i4>0</vt:i4>
      </vt:variant>
      <vt:variant>
        <vt:i4>5</vt:i4>
      </vt:variant>
      <vt:variant>
        <vt:lpwstr/>
      </vt:variant>
      <vt:variant>
        <vt:lpwstr>_Toc363654335</vt:lpwstr>
      </vt:variant>
      <vt:variant>
        <vt:i4>1048630</vt:i4>
      </vt:variant>
      <vt:variant>
        <vt:i4>149</vt:i4>
      </vt:variant>
      <vt:variant>
        <vt:i4>0</vt:i4>
      </vt:variant>
      <vt:variant>
        <vt:i4>5</vt:i4>
      </vt:variant>
      <vt:variant>
        <vt:lpwstr/>
      </vt:variant>
      <vt:variant>
        <vt:lpwstr>_Toc363654334</vt:lpwstr>
      </vt:variant>
      <vt:variant>
        <vt:i4>1048630</vt:i4>
      </vt:variant>
      <vt:variant>
        <vt:i4>143</vt:i4>
      </vt:variant>
      <vt:variant>
        <vt:i4>0</vt:i4>
      </vt:variant>
      <vt:variant>
        <vt:i4>5</vt:i4>
      </vt:variant>
      <vt:variant>
        <vt:lpwstr/>
      </vt:variant>
      <vt:variant>
        <vt:lpwstr>_Toc363654333</vt:lpwstr>
      </vt:variant>
      <vt:variant>
        <vt:i4>1048630</vt:i4>
      </vt:variant>
      <vt:variant>
        <vt:i4>137</vt:i4>
      </vt:variant>
      <vt:variant>
        <vt:i4>0</vt:i4>
      </vt:variant>
      <vt:variant>
        <vt:i4>5</vt:i4>
      </vt:variant>
      <vt:variant>
        <vt:lpwstr/>
      </vt:variant>
      <vt:variant>
        <vt:lpwstr>_Toc363654332</vt:lpwstr>
      </vt:variant>
      <vt:variant>
        <vt:i4>1048630</vt:i4>
      </vt:variant>
      <vt:variant>
        <vt:i4>131</vt:i4>
      </vt:variant>
      <vt:variant>
        <vt:i4>0</vt:i4>
      </vt:variant>
      <vt:variant>
        <vt:i4>5</vt:i4>
      </vt:variant>
      <vt:variant>
        <vt:lpwstr/>
      </vt:variant>
      <vt:variant>
        <vt:lpwstr>_Toc363654331</vt:lpwstr>
      </vt:variant>
      <vt:variant>
        <vt:i4>1048630</vt:i4>
      </vt:variant>
      <vt:variant>
        <vt:i4>125</vt:i4>
      </vt:variant>
      <vt:variant>
        <vt:i4>0</vt:i4>
      </vt:variant>
      <vt:variant>
        <vt:i4>5</vt:i4>
      </vt:variant>
      <vt:variant>
        <vt:lpwstr/>
      </vt:variant>
      <vt:variant>
        <vt:lpwstr>_Toc363654330</vt:lpwstr>
      </vt:variant>
      <vt:variant>
        <vt:i4>1114166</vt:i4>
      </vt:variant>
      <vt:variant>
        <vt:i4>119</vt:i4>
      </vt:variant>
      <vt:variant>
        <vt:i4>0</vt:i4>
      </vt:variant>
      <vt:variant>
        <vt:i4>5</vt:i4>
      </vt:variant>
      <vt:variant>
        <vt:lpwstr/>
      </vt:variant>
      <vt:variant>
        <vt:lpwstr>_Toc363654329</vt:lpwstr>
      </vt:variant>
      <vt:variant>
        <vt:i4>1114166</vt:i4>
      </vt:variant>
      <vt:variant>
        <vt:i4>113</vt:i4>
      </vt:variant>
      <vt:variant>
        <vt:i4>0</vt:i4>
      </vt:variant>
      <vt:variant>
        <vt:i4>5</vt:i4>
      </vt:variant>
      <vt:variant>
        <vt:lpwstr/>
      </vt:variant>
      <vt:variant>
        <vt:lpwstr>_Toc363654328</vt:lpwstr>
      </vt:variant>
      <vt:variant>
        <vt:i4>1114166</vt:i4>
      </vt:variant>
      <vt:variant>
        <vt:i4>107</vt:i4>
      </vt:variant>
      <vt:variant>
        <vt:i4>0</vt:i4>
      </vt:variant>
      <vt:variant>
        <vt:i4>5</vt:i4>
      </vt:variant>
      <vt:variant>
        <vt:lpwstr/>
      </vt:variant>
      <vt:variant>
        <vt:lpwstr>_Toc363654327</vt:lpwstr>
      </vt:variant>
      <vt:variant>
        <vt:i4>1114166</vt:i4>
      </vt:variant>
      <vt:variant>
        <vt:i4>101</vt:i4>
      </vt:variant>
      <vt:variant>
        <vt:i4>0</vt:i4>
      </vt:variant>
      <vt:variant>
        <vt:i4>5</vt:i4>
      </vt:variant>
      <vt:variant>
        <vt:lpwstr/>
      </vt:variant>
      <vt:variant>
        <vt:lpwstr>_Toc363654326</vt:lpwstr>
      </vt:variant>
      <vt:variant>
        <vt:i4>1114166</vt:i4>
      </vt:variant>
      <vt:variant>
        <vt:i4>95</vt:i4>
      </vt:variant>
      <vt:variant>
        <vt:i4>0</vt:i4>
      </vt:variant>
      <vt:variant>
        <vt:i4>5</vt:i4>
      </vt:variant>
      <vt:variant>
        <vt:lpwstr/>
      </vt:variant>
      <vt:variant>
        <vt:lpwstr>_Toc363654325</vt:lpwstr>
      </vt:variant>
      <vt:variant>
        <vt:i4>1114166</vt:i4>
      </vt:variant>
      <vt:variant>
        <vt:i4>89</vt:i4>
      </vt:variant>
      <vt:variant>
        <vt:i4>0</vt:i4>
      </vt:variant>
      <vt:variant>
        <vt:i4>5</vt:i4>
      </vt:variant>
      <vt:variant>
        <vt:lpwstr/>
      </vt:variant>
      <vt:variant>
        <vt:lpwstr>_Toc363654324</vt:lpwstr>
      </vt:variant>
      <vt:variant>
        <vt:i4>6750334</vt:i4>
      </vt:variant>
      <vt:variant>
        <vt:i4>84</vt:i4>
      </vt:variant>
      <vt:variant>
        <vt:i4>0</vt:i4>
      </vt:variant>
      <vt:variant>
        <vt:i4>5</vt:i4>
      </vt:variant>
      <vt:variant>
        <vt:lpwstr>http://www.worldbank.org/html/opr/procure/guidelin.html</vt:lpwstr>
      </vt:variant>
      <vt:variant>
        <vt:lpwstr/>
      </vt:variant>
      <vt:variant>
        <vt:i4>4259843</vt:i4>
      </vt:variant>
      <vt:variant>
        <vt:i4>81</vt:i4>
      </vt:variant>
      <vt:variant>
        <vt:i4>0</vt:i4>
      </vt:variant>
      <vt:variant>
        <vt:i4>5</vt:i4>
      </vt:variant>
      <vt:variant>
        <vt:lpwstr>http://web.worldbank.org/WBSITE/EXTERNAL/PROJECTS/PROCUREMENT/0,,pagePK:84271~theSitePK:84266,00.html</vt:lpwstr>
      </vt:variant>
      <vt:variant>
        <vt:lpwstr/>
      </vt:variant>
      <vt:variant>
        <vt:i4>1179696</vt:i4>
      </vt:variant>
      <vt:variant>
        <vt:i4>74</vt:i4>
      </vt:variant>
      <vt:variant>
        <vt:i4>0</vt:i4>
      </vt:variant>
      <vt:variant>
        <vt:i4>5</vt:i4>
      </vt:variant>
      <vt:variant>
        <vt:lpwstr/>
      </vt:variant>
      <vt:variant>
        <vt:lpwstr>_Toc168298098</vt:lpwstr>
      </vt:variant>
      <vt:variant>
        <vt:i4>1048636</vt:i4>
      </vt:variant>
      <vt:variant>
        <vt:i4>68</vt:i4>
      </vt:variant>
      <vt:variant>
        <vt:i4>0</vt:i4>
      </vt:variant>
      <vt:variant>
        <vt:i4>5</vt:i4>
      </vt:variant>
      <vt:variant>
        <vt:lpwstr/>
      </vt:variant>
      <vt:variant>
        <vt:lpwstr>_Toc363653942</vt:lpwstr>
      </vt:variant>
      <vt:variant>
        <vt:i4>1048636</vt:i4>
      </vt:variant>
      <vt:variant>
        <vt:i4>62</vt:i4>
      </vt:variant>
      <vt:variant>
        <vt:i4>0</vt:i4>
      </vt:variant>
      <vt:variant>
        <vt:i4>5</vt:i4>
      </vt:variant>
      <vt:variant>
        <vt:lpwstr/>
      </vt:variant>
      <vt:variant>
        <vt:lpwstr>_Toc363653941</vt:lpwstr>
      </vt:variant>
      <vt:variant>
        <vt:i4>1048636</vt:i4>
      </vt:variant>
      <vt:variant>
        <vt:i4>56</vt:i4>
      </vt:variant>
      <vt:variant>
        <vt:i4>0</vt:i4>
      </vt:variant>
      <vt:variant>
        <vt:i4>5</vt:i4>
      </vt:variant>
      <vt:variant>
        <vt:lpwstr/>
      </vt:variant>
      <vt:variant>
        <vt:lpwstr>_Toc363653940</vt:lpwstr>
      </vt:variant>
      <vt:variant>
        <vt:i4>1507388</vt:i4>
      </vt:variant>
      <vt:variant>
        <vt:i4>50</vt:i4>
      </vt:variant>
      <vt:variant>
        <vt:i4>0</vt:i4>
      </vt:variant>
      <vt:variant>
        <vt:i4>5</vt:i4>
      </vt:variant>
      <vt:variant>
        <vt:lpwstr/>
      </vt:variant>
      <vt:variant>
        <vt:lpwstr>_Toc363653939</vt:lpwstr>
      </vt:variant>
      <vt:variant>
        <vt:i4>1507388</vt:i4>
      </vt:variant>
      <vt:variant>
        <vt:i4>44</vt:i4>
      </vt:variant>
      <vt:variant>
        <vt:i4>0</vt:i4>
      </vt:variant>
      <vt:variant>
        <vt:i4>5</vt:i4>
      </vt:variant>
      <vt:variant>
        <vt:lpwstr/>
      </vt:variant>
      <vt:variant>
        <vt:lpwstr>_Toc363653938</vt:lpwstr>
      </vt:variant>
      <vt:variant>
        <vt:i4>1507388</vt:i4>
      </vt:variant>
      <vt:variant>
        <vt:i4>38</vt:i4>
      </vt:variant>
      <vt:variant>
        <vt:i4>0</vt:i4>
      </vt:variant>
      <vt:variant>
        <vt:i4>5</vt:i4>
      </vt:variant>
      <vt:variant>
        <vt:lpwstr/>
      </vt:variant>
      <vt:variant>
        <vt:lpwstr>_Toc363653937</vt:lpwstr>
      </vt:variant>
      <vt:variant>
        <vt:i4>1507388</vt:i4>
      </vt:variant>
      <vt:variant>
        <vt:i4>32</vt:i4>
      </vt:variant>
      <vt:variant>
        <vt:i4>0</vt:i4>
      </vt:variant>
      <vt:variant>
        <vt:i4>5</vt:i4>
      </vt:variant>
      <vt:variant>
        <vt:lpwstr/>
      </vt:variant>
      <vt:variant>
        <vt:lpwstr>_Toc363653936</vt:lpwstr>
      </vt:variant>
      <vt:variant>
        <vt:i4>1507388</vt:i4>
      </vt:variant>
      <vt:variant>
        <vt:i4>26</vt:i4>
      </vt:variant>
      <vt:variant>
        <vt:i4>0</vt:i4>
      </vt:variant>
      <vt:variant>
        <vt:i4>5</vt:i4>
      </vt:variant>
      <vt:variant>
        <vt:lpwstr/>
      </vt:variant>
      <vt:variant>
        <vt:lpwstr>_Toc363653935</vt:lpwstr>
      </vt:variant>
      <vt:variant>
        <vt:i4>1507388</vt:i4>
      </vt:variant>
      <vt:variant>
        <vt:i4>20</vt:i4>
      </vt:variant>
      <vt:variant>
        <vt:i4>0</vt:i4>
      </vt:variant>
      <vt:variant>
        <vt:i4>5</vt:i4>
      </vt:variant>
      <vt:variant>
        <vt:lpwstr/>
      </vt:variant>
      <vt:variant>
        <vt:lpwstr>_Toc363653934</vt:lpwstr>
      </vt:variant>
      <vt:variant>
        <vt:i4>1507388</vt:i4>
      </vt:variant>
      <vt:variant>
        <vt:i4>14</vt:i4>
      </vt:variant>
      <vt:variant>
        <vt:i4>0</vt:i4>
      </vt:variant>
      <vt:variant>
        <vt:i4>5</vt:i4>
      </vt:variant>
      <vt:variant>
        <vt:lpwstr/>
      </vt:variant>
      <vt:variant>
        <vt:lpwstr>_Toc363653933</vt:lpwstr>
      </vt:variant>
      <vt:variant>
        <vt:i4>1507388</vt:i4>
      </vt:variant>
      <vt:variant>
        <vt:i4>8</vt:i4>
      </vt:variant>
      <vt:variant>
        <vt:i4>0</vt:i4>
      </vt:variant>
      <vt:variant>
        <vt:i4>5</vt:i4>
      </vt:variant>
      <vt:variant>
        <vt:lpwstr/>
      </vt:variant>
      <vt:variant>
        <vt:lpwstr>_Toc363653932</vt:lpwstr>
      </vt:variant>
      <vt:variant>
        <vt:i4>1507388</vt:i4>
      </vt:variant>
      <vt:variant>
        <vt:i4>2</vt:i4>
      </vt:variant>
      <vt:variant>
        <vt:i4>0</vt:i4>
      </vt:variant>
      <vt:variant>
        <vt:i4>5</vt:i4>
      </vt:variant>
      <vt:variant>
        <vt:lpwstr/>
      </vt:variant>
      <vt:variant>
        <vt:lpwstr>_Toc363653931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OIST</dc:creator>
  <dc:description>10.30.08 removed reference in to Eligibility (62) in TOC of the GC</dc:description>
  <cp:lastModifiedBy>WB</cp:lastModifiedBy>
  <cp:revision>2</cp:revision>
  <cp:lastPrinted>2015-06-01T16:55:00Z</cp:lastPrinted>
  <dcterms:created xsi:type="dcterms:W3CDTF">2018-07-09T06:54:00Z</dcterms:created>
  <dcterms:modified xsi:type="dcterms:W3CDTF">2018-07-09T06:54:00Z</dcterms:modified>
</cp:coreProperties>
</file>